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D" w14:textId="1DC8D1D0" w:rsidR="00364A22" w:rsidRPr="00644BA8" w:rsidRDefault="000C3AFF" w:rsidP="004F542C">
      <w:pPr>
        <w:pStyle w:val="Heading3"/>
        <w:keepNext w:val="0"/>
        <w:jc w:val="center"/>
        <w:rPr>
          <w:rFonts w:ascii="Arial" w:hAnsi="Arial" w:cs="Arial"/>
          <w:b/>
          <w:sz w:val="20"/>
        </w:rPr>
      </w:pPr>
      <w:r>
        <w:rPr>
          <w:rFonts w:ascii="Arial" w:hAnsi="Arial" w:cs="Arial"/>
          <w:b/>
          <w:sz w:val="20"/>
        </w:rPr>
        <w:t>May 24</w:t>
      </w:r>
      <w:r w:rsidR="00644BA8" w:rsidRPr="00644BA8">
        <w:rPr>
          <w:rFonts w:ascii="Arial" w:hAnsi="Arial" w:cs="Arial"/>
          <w:b/>
          <w:sz w:val="20"/>
        </w:rPr>
        <w:t>, 2018</w:t>
      </w:r>
    </w:p>
    <w:p w14:paraId="03C6B40E" w14:textId="77777777" w:rsidR="00364A22" w:rsidRPr="00644BA8" w:rsidRDefault="00364A22" w:rsidP="00364A22">
      <w:pPr>
        <w:rPr>
          <w:rFonts w:ascii="Arial" w:hAnsi="Arial" w:cs="Arial"/>
        </w:rPr>
      </w:pPr>
    </w:p>
    <w:p w14:paraId="03C6B40F" w14:textId="77777777" w:rsidR="00364A22" w:rsidRPr="00644BA8" w:rsidRDefault="00364A22" w:rsidP="00364A22">
      <w:pPr>
        <w:rPr>
          <w:rFonts w:ascii="Arial" w:hAnsi="Arial" w:cs="Arial"/>
        </w:rPr>
      </w:pPr>
    </w:p>
    <w:p w14:paraId="03C6B410" w14:textId="2D7A6313" w:rsidR="007D1D98" w:rsidRPr="00644BA8" w:rsidRDefault="007D1D98" w:rsidP="007D1D98">
      <w:pPr>
        <w:tabs>
          <w:tab w:val="left" w:pos="0"/>
        </w:tabs>
        <w:outlineLvl w:val="0"/>
        <w:rPr>
          <w:rFonts w:ascii="Arial" w:hAnsi="Arial" w:cs="Arial"/>
          <w:b/>
        </w:rPr>
      </w:pPr>
      <w:r w:rsidRPr="00644BA8">
        <w:rPr>
          <w:rFonts w:ascii="Arial" w:hAnsi="Arial" w:cs="Arial"/>
          <w:b/>
        </w:rPr>
        <w:t>To:</w:t>
      </w:r>
      <w:r w:rsidR="008918DF" w:rsidRPr="00644BA8">
        <w:rPr>
          <w:rFonts w:ascii="Arial" w:hAnsi="Arial" w:cs="Arial"/>
          <w:b/>
        </w:rPr>
        <w:tab/>
      </w:r>
      <w:r w:rsidRPr="00644BA8">
        <w:rPr>
          <w:rFonts w:ascii="Arial" w:hAnsi="Arial" w:cs="Arial"/>
          <w:b/>
        </w:rPr>
        <w:t xml:space="preserve">All Interested Vendors {Bidders} </w:t>
      </w:r>
    </w:p>
    <w:p w14:paraId="03C6B411" w14:textId="77777777" w:rsidR="007D1D98" w:rsidRPr="00644BA8" w:rsidRDefault="007D1D98" w:rsidP="007D1D98">
      <w:pPr>
        <w:rPr>
          <w:rFonts w:ascii="Arial" w:hAnsi="Arial" w:cs="Arial"/>
        </w:rPr>
      </w:pPr>
    </w:p>
    <w:p w14:paraId="03C6B412" w14:textId="77777777" w:rsidR="007D1D98" w:rsidRPr="00644BA8" w:rsidRDefault="007D1D98" w:rsidP="007D1D98">
      <w:pPr>
        <w:tabs>
          <w:tab w:val="left" w:pos="0"/>
        </w:tabs>
        <w:rPr>
          <w:rFonts w:ascii="Arial" w:hAnsi="Arial" w:cs="Arial"/>
        </w:rPr>
      </w:pPr>
    </w:p>
    <w:p w14:paraId="03C6B413" w14:textId="6BB5F7CA" w:rsidR="007D1D98" w:rsidRPr="00644BA8" w:rsidRDefault="00721BC8" w:rsidP="007D1D98">
      <w:pPr>
        <w:pStyle w:val="Heading2"/>
        <w:keepNext w:val="0"/>
        <w:widowControl w:val="0"/>
        <w:tabs>
          <w:tab w:val="left" w:pos="0"/>
        </w:tabs>
        <w:rPr>
          <w:rFonts w:ascii="Arial" w:hAnsi="Arial" w:cs="Arial"/>
          <w:sz w:val="20"/>
        </w:rPr>
      </w:pPr>
      <w:r w:rsidRPr="00644BA8">
        <w:rPr>
          <w:rFonts w:ascii="Arial" w:hAnsi="Arial" w:cs="Arial"/>
          <w:sz w:val="20"/>
        </w:rPr>
        <w:t>Re:</w:t>
      </w:r>
      <w:r w:rsidR="008918DF" w:rsidRPr="00644BA8">
        <w:rPr>
          <w:rFonts w:ascii="Arial" w:hAnsi="Arial" w:cs="Arial"/>
          <w:sz w:val="20"/>
        </w:rPr>
        <w:tab/>
      </w:r>
      <w:r w:rsidRPr="00644BA8">
        <w:rPr>
          <w:rFonts w:ascii="Arial" w:hAnsi="Arial" w:cs="Arial"/>
          <w:sz w:val="20"/>
        </w:rPr>
        <w:t>Bid Solicitation</w:t>
      </w:r>
      <w:r w:rsidR="00B212B0">
        <w:rPr>
          <w:rFonts w:ascii="Arial" w:hAnsi="Arial" w:cs="Arial"/>
          <w:sz w:val="20"/>
        </w:rPr>
        <w:t xml:space="preserve"> {RFP}</w:t>
      </w:r>
      <w:r w:rsidRPr="00644BA8">
        <w:rPr>
          <w:rFonts w:ascii="Arial" w:hAnsi="Arial" w:cs="Arial"/>
          <w:sz w:val="20"/>
        </w:rPr>
        <w:t xml:space="preserve"> </w:t>
      </w:r>
      <w:r w:rsidR="00644BA8" w:rsidRPr="00644BA8">
        <w:rPr>
          <w:rFonts w:ascii="Arial" w:hAnsi="Arial" w:cs="Arial"/>
          <w:sz w:val="20"/>
        </w:rPr>
        <w:t>#18DPP00170</w:t>
      </w:r>
    </w:p>
    <w:p w14:paraId="42CFA60C" w14:textId="3321FAA5" w:rsidR="00644BA8" w:rsidRPr="00644BA8" w:rsidRDefault="00644BA8" w:rsidP="00644BA8">
      <w:pPr>
        <w:tabs>
          <w:tab w:val="left" w:pos="0"/>
        </w:tabs>
        <w:outlineLvl w:val="0"/>
        <w:rPr>
          <w:rFonts w:ascii="Arial" w:hAnsi="Arial" w:cs="Arial"/>
          <w:b/>
        </w:rPr>
      </w:pPr>
      <w:r w:rsidRPr="00644BA8">
        <w:rPr>
          <w:rFonts w:ascii="Arial" w:hAnsi="Arial" w:cs="Arial"/>
          <w:b/>
        </w:rPr>
        <w:tab/>
        <w:t>T#2532 – COMBE Fill South Landfill Operations &amp; Maintenance Treatment Plant - DEP</w:t>
      </w:r>
    </w:p>
    <w:p w14:paraId="03C6B415" w14:textId="6CA776C1" w:rsidR="007D1D98" w:rsidRPr="00644BA8" w:rsidRDefault="007D1D98" w:rsidP="008918DF">
      <w:pPr>
        <w:ind w:firstLine="720"/>
        <w:rPr>
          <w:rFonts w:ascii="Arial" w:hAnsi="Arial" w:cs="Arial"/>
          <w:b/>
        </w:rPr>
      </w:pPr>
    </w:p>
    <w:p w14:paraId="6EF17CBC" w14:textId="77777777" w:rsidR="003069D9" w:rsidRPr="00644BA8" w:rsidRDefault="003069D9" w:rsidP="008918DF">
      <w:pPr>
        <w:ind w:firstLine="720"/>
        <w:rPr>
          <w:rFonts w:ascii="Arial" w:hAnsi="Arial" w:cs="Arial"/>
          <w:b/>
        </w:rPr>
      </w:pPr>
    </w:p>
    <w:p w14:paraId="4488E281" w14:textId="3487EFF4" w:rsidR="00B212B0" w:rsidRPr="000C3AFF" w:rsidRDefault="008918DF" w:rsidP="007D1D98">
      <w:pPr>
        <w:tabs>
          <w:tab w:val="left" w:pos="0"/>
        </w:tabs>
        <w:outlineLvl w:val="0"/>
        <w:rPr>
          <w:rFonts w:ascii="Arial" w:hAnsi="Arial" w:cs="Arial"/>
        </w:rPr>
      </w:pPr>
      <w:r w:rsidRPr="00644BA8">
        <w:rPr>
          <w:rFonts w:ascii="Arial" w:hAnsi="Arial" w:cs="Arial"/>
          <w:b/>
        </w:rPr>
        <w:tab/>
      </w:r>
      <w:r w:rsidR="00110E40" w:rsidRPr="000C3AFF">
        <w:rPr>
          <w:rFonts w:ascii="Arial" w:hAnsi="Arial" w:cs="Arial"/>
        </w:rPr>
        <w:t>Original</w:t>
      </w:r>
      <w:r w:rsidR="00110E40">
        <w:rPr>
          <w:rFonts w:ascii="Arial" w:hAnsi="Arial" w:cs="Arial"/>
          <w:b/>
        </w:rPr>
        <w:t xml:space="preserve"> </w:t>
      </w:r>
      <w:r w:rsidR="00B212B0" w:rsidRPr="000C3AFF">
        <w:rPr>
          <w:rFonts w:ascii="Arial" w:hAnsi="Arial" w:cs="Arial"/>
        </w:rPr>
        <w:t xml:space="preserve">Quote {Proposal} Submission Due Date: </w:t>
      </w:r>
      <w:r w:rsidR="00083BB4" w:rsidRPr="000C3AFF">
        <w:rPr>
          <w:rFonts w:ascii="Arial" w:hAnsi="Arial" w:cs="Arial"/>
        </w:rPr>
        <w:t>May 30</w:t>
      </w:r>
      <w:r w:rsidR="00B212B0" w:rsidRPr="000C3AFF">
        <w:rPr>
          <w:rFonts w:ascii="Arial" w:hAnsi="Arial" w:cs="Arial"/>
        </w:rPr>
        <w:t>, 2018</w:t>
      </w:r>
      <w:r w:rsidR="00B212B0" w:rsidRPr="000C3AFF">
        <w:rPr>
          <w:rFonts w:ascii="Arial" w:hAnsi="Arial" w:cs="Arial"/>
          <w:u w:val="single"/>
        </w:rPr>
        <w:t xml:space="preserve"> </w:t>
      </w:r>
      <w:r w:rsidR="00B212B0" w:rsidRPr="000C3AFF">
        <w:rPr>
          <w:rFonts w:ascii="Arial" w:hAnsi="Arial" w:cs="Arial"/>
        </w:rPr>
        <w:t>(2:00 p.m. Eastern Time)</w:t>
      </w:r>
    </w:p>
    <w:p w14:paraId="0D9297D4" w14:textId="0A88759B" w:rsidR="00110E40" w:rsidRPr="000C3AFF" w:rsidRDefault="00110E40" w:rsidP="007D1D98">
      <w:pPr>
        <w:tabs>
          <w:tab w:val="left" w:pos="0"/>
        </w:tabs>
        <w:outlineLvl w:val="0"/>
        <w:rPr>
          <w:rFonts w:ascii="Arial" w:hAnsi="Arial" w:cs="Arial"/>
        </w:rPr>
      </w:pPr>
      <w:r>
        <w:rPr>
          <w:rFonts w:ascii="Arial" w:hAnsi="Arial" w:cs="Arial"/>
          <w:b/>
        </w:rPr>
        <w:tab/>
        <w:t xml:space="preserve">Revised Quote {Proposal} Submission Due Date: </w:t>
      </w:r>
      <w:r>
        <w:rPr>
          <w:rFonts w:ascii="Arial" w:hAnsi="Arial" w:cs="Arial"/>
          <w:b/>
          <w:u w:val="single"/>
        </w:rPr>
        <w:t>June 13</w:t>
      </w:r>
      <w:r w:rsidRPr="00EB3727">
        <w:rPr>
          <w:rFonts w:ascii="Arial" w:hAnsi="Arial" w:cs="Arial"/>
          <w:b/>
          <w:u w:val="single"/>
        </w:rPr>
        <w:t xml:space="preserve">, 2018 </w:t>
      </w:r>
      <w:r w:rsidRPr="00644BA8">
        <w:rPr>
          <w:rFonts w:ascii="Arial" w:hAnsi="Arial" w:cs="Arial"/>
          <w:b/>
        </w:rPr>
        <w:t>(2:00 p.m. Eastern Time)</w:t>
      </w:r>
    </w:p>
    <w:p w14:paraId="03C6B417" w14:textId="77777777" w:rsidR="00364A22" w:rsidRDefault="00364A22" w:rsidP="002420F8"/>
    <w:p w14:paraId="414B3AF9" w14:textId="77777777" w:rsidR="003069D9" w:rsidRPr="008918DF" w:rsidRDefault="003069D9" w:rsidP="002420F8"/>
    <w:p w14:paraId="03C6B419" w14:textId="7BB36ACC" w:rsidR="007D1D98" w:rsidRPr="00644BA8" w:rsidRDefault="007D1D98" w:rsidP="007D1D98">
      <w:pPr>
        <w:pStyle w:val="Heading1"/>
        <w:keepNext w:val="0"/>
        <w:tabs>
          <w:tab w:val="left" w:pos="0"/>
        </w:tabs>
        <w:rPr>
          <w:rFonts w:ascii="Arial" w:hAnsi="Arial" w:cs="Arial"/>
          <w:i w:val="0"/>
          <w:sz w:val="20"/>
        </w:rPr>
      </w:pPr>
      <w:r w:rsidRPr="00644BA8">
        <w:rPr>
          <w:rFonts w:ascii="Arial" w:hAnsi="Arial" w:cs="Arial"/>
          <w:i w:val="0"/>
          <w:sz w:val="20"/>
        </w:rPr>
        <w:t>Bid Amendment</w:t>
      </w:r>
      <w:r w:rsidR="00B212B0">
        <w:rPr>
          <w:rFonts w:ascii="Arial" w:hAnsi="Arial" w:cs="Arial"/>
          <w:i w:val="0"/>
          <w:sz w:val="20"/>
        </w:rPr>
        <w:t xml:space="preserve"> {Addendum}</w:t>
      </w:r>
      <w:r w:rsidRPr="00644BA8">
        <w:rPr>
          <w:rFonts w:ascii="Arial" w:hAnsi="Arial" w:cs="Arial"/>
          <w:i w:val="0"/>
          <w:sz w:val="20"/>
        </w:rPr>
        <w:t xml:space="preserve"> #</w:t>
      </w:r>
      <w:r w:rsidR="00083BB4">
        <w:rPr>
          <w:rFonts w:ascii="Arial" w:hAnsi="Arial" w:cs="Arial"/>
          <w:i w:val="0"/>
          <w:sz w:val="20"/>
        </w:rPr>
        <w:t>3</w:t>
      </w:r>
    </w:p>
    <w:p w14:paraId="03C6B41A" w14:textId="77777777" w:rsidR="00364A22" w:rsidRPr="00644BA8" w:rsidRDefault="00364A22" w:rsidP="00364A22">
      <w:pPr>
        <w:tabs>
          <w:tab w:val="left" w:pos="0"/>
        </w:tabs>
        <w:rPr>
          <w:rFonts w:ascii="Arial" w:hAnsi="Arial" w:cs="Arial"/>
        </w:rPr>
      </w:pPr>
    </w:p>
    <w:p w14:paraId="03C6B41B" w14:textId="77777777" w:rsidR="00364A22" w:rsidRPr="00644BA8" w:rsidRDefault="00364A22" w:rsidP="00364A22">
      <w:pPr>
        <w:tabs>
          <w:tab w:val="left" w:pos="0"/>
        </w:tabs>
        <w:rPr>
          <w:rFonts w:ascii="Arial" w:hAnsi="Arial" w:cs="Arial"/>
        </w:rPr>
      </w:pPr>
    </w:p>
    <w:p w14:paraId="03C6B41C" w14:textId="2D15131D" w:rsidR="00A233DA" w:rsidRPr="00644BA8" w:rsidRDefault="007D1D98" w:rsidP="008918DF">
      <w:pPr>
        <w:tabs>
          <w:tab w:val="left" w:pos="0"/>
        </w:tabs>
        <w:jc w:val="both"/>
        <w:rPr>
          <w:rFonts w:ascii="Arial" w:hAnsi="Arial" w:cs="Arial"/>
        </w:rPr>
      </w:pPr>
      <w:r w:rsidRPr="00644BA8">
        <w:rPr>
          <w:rFonts w:ascii="Arial" w:hAnsi="Arial" w:cs="Arial"/>
        </w:rPr>
        <w:t>The following constitutes Bid Amendment</w:t>
      </w:r>
      <w:r w:rsidR="00B212B0">
        <w:rPr>
          <w:rFonts w:ascii="Arial" w:hAnsi="Arial" w:cs="Arial"/>
        </w:rPr>
        <w:t xml:space="preserve"> {Addendum}</w:t>
      </w:r>
      <w:r w:rsidRPr="00644BA8">
        <w:rPr>
          <w:rFonts w:ascii="Arial" w:hAnsi="Arial" w:cs="Arial"/>
        </w:rPr>
        <w:t xml:space="preserve"> #</w:t>
      </w:r>
      <w:r w:rsidR="00083BB4">
        <w:rPr>
          <w:rFonts w:ascii="Arial" w:hAnsi="Arial" w:cs="Arial"/>
        </w:rPr>
        <w:t>3</w:t>
      </w:r>
      <w:r w:rsidRPr="00644BA8">
        <w:rPr>
          <w:rFonts w:ascii="Arial" w:hAnsi="Arial" w:cs="Arial"/>
        </w:rPr>
        <w:t xml:space="preserve"> to the above referenced </w:t>
      </w:r>
      <w:r w:rsidR="00502120" w:rsidRPr="00644BA8">
        <w:rPr>
          <w:rFonts w:ascii="Arial" w:hAnsi="Arial" w:cs="Arial"/>
        </w:rPr>
        <w:t>Bid S</w:t>
      </w:r>
      <w:r w:rsidR="002420F8" w:rsidRPr="00644BA8">
        <w:rPr>
          <w:rFonts w:ascii="Arial" w:hAnsi="Arial" w:cs="Arial"/>
        </w:rPr>
        <w:t>olicitation</w:t>
      </w:r>
      <w:r w:rsidR="00B212B0">
        <w:rPr>
          <w:rFonts w:ascii="Arial" w:hAnsi="Arial" w:cs="Arial"/>
        </w:rPr>
        <w:t xml:space="preserve"> {RFP}</w:t>
      </w:r>
      <w:r w:rsidR="00260851" w:rsidRPr="00644BA8">
        <w:rPr>
          <w:rFonts w:ascii="Arial" w:hAnsi="Arial" w:cs="Arial"/>
        </w:rPr>
        <w:t>:</w:t>
      </w:r>
    </w:p>
    <w:p w14:paraId="03C6B41D" w14:textId="77777777" w:rsidR="00A233DA" w:rsidRPr="00644BA8" w:rsidRDefault="007D1D98" w:rsidP="008918DF">
      <w:pPr>
        <w:tabs>
          <w:tab w:val="left" w:pos="0"/>
        </w:tabs>
        <w:jc w:val="both"/>
        <w:rPr>
          <w:rFonts w:ascii="Arial" w:hAnsi="Arial" w:cs="Arial"/>
        </w:rPr>
      </w:pPr>
      <w:r w:rsidRPr="00644BA8">
        <w:rPr>
          <w:rFonts w:ascii="Arial" w:hAnsi="Arial" w:cs="Arial"/>
        </w:rPr>
        <w:t xml:space="preserve">  </w:t>
      </w:r>
    </w:p>
    <w:p w14:paraId="30146DBD" w14:textId="77777777" w:rsidR="00110E40" w:rsidRDefault="007D1D98">
      <w:pPr>
        <w:pStyle w:val="ListParagraph"/>
        <w:numPr>
          <w:ilvl w:val="0"/>
          <w:numId w:val="1"/>
        </w:numPr>
        <w:tabs>
          <w:tab w:val="left" w:pos="0"/>
        </w:tabs>
        <w:jc w:val="both"/>
        <w:rPr>
          <w:rFonts w:ascii="Arial" w:hAnsi="Arial" w:cs="Arial"/>
        </w:rPr>
      </w:pPr>
      <w:r w:rsidRPr="00644BA8">
        <w:rPr>
          <w:rFonts w:ascii="Arial" w:hAnsi="Arial" w:cs="Arial"/>
        </w:rPr>
        <w:t xml:space="preserve">This </w:t>
      </w:r>
      <w:r w:rsidR="00490B0F" w:rsidRPr="00644BA8">
        <w:rPr>
          <w:rFonts w:ascii="Arial" w:hAnsi="Arial" w:cs="Arial"/>
        </w:rPr>
        <w:t>B</w:t>
      </w:r>
      <w:r w:rsidRPr="00644BA8">
        <w:rPr>
          <w:rFonts w:ascii="Arial" w:hAnsi="Arial" w:cs="Arial"/>
        </w:rPr>
        <w:t xml:space="preserve">id </w:t>
      </w:r>
      <w:r w:rsidR="00490B0F" w:rsidRPr="00644BA8">
        <w:rPr>
          <w:rFonts w:ascii="Arial" w:hAnsi="Arial" w:cs="Arial"/>
        </w:rPr>
        <w:t>A</w:t>
      </w:r>
      <w:r w:rsidRPr="00644BA8">
        <w:rPr>
          <w:rFonts w:ascii="Arial" w:hAnsi="Arial" w:cs="Arial"/>
        </w:rPr>
        <w:t>mendment</w:t>
      </w:r>
      <w:r w:rsidR="00B212B0">
        <w:rPr>
          <w:rFonts w:ascii="Arial" w:hAnsi="Arial" w:cs="Arial"/>
        </w:rPr>
        <w:t xml:space="preserve"> {Addendum}</w:t>
      </w:r>
      <w:r w:rsidR="00A233DA" w:rsidRPr="00644BA8">
        <w:rPr>
          <w:rFonts w:ascii="Arial" w:hAnsi="Arial" w:cs="Arial"/>
        </w:rPr>
        <w:t xml:space="preserve"> includes</w:t>
      </w:r>
      <w:r w:rsidRPr="00644BA8">
        <w:rPr>
          <w:rFonts w:ascii="Arial" w:hAnsi="Arial" w:cs="Arial"/>
        </w:rPr>
        <w:t xml:space="preserve"> </w:t>
      </w:r>
      <w:r w:rsidR="00644BA8" w:rsidRPr="00644BA8">
        <w:rPr>
          <w:rFonts w:ascii="Arial" w:hAnsi="Arial" w:cs="Arial"/>
        </w:rPr>
        <w:t xml:space="preserve">answers to questions; </w:t>
      </w:r>
    </w:p>
    <w:p w14:paraId="38C72339" w14:textId="77777777" w:rsidR="00110E40" w:rsidRDefault="00110E40" w:rsidP="000C3AFF">
      <w:pPr>
        <w:pStyle w:val="ListParagraph"/>
        <w:tabs>
          <w:tab w:val="left" w:pos="0"/>
        </w:tabs>
        <w:jc w:val="both"/>
        <w:rPr>
          <w:rFonts w:ascii="Arial" w:hAnsi="Arial" w:cs="Arial"/>
        </w:rPr>
      </w:pPr>
    </w:p>
    <w:p w14:paraId="03C6B41F" w14:textId="6E2A77D0" w:rsidR="00A233DA" w:rsidRPr="000C3AFF" w:rsidRDefault="00110E40">
      <w:pPr>
        <w:pStyle w:val="ListParagraph"/>
        <w:numPr>
          <w:ilvl w:val="0"/>
          <w:numId w:val="1"/>
        </w:numPr>
        <w:tabs>
          <w:tab w:val="left" w:pos="0"/>
        </w:tabs>
        <w:jc w:val="both"/>
        <w:rPr>
          <w:rFonts w:ascii="Arial" w:hAnsi="Arial" w:cs="Arial"/>
        </w:rPr>
      </w:pPr>
      <w:r>
        <w:rPr>
          <w:rFonts w:ascii="Arial" w:hAnsi="Arial" w:cs="Arial"/>
        </w:rPr>
        <w:t xml:space="preserve">Revises the Quote {Proposal} Submission Due Date to </w:t>
      </w:r>
      <w:r>
        <w:rPr>
          <w:rFonts w:ascii="Arial" w:hAnsi="Arial" w:cs="Arial"/>
          <w:b/>
          <w:u w:val="single"/>
        </w:rPr>
        <w:t>June 13</w:t>
      </w:r>
      <w:r w:rsidRPr="00EB3727">
        <w:rPr>
          <w:rFonts w:ascii="Arial" w:hAnsi="Arial" w:cs="Arial"/>
          <w:b/>
          <w:u w:val="single"/>
        </w:rPr>
        <w:t xml:space="preserve">, 2018 </w:t>
      </w:r>
      <w:r w:rsidRPr="00644BA8">
        <w:rPr>
          <w:rFonts w:ascii="Arial" w:hAnsi="Arial" w:cs="Arial"/>
          <w:b/>
        </w:rPr>
        <w:t>(2:00 p.m. Eastern Time)</w:t>
      </w:r>
      <w:r>
        <w:rPr>
          <w:rFonts w:ascii="Arial" w:hAnsi="Arial" w:cs="Arial"/>
        </w:rPr>
        <w:t xml:space="preserve">; </w:t>
      </w:r>
      <w:r w:rsidR="00644BA8" w:rsidRPr="000C3AFF">
        <w:rPr>
          <w:rFonts w:ascii="Arial" w:hAnsi="Arial" w:cs="Arial"/>
        </w:rPr>
        <w:t>and</w:t>
      </w:r>
    </w:p>
    <w:p w14:paraId="67BD906F" w14:textId="77777777" w:rsidR="00644BA8" w:rsidRPr="00644BA8" w:rsidRDefault="00644BA8" w:rsidP="00644BA8">
      <w:pPr>
        <w:pStyle w:val="ListParagraph"/>
        <w:tabs>
          <w:tab w:val="left" w:pos="0"/>
        </w:tabs>
        <w:jc w:val="both"/>
        <w:rPr>
          <w:rFonts w:ascii="Arial" w:hAnsi="Arial" w:cs="Arial"/>
        </w:rPr>
      </w:pPr>
    </w:p>
    <w:p w14:paraId="03C6B421" w14:textId="1347B3D5" w:rsidR="007D1D98" w:rsidRPr="00644BA8" w:rsidRDefault="00A233DA" w:rsidP="00920801">
      <w:pPr>
        <w:pStyle w:val="ListParagraph"/>
        <w:numPr>
          <w:ilvl w:val="0"/>
          <w:numId w:val="1"/>
        </w:numPr>
        <w:tabs>
          <w:tab w:val="left" w:pos="0"/>
        </w:tabs>
        <w:jc w:val="both"/>
        <w:rPr>
          <w:rFonts w:ascii="Arial" w:hAnsi="Arial" w:cs="Arial"/>
        </w:rPr>
      </w:pPr>
      <w:r w:rsidRPr="00644BA8">
        <w:rPr>
          <w:rFonts w:ascii="Arial" w:hAnsi="Arial" w:cs="Arial"/>
        </w:rPr>
        <w:t>Please note that f</w:t>
      </w:r>
      <w:r w:rsidR="00EB3E79" w:rsidRPr="00644BA8">
        <w:rPr>
          <w:rFonts w:ascii="Arial" w:hAnsi="Arial" w:cs="Arial"/>
        </w:rPr>
        <w:t>or all a</w:t>
      </w:r>
      <w:r w:rsidR="007D1D98" w:rsidRPr="00644BA8">
        <w:rPr>
          <w:rFonts w:ascii="Arial" w:hAnsi="Arial" w:cs="Arial"/>
        </w:rPr>
        <w:t>dditions, deletions, clarifica</w:t>
      </w:r>
      <w:r w:rsidR="00502120" w:rsidRPr="00644BA8">
        <w:rPr>
          <w:rFonts w:ascii="Arial" w:hAnsi="Arial" w:cs="Arial"/>
        </w:rPr>
        <w:t>tions and modifications to the Bid S</w:t>
      </w:r>
      <w:r w:rsidR="007D1D98" w:rsidRPr="00644BA8">
        <w:rPr>
          <w:rFonts w:ascii="Arial" w:hAnsi="Arial" w:cs="Arial"/>
        </w:rPr>
        <w:t>olicitation</w:t>
      </w:r>
      <w:r w:rsidR="00B212B0">
        <w:rPr>
          <w:rFonts w:ascii="Arial" w:hAnsi="Arial" w:cs="Arial"/>
        </w:rPr>
        <w:t xml:space="preserve"> {RFP}</w:t>
      </w:r>
      <w:r w:rsidR="00EB3E79" w:rsidRPr="00644BA8">
        <w:rPr>
          <w:rFonts w:ascii="Arial" w:hAnsi="Arial" w:cs="Arial"/>
        </w:rPr>
        <w:t>,</w:t>
      </w:r>
      <w:r w:rsidR="00D55DDC" w:rsidRPr="00644BA8">
        <w:rPr>
          <w:rFonts w:ascii="Arial" w:hAnsi="Arial" w:cs="Arial"/>
        </w:rPr>
        <w:t xml:space="preserve"> </w:t>
      </w:r>
      <w:r w:rsidR="00EB3E79" w:rsidRPr="00644BA8">
        <w:rPr>
          <w:rFonts w:ascii="Arial" w:hAnsi="Arial" w:cs="Arial"/>
        </w:rPr>
        <w:t>please r</w:t>
      </w:r>
      <w:r w:rsidR="00D55DDC" w:rsidRPr="00644BA8">
        <w:rPr>
          <w:rFonts w:ascii="Arial" w:hAnsi="Arial" w:cs="Arial"/>
        </w:rPr>
        <w:t xml:space="preserve">efer to </w:t>
      </w:r>
      <w:r w:rsidR="00DC72EC" w:rsidRPr="00644BA8">
        <w:rPr>
          <w:rFonts w:ascii="Arial" w:hAnsi="Arial" w:cs="Arial"/>
        </w:rPr>
        <w:t xml:space="preserve">the </w:t>
      </w:r>
      <w:r w:rsidR="00721BC8" w:rsidRPr="00644BA8">
        <w:rPr>
          <w:rFonts w:ascii="Arial" w:hAnsi="Arial" w:cs="Arial"/>
        </w:rPr>
        <w:t xml:space="preserve">Revised </w:t>
      </w:r>
      <w:r w:rsidRPr="00644BA8">
        <w:rPr>
          <w:rFonts w:ascii="Arial" w:hAnsi="Arial" w:cs="Arial"/>
        </w:rPr>
        <w:t>Bid Solicitation</w:t>
      </w:r>
      <w:r w:rsidR="00644BA8" w:rsidRPr="00644BA8">
        <w:rPr>
          <w:rFonts w:ascii="Arial" w:hAnsi="Arial" w:cs="Arial"/>
        </w:rPr>
        <w:t xml:space="preserve"> {RFP}</w:t>
      </w:r>
      <w:r w:rsidRPr="00644BA8">
        <w:rPr>
          <w:rFonts w:ascii="Arial" w:hAnsi="Arial" w:cs="Arial"/>
        </w:rPr>
        <w:t xml:space="preserve"> </w:t>
      </w:r>
      <w:r w:rsidR="003069D9" w:rsidRPr="00644BA8">
        <w:rPr>
          <w:rFonts w:ascii="Arial" w:hAnsi="Arial" w:cs="Arial"/>
        </w:rPr>
        <w:t>en</w:t>
      </w:r>
      <w:r w:rsidR="00DC72EC" w:rsidRPr="00644BA8">
        <w:rPr>
          <w:rFonts w:ascii="Arial" w:hAnsi="Arial" w:cs="Arial"/>
        </w:rPr>
        <w:t>titled “</w:t>
      </w:r>
      <w:r w:rsidR="00644BA8" w:rsidRPr="00644BA8">
        <w:rPr>
          <w:rFonts w:ascii="Arial" w:hAnsi="Arial" w:cs="Arial"/>
        </w:rPr>
        <w:t xml:space="preserve">Revised RFP </w:t>
      </w:r>
      <w:proofErr w:type="spellStart"/>
      <w:r w:rsidR="00644BA8" w:rsidRPr="00644BA8">
        <w:rPr>
          <w:rFonts w:ascii="Arial" w:hAnsi="Arial" w:cs="Arial"/>
        </w:rPr>
        <w:t>T2532</w:t>
      </w:r>
      <w:proofErr w:type="spellEnd"/>
      <w:r w:rsidR="00644BA8" w:rsidRPr="00644BA8">
        <w:rPr>
          <w:rFonts w:ascii="Arial" w:hAnsi="Arial" w:cs="Arial"/>
        </w:rPr>
        <w:t xml:space="preserve"> 0</w:t>
      </w:r>
      <w:r w:rsidR="000C3AFF">
        <w:rPr>
          <w:rFonts w:ascii="Arial" w:hAnsi="Arial" w:cs="Arial"/>
        </w:rPr>
        <w:t>524</w:t>
      </w:r>
      <w:bookmarkStart w:id="0" w:name="_GoBack"/>
      <w:bookmarkEnd w:id="0"/>
      <w:r w:rsidR="00644BA8" w:rsidRPr="00644BA8">
        <w:rPr>
          <w:rFonts w:ascii="Arial" w:hAnsi="Arial" w:cs="Arial"/>
        </w:rPr>
        <w:t>18</w:t>
      </w:r>
      <w:r w:rsidR="00DC72EC" w:rsidRPr="00644BA8">
        <w:rPr>
          <w:rFonts w:ascii="Arial" w:hAnsi="Arial" w:cs="Arial"/>
        </w:rPr>
        <w:t>”</w:t>
      </w:r>
      <w:r w:rsidR="00721BC8" w:rsidRPr="00644BA8">
        <w:rPr>
          <w:rFonts w:ascii="Arial" w:hAnsi="Arial" w:cs="Arial"/>
        </w:rPr>
        <w:t>)</w:t>
      </w:r>
      <w:r w:rsidR="00502120" w:rsidRPr="00644BA8">
        <w:rPr>
          <w:rFonts w:ascii="Arial" w:hAnsi="Arial" w:cs="Arial"/>
        </w:rPr>
        <w:t xml:space="preserve">. </w:t>
      </w:r>
    </w:p>
    <w:p w14:paraId="6010292D" w14:textId="77777777" w:rsidR="00644BA8" w:rsidRPr="000149BC" w:rsidRDefault="00644BA8" w:rsidP="000149BC">
      <w:pPr>
        <w:tabs>
          <w:tab w:val="left" w:pos="0"/>
        </w:tabs>
        <w:jc w:val="both"/>
        <w:rPr>
          <w:rFonts w:ascii="Arial" w:hAnsi="Arial" w:cs="Arial"/>
        </w:rPr>
      </w:pPr>
    </w:p>
    <w:p w14:paraId="03C6B422" w14:textId="1A60F4AD"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 xml:space="preserve">olicitation </w:t>
      </w:r>
      <w:r w:rsidR="00B212B0">
        <w:rPr>
          <w:rFonts w:ascii="Arial" w:hAnsi="Arial" w:cs="Arial"/>
        </w:rPr>
        <w:t xml:space="preserve">{RFP} </w:t>
      </w:r>
      <w:r w:rsidRPr="008918DF">
        <w:rPr>
          <w:rFonts w:ascii="Arial" w:hAnsi="Arial" w:cs="Arial"/>
        </w:rPr>
        <w:t>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00B212B0">
        <w:rPr>
          <w:rFonts w:ascii="Arial" w:hAnsi="Arial" w:cs="Arial"/>
        </w:rPr>
        <w:t xml:space="preserve">{RFP}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mendments</w:t>
      </w:r>
      <w:r w:rsidR="00B212B0">
        <w:rPr>
          <w:rFonts w:ascii="Arial" w:hAnsi="Arial" w:cs="Arial"/>
        </w:rPr>
        <w:t xml:space="preserve"> {Addenda}</w:t>
      </w:r>
      <w:r w:rsidRPr="008918DF">
        <w:rPr>
          <w:rFonts w:ascii="Arial" w:hAnsi="Arial" w:cs="Arial"/>
        </w:rPr>
        <w:t xml:space="preserve">.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13BE8102"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w:t>
      </w:r>
      <w:r w:rsidR="00B212B0">
        <w:rPr>
          <w:rFonts w:ascii="Arial" w:hAnsi="Arial" w:cs="Arial"/>
          <w:sz w:val="20"/>
        </w:rPr>
        <w:t xml:space="preserve"> {RFP}</w:t>
      </w:r>
      <w:r w:rsidRPr="008918DF">
        <w:rPr>
          <w:rFonts w:ascii="Arial" w:hAnsi="Arial" w:cs="Arial"/>
          <w:sz w:val="20"/>
        </w:rPr>
        <w:t xml:space="preserve"> #</w:t>
      </w:r>
      <w:r w:rsidR="003C24AF">
        <w:rPr>
          <w:rFonts w:ascii="Arial" w:hAnsi="Arial" w:cs="Arial"/>
          <w:sz w:val="20"/>
        </w:rPr>
        <w:t>18DPP00170</w:t>
      </w:r>
    </w:p>
    <w:p w14:paraId="03C6B429" w14:textId="256D53F9" w:rsidR="00364A22" w:rsidRDefault="003C24AF" w:rsidP="007D1D98">
      <w:pPr>
        <w:tabs>
          <w:tab w:val="left" w:pos="0"/>
        </w:tabs>
        <w:jc w:val="center"/>
        <w:outlineLvl w:val="0"/>
        <w:rPr>
          <w:rFonts w:ascii="Arial" w:hAnsi="Arial" w:cs="Arial"/>
          <w:b/>
        </w:rPr>
      </w:pPr>
      <w:r w:rsidRPr="003C24AF">
        <w:rPr>
          <w:rFonts w:ascii="Arial" w:hAnsi="Arial" w:cs="Arial"/>
          <w:b/>
        </w:rPr>
        <w:t>T#2532 – COMBE Fill South Landfill Operations &amp; Maintenance Treatment Plant - DEP</w:t>
      </w: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3EEFE204"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Bid Solicitation</w:t>
      </w:r>
      <w:r w:rsidR="00B212B0">
        <w:rPr>
          <w:rFonts w:ascii="Arial" w:hAnsi="Arial" w:cs="Arial"/>
        </w:rPr>
        <w:t xml:space="preserve"> {RFP}</w:t>
      </w:r>
      <w:r w:rsidR="007E56C8" w:rsidRPr="009C76AA">
        <w:rPr>
          <w:rFonts w:ascii="Arial" w:hAnsi="Arial" w:cs="Arial"/>
        </w:rPr>
        <w:t xml:space="preserve"> </w:t>
      </w:r>
      <w:r w:rsidR="007E56C8">
        <w:rPr>
          <w:rFonts w:ascii="Arial" w:hAnsi="Arial" w:cs="Arial"/>
        </w:rPr>
        <w:t>section</w:t>
      </w:r>
      <w:r>
        <w:rPr>
          <w:rFonts w:ascii="Arial" w:hAnsi="Arial" w:cs="Arial"/>
        </w:rPr>
        <w:t>.</w:t>
      </w:r>
      <w:r w:rsidR="007E56C8">
        <w:rPr>
          <w:rFonts w:ascii="Arial" w:hAnsi="Arial" w:cs="Arial"/>
        </w:rPr>
        <w:t xml:space="preserve"> </w:t>
      </w:r>
    </w:p>
    <w:p w14:paraId="2DB33ADB" w14:textId="77777777" w:rsidR="007E56C8" w:rsidRDefault="007E56C8" w:rsidP="00ED3B68">
      <w:pPr>
        <w:tabs>
          <w:tab w:val="left" w:pos="0"/>
        </w:tabs>
        <w:jc w:val="both"/>
        <w:rPr>
          <w:rFonts w:ascii="Arial" w:hAnsi="Arial" w:cs="Arial"/>
        </w:rPr>
      </w:pPr>
    </w:p>
    <w:p w14:paraId="4FE59D1A" w14:textId="33672BEF" w:rsidR="007E56C8" w:rsidRPr="00FD5E3B" w:rsidRDefault="007E56C8" w:rsidP="00ED3B68">
      <w:pPr>
        <w:tabs>
          <w:tab w:val="left" w:pos="0"/>
        </w:tabs>
        <w:jc w:val="both"/>
        <w:rPr>
          <w:rFonts w:ascii="Arial" w:hAnsi="Arial" w:cs="Arial"/>
        </w:rPr>
      </w:pPr>
      <w:r>
        <w:rPr>
          <w:rFonts w:ascii="Arial" w:hAnsi="Arial" w:cs="Arial"/>
        </w:rPr>
        <w:t>Note: T</w:t>
      </w:r>
      <w:r w:rsidR="00345EEF">
        <w:rPr>
          <w:rFonts w:ascii="Arial" w:hAnsi="Arial" w:cs="Arial"/>
        </w:rPr>
        <w:t>hese</w:t>
      </w:r>
      <w:r>
        <w:rPr>
          <w:rFonts w:ascii="Arial" w:hAnsi="Arial" w:cs="Arial"/>
        </w:rPr>
        <w:t xml:space="preserve"> question</w:t>
      </w:r>
      <w:r w:rsidR="00345EEF">
        <w:rPr>
          <w:rFonts w:ascii="Arial" w:hAnsi="Arial" w:cs="Arial"/>
        </w:rPr>
        <w:t>s</w:t>
      </w:r>
      <w:r>
        <w:rPr>
          <w:rFonts w:ascii="Arial" w:hAnsi="Arial" w:cs="Arial"/>
        </w:rPr>
        <w:t xml:space="preserve"> ha</w:t>
      </w:r>
      <w:r w:rsidR="00345EEF">
        <w:rPr>
          <w:rFonts w:ascii="Arial" w:hAnsi="Arial" w:cs="Arial"/>
        </w:rPr>
        <w:t>ve</w:t>
      </w:r>
      <w:r>
        <w:rPr>
          <w:rFonts w:ascii="Arial" w:hAnsi="Arial" w:cs="Arial"/>
        </w:rPr>
        <w:t xml:space="preserve"> been paraphrased in the interest of readability and clarity. </w:t>
      </w: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6B1732" w:rsidRPr="00CF279C" w14:paraId="03C6B437" w14:textId="77777777" w:rsidTr="006B1732">
        <w:trPr>
          <w:trHeight w:val="503"/>
        </w:trPr>
        <w:tc>
          <w:tcPr>
            <w:tcW w:w="877" w:type="dxa"/>
            <w:tcBorders>
              <w:top w:val="single" w:sz="4" w:space="0" w:color="auto"/>
              <w:left w:val="single" w:sz="4" w:space="0" w:color="auto"/>
              <w:bottom w:val="single" w:sz="4" w:space="0" w:color="auto"/>
              <w:right w:val="single" w:sz="4" w:space="0" w:color="auto"/>
            </w:tcBorders>
            <w:hideMark/>
          </w:tcPr>
          <w:p w14:paraId="03C6B433" w14:textId="77777777" w:rsidR="006B1732" w:rsidRPr="00CF279C" w:rsidRDefault="006B1732" w:rsidP="006B1732">
            <w:pPr>
              <w:tabs>
                <w:tab w:val="left" w:pos="0"/>
              </w:tabs>
              <w:autoSpaceDN w:val="0"/>
              <w:jc w:val="center"/>
              <w:rPr>
                <w:rFonts w:ascii="Arial" w:hAnsi="Arial" w:cs="Arial"/>
              </w:rPr>
            </w:pPr>
            <w:r w:rsidRPr="00CF279C">
              <w:rPr>
                <w:rFonts w:ascii="Arial" w:hAnsi="Arial" w:cs="Arial"/>
              </w:rPr>
              <w:t>1</w:t>
            </w:r>
          </w:p>
        </w:tc>
        <w:tc>
          <w:tcPr>
            <w:tcW w:w="2160" w:type="dxa"/>
          </w:tcPr>
          <w:p w14:paraId="03C6B435" w14:textId="5F57CA60" w:rsidR="006B1732" w:rsidRPr="00CF279C" w:rsidRDefault="006B1732" w:rsidP="00CF279C">
            <w:pPr>
              <w:tabs>
                <w:tab w:val="left" w:pos="0"/>
              </w:tabs>
              <w:overflowPunct w:val="0"/>
              <w:autoSpaceDE w:val="0"/>
              <w:autoSpaceDN w:val="0"/>
              <w:adjustRightInd w:val="0"/>
              <w:jc w:val="center"/>
              <w:rPr>
                <w:rFonts w:ascii="Arial" w:hAnsi="Arial" w:cs="Arial"/>
              </w:rPr>
            </w:pPr>
            <w:r w:rsidRPr="00CF279C">
              <w:rPr>
                <w:rFonts w:ascii="Arial" w:hAnsi="Arial" w:cs="Arial"/>
              </w:rPr>
              <w:t>PDF Documents</w:t>
            </w:r>
          </w:p>
        </w:tc>
        <w:tc>
          <w:tcPr>
            <w:tcW w:w="7200" w:type="dxa"/>
          </w:tcPr>
          <w:p w14:paraId="04DE8502" w14:textId="77777777" w:rsidR="006B1732" w:rsidRPr="00CF279C" w:rsidRDefault="006B1732" w:rsidP="006B1732">
            <w:pPr>
              <w:tabs>
                <w:tab w:val="left" w:pos="0"/>
              </w:tabs>
              <w:overflowPunct w:val="0"/>
              <w:autoSpaceDE w:val="0"/>
              <w:autoSpaceDN w:val="0"/>
              <w:adjustRightInd w:val="0"/>
              <w:rPr>
                <w:rFonts w:ascii="Arial" w:hAnsi="Arial" w:cs="Arial"/>
                <w:b/>
              </w:rPr>
            </w:pPr>
            <w:r w:rsidRPr="00CF279C">
              <w:rPr>
                <w:rFonts w:ascii="Arial" w:hAnsi="Arial" w:cs="Arial"/>
                <w:b/>
              </w:rPr>
              <w:t>When trying to open a Portable Document Format (PDF) document I am receiving an error message and are unable to access the PDF document. How should I proceed?</w:t>
            </w:r>
          </w:p>
          <w:p w14:paraId="67A1522D" w14:textId="77777777" w:rsidR="006B1732" w:rsidRPr="00CF279C" w:rsidRDefault="006B1732" w:rsidP="006B1732">
            <w:pPr>
              <w:tabs>
                <w:tab w:val="left" w:pos="0"/>
              </w:tabs>
              <w:overflowPunct w:val="0"/>
              <w:autoSpaceDE w:val="0"/>
              <w:autoSpaceDN w:val="0"/>
              <w:adjustRightInd w:val="0"/>
              <w:rPr>
                <w:rFonts w:ascii="Arial" w:hAnsi="Arial" w:cs="Arial"/>
              </w:rPr>
            </w:pPr>
          </w:p>
          <w:p w14:paraId="32DA67E2" w14:textId="57E297E0" w:rsidR="006B1732" w:rsidRPr="00CF279C" w:rsidRDefault="006B1732" w:rsidP="006B1732">
            <w:pPr>
              <w:tabs>
                <w:tab w:val="left" w:pos="0"/>
              </w:tabs>
              <w:overflowPunct w:val="0"/>
              <w:autoSpaceDE w:val="0"/>
              <w:autoSpaceDN w:val="0"/>
              <w:adjustRightInd w:val="0"/>
              <w:rPr>
                <w:rFonts w:ascii="Arial" w:hAnsi="Arial" w:cs="Arial"/>
              </w:rPr>
            </w:pPr>
            <w:r w:rsidRPr="00CF279C">
              <w:rPr>
                <w:rFonts w:ascii="Arial" w:hAnsi="Arial" w:cs="Arial"/>
              </w:rPr>
              <w:t>It is recommended that users utilize Internet Explorer to view PDF documents.  Certain PDF forms cannot be opened in the Chrome or Firefox built in PDF viewers that are enabled by default.  If using Chrome or Firefox it is recommended that the file is downloaded instead by clicking the download button in the upper-right hand corner of the browser after an error message is received.  An alternative option is to disable the built in PDF viewers in Chrome or Firefox.</w:t>
            </w:r>
          </w:p>
          <w:p w14:paraId="03C6B436" w14:textId="1652E316" w:rsidR="006B1732" w:rsidRPr="00CF279C" w:rsidRDefault="006B1732" w:rsidP="006B1732">
            <w:pPr>
              <w:tabs>
                <w:tab w:val="left" w:pos="0"/>
              </w:tabs>
              <w:overflowPunct w:val="0"/>
              <w:autoSpaceDE w:val="0"/>
              <w:autoSpaceDN w:val="0"/>
              <w:adjustRightInd w:val="0"/>
              <w:rPr>
                <w:rFonts w:ascii="Arial" w:hAnsi="Arial" w:cs="Arial"/>
              </w:rPr>
            </w:pPr>
          </w:p>
        </w:tc>
      </w:tr>
      <w:tr w:rsidR="000C2B7B" w:rsidRPr="00CF279C" w14:paraId="7A61D26B" w14:textId="77777777" w:rsidTr="002420F8">
        <w:tc>
          <w:tcPr>
            <w:tcW w:w="877" w:type="dxa"/>
            <w:tcBorders>
              <w:top w:val="single" w:sz="4" w:space="0" w:color="auto"/>
              <w:left w:val="single" w:sz="4" w:space="0" w:color="auto"/>
              <w:bottom w:val="single" w:sz="4" w:space="0" w:color="auto"/>
              <w:right w:val="single" w:sz="4" w:space="0" w:color="auto"/>
            </w:tcBorders>
          </w:tcPr>
          <w:p w14:paraId="7A400972" w14:textId="20447757" w:rsidR="000C2B7B" w:rsidRPr="00ED3BEF" w:rsidRDefault="000C2B7B" w:rsidP="000C2B7B">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4F7F97E0" w14:textId="77777777" w:rsidR="000C2B7B" w:rsidRDefault="000C2B7B" w:rsidP="000C2B7B">
            <w:pPr>
              <w:tabs>
                <w:tab w:val="left" w:pos="0"/>
              </w:tabs>
              <w:overflowPunct w:val="0"/>
              <w:autoSpaceDE w:val="0"/>
              <w:autoSpaceDN w:val="0"/>
              <w:adjustRightInd w:val="0"/>
              <w:jc w:val="center"/>
              <w:rPr>
                <w:rFonts w:ascii="Arial" w:hAnsi="Arial" w:cs="Arial"/>
              </w:rPr>
            </w:pPr>
            <w:r>
              <w:rPr>
                <w:rFonts w:ascii="Arial" w:hAnsi="Arial" w:cs="Arial"/>
              </w:rPr>
              <w:t xml:space="preserve">Section 1.3.4 </w:t>
            </w:r>
          </w:p>
          <w:p w14:paraId="05B75407" w14:textId="6CF242B1" w:rsidR="000C2B7B" w:rsidRDefault="000C2B7B" w:rsidP="000C2B7B">
            <w:pPr>
              <w:tabs>
                <w:tab w:val="left" w:pos="0"/>
              </w:tabs>
              <w:overflowPunct w:val="0"/>
              <w:autoSpaceDE w:val="0"/>
              <w:autoSpaceDN w:val="0"/>
              <w:adjustRightInd w:val="0"/>
              <w:jc w:val="center"/>
              <w:rPr>
                <w:rFonts w:ascii="Arial" w:hAnsi="Arial" w:cs="Arial"/>
              </w:rPr>
            </w:pPr>
            <w:r>
              <w:rPr>
                <w:rFonts w:ascii="Arial" w:hAnsi="Arial" w:cs="Arial"/>
              </w:rPr>
              <w:t>Mandatory Site Visit</w:t>
            </w:r>
          </w:p>
        </w:tc>
        <w:tc>
          <w:tcPr>
            <w:tcW w:w="7200" w:type="dxa"/>
            <w:tcBorders>
              <w:top w:val="single" w:sz="4" w:space="0" w:color="auto"/>
              <w:left w:val="single" w:sz="4" w:space="0" w:color="auto"/>
              <w:bottom w:val="single" w:sz="4" w:space="0" w:color="auto"/>
              <w:right w:val="single" w:sz="4" w:space="0" w:color="auto"/>
            </w:tcBorders>
          </w:tcPr>
          <w:p w14:paraId="24F563BC" w14:textId="77777777" w:rsidR="000C2B7B" w:rsidRPr="00CF279C" w:rsidRDefault="000C2B7B" w:rsidP="000C2B7B">
            <w:pPr>
              <w:tabs>
                <w:tab w:val="left" w:pos="0"/>
              </w:tabs>
              <w:overflowPunct w:val="0"/>
              <w:autoSpaceDE w:val="0"/>
              <w:autoSpaceDN w:val="0"/>
              <w:adjustRightInd w:val="0"/>
              <w:ind w:hanging="28"/>
              <w:rPr>
                <w:rFonts w:ascii="Arial" w:hAnsi="Arial" w:cs="Arial"/>
                <w:b/>
              </w:rPr>
            </w:pPr>
            <w:r w:rsidRPr="00CF279C">
              <w:rPr>
                <w:rFonts w:ascii="Arial" w:hAnsi="Arial" w:cs="Arial"/>
                <w:b/>
              </w:rPr>
              <w:t>We were unable to attend the mandatory site meeting on the 3rd, will there be another site meeting? My company would like to submit a proposal for this work but if I'm correct, since we weren't able to attend the 4/3 site meeting we missed our opportunity to bid on this request for proposal?</w:t>
            </w:r>
          </w:p>
          <w:p w14:paraId="74FFD845" w14:textId="77777777" w:rsidR="000C2B7B" w:rsidRDefault="000C2B7B" w:rsidP="000C2B7B">
            <w:pPr>
              <w:tabs>
                <w:tab w:val="left" w:pos="0"/>
              </w:tabs>
              <w:overflowPunct w:val="0"/>
              <w:autoSpaceDE w:val="0"/>
              <w:autoSpaceDN w:val="0"/>
              <w:adjustRightInd w:val="0"/>
              <w:ind w:hanging="28"/>
              <w:rPr>
                <w:rFonts w:ascii="Arial" w:hAnsi="Arial" w:cs="Arial"/>
              </w:rPr>
            </w:pPr>
          </w:p>
          <w:p w14:paraId="1618B905" w14:textId="77777777" w:rsidR="000C2B7B" w:rsidRDefault="000C2B7B" w:rsidP="000C2B7B">
            <w:pPr>
              <w:tabs>
                <w:tab w:val="left" w:pos="0"/>
              </w:tabs>
              <w:overflowPunct w:val="0"/>
              <w:autoSpaceDE w:val="0"/>
              <w:autoSpaceDN w:val="0"/>
              <w:adjustRightInd w:val="0"/>
              <w:ind w:hanging="28"/>
              <w:rPr>
                <w:rFonts w:ascii="Arial" w:hAnsi="Arial" w:cs="Arial"/>
              </w:rPr>
            </w:pPr>
            <w:r>
              <w:rPr>
                <w:rFonts w:ascii="Arial" w:hAnsi="Arial" w:cs="Arial"/>
              </w:rPr>
              <w:t>The Mandatory Site Visit was held on April 3, 2018 at 10:00AM. As specified by Section 1.3.4 of the Bid Solicitation {RFP}, a Quote {Proposal} from any Vendor {Bidder} that was not represented or failed to register properly at the Mandatory Site Visit will be rejected.</w:t>
            </w:r>
          </w:p>
          <w:p w14:paraId="4D7EA24C" w14:textId="77777777" w:rsidR="000C2B7B" w:rsidRDefault="000C2B7B" w:rsidP="000C2B7B">
            <w:pPr>
              <w:tabs>
                <w:tab w:val="left" w:pos="0"/>
              </w:tabs>
              <w:overflowPunct w:val="0"/>
              <w:autoSpaceDE w:val="0"/>
              <w:autoSpaceDN w:val="0"/>
              <w:adjustRightInd w:val="0"/>
              <w:ind w:hanging="28"/>
              <w:rPr>
                <w:rFonts w:ascii="Arial" w:hAnsi="Arial" w:cs="Arial"/>
              </w:rPr>
            </w:pPr>
          </w:p>
          <w:p w14:paraId="0E252144" w14:textId="77777777" w:rsidR="000C2B7B" w:rsidRDefault="000C2B7B" w:rsidP="000C2B7B">
            <w:pPr>
              <w:tabs>
                <w:tab w:val="left" w:pos="0"/>
              </w:tabs>
              <w:overflowPunct w:val="0"/>
              <w:autoSpaceDE w:val="0"/>
              <w:autoSpaceDN w:val="0"/>
              <w:adjustRightInd w:val="0"/>
              <w:ind w:hanging="28"/>
              <w:rPr>
                <w:rFonts w:ascii="Arial" w:hAnsi="Arial" w:cs="Arial"/>
              </w:rPr>
            </w:pPr>
            <w:r>
              <w:rPr>
                <w:rFonts w:ascii="Arial" w:hAnsi="Arial" w:cs="Arial"/>
              </w:rPr>
              <w:t xml:space="preserve">No additional site visits will be held.  </w:t>
            </w:r>
          </w:p>
          <w:p w14:paraId="651F3C86" w14:textId="77777777" w:rsidR="000C2B7B" w:rsidRPr="00CF279C" w:rsidRDefault="000C2B7B" w:rsidP="000C2B7B">
            <w:pPr>
              <w:tabs>
                <w:tab w:val="left" w:pos="0"/>
              </w:tabs>
              <w:overflowPunct w:val="0"/>
              <w:autoSpaceDE w:val="0"/>
              <w:autoSpaceDN w:val="0"/>
              <w:adjustRightInd w:val="0"/>
              <w:rPr>
                <w:rFonts w:ascii="Arial" w:hAnsi="Arial" w:cs="Arial"/>
                <w:b/>
              </w:rPr>
            </w:pPr>
          </w:p>
        </w:tc>
      </w:tr>
      <w:tr w:rsidR="000C2B7B" w:rsidRPr="00CF279C" w14:paraId="7645EC73" w14:textId="77777777" w:rsidTr="002420F8">
        <w:tc>
          <w:tcPr>
            <w:tcW w:w="877" w:type="dxa"/>
            <w:tcBorders>
              <w:top w:val="single" w:sz="4" w:space="0" w:color="auto"/>
              <w:left w:val="single" w:sz="4" w:space="0" w:color="auto"/>
              <w:bottom w:val="single" w:sz="4" w:space="0" w:color="auto"/>
              <w:right w:val="single" w:sz="4" w:space="0" w:color="auto"/>
            </w:tcBorders>
          </w:tcPr>
          <w:p w14:paraId="7BB0387B" w14:textId="7DA303C5" w:rsidR="000C2B7B" w:rsidRPr="00ED3BEF" w:rsidRDefault="000C2B7B" w:rsidP="000C2B7B">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67B3737E" w14:textId="77777777" w:rsidR="000C2B7B" w:rsidRDefault="000C2B7B" w:rsidP="000C2B7B">
            <w:pPr>
              <w:tabs>
                <w:tab w:val="left" w:pos="0"/>
              </w:tabs>
              <w:overflowPunct w:val="0"/>
              <w:autoSpaceDE w:val="0"/>
              <w:autoSpaceDN w:val="0"/>
              <w:adjustRightInd w:val="0"/>
              <w:jc w:val="center"/>
              <w:rPr>
                <w:rFonts w:ascii="Arial" w:hAnsi="Arial" w:cs="Arial"/>
              </w:rPr>
            </w:pPr>
            <w:r>
              <w:rPr>
                <w:rFonts w:ascii="Arial" w:hAnsi="Arial" w:cs="Arial"/>
              </w:rPr>
              <w:t>Section 2.3</w:t>
            </w:r>
          </w:p>
          <w:p w14:paraId="3273BF9E" w14:textId="6A62939E" w:rsidR="000C2B7B" w:rsidRDefault="000C2B7B" w:rsidP="000C2B7B">
            <w:pPr>
              <w:tabs>
                <w:tab w:val="left" w:pos="0"/>
              </w:tabs>
              <w:overflowPunct w:val="0"/>
              <w:autoSpaceDE w:val="0"/>
              <w:autoSpaceDN w:val="0"/>
              <w:adjustRightInd w:val="0"/>
              <w:jc w:val="center"/>
              <w:rPr>
                <w:rFonts w:ascii="Arial" w:hAnsi="Arial" w:cs="Arial"/>
              </w:rPr>
            </w:pPr>
            <w:r>
              <w:rPr>
                <w:rFonts w:ascii="Arial" w:hAnsi="Arial" w:cs="Arial"/>
              </w:rPr>
              <w:t>Blanket P.O. {Contract}-Specific Definitions/Acronyms</w:t>
            </w:r>
          </w:p>
        </w:tc>
        <w:tc>
          <w:tcPr>
            <w:tcW w:w="7200" w:type="dxa"/>
            <w:tcBorders>
              <w:top w:val="single" w:sz="4" w:space="0" w:color="auto"/>
              <w:left w:val="single" w:sz="4" w:space="0" w:color="auto"/>
              <w:bottom w:val="single" w:sz="4" w:space="0" w:color="auto"/>
              <w:right w:val="single" w:sz="4" w:space="0" w:color="auto"/>
            </w:tcBorders>
          </w:tcPr>
          <w:p w14:paraId="62C61559" w14:textId="77777777" w:rsidR="000C2B7B" w:rsidRPr="00CF279C" w:rsidRDefault="000C2B7B" w:rsidP="000C2B7B">
            <w:pPr>
              <w:tabs>
                <w:tab w:val="left" w:pos="0"/>
              </w:tabs>
              <w:overflowPunct w:val="0"/>
              <w:autoSpaceDE w:val="0"/>
              <w:autoSpaceDN w:val="0"/>
              <w:adjustRightInd w:val="0"/>
              <w:rPr>
                <w:rFonts w:ascii="Arial" w:hAnsi="Arial" w:cs="Arial"/>
                <w:b/>
              </w:rPr>
            </w:pPr>
            <w:r w:rsidRPr="00CF279C">
              <w:rPr>
                <w:rFonts w:ascii="Arial" w:hAnsi="Arial" w:cs="Arial"/>
                <w:b/>
              </w:rPr>
              <w:t>Definition of Hazardous Waste. Is the term flammability as presented in the definition of hazardous waste equivalent to ignitability?</w:t>
            </w:r>
          </w:p>
          <w:p w14:paraId="642DE852" w14:textId="77777777" w:rsidR="000C2B7B" w:rsidRDefault="000C2B7B" w:rsidP="000C2B7B">
            <w:pPr>
              <w:tabs>
                <w:tab w:val="left" w:pos="0"/>
              </w:tabs>
              <w:overflowPunct w:val="0"/>
              <w:autoSpaceDE w:val="0"/>
              <w:autoSpaceDN w:val="0"/>
              <w:adjustRightInd w:val="0"/>
              <w:rPr>
                <w:rFonts w:ascii="Arial" w:hAnsi="Arial" w:cs="Arial"/>
              </w:rPr>
            </w:pPr>
          </w:p>
          <w:p w14:paraId="65655082" w14:textId="77777777" w:rsidR="00DB5D05" w:rsidRDefault="00D2749A" w:rsidP="000149BC">
            <w:pPr>
              <w:tabs>
                <w:tab w:val="left" w:pos="0"/>
              </w:tabs>
              <w:overflowPunct w:val="0"/>
              <w:autoSpaceDE w:val="0"/>
              <w:autoSpaceDN w:val="0"/>
              <w:adjustRightInd w:val="0"/>
              <w:rPr>
                <w:rFonts w:ascii="Arial" w:hAnsi="Arial" w:cs="Arial"/>
              </w:rPr>
            </w:pPr>
            <w:r>
              <w:rPr>
                <w:rFonts w:ascii="Arial" w:hAnsi="Arial" w:cs="Arial"/>
              </w:rPr>
              <w:t xml:space="preserve">Yes.  </w:t>
            </w:r>
          </w:p>
          <w:p w14:paraId="1D8AF0D5" w14:textId="77777777" w:rsidR="000C2B7B" w:rsidRPr="00ED3BEF" w:rsidRDefault="000C2B7B" w:rsidP="000149BC">
            <w:pPr>
              <w:tabs>
                <w:tab w:val="left" w:pos="0"/>
              </w:tabs>
              <w:overflowPunct w:val="0"/>
              <w:autoSpaceDE w:val="0"/>
              <w:autoSpaceDN w:val="0"/>
              <w:adjustRightInd w:val="0"/>
              <w:rPr>
                <w:rFonts w:ascii="Arial" w:hAnsi="Arial" w:cs="Arial"/>
                <w:b/>
              </w:rPr>
            </w:pPr>
          </w:p>
        </w:tc>
      </w:tr>
      <w:tr w:rsidR="00CE47B5" w:rsidRPr="00CF279C" w14:paraId="207DC389" w14:textId="77777777" w:rsidTr="002420F8">
        <w:tc>
          <w:tcPr>
            <w:tcW w:w="877" w:type="dxa"/>
            <w:tcBorders>
              <w:top w:val="single" w:sz="4" w:space="0" w:color="auto"/>
              <w:left w:val="single" w:sz="4" w:space="0" w:color="auto"/>
              <w:bottom w:val="single" w:sz="4" w:space="0" w:color="auto"/>
              <w:right w:val="single" w:sz="4" w:space="0" w:color="auto"/>
            </w:tcBorders>
          </w:tcPr>
          <w:p w14:paraId="18E75BA9" w14:textId="3A639DF6" w:rsidR="00CE47B5" w:rsidRDefault="00CE47B5" w:rsidP="00CE47B5">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2D25231C" w14:textId="770AF009" w:rsidR="00CE47B5" w:rsidRDefault="00CE47B5" w:rsidP="00CE47B5">
            <w:pPr>
              <w:tabs>
                <w:tab w:val="left" w:pos="0"/>
              </w:tabs>
              <w:overflowPunct w:val="0"/>
              <w:autoSpaceDE w:val="0"/>
              <w:autoSpaceDN w:val="0"/>
              <w:adjustRightInd w:val="0"/>
              <w:jc w:val="center"/>
              <w:rPr>
                <w:rFonts w:ascii="Arial" w:hAnsi="Arial" w:cs="Arial"/>
              </w:rPr>
            </w:pPr>
            <w:r>
              <w:rPr>
                <w:rFonts w:ascii="Arial" w:hAnsi="Arial" w:cs="Arial"/>
              </w:rPr>
              <w:t xml:space="preserve">Section 3.0 </w:t>
            </w:r>
          </w:p>
          <w:p w14:paraId="79A775FD" w14:textId="79A4263F" w:rsidR="00CE47B5" w:rsidRDefault="00CE47B5" w:rsidP="00CE47B5">
            <w:pPr>
              <w:tabs>
                <w:tab w:val="left" w:pos="0"/>
              </w:tabs>
              <w:overflowPunct w:val="0"/>
              <w:autoSpaceDE w:val="0"/>
              <w:autoSpaceDN w:val="0"/>
              <w:adjustRightInd w:val="0"/>
              <w:jc w:val="center"/>
              <w:rPr>
                <w:rFonts w:ascii="Arial" w:hAnsi="Arial" w:cs="Arial"/>
              </w:rPr>
            </w:pPr>
            <w:r>
              <w:rPr>
                <w:rFonts w:ascii="Arial" w:hAnsi="Arial" w:cs="Arial"/>
              </w:rPr>
              <w:t>Scope of Work</w:t>
            </w:r>
          </w:p>
          <w:p w14:paraId="7EB42AC6" w14:textId="77777777" w:rsidR="00CE47B5" w:rsidRDefault="00CE47B5" w:rsidP="00CE47B5">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4C0C1BE" w14:textId="77777777" w:rsidR="00CE47B5" w:rsidRPr="00DB127E" w:rsidRDefault="00CE47B5" w:rsidP="00CE47B5">
            <w:pPr>
              <w:tabs>
                <w:tab w:val="left" w:pos="0"/>
              </w:tabs>
              <w:overflowPunct w:val="0"/>
              <w:autoSpaceDE w:val="0"/>
              <w:autoSpaceDN w:val="0"/>
              <w:adjustRightInd w:val="0"/>
              <w:ind w:hanging="28"/>
              <w:rPr>
                <w:rFonts w:ascii="Arial" w:hAnsi="Arial" w:cs="Arial"/>
                <w:b/>
              </w:rPr>
            </w:pPr>
            <w:r w:rsidRPr="00DB127E">
              <w:rPr>
                <w:rFonts w:ascii="Arial" w:hAnsi="Arial" w:cs="Arial"/>
                <w:b/>
              </w:rPr>
              <w:t>Are there</w:t>
            </w:r>
            <w:r>
              <w:rPr>
                <w:rFonts w:ascii="Arial" w:hAnsi="Arial" w:cs="Arial"/>
                <w:b/>
              </w:rPr>
              <w:t xml:space="preserve"> any instances</w:t>
            </w:r>
            <w:r w:rsidRPr="00DB127E">
              <w:rPr>
                <w:rFonts w:ascii="Arial" w:hAnsi="Arial" w:cs="Arial"/>
                <w:b/>
              </w:rPr>
              <w:t xml:space="preserve"> where sales tax would apply to the services provided by this Blanket P.O. {Contract}?</w:t>
            </w:r>
          </w:p>
          <w:p w14:paraId="71D53DF5" w14:textId="77777777" w:rsidR="00CE47B5" w:rsidRDefault="00CE47B5" w:rsidP="00CE47B5">
            <w:pPr>
              <w:tabs>
                <w:tab w:val="left" w:pos="0"/>
              </w:tabs>
              <w:overflowPunct w:val="0"/>
              <w:autoSpaceDE w:val="0"/>
              <w:autoSpaceDN w:val="0"/>
              <w:adjustRightInd w:val="0"/>
              <w:rPr>
                <w:rFonts w:ascii="Arial" w:hAnsi="Arial" w:cs="Arial"/>
              </w:rPr>
            </w:pPr>
          </w:p>
          <w:p w14:paraId="1CB6D917" w14:textId="77777777" w:rsidR="00CE47B5" w:rsidRPr="007F7AD5" w:rsidRDefault="00CE47B5" w:rsidP="00CE47B5">
            <w:pPr>
              <w:pStyle w:val="xmsonormal"/>
              <w:rPr>
                <w:rFonts w:ascii="Arial" w:hAnsi="Arial" w:cs="Arial"/>
                <w:sz w:val="20"/>
              </w:rPr>
            </w:pPr>
            <w:r w:rsidRPr="007F7AD5">
              <w:rPr>
                <w:rFonts w:ascii="Arial" w:hAnsi="Arial" w:cs="Arial"/>
                <w:iCs/>
                <w:sz w:val="20"/>
              </w:rPr>
              <w:t xml:space="preserve">In accordance with </w:t>
            </w:r>
            <w:r w:rsidRPr="007F7AD5">
              <w:rPr>
                <w:rFonts w:ascii="Arial" w:hAnsi="Arial" w:cs="Arial"/>
                <w:iCs/>
                <w:sz w:val="20"/>
                <w:u w:val="single"/>
              </w:rPr>
              <w:t>N.J.S.A.</w:t>
            </w:r>
            <w:r w:rsidRPr="007F7AD5">
              <w:rPr>
                <w:rFonts w:ascii="Arial" w:hAnsi="Arial" w:cs="Arial"/>
                <w:iCs/>
                <w:sz w:val="20"/>
              </w:rPr>
              <w:t xml:space="preserve"> 54:32B-8.22 et seq., a </w:t>
            </w:r>
            <w:r>
              <w:rPr>
                <w:rFonts w:ascii="Arial" w:hAnsi="Arial" w:cs="Arial"/>
                <w:iCs/>
                <w:sz w:val="20"/>
              </w:rPr>
              <w:t>Vendor {C</w:t>
            </w:r>
            <w:r w:rsidRPr="007F7AD5">
              <w:rPr>
                <w:rFonts w:ascii="Arial" w:hAnsi="Arial" w:cs="Arial"/>
                <w:iCs/>
                <w:sz w:val="20"/>
              </w:rPr>
              <w:t>ontractor</w:t>
            </w:r>
            <w:r>
              <w:rPr>
                <w:rFonts w:ascii="Arial" w:hAnsi="Arial" w:cs="Arial"/>
                <w:iCs/>
                <w:sz w:val="20"/>
              </w:rPr>
              <w:t>}</w:t>
            </w:r>
            <w:r w:rsidRPr="007F7AD5">
              <w:rPr>
                <w:rFonts w:ascii="Arial" w:hAnsi="Arial" w:cs="Arial"/>
                <w:iCs/>
                <w:sz w:val="20"/>
              </w:rPr>
              <w:t xml:space="preserve"> (or subcontractor) improving, altering, or repairing the real property of an exempt organization or exempt government entity is exempt from Sales and Use tax on qualifying purchases.  The State of New Jersey is an exempt government entity for these purposes.  Qualifying purchases include construction materials, construction supplies, and a few qualifying services, when exclusively used for, and entirely consumed in erecting structures or building on, or otherwise improving, altering, or repairing real property belonging to an exempt entity.  Construction materials refer to items of tangible property purchased by a </w:t>
            </w:r>
            <w:r>
              <w:rPr>
                <w:rFonts w:ascii="Arial" w:hAnsi="Arial" w:cs="Arial"/>
                <w:iCs/>
                <w:sz w:val="20"/>
              </w:rPr>
              <w:t>Vendor {C</w:t>
            </w:r>
            <w:r w:rsidRPr="007F7AD5">
              <w:rPr>
                <w:rFonts w:ascii="Arial" w:hAnsi="Arial" w:cs="Arial"/>
                <w:iCs/>
                <w:sz w:val="20"/>
              </w:rPr>
              <w:t>ontractor</w:t>
            </w:r>
            <w:r>
              <w:rPr>
                <w:rFonts w:ascii="Arial" w:hAnsi="Arial" w:cs="Arial"/>
                <w:iCs/>
                <w:sz w:val="20"/>
              </w:rPr>
              <w:t>}</w:t>
            </w:r>
            <w:r w:rsidRPr="007F7AD5">
              <w:rPr>
                <w:rFonts w:ascii="Arial" w:hAnsi="Arial" w:cs="Arial"/>
                <w:iCs/>
                <w:sz w:val="20"/>
              </w:rPr>
              <w:t xml:space="preserve"> (or subcontractor) for incorporation into property as a physical component of such property.  In short, any item that will be permanently affixed to any remediation system will not be subject to sales </w:t>
            </w:r>
            <w:r w:rsidRPr="007F7AD5">
              <w:rPr>
                <w:rFonts w:ascii="Arial" w:hAnsi="Arial" w:cs="Arial"/>
                <w:iCs/>
                <w:sz w:val="20"/>
              </w:rPr>
              <w:lastRenderedPageBreak/>
              <w:t>tax.  Consumables that do not become a physical component part of such systems are subject to sales tax.</w:t>
            </w:r>
          </w:p>
          <w:p w14:paraId="2DB30F37" w14:textId="77777777" w:rsidR="00CE47B5" w:rsidRPr="007F7AD5" w:rsidRDefault="00CE47B5" w:rsidP="00CE47B5">
            <w:pPr>
              <w:pStyle w:val="xmsonormal"/>
              <w:rPr>
                <w:rFonts w:ascii="Arial" w:hAnsi="Arial" w:cs="Arial"/>
                <w:sz w:val="20"/>
              </w:rPr>
            </w:pPr>
            <w:r w:rsidRPr="007F7AD5">
              <w:rPr>
                <w:rFonts w:ascii="Arial" w:hAnsi="Arial" w:cs="Arial"/>
                <w:iCs/>
                <w:sz w:val="20"/>
              </w:rPr>
              <w:t> </w:t>
            </w:r>
          </w:p>
          <w:p w14:paraId="495B6BE0" w14:textId="77777777" w:rsidR="00CE47B5" w:rsidRPr="007F7AD5" w:rsidRDefault="00CE47B5" w:rsidP="00CE47B5">
            <w:pPr>
              <w:pStyle w:val="xmsonormal"/>
              <w:rPr>
                <w:rFonts w:ascii="Arial" w:hAnsi="Arial" w:cs="Arial"/>
                <w:sz w:val="20"/>
              </w:rPr>
            </w:pPr>
            <w:r w:rsidRPr="007F7AD5">
              <w:rPr>
                <w:rFonts w:ascii="Arial" w:hAnsi="Arial" w:cs="Arial"/>
                <w:iCs/>
                <w:sz w:val="20"/>
              </w:rPr>
              <w:t xml:space="preserve">The exemption also does not apply to leases, rentals, purchases or uses of construction equipment per </w:t>
            </w:r>
            <w:r w:rsidRPr="007F7AD5">
              <w:rPr>
                <w:rFonts w:ascii="Arial" w:hAnsi="Arial" w:cs="Arial"/>
                <w:iCs/>
                <w:sz w:val="20"/>
                <w:u w:val="single"/>
              </w:rPr>
              <w:t>N.J.A.C.</w:t>
            </w:r>
            <w:r w:rsidRPr="007F7AD5">
              <w:rPr>
                <w:rFonts w:ascii="Arial" w:hAnsi="Arial" w:cs="Arial"/>
                <w:iCs/>
                <w:sz w:val="20"/>
              </w:rPr>
              <w:t xml:space="preserve"> 18:24-5.4(a).  </w:t>
            </w:r>
            <w:r w:rsidRPr="007F7AD5">
              <w:rPr>
                <w:rFonts w:ascii="Arial" w:hAnsi="Arial" w:cs="Arial"/>
                <w:b/>
                <w:bCs/>
                <w:iCs/>
                <w:sz w:val="20"/>
              </w:rPr>
              <w:t>However,</w:t>
            </w:r>
            <w:r w:rsidRPr="007F7AD5">
              <w:rPr>
                <w:rFonts w:ascii="Arial" w:hAnsi="Arial" w:cs="Arial"/>
                <w:iCs/>
                <w:sz w:val="20"/>
              </w:rPr>
              <w:t xml:space="preserve"> if said lease, rental, purchase, or use includes an operator for the proper function of said equipment it is considered a service transaction and </w:t>
            </w:r>
            <w:r w:rsidRPr="007F7AD5">
              <w:rPr>
                <w:rFonts w:ascii="Arial" w:hAnsi="Arial" w:cs="Arial"/>
                <w:b/>
                <w:bCs/>
                <w:iCs/>
                <w:sz w:val="20"/>
              </w:rPr>
              <w:t>NOT</w:t>
            </w:r>
            <w:r w:rsidRPr="007F7AD5">
              <w:rPr>
                <w:rFonts w:ascii="Arial" w:hAnsi="Arial" w:cs="Arial"/>
                <w:iCs/>
                <w:sz w:val="20"/>
              </w:rPr>
              <w:t xml:space="preserve"> subject to sales tax.  The </w:t>
            </w:r>
            <w:r>
              <w:rPr>
                <w:rFonts w:ascii="Arial" w:hAnsi="Arial" w:cs="Arial"/>
                <w:iCs/>
                <w:sz w:val="20"/>
              </w:rPr>
              <w:t>Vendor {C</w:t>
            </w:r>
            <w:r w:rsidRPr="007F7AD5">
              <w:rPr>
                <w:rFonts w:ascii="Arial" w:hAnsi="Arial" w:cs="Arial"/>
                <w:iCs/>
                <w:sz w:val="20"/>
              </w:rPr>
              <w:t>ontractor</w:t>
            </w:r>
            <w:r>
              <w:rPr>
                <w:rFonts w:ascii="Arial" w:hAnsi="Arial" w:cs="Arial"/>
                <w:iCs/>
                <w:sz w:val="20"/>
              </w:rPr>
              <w:t>}</w:t>
            </w:r>
            <w:r w:rsidRPr="007F7AD5">
              <w:rPr>
                <w:rFonts w:ascii="Arial" w:hAnsi="Arial" w:cs="Arial"/>
                <w:iCs/>
                <w:sz w:val="20"/>
              </w:rPr>
              <w:t xml:space="preserve"> and subcontractor must submit a form ST-13 that will be provided by the State to make tax exempt purchases.  Failure of a </w:t>
            </w:r>
            <w:r>
              <w:rPr>
                <w:rFonts w:ascii="Arial" w:hAnsi="Arial" w:cs="Arial"/>
                <w:iCs/>
                <w:sz w:val="20"/>
              </w:rPr>
              <w:t>Vendor {C</w:t>
            </w:r>
            <w:r w:rsidRPr="007F7AD5">
              <w:rPr>
                <w:rFonts w:ascii="Arial" w:hAnsi="Arial" w:cs="Arial"/>
                <w:iCs/>
                <w:sz w:val="20"/>
              </w:rPr>
              <w:t>ontractor</w:t>
            </w:r>
            <w:r>
              <w:rPr>
                <w:rFonts w:ascii="Arial" w:hAnsi="Arial" w:cs="Arial"/>
                <w:iCs/>
                <w:sz w:val="20"/>
              </w:rPr>
              <w:t>}</w:t>
            </w:r>
            <w:r w:rsidRPr="007F7AD5">
              <w:rPr>
                <w:rFonts w:ascii="Arial" w:hAnsi="Arial" w:cs="Arial"/>
                <w:iCs/>
                <w:sz w:val="20"/>
              </w:rPr>
              <w:t xml:space="preserve"> or subcontractor to submit an ST-13 when making purchases shall not create a liability to the State for sales taxes paid by the </w:t>
            </w:r>
            <w:r>
              <w:rPr>
                <w:rFonts w:ascii="Arial" w:hAnsi="Arial" w:cs="Arial"/>
                <w:iCs/>
                <w:sz w:val="20"/>
              </w:rPr>
              <w:t>Vendor {C</w:t>
            </w:r>
            <w:r w:rsidRPr="007F7AD5">
              <w:rPr>
                <w:rFonts w:ascii="Arial" w:hAnsi="Arial" w:cs="Arial"/>
                <w:iCs/>
                <w:sz w:val="20"/>
              </w:rPr>
              <w:t>ontractor</w:t>
            </w:r>
            <w:r>
              <w:rPr>
                <w:rFonts w:ascii="Arial" w:hAnsi="Arial" w:cs="Arial"/>
                <w:iCs/>
                <w:sz w:val="20"/>
              </w:rPr>
              <w:t>}</w:t>
            </w:r>
            <w:r w:rsidRPr="007F7AD5">
              <w:rPr>
                <w:rFonts w:ascii="Arial" w:hAnsi="Arial" w:cs="Arial"/>
                <w:iCs/>
                <w:sz w:val="20"/>
              </w:rPr>
              <w:t xml:space="preserve"> or subcontractor.</w:t>
            </w:r>
          </w:p>
          <w:p w14:paraId="60D9D99A" w14:textId="77777777" w:rsidR="00CE47B5" w:rsidRPr="00CF279C" w:rsidRDefault="00CE47B5" w:rsidP="00CE47B5">
            <w:pPr>
              <w:tabs>
                <w:tab w:val="left" w:pos="0"/>
              </w:tabs>
              <w:overflowPunct w:val="0"/>
              <w:autoSpaceDE w:val="0"/>
              <w:autoSpaceDN w:val="0"/>
              <w:adjustRightInd w:val="0"/>
              <w:rPr>
                <w:rFonts w:ascii="Arial" w:hAnsi="Arial" w:cs="Arial"/>
                <w:b/>
              </w:rPr>
            </w:pPr>
          </w:p>
        </w:tc>
      </w:tr>
      <w:tr w:rsidR="00CE47B5" w:rsidRPr="00CF279C" w14:paraId="6417EA6D" w14:textId="77777777" w:rsidTr="002420F8">
        <w:tc>
          <w:tcPr>
            <w:tcW w:w="877" w:type="dxa"/>
            <w:tcBorders>
              <w:top w:val="single" w:sz="4" w:space="0" w:color="auto"/>
              <w:left w:val="single" w:sz="4" w:space="0" w:color="auto"/>
              <w:bottom w:val="single" w:sz="4" w:space="0" w:color="auto"/>
              <w:right w:val="single" w:sz="4" w:space="0" w:color="auto"/>
            </w:tcBorders>
          </w:tcPr>
          <w:p w14:paraId="27C26FDB" w14:textId="180D447F" w:rsidR="00CE47B5" w:rsidRPr="00ED3BEF" w:rsidRDefault="00CE47B5" w:rsidP="00CE47B5">
            <w:pPr>
              <w:tabs>
                <w:tab w:val="left" w:pos="0"/>
              </w:tabs>
              <w:autoSpaceDN w:val="0"/>
              <w:jc w:val="center"/>
              <w:rPr>
                <w:rFonts w:ascii="Arial" w:hAnsi="Arial" w:cs="Arial"/>
              </w:rPr>
            </w:pPr>
            <w:r>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04CA9165" w14:textId="77777777" w:rsidR="00CE47B5" w:rsidRDefault="00CE47B5" w:rsidP="00CE47B5">
            <w:pPr>
              <w:tabs>
                <w:tab w:val="left" w:pos="0"/>
              </w:tabs>
              <w:overflowPunct w:val="0"/>
              <w:autoSpaceDE w:val="0"/>
              <w:autoSpaceDN w:val="0"/>
              <w:adjustRightInd w:val="0"/>
              <w:jc w:val="center"/>
              <w:rPr>
                <w:rFonts w:ascii="Arial" w:hAnsi="Arial" w:cs="Arial"/>
              </w:rPr>
            </w:pPr>
            <w:r>
              <w:rPr>
                <w:rFonts w:ascii="Arial" w:hAnsi="Arial" w:cs="Arial"/>
              </w:rPr>
              <w:t>Section 3.0</w:t>
            </w:r>
          </w:p>
          <w:p w14:paraId="6A3871C8" w14:textId="77777777" w:rsidR="00CE47B5" w:rsidRDefault="00CE47B5" w:rsidP="00CE47B5">
            <w:pPr>
              <w:tabs>
                <w:tab w:val="left" w:pos="0"/>
              </w:tabs>
              <w:overflowPunct w:val="0"/>
              <w:autoSpaceDE w:val="0"/>
              <w:autoSpaceDN w:val="0"/>
              <w:adjustRightInd w:val="0"/>
              <w:jc w:val="center"/>
              <w:rPr>
                <w:rFonts w:ascii="Arial" w:hAnsi="Arial" w:cs="Arial"/>
              </w:rPr>
            </w:pPr>
            <w:r>
              <w:rPr>
                <w:rFonts w:ascii="Arial" w:hAnsi="Arial" w:cs="Arial"/>
              </w:rPr>
              <w:t xml:space="preserve">Scope of Work </w:t>
            </w:r>
          </w:p>
          <w:p w14:paraId="6949FAA6" w14:textId="1271F84D" w:rsidR="00CE47B5" w:rsidRDefault="00CE47B5" w:rsidP="00CE47B5">
            <w:pPr>
              <w:tabs>
                <w:tab w:val="left" w:pos="0"/>
              </w:tabs>
              <w:overflowPunct w:val="0"/>
              <w:autoSpaceDE w:val="0"/>
              <w:autoSpaceDN w:val="0"/>
              <w:adjustRightInd w:val="0"/>
              <w:jc w:val="center"/>
              <w:rPr>
                <w:rFonts w:ascii="Arial" w:hAnsi="Arial" w:cs="Arial"/>
              </w:rPr>
            </w:pPr>
            <w:r>
              <w:rPr>
                <w:rFonts w:ascii="Arial" w:hAnsi="Arial" w:cs="Arial"/>
              </w:rPr>
              <w:t>(L)</w:t>
            </w:r>
          </w:p>
        </w:tc>
        <w:tc>
          <w:tcPr>
            <w:tcW w:w="7200" w:type="dxa"/>
            <w:tcBorders>
              <w:top w:val="single" w:sz="4" w:space="0" w:color="auto"/>
              <w:left w:val="single" w:sz="4" w:space="0" w:color="auto"/>
              <w:bottom w:val="single" w:sz="4" w:space="0" w:color="auto"/>
              <w:right w:val="single" w:sz="4" w:space="0" w:color="auto"/>
            </w:tcBorders>
          </w:tcPr>
          <w:p w14:paraId="394F5201" w14:textId="77777777" w:rsidR="00CE47B5" w:rsidRPr="003C24AF" w:rsidRDefault="00CE47B5" w:rsidP="00CE47B5">
            <w:pPr>
              <w:tabs>
                <w:tab w:val="left" w:pos="0"/>
              </w:tabs>
              <w:overflowPunct w:val="0"/>
              <w:autoSpaceDE w:val="0"/>
              <w:autoSpaceDN w:val="0"/>
              <w:adjustRightInd w:val="0"/>
              <w:rPr>
                <w:rFonts w:ascii="Arial" w:hAnsi="Arial" w:cs="Arial"/>
                <w:b/>
              </w:rPr>
            </w:pPr>
            <w:r w:rsidRPr="003C24AF">
              <w:rPr>
                <w:rFonts w:ascii="Arial" w:hAnsi="Arial" w:cs="Arial"/>
                <w:b/>
              </w:rPr>
              <w:t>Vendor is responsible for the collection and analysis of all samples as necessary for process monitoring, permit compliance, potable water quality monitoring or disposal... Is the potable water quality monitoring required since the site uses a public water source?</w:t>
            </w:r>
          </w:p>
          <w:p w14:paraId="3309B466" w14:textId="7089F77F" w:rsidR="00CE47B5" w:rsidRDefault="00CE47B5" w:rsidP="00CE47B5">
            <w:pPr>
              <w:tabs>
                <w:tab w:val="left" w:pos="0"/>
              </w:tabs>
              <w:overflowPunct w:val="0"/>
              <w:autoSpaceDE w:val="0"/>
              <w:autoSpaceDN w:val="0"/>
              <w:adjustRightInd w:val="0"/>
              <w:rPr>
                <w:rFonts w:ascii="Arial" w:hAnsi="Arial" w:cs="Arial"/>
              </w:rPr>
            </w:pPr>
          </w:p>
          <w:p w14:paraId="1714CD83" w14:textId="26D2D485" w:rsidR="00CE47B5" w:rsidRDefault="00CE47B5" w:rsidP="00CE47B5">
            <w:pPr>
              <w:tabs>
                <w:tab w:val="left" w:pos="0"/>
              </w:tabs>
              <w:overflowPunct w:val="0"/>
              <w:autoSpaceDE w:val="0"/>
              <w:autoSpaceDN w:val="0"/>
              <w:adjustRightInd w:val="0"/>
              <w:rPr>
                <w:rFonts w:ascii="Arial" w:hAnsi="Arial" w:cs="Arial"/>
              </w:rPr>
            </w:pPr>
            <w:r>
              <w:rPr>
                <w:rFonts w:ascii="Arial" w:hAnsi="Arial" w:cs="Arial"/>
              </w:rPr>
              <w:t xml:space="preserve">No.  Please refer to Section 3.0(L) of the Revised Bid Solicitation {RFP}, as this section has been revised in response to this question.  </w:t>
            </w:r>
          </w:p>
          <w:p w14:paraId="5621A731" w14:textId="77777777" w:rsidR="00CE47B5" w:rsidRPr="00ED3BEF" w:rsidRDefault="00CE47B5" w:rsidP="00CE47B5">
            <w:pPr>
              <w:tabs>
                <w:tab w:val="left" w:pos="0"/>
              </w:tabs>
              <w:overflowPunct w:val="0"/>
              <w:autoSpaceDE w:val="0"/>
              <w:autoSpaceDN w:val="0"/>
              <w:adjustRightInd w:val="0"/>
              <w:rPr>
                <w:rFonts w:ascii="Arial" w:hAnsi="Arial" w:cs="Arial"/>
                <w:b/>
              </w:rPr>
            </w:pPr>
          </w:p>
        </w:tc>
      </w:tr>
      <w:tr w:rsidR="00CE47B5" w:rsidRPr="00CF279C" w14:paraId="5EB3946B" w14:textId="77777777" w:rsidTr="002420F8">
        <w:tc>
          <w:tcPr>
            <w:tcW w:w="877" w:type="dxa"/>
            <w:tcBorders>
              <w:top w:val="single" w:sz="4" w:space="0" w:color="auto"/>
              <w:left w:val="single" w:sz="4" w:space="0" w:color="auto"/>
              <w:bottom w:val="single" w:sz="4" w:space="0" w:color="auto"/>
              <w:right w:val="single" w:sz="4" w:space="0" w:color="auto"/>
            </w:tcBorders>
          </w:tcPr>
          <w:p w14:paraId="7667F174" w14:textId="1D2E36F7" w:rsidR="00CE47B5" w:rsidRDefault="00CE47B5" w:rsidP="00CE47B5">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7C428746" w14:textId="77777777" w:rsidR="00CE47B5" w:rsidRDefault="00CE47B5" w:rsidP="00CE47B5">
            <w:pPr>
              <w:tabs>
                <w:tab w:val="left" w:pos="0"/>
              </w:tabs>
              <w:overflowPunct w:val="0"/>
              <w:autoSpaceDE w:val="0"/>
              <w:autoSpaceDN w:val="0"/>
              <w:adjustRightInd w:val="0"/>
              <w:jc w:val="center"/>
              <w:rPr>
                <w:rFonts w:ascii="Arial" w:hAnsi="Arial" w:cs="Arial"/>
              </w:rPr>
            </w:pPr>
            <w:r>
              <w:rPr>
                <w:rFonts w:ascii="Arial" w:hAnsi="Arial" w:cs="Arial"/>
              </w:rPr>
              <w:t>Section 3.1.3</w:t>
            </w:r>
          </w:p>
          <w:p w14:paraId="0CA6D439" w14:textId="1F4C7E98" w:rsidR="00CE47B5" w:rsidRDefault="00CE47B5" w:rsidP="00CE47B5">
            <w:pPr>
              <w:tabs>
                <w:tab w:val="left" w:pos="0"/>
              </w:tabs>
              <w:overflowPunct w:val="0"/>
              <w:autoSpaceDE w:val="0"/>
              <w:autoSpaceDN w:val="0"/>
              <w:adjustRightInd w:val="0"/>
              <w:jc w:val="center"/>
              <w:rPr>
                <w:rFonts w:ascii="Arial" w:hAnsi="Arial" w:cs="Arial"/>
              </w:rPr>
            </w:pPr>
            <w:r>
              <w:rPr>
                <w:rFonts w:ascii="Arial" w:hAnsi="Arial" w:cs="Arial"/>
              </w:rPr>
              <w:t>Vendor {Contractor} Licenses and Certifications</w:t>
            </w:r>
          </w:p>
        </w:tc>
        <w:tc>
          <w:tcPr>
            <w:tcW w:w="7200" w:type="dxa"/>
            <w:tcBorders>
              <w:top w:val="single" w:sz="4" w:space="0" w:color="auto"/>
              <w:left w:val="single" w:sz="4" w:space="0" w:color="auto"/>
              <w:bottom w:val="single" w:sz="4" w:space="0" w:color="auto"/>
              <w:right w:val="single" w:sz="4" w:space="0" w:color="auto"/>
            </w:tcBorders>
          </w:tcPr>
          <w:p w14:paraId="54A151ED" w14:textId="77777777" w:rsidR="00CE47B5" w:rsidRPr="00CF279C" w:rsidRDefault="00CE47B5" w:rsidP="00CE47B5">
            <w:pPr>
              <w:tabs>
                <w:tab w:val="left" w:pos="0"/>
              </w:tabs>
              <w:overflowPunct w:val="0"/>
              <w:autoSpaceDE w:val="0"/>
              <w:autoSpaceDN w:val="0"/>
              <w:adjustRightInd w:val="0"/>
              <w:rPr>
                <w:rFonts w:ascii="Arial" w:hAnsi="Arial" w:cs="Arial"/>
                <w:b/>
              </w:rPr>
            </w:pPr>
            <w:r w:rsidRPr="00CF279C">
              <w:rPr>
                <w:rFonts w:ascii="Arial" w:hAnsi="Arial" w:cs="Arial"/>
                <w:b/>
              </w:rPr>
              <w:t>"At a minimum, the Vendor or its Subcontractors must provide and maintain the following for work under this Blanket P.O." Are other licenses or certifications anticipated?</w:t>
            </w:r>
          </w:p>
          <w:p w14:paraId="4BD0E097" w14:textId="77777777" w:rsidR="00CE47B5" w:rsidRDefault="00CE47B5" w:rsidP="00CE47B5">
            <w:pPr>
              <w:tabs>
                <w:tab w:val="left" w:pos="0"/>
              </w:tabs>
              <w:overflowPunct w:val="0"/>
              <w:autoSpaceDE w:val="0"/>
              <w:autoSpaceDN w:val="0"/>
              <w:adjustRightInd w:val="0"/>
              <w:rPr>
                <w:rFonts w:ascii="Arial" w:hAnsi="Arial" w:cs="Arial"/>
              </w:rPr>
            </w:pPr>
          </w:p>
          <w:p w14:paraId="2744E57C" w14:textId="77777777" w:rsidR="00CE47B5" w:rsidRDefault="00CE47B5" w:rsidP="00CE47B5">
            <w:pPr>
              <w:tabs>
                <w:tab w:val="left" w:pos="0"/>
              </w:tabs>
              <w:overflowPunct w:val="0"/>
              <w:autoSpaceDE w:val="0"/>
              <w:autoSpaceDN w:val="0"/>
              <w:adjustRightInd w:val="0"/>
              <w:rPr>
                <w:rFonts w:ascii="Arial" w:hAnsi="Arial" w:cs="Arial"/>
              </w:rPr>
            </w:pPr>
            <w:r>
              <w:rPr>
                <w:rFonts w:ascii="Arial" w:hAnsi="Arial" w:cs="Arial"/>
              </w:rPr>
              <w:t>In accordance with Section 5.12 of the Bid Solicitation {RFP}, the Vendor {Contractor} must maintain all licenses, permits, and authorizations necessary to perform this Blanket P.O. {Contract}.  The absence of a license or certification from those specified in Section 3.1.3 of the Bid Solicitation {RFP} does not eliminate the Vendor’s {Contractor’s} responsibility to meet the aforementioned requirements specified by Section 5.12 of the Bid Solicitation {RFP}.</w:t>
            </w:r>
          </w:p>
          <w:p w14:paraId="77284387" w14:textId="77777777" w:rsidR="00CE47B5" w:rsidRPr="00ED3BEF" w:rsidRDefault="00CE47B5" w:rsidP="00CE47B5">
            <w:pPr>
              <w:tabs>
                <w:tab w:val="left" w:pos="0"/>
              </w:tabs>
              <w:overflowPunct w:val="0"/>
              <w:autoSpaceDE w:val="0"/>
              <w:autoSpaceDN w:val="0"/>
              <w:adjustRightInd w:val="0"/>
              <w:rPr>
                <w:rFonts w:ascii="Arial" w:hAnsi="Arial" w:cs="Arial"/>
                <w:b/>
              </w:rPr>
            </w:pPr>
          </w:p>
        </w:tc>
      </w:tr>
      <w:tr w:rsidR="00CE47B5" w:rsidRPr="00CF279C"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B88DDED" w:rsidR="00CE47B5" w:rsidRPr="00ED3BEF" w:rsidRDefault="00CE47B5" w:rsidP="00CE47B5">
            <w:pPr>
              <w:tabs>
                <w:tab w:val="left" w:pos="0"/>
              </w:tabs>
              <w:autoSpaceDN w:val="0"/>
              <w:jc w:val="center"/>
              <w:rPr>
                <w:rFonts w:ascii="Arial" w:hAnsi="Arial" w:cs="Arial"/>
              </w:rPr>
            </w:pPr>
            <w:bookmarkStart w:id="1" w:name="_Hlk511312822"/>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1255FCC2" w14:textId="77777777" w:rsidR="00CE47B5" w:rsidRDefault="00CE47B5" w:rsidP="00CE47B5">
            <w:pPr>
              <w:tabs>
                <w:tab w:val="left" w:pos="0"/>
              </w:tabs>
              <w:overflowPunct w:val="0"/>
              <w:autoSpaceDE w:val="0"/>
              <w:autoSpaceDN w:val="0"/>
              <w:adjustRightInd w:val="0"/>
              <w:jc w:val="center"/>
              <w:rPr>
                <w:rFonts w:ascii="Arial" w:hAnsi="Arial" w:cs="Arial"/>
              </w:rPr>
            </w:pPr>
            <w:r>
              <w:rPr>
                <w:rFonts w:ascii="Arial" w:hAnsi="Arial" w:cs="Arial"/>
              </w:rPr>
              <w:t>Section 3.3</w:t>
            </w:r>
          </w:p>
          <w:p w14:paraId="03C6B43A" w14:textId="07CE6091" w:rsidR="00CE47B5" w:rsidRPr="00ED3BEF" w:rsidRDefault="00CE47B5" w:rsidP="00CE47B5">
            <w:pPr>
              <w:tabs>
                <w:tab w:val="left" w:pos="0"/>
                <w:tab w:val="left" w:pos="375"/>
              </w:tabs>
              <w:overflowPunct w:val="0"/>
              <w:autoSpaceDE w:val="0"/>
              <w:autoSpaceDN w:val="0"/>
              <w:adjustRightInd w:val="0"/>
              <w:jc w:val="center"/>
              <w:rPr>
                <w:rFonts w:ascii="Arial" w:hAnsi="Arial" w:cs="Arial"/>
              </w:rPr>
            </w:pPr>
            <w:r>
              <w:rPr>
                <w:rFonts w:ascii="Arial" w:hAnsi="Arial" w:cs="Arial"/>
              </w:rPr>
              <w:t>Vendor {Contractor} Licenses and Certifications</w:t>
            </w:r>
          </w:p>
        </w:tc>
        <w:tc>
          <w:tcPr>
            <w:tcW w:w="7200" w:type="dxa"/>
            <w:tcBorders>
              <w:top w:val="single" w:sz="4" w:space="0" w:color="auto"/>
              <w:left w:val="single" w:sz="4" w:space="0" w:color="auto"/>
              <w:bottom w:val="single" w:sz="4" w:space="0" w:color="auto"/>
              <w:right w:val="single" w:sz="4" w:space="0" w:color="auto"/>
            </w:tcBorders>
          </w:tcPr>
          <w:p w14:paraId="0F960993" w14:textId="77777777" w:rsidR="00CE47B5" w:rsidRPr="00ED3BEF" w:rsidRDefault="00CE47B5" w:rsidP="00CE47B5">
            <w:pPr>
              <w:tabs>
                <w:tab w:val="left" w:pos="0"/>
              </w:tabs>
              <w:overflowPunct w:val="0"/>
              <w:autoSpaceDE w:val="0"/>
              <w:autoSpaceDN w:val="0"/>
              <w:adjustRightInd w:val="0"/>
              <w:rPr>
                <w:rFonts w:ascii="Arial" w:hAnsi="Arial" w:cs="Arial"/>
                <w:b/>
              </w:rPr>
            </w:pPr>
            <w:r w:rsidRPr="00ED3BEF">
              <w:rPr>
                <w:rFonts w:ascii="Arial" w:hAnsi="Arial" w:cs="Arial"/>
                <w:b/>
              </w:rPr>
              <w:t>Page 5, Section 1.1 Purpose and Intent. As part of this engagement, the Vendor shall perform all operation and maintenance activities required by this Bid Solicitation , including the Price Schedule F. Waste Testing and Disposal@ This is an affirmative statement that the vendor is being contracted to perform waste disposal. As such, in accordance with Page 7, Section 1.3.1.1. Exceptions to the State of New Jersey Standard Terms and Conditions (SSTC), please reference the SSTC Section 2.10/2.11 Compliance-Laws/Compliance-State Laws. Will this include N.J.S.A. 13:1E-126 et seq. and N.J.S.A. 48:13A-1 et. seq. regarding the requirement for a contracted company who performs waste disposal to have a Certificate of Public Convenience and Necessity (CPCN)? Further reference to waste disposal is found on Page 38, Section 3.5.7 Waste Removal and Disposal for which this question applies.</w:t>
            </w:r>
          </w:p>
          <w:p w14:paraId="4DE3F4BE" w14:textId="44C750FE" w:rsidR="00CE47B5" w:rsidRDefault="00CE47B5" w:rsidP="00CE47B5">
            <w:pPr>
              <w:tabs>
                <w:tab w:val="left" w:pos="0"/>
              </w:tabs>
              <w:overflowPunct w:val="0"/>
              <w:autoSpaceDE w:val="0"/>
              <w:autoSpaceDN w:val="0"/>
              <w:adjustRightInd w:val="0"/>
              <w:rPr>
                <w:rFonts w:ascii="Arial" w:hAnsi="Arial" w:cs="Arial"/>
              </w:rPr>
            </w:pPr>
          </w:p>
          <w:p w14:paraId="5277D147" w14:textId="61B94EEE" w:rsidR="00CE47B5" w:rsidRDefault="00CE47B5" w:rsidP="00CE47B5">
            <w:pPr>
              <w:tabs>
                <w:tab w:val="left" w:pos="0"/>
              </w:tabs>
              <w:overflowPunct w:val="0"/>
              <w:autoSpaceDE w:val="0"/>
              <w:autoSpaceDN w:val="0"/>
              <w:adjustRightInd w:val="0"/>
              <w:rPr>
                <w:rFonts w:ascii="Arial" w:hAnsi="Arial" w:cs="Arial"/>
              </w:rPr>
            </w:pPr>
            <w:r>
              <w:rPr>
                <w:rFonts w:ascii="Arial" w:hAnsi="Arial" w:cs="Arial"/>
              </w:rPr>
              <w:t xml:space="preserve">Under this Blanket P.O., DEP will make the decision regarding where solid waste is transported to and disposed of.  Subsequently, the Vendor {Contractor} will not be acting as a broker, and therefore, is not required to hold an A-901 license or a CPCN as the Vendor {Contractor} performing Operations and Maintenance services at the Combe landfill.  However, all entities </w:t>
            </w:r>
            <w:r w:rsidRPr="000C3AFF">
              <w:rPr>
                <w:rFonts w:ascii="Arial" w:hAnsi="Arial" w:cs="Arial"/>
                <w:b/>
                <w:u w:val="single"/>
              </w:rPr>
              <w:t>transporting</w:t>
            </w:r>
            <w:r>
              <w:rPr>
                <w:rFonts w:ascii="Arial" w:hAnsi="Arial" w:cs="Arial"/>
              </w:rPr>
              <w:t xml:space="preserve"> solid and hazardous waste require licensure under A-901 </w:t>
            </w:r>
            <w:r>
              <w:rPr>
                <w:rFonts w:ascii="Arial" w:hAnsi="Arial" w:cs="Arial"/>
              </w:rPr>
              <w:lastRenderedPageBreak/>
              <w:t xml:space="preserve">pursuant to </w:t>
            </w:r>
            <w:proofErr w:type="spellStart"/>
            <w:r w:rsidRPr="000C3AFF">
              <w:rPr>
                <w:rFonts w:ascii="Arial" w:hAnsi="Arial" w:cs="Arial"/>
                <w:u w:val="single"/>
              </w:rPr>
              <w:t>N.J.S.A</w:t>
            </w:r>
            <w:proofErr w:type="spellEnd"/>
            <w:r w:rsidRPr="000C3AFF">
              <w:rPr>
                <w:rFonts w:ascii="Arial" w:hAnsi="Arial" w:cs="Arial"/>
                <w:u w:val="single"/>
              </w:rPr>
              <w:t>.</w:t>
            </w:r>
            <w:r>
              <w:rPr>
                <w:rFonts w:ascii="Arial" w:hAnsi="Arial" w:cs="Arial"/>
              </w:rPr>
              <w:t xml:space="preserve"> </w:t>
            </w:r>
            <w:proofErr w:type="spellStart"/>
            <w:r>
              <w:rPr>
                <w:rFonts w:ascii="Arial" w:hAnsi="Arial" w:cs="Arial"/>
              </w:rPr>
              <w:t>13:1E-126</w:t>
            </w:r>
            <w:proofErr w:type="spellEnd"/>
            <w:r>
              <w:rPr>
                <w:rFonts w:ascii="Arial" w:hAnsi="Arial" w:cs="Arial"/>
              </w:rPr>
              <w:t xml:space="preserve"> </w:t>
            </w:r>
            <w:r>
              <w:rPr>
                <w:rFonts w:ascii="Arial" w:hAnsi="Arial" w:cs="Arial"/>
                <w:i/>
              </w:rPr>
              <w:t>et seq.</w:t>
            </w:r>
            <w:r>
              <w:rPr>
                <w:rFonts w:ascii="Arial" w:hAnsi="Arial" w:cs="Arial"/>
              </w:rPr>
              <w:t xml:space="preserve"> and a Certificate of Public Convenience and Necessity pursuant to </w:t>
            </w:r>
            <w:r w:rsidRPr="000C3AFF">
              <w:rPr>
                <w:rFonts w:ascii="Arial" w:hAnsi="Arial" w:cs="Arial"/>
                <w:u w:val="single"/>
              </w:rPr>
              <w:t>N.J.S.A.</w:t>
            </w:r>
            <w:r>
              <w:rPr>
                <w:rFonts w:ascii="Arial" w:hAnsi="Arial" w:cs="Arial"/>
              </w:rPr>
              <w:t xml:space="preserve"> 48:13A. </w:t>
            </w:r>
          </w:p>
          <w:p w14:paraId="03C6B43B" w14:textId="08CDD3F7" w:rsidR="00CE47B5" w:rsidRPr="00ED3BEF" w:rsidRDefault="00CE47B5">
            <w:pPr>
              <w:tabs>
                <w:tab w:val="left" w:pos="0"/>
              </w:tabs>
              <w:overflowPunct w:val="0"/>
              <w:autoSpaceDE w:val="0"/>
              <w:autoSpaceDN w:val="0"/>
              <w:adjustRightInd w:val="0"/>
              <w:rPr>
                <w:rFonts w:ascii="Arial" w:hAnsi="Arial" w:cs="Arial"/>
              </w:rPr>
            </w:pPr>
          </w:p>
        </w:tc>
      </w:tr>
      <w:bookmarkEnd w:id="1"/>
      <w:tr w:rsidR="00CE47B5" w:rsidRPr="00CF279C" w14:paraId="42C93636" w14:textId="77777777" w:rsidTr="002420F8">
        <w:tc>
          <w:tcPr>
            <w:tcW w:w="877" w:type="dxa"/>
            <w:tcBorders>
              <w:top w:val="single" w:sz="4" w:space="0" w:color="auto"/>
              <w:left w:val="single" w:sz="4" w:space="0" w:color="auto"/>
              <w:bottom w:val="single" w:sz="4" w:space="0" w:color="auto"/>
              <w:right w:val="single" w:sz="4" w:space="0" w:color="auto"/>
            </w:tcBorders>
          </w:tcPr>
          <w:p w14:paraId="3630EC19" w14:textId="7729CE9E" w:rsidR="00CE47B5" w:rsidRDefault="00CE47B5" w:rsidP="00CE47B5">
            <w:pPr>
              <w:tabs>
                <w:tab w:val="left" w:pos="0"/>
              </w:tabs>
              <w:autoSpaceDN w:val="0"/>
              <w:jc w:val="center"/>
              <w:rPr>
                <w:rFonts w:ascii="Arial" w:hAnsi="Arial" w:cs="Arial"/>
              </w:rPr>
            </w:pPr>
            <w:r>
              <w:rPr>
                <w:rFonts w:ascii="Arial" w:hAnsi="Arial" w:cs="Arial"/>
              </w:rPr>
              <w:lastRenderedPageBreak/>
              <w:t>8</w:t>
            </w:r>
          </w:p>
        </w:tc>
        <w:tc>
          <w:tcPr>
            <w:tcW w:w="2160" w:type="dxa"/>
            <w:tcBorders>
              <w:top w:val="single" w:sz="4" w:space="0" w:color="auto"/>
              <w:left w:val="single" w:sz="4" w:space="0" w:color="auto"/>
              <w:bottom w:val="single" w:sz="4" w:space="0" w:color="auto"/>
              <w:right w:val="single" w:sz="4" w:space="0" w:color="auto"/>
            </w:tcBorders>
          </w:tcPr>
          <w:p w14:paraId="72E14394" w14:textId="77777777" w:rsidR="00CE47B5" w:rsidRDefault="00CE47B5" w:rsidP="00CE47B5">
            <w:pPr>
              <w:tabs>
                <w:tab w:val="left" w:pos="0"/>
              </w:tabs>
              <w:overflowPunct w:val="0"/>
              <w:autoSpaceDE w:val="0"/>
              <w:autoSpaceDN w:val="0"/>
              <w:adjustRightInd w:val="0"/>
              <w:jc w:val="center"/>
              <w:rPr>
                <w:rFonts w:ascii="Arial" w:hAnsi="Arial" w:cs="Arial"/>
              </w:rPr>
            </w:pPr>
            <w:r>
              <w:rPr>
                <w:rFonts w:ascii="Arial" w:hAnsi="Arial" w:cs="Arial"/>
              </w:rPr>
              <w:t>Section 3.7.12</w:t>
            </w:r>
          </w:p>
          <w:p w14:paraId="0DDE4890" w14:textId="46EA84AB" w:rsidR="00CE47B5" w:rsidRDefault="00CE47B5" w:rsidP="00CE47B5">
            <w:pPr>
              <w:tabs>
                <w:tab w:val="left" w:pos="0"/>
              </w:tabs>
              <w:overflowPunct w:val="0"/>
              <w:autoSpaceDE w:val="0"/>
              <w:autoSpaceDN w:val="0"/>
              <w:adjustRightInd w:val="0"/>
              <w:jc w:val="center"/>
              <w:rPr>
                <w:rFonts w:ascii="Arial" w:hAnsi="Arial" w:cs="Arial"/>
              </w:rPr>
            </w:pPr>
            <w:r>
              <w:rPr>
                <w:rFonts w:ascii="Arial" w:hAnsi="Arial" w:cs="Arial"/>
              </w:rPr>
              <w:t>NJDES Permit Equivalent Analytes and Certifications</w:t>
            </w:r>
          </w:p>
        </w:tc>
        <w:tc>
          <w:tcPr>
            <w:tcW w:w="7200" w:type="dxa"/>
            <w:tcBorders>
              <w:top w:val="single" w:sz="4" w:space="0" w:color="auto"/>
              <w:left w:val="single" w:sz="4" w:space="0" w:color="auto"/>
              <w:bottom w:val="single" w:sz="4" w:space="0" w:color="auto"/>
              <w:right w:val="single" w:sz="4" w:space="0" w:color="auto"/>
            </w:tcBorders>
          </w:tcPr>
          <w:p w14:paraId="2DF0705C" w14:textId="77777777" w:rsidR="00CE47B5" w:rsidRPr="00CF279C" w:rsidRDefault="00CE47B5" w:rsidP="00CE47B5">
            <w:pPr>
              <w:tabs>
                <w:tab w:val="left" w:pos="0"/>
              </w:tabs>
              <w:overflowPunct w:val="0"/>
              <w:autoSpaceDE w:val="0"/>
              <w:autoSpaceDN w:val="0"/>
              <w:adjustRightInd w:val="0"/>
              <w:ind w:hanging="28"/>
              <w:rPr>
                <w:rFonts w:ascii="Arial" w:hAnsi="Arial" w:cs="Arial"/>
                <w:b/>
              </w:rPr>
            </w:pPr>
            <w:r w:rsidRPr="00CF279C">
              <w:rPr>
                <w:rFonts w:ascii="Arial" w:hAnsi="Arial" w:cs="Arial"/>
                <w:b/>
              </w:rPr>
              <w:t xml:space="preserve">Beginning July 1, 2018 Method SW-846-8270C will no longer be "acceptable" and the new Method 8270D is replacing 8270C by commercial laboratories. In general and specifically will new methods such as 8270D be required or will the Vendor (Contractor) be held to the method(s) written in the contract?  </w:t>
            </w:r>
          </w:p>
          <w:p w14:paraId="7C1343E6" w14:textId="77777777" w:rsidR="00CE47B5" w:rsidRDefault="00CE47B5" w:rsidP="00CE47B5">
            <w:pPr>
              <w:tabs>
                <w:tab w:val="left" w:pos="0"/>
              </w:tabs>
              <w:overflowPunct w:val="0"/>
              <w:autoSpaceDE w:val="0"/>
              <w:autoSpaceDN w:val="0"/>
              <w:adjustRightInd w:val="0"/>
              <w:ind w:hanging="28"/>
              <w:rPr>
                <w:rFonts w:ascii="Arial" w:hAnsi="Arial" w:cs="Arial"/>
              </w:rPr>
            </w:pPr>
          </w:p>
          <w:p w14:paraId="7BB9DA35" w14:textId="19E86808" w:rsidR="00CE47B5" w:rsidRDefault="00CE47B5" w:rsidP="00CE47B5">
            <w:pPr>
              <w:autoSpaceDE w:val="0"/>
              <w:autoSpaceDN w:val="0"/>
              <w:adjustRightInd w:val="0"/>
              <w:rPr>
                <w:rFonts w:ascii="Arial" w:hAnsi="Arial" w:cs="Arial"/>
              </w:rPr>
            </w:pPr>
            <w:r>
              <w:rPr>
                <w:rFonts w:ascii="Arial" w:hAnsi="Arial" w:cs="Arial"/>
              </w:rPr>
              <w:t xml:space="preserve">Please refer to Sections 3.7.12 and 3.7.14 of the Revised Bid Solicitation {RFP}, as these sections have been revised in response to this question. </w:t>
            </w:r>
          </w:p>
          <w:p w14:paraId="23EB8051" w14:textId="77777777" w:rsidR="00CE47B5" w:rsidRDefault="00CE47B5" w:rsidP="00CE47B5">
            <w:pPr>
              <w:autoSpaceDE w:val="0"/>
              <w:autoSpaceDN w:val="0"/>
              <w:adjustRightInd w:val="0"/>
              <w:rPr>
                <w:rFonts w:ascii="Arial" w:hAnsi="Arial" w:cs="Arial"/>
              </w:rPr>
            </w:pPr>
          </w:p>
          <w:p w14:paraId="23F530A5" w14:textId="03EBAC4A" w:rsidR="00CE47B5" w:rsidRDefault="00CE47B5" w:rsidP="00CE47B5">
            <w:pPr>
              <w:autoSpaceDE w:val="0"/>
              <w:autoSpaceDN w:val="0"/>
              <w:adjustRightInd w:val="0"/>
              <w:rPr>
                <w:rFonts w:ascii="Arial" w:hAnsi="Arial" w:cs="Arial"/>
              </w:rPr>
            </w:pPr>
            <w:r>
              <w:rPr>
                <w:rFonts w:ascii="Arial" w:hAnsi="Arial" w:cs="Arial"/>
              </w:rPr>
              <w:t xml:space="preserve">Concerning analytical method citations, please refer to Section 3.7.4 wherein it states the following:  </w:t>
            </w:r>
          </w:p>
          <w:p w14:paraId="1CA6697C" w14:textId="77777777" w:rsidR="00CE47B5" w:rsidRDefault="00CE47B5" w:rsidP="00CE47B5">
            <w:pPr>
              <w:autoSpaceDE w:val="0"/>
              <w:autoSpaceDN w:val="0"/>
              <w:adjustRightInd w:val="0"/>
              <w:rPr>
                <w:rFonts w:ascii="Arial" w:hAnsi="Arial" w:cs="Arial"/>
              </w:rPr>
            </w:pPr>
          </w:p>
          <w:p w14:paraId="1057FA7E" w14:textId="77777777" w:rsidR="00CE47B5" w:rsidRDefault="00CE47B5" w:rsidP="00CE47B5">
            <w:pPr>
              <w:autoSpaceDE w:val="0"/>
              <w:autoSpaceDN w:val="0"/>
              <w:adjustRightInd w:val="0"/>
              <w:rPr>
                <w:rFonts w:ascii="Arial" w:hAnsi="Arial" w:cs="Arial"/>
                <w:color w:val="000000"/>
                <w:szCs w:val="22"/>
              </w:rPr>
            </w:pPr>
            <w:r w:rsidRPr="007B1BF9">
              <w:rPr>
                <w:rFonts w:ascii="Arial" w:hAnsi="Arial" w:cs="Arial"/>
                <w:i/>
                <w:color w:val="000000"/>
                <w:szCs w:val="22"/>
              </w:rPr>
              <w:t>SW-846 methods may have more than one (1) acceptable revision for which certifications exist even though method citations below indicate a specific revision number (such as 8270C).</w:t>
            </w:r>
            <w:r>
              <w:rPr>
                <w:rFonts w:ascii="Arial" w:hAnsi="Arial" w:cs="Arial"/>
                <w:i/>
                <w:color w:val="000000"/>
                <w:szCs w:val="22"/>
              </w:rPr>
              <w:t xml:space="preserve"> </w:t>
            </w:r>
            <w:r w:rsidRPr="007B1BF9">
              <w:rPr>
                <w:rFonts w:ascii="Arial" w:hAnsi="Arial" w:cs="Arial"/>
                <w:i/>
                <w:color w:val="000000"/>
                <w:szCs w:val="22"/>
              </w:rPr>
              <w:t xml:space="preserve"> If the NJDEP offers certification for a different revision than that which appears in this Blanket P.O. {Contract} and a laboratory holds certification in that revision, then the laboratory would be permitted to perform work under the terms of this Blanket P.O. {Contract}.</w:t>
            </w:r>
          </w:p>
          <w:p w14:paraId="239268BF" w14:textId="77777777" w:rsidR="00CE47B5" w:rsidRPr="00CF279C" w:rsidRDefault="00CE47B5" w:rsidP="00CE47B5">
            <w:pPr>
              <w:tabs>
                <w:tab w:val="left" w:pos="0"/>
              </w:tabs>
              <w:overflowPunct w:val="0"/>
              <w:autoSpaceDE w:val="0"/>
              <w:autoSpaceDN w:val="0"/>
              <w:adjustRightInd w:val="0"/>
              <w:ind w:hanging="28"/>
              <w:rPr>
                <w:rFonts w:ascii="Arial" w:hAnsi="Arial" w:cs="Arial"/>
                <w:b/>
              </w:rPr>
            </w:pPr>
          </w:p>
        </w:tc>
      </w:tr>
      <w:tr w:rsidR="00CE47B5" w:rsidRPr="00CF279C" w14:paraId="15AA740A" w14:textId="77777777" w:rsidTr="002420F8">
        <w:tc>
          <w:tcPr>
            <w:tcW w:w="877" w:type="dxa"/>
            <w:tcBorders>
              <w:top w:val="single" w:sz="4" w:space="0" w:color="auto"/>
              <w:left w:val="single" w:sz="4" w:space="0" w:color="auto"/>
              <w:bottom w:val="single" w:sz="4" w:space="0" w:color="auto"/>
              <w:right w:val="single" w:sz="4" w:space="0" w:color="auto"/>
            </w:tcBorders>
          </w:tcPr>
          <w:p w14:paraId="7735F045" w14:textId="033D3AE6" w:rsidR="00CE47B5" w:rsidRPr="00CF279C" w:rsidRDefault="00CE47B5" w:rsidP="00CE47B5">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6A1CF650" w14:textId="77777777" w:rsidR="00CE47B5" w:rsidRDefault="00CE47B5" w:rsidP="00CE47B5">
            <w:pPr>
              <w:tabs>
                <w:tab w:val="left" w:pos="0"/>
              </w:tabs>
              <w:overflowPunct w:val="0"/>
              <w:autoSpaceDE w:val="0"/>
              <w:autoSpaceDN w:val="0"/>
              <w:adjustRightInd w:val="0"/>
              <w:jc w:val="center"/>
              <w:rPr>
                <w:rFonts w:ascii="Arial" w:hAnsi="Arial" w:cs="Arial"/>
              </w:rPr>
            </w:pPr>
            <w:r>
              <w:rPr>
                <w:rFonts w:ascii="Arial" w:hAnsi="Arial" w:cs="Arial"/>
              </w:rPr>
              <w:t>Section 3.7.12</w:t>
            </w:r>
          </w:p>
          <w:p w14:paraId="6B4F8518" w14:textId="74224F80" w:rsidR="00CE47B5" w:rsidRDefault="00CE47B5" w:rsidP="00CE47B5">
            <w:pPr>
              <w:tabs>
                <w:tab w:val="left" w:pos="0"/>
              </w:tabs>
              <w:overflowPunct w:val="0"/>
              <w:autoSpaceDE w:val="0"/>
              <w:autoSpaceDN w:val="0"/>
              <w:adjustRightInd w:val="0"/>
              <w:jc w:val="center"/>
              <w:rPr>
                <w:rFonts w:ascii="Arial" w:hAnsi="Arial" w:cs="Arial"/>
              </w:rPr>
            </w:pPr>
            <w:r>
              <w:rPr>
                <w:rFonts w:ascii="Arial" w:hAnsi="Arial" w:cs="Arial"/>
              </w:rPr>
              <w:t>NJDES Permit Equivalent Analytes and Certifications</w:t>
            </w:r>
          </w:p>
        </w:tc>
        <w:tc>
          <w:tcPr>
            <w:tcW w:w="7200" w:type="dxa"/>
            <w:tcBorders>
              <w:top w:val="single" w:sz="4" w:space="0" w:color="auto"/>
              <w:left w:val="single" w:sz="4" w:space="0" w:color="auto"/>
              <w:bottom w:val="single" w:sz="4" w:space="0" w:color="auto"/>
              <w:right w:val="single" w:sz="4" w:space="0" w:color="auto"/>
            </w:tcBorders>
          </w:tcPr>
          <w:p w14:paraId="6350C5AD" w14:textId="77777777" w:rsidR="00CE47B5" w:rsidRPr="00CF279C" w:rsidRDefault="00CE47B5" w:rsidP="00CE47B5">
            <w:pPr>
              <w:tabs>
                <w:tab w:val="left" w:pos="0"/>
              </w:tabs>
              <w:overflowPunct w:val="0"/>
              <w:autoSpaceDE w:val="0"/>
              <w:autoSpaceDN w:val="0"/>
              <w:adjustRightInd w:val="0"/>
              <w:ind w:hanging="28"/>
              <w:rPr>
                <w:rFonts w:ascii="Arial" w:hAnsi="Arial" w:cs="Arial"/>
                <w:b/>
              </w:rPr>
            </w:pPr>
            <w:r w:rsidRPr="00CF279C">
              <w:rPr>
                <w:rFonts w:ascii="Arial" w:hAnsi="Arial" w:cs="Arial"/>
                <w:b/>
              </w:rPr>
              <w:t>Regarding Trans-1,2-Dichloroethen</w:t>
            </w:r>
            <w:r>
              <w:rPr>
                <w:rFonts w:ascii="Arial" w:hAnsi="Arial" w:cs="Arial"/>
                <w:b/>
              </w:rPr>
              <w:t>e, there are no labs listed in “</w:t>
            </w:r>
            <w:r w:rsidRPr="00CF279C">
              <w:rPr>
                <w:rFonts w:ascii="Arial" w:hAnsi="Arial" w:cs="Arial"/>
                <w:b/>
              </w:rPr>
              <w:t>Laboratories Certified by Parame</w:t>
            </w:r>
            <w:r>
              <w:rPr>
                <w:rFonts w:ascii="Arial" w:hAnsi="Arial" w:cs="Arial"/>
                <w:b/>
              </w:rPr>
              <w:t>ter”</w:t>
            </w:r>
            <w:r w:rsidRPr="00CF279C">
              <w:rPr>
                <w:rFonts w:ascii="Arial" w:hAnsi="Arial" w:cs="Arial"/>
                <w:b/>
              </w:rPr>
              <w:t xml:space="preserve"> in the DEP Data Miner. If there is no lab certified to perform this analysis, what are the Vendor options?</w:t>
            </w:r>
          </w:p>
          <w:p w14:paraId="2CBC7882" w14:textId="61E70C84" w:rsidR="00CE47B5" w:rsidRDefault="00CE47B5" w:rsidP="00CE47B5">
            <w:pPr>
              <w:tabs>
                <w:tab w:val="left" w:pos="0"/>
              </w:tabs>
              <w:overflowPunct w:val="0"/>
              <w:autoSpaceDE w:val="0"/>
              <w:autoSpaceDN w:val="0"/>
              <w:adjustRightInd w:val="0"/>
              <w:ind w:hanging="28"/>
              <w:rPr>
                <w:rFonts w:ascii="Arial" w:hAnsi="Arial" w:cs="Arial"/>
              </w:rPr>
            </w:pPr>
          </w:p>
          <w:p w14:paraId="5F3B13C7" w14:textId="0C3B38C1" w:rsidR="00CE47B5" w:rsidRDefault="00CE47B5" w:rsidP="00CE47B5">
            <w:pPr>
              <w:tabs>
                <w:tab w:val="left" w:pos="0"/>
              </w:tabs>
              <w:overflowPunct w:val="0"/>
              <w:autoSpaceDE w:val="0"/>
              <w:autoSpaceDN w:val="0"/>
              <w:adjustRightInd w:val="0"/>
              <w:ind w:hanging="28"/>
              <w:rPr>
                <w:rFonts w:ascii="Arial" w:hAnsi="Arial" w:cs="Arial"/>
              </w:rPr>
            </w:pPr>
            <w:r>
              <w:rPr>
                <w:rFonts w:ascii="Arial" w:hAnsi="Arial" w:cs="Arial"/>
              </w:rPr>
              <w:t xml:space="preserve">Trans-1,2-dichloroethene appears twice in the DEP Data Miner database.  In the drop-down menu under “Laboratories Certified by Parameter”, select “Dichloroethene (trans-1,2-)” for a list of certified laboratories and approved methods. </w:t>
            </w:r>
          </w:p>
          <w:p w14:paraId="64B1D7A3" w14:textId="77777777" w:rsidR="00CE47B5" w:rsidRPr="00CF279C" w:rsidRDefault="00CE47B5" w:rsidP="00CE47B5">
            <w:pPr>
              <w:tabs>
                <w:tab w:val="left" w:pos="0"/>
              </w:tabs>
              <w:overflowPunct w:val="0"/>
              <w:autoSpaceDE w:val="0"/>
              <w:autoSpaceDN w:val="0"/>
              <w:adjustRightInd w:val="0"/>
              <w:rPr>
                <w:rFonts w:ascii="Arial" w:hAnsi="Arial" w:cs="Arial"/>
                <w:b/>
              </w:rPr>
            </w:pPr>
          </w:p>
        </w:tc>
      </w:tr>
      <w:tr w:rsidR="00CE47B5" w:rsidRPr="00CF279C" w14:paraId="472511FD" w14:textId="77777777" w:rsidTr="002420F8">
        <w:tc>
          <w:tcPr>
            <w:tcW w:w="877" w:type="dxa"/>
            <w:tcBorders>
              <w:top w:val="single" w:sz="4" w:space="0" w:color="auto"/>
              <w:left w:val="single" w:sz="4" w:space="0" w:color="auto"/>
              <w:bottom w:val="single" w:sz="4" w:space="0" w:color="auto"/>
              <w:right w:val="single" w:sz="4" w:space="0" w:color="auto"/>
            </w:tcBorders>
          </w:tcPr>
          <w:p w14:paraId="2D6BE6B0" w14:textId="5F093CE1" w:rsidR="00CE47B5" w:rsidRPr="00CF279C" w:rsidRDefault="00CE47B5" w:rsidP="00CE47B5">
            <w:pPr>
              <w:tabs>
                <w:tab w:val="left" w:pos="0"/>
              </w:tabs>
              <w:autoSpaceDN w:val="0"/>
              <w:jc w:val="center"/>
              <w:rPr>
                <w:rFonts w:ascii="Arial" w:hAnsi="Arial" w:cs="Arial"/>
              </w:rPr>
            </w:pPr>
            <w:bookmarkStart w:id="2" w:name="_Hlk511314932"/>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78FE6221" w14:textId="77777777" w:rsidR="00CE47B5" w:rsidRDefault="00CE47B5" w:rsidP="00CE47B5">
            <w:pPr>
              <w:tabs>
                <w:tab w:val="left" w:pos="0"/>
              </w:tabs>
              <w:overflowPunct w:val="0"/>
              <w:autoSpaceDE w:val="0"/>
              <w:autoSpaceDN w:val="0"/>
              <w:adjustRightInd w:val="0"/>
              <w:jc w:val="center"/>
              <w:rPr>
                <w:rFonts w:ascii="Arial" w:hAnsi="Arial" w:cs="Arial"/>
              </w:rPr>
            </w:pPr>
            <w:r>
              <w:rPr>
                <w:rFonts w:ascii="Arial" w:hAnsi="Arial" w:cs="Arial"/>
              </w:rPr>
              <w:t>Section 3.7.12</w:t>
            </w:r>
          </w:p>
          <w:p w14:paraId="1F7DBD97" w14:textId="421B85AB" w:rsidR="00CE47B5" w:rsidRDefault="00CE47B5" w:rsidP="00CE47B5">
            <w:pPr>
              <w:tabs>
                <w:tab w:val="left" w:pos="0"/>
              </w:tabs>
              <w:overflowPunct w:val="0"/>
              <w:autoSpaceDE w:val="0"/>
              <w:autoSpaceDN w:val="0"/>
              <w:adjustRightInd w:val="0"/>
              <w:jc w:val="center"/>
              <w:rPr>
                <w:rFonts w:ascii="Arial" w:hAnsi="Arial" w:cs="Arial"/>
              </w:rPr>
            </w:pPr>
            <w:r>
              <w:rPr>
                <w:rFonts w:ascii="Arial" w:hAnsi="Arial" w:cs="Arial"/>
              </w:rPr>
              <w:t>NJDES Permit Equivalent Analytes and Certifications</w:t>
            </w:r>
          </w:p>
        </w:tc>
        <w:tc>
          <w:tcPr>
            <w:tcW w:w="7200" w:type="dxa"/>
            <w:tcBorders>
              <w:top w:val="single" w:sz="4" w:space="0" w:color="auto"/>
              <w:left w:val="single" w:sz="4" w:space="0" w:color="auto"/>
              <w:bottom w:val="single" w:sz="4" w:space="0" w:color="auto"/>
              <w:right w:val="single" w:sz="4" w:space="0" w:color="auto"/>
            </w:tcBorders>
          </w:tcPr>
          <w:p w14:paraId="04EDB8E5" w14:textId="77777777" w:rsidR="00CE47B5" w:rsidRPr="00CF279C" w:rsidRDefault="00CE47B5" w:rsidP="00CE47B5">
            <w:pPr>
              <w:tabs>
                <w:tab w:val="left" w:pos="0"/>
              </w:tabs>
              <w:overflowPunct w:val="0"/>
              <w:autoSpaceDE w:val="0"/>
              <w:autoSpaceDN w:val="0"/>
              <w:adjustRightInd w:val="0"/>
              <w:rPr>
                <w:rFonts w:ascii="Arial" w:hAnsi="Arial" w:cs="Arial"/>
                <w:b/>
              </w:rPr>
            </w:pPr>
            <w:r w:rsidRPr="00CF279C">
              <w:rPr>
                <w:rFonts w:ascii="Arial" w:hAnsi="Arial" w:cs="Arial"/>
                <w:b/>
              </w:rPr>
              <w:t>Applicable certification on Beta BHC lists 8081, should that be 8081A?</w:t>
            </w:r>
          </w:p>
          <w:p w14:paraId="2EDAEA61" w14:textId="77777777" w:rsidR="00CE47B5" w:rsidRDefault="00CE47B5" w:rsidP="00CE47B5">
            <w:pPr>
              <w:tabs>
                <w:tab w:val="left" w:pos="0"/>
              </w:tabs>
              <w:overflowPunct w:val="0"/>
              <w:autoSpaceDE w:val="0"/>
              <w:autoSpaceDN w:val="0"/>
              <w:adjustRightInd w:val="0"/>
              <w:rPr>
                <w:rFonts w:ascii="Arial" w:hAnsi="Arial" w:cs="Arial"/>
              </w:rPr>
            </w:pPr>
          </w:p>
          <w:p w14:paraId="0380C022" w14:textId="1A8FA361" w:rsidR="00CE47B5" w:rsidRDefault="00CE47B5" w:rsidP="00CE47B5">
            <w:pPr>
              <w:tabs>
                <w:tab w:val="left" w:pos="0"/>
              </w:tabs>
              <w:overflowPunct w:val="0"/>
              <w:autoSpaceDE w:val="0"/>
              <w:autoSpaceDN w:val="0"/>
              <w:adjustRightInd w:val="0"/>
              <w:ind w:right="288"/>
              <w:rPr>
                <w:rFonts w:ascii="Arial" w:hAnsi="Arial" w:cs="Arial"/>
              </w:rPr>
            </w:pPr>
            <w:r>
              <w:rPr>
                <w:rFonts w:ascii="Arial" w:hAnsi="Arial" w:cs="Arial"/>
              </w:rPr>
              <w:t>Please see the answer to Question #</w:t>
            </w:r>
            <w:r w:rsidR="00527BBA">
              <w:rPr>
                <w:rFonts w:ascii="Arial" w:hAnsi="Arial" w:cs="Arial"/>
              </w:rPr>
              <w:t>8</w:t>
            </w:r>
            <w:r>
              <w:rPr>
                <w:rFonts w:ascii="Arial" w:hAnsi="Arial" w:cs="Arial"/>
              </w:rPr>
              <w:t xml:space="preserve"> and refer to Section 3.7.12 of the Revised Bid Solicitation {RFP}.  </w:t>
            </w:r>
          </w:p>
          <w:p w14:paraId="35DF008E" w14:textId="77777777" w:rsidR="00CE47B5" w:rsidRPr="00CF279C" w:rsidRDefault="00CE47B5" w:rsidP="00CE47B5">
            <w:pPr>
              <w:tabs>
                <w:tab w:val="left" w:pos="0"/>
              </w:tabs>
              <w:overflowPunct w:val="0"/>
              <w:autoSpaceDE w:val="0"/>
              <w:autoSpaceDN w:val="0"/>
              <w:adjustRightInd w:val="0"/>
              <w:rPr>
                <w:rFonts w:ascii="Arial" w:hAnsi="Arial" w:cs="Arial"/>
                <w:b/>
              </w:rPr>
            </w:pPr>
          </w:p>
        </w:tc>
      </w:tr>
      <w:bookmarkEnd w:id="2"/>
      <w:tr w:rsidR="00CE47B5" w:rsidRPr="00CF279C" w14:paraId="03C6B45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1" w14:textId="0A9C3A00" w:rsidR="00CE47B5" w:rsidRPr="00CF279C" w:rsidRDefault="00CE47B5" w:rsidP="00CE47B5">
            <w:pPr>
              <w:tabs>
                <w:tab w:val="left" w:pos="0"/>
              </w:tabs>
              <w:autoSpaceDN w:val="0"/>
              <w:jc w:val="center"/>
              <w:rPr>
                <w:rFonts w:ascii="Arial" w:hAnsi="Arial" w:cs="Arial"/>
              </w:rPr>
            </w:pPr>
            <w:r>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14:paraId="08BCD2AB" w14:textId="77777777" w:rsidR="00CE47B5" w:rsidRDefault="00CE47B5" w:rsidP="00CE47B5">
            <w:pPr>
              <w:tabs>
                <w:tab w:val="left" w:pos="0"/>
              </w:tabs>
              <w:overflowPunct w:val="0"/>
              <w:autoSpaceDE w:val="0"/>
              <w:autoSpaceDN w:val="0"/>
              <w:adjustRightInd w:val="0"/>
              <w:jc w:val="center"/>
              <w:rPr>
                <w:rFonts w:ascii="Arial" w:hAnsi="Arial" w:cs="Arial"/>
              </w:rPr>
            </w:pPr>
            <w:r>
              <w:rPr>
                <w:rFonts w:ascii="Arial" w:hAnsi="Arial" w:cs="Arial"/>
              </w:rPr>
              <w:t>Section 3.8.1 Payment – Price Schedule Line Items</w:t>
            </w:r>
          </w:p>
          <w:p w14:paraId="03C6B453" w14:textId="1ADA9AAD" w:rsidR="00CE47B5" w:rsidRPr="00CF279C" w:rsidRDefault="00CE47B5" w:rsidP="00CE47B5">
            <w:pPr>
              <w:tabs>
                <w:tab w:val="left" w:pos="0"/>
              </w:tabs>
              <w:overflowPunct w:val="0"/>
              <w:autoSpaceDE w:val="0"/>
              <w:autoSpaceDN w:val="0"/>
              <w:adjustRightInd w:val="0"/>
              <w:jc w:val="center"/>
              <w:rPr>
                <w:rFonts w:ascii="Arial" w:hAnsi="Arial" w:cs="Arial"/>
              </w:rPr>
            </w:pPr>
            <w:r>
              <w:rPr>
                <w:rFonts w:ascii="Arial" w:hAnsi="Arial" w:cs="Arial"/>
              </w:rPr>
              <w:t>(D)</w:t>
            </w:r>
          </w:p>
        </w:tc>
        <w:tc>
          <w:tcPr>
            <w:tcW w:w="7200" w:type="dxa"/>
            <w:tcBorders>
              <w:top w:val="single" w:sz="4" w:space="0" w:color="auto"/>
              <w:left w:val="single" w:sz="4" w:space="0" w:color="auto"/>
              <w:bottom w:val="single" w:sz="4" w:space="0" w:color="auto"/>
              <w:right w:val="single" w:sz="4" w:space="0" w:color="auto"/>
            </w:tcBorders>
          </w:tcPr>
          <w:p w14:paraId="2D632C8C" w14:textId="4F6CAD86" w:rsidR="00CE47B5" w:rsidRPr="00CF279C" w:rsidRDefault="00CE47B5" w:rsidP="00CE47B5">
            <w:pPr>
              <w:tabs>
                <w:tab w:val="left" w:pos="0"/>
              </w:tabs>
              <w:overflowPunct w:val="0"/>
              <w:autoSpaceDE w:val="0"/>
              <w:autoSpaceDN w:val="0"/>
              <w:adjustRightInd w:val="0"/>
              <w:rPr>
                <w:rFonts w:ascii="Arial" w:hAnsi="Arial" w:cs="Arial"/>
                <w:b/>
              </w:rPr>
            </w:pPr>
            <w:r w:rsidRPr="00CF279C">
              <w:rPr>
                <w:rFonts w:ascii="Arial" w:hAnsi="Arial" w:cs="Arial"/>
                <w:b/>
              </w:rPr>
              <w:t>Within the RFP there are a number of references to tasks that are described as being compensable under the "Monthly Plant Operations Fee". Is it correct that the performance of these tasks will be compensated to the Vendor under the Price Schedule Price Line Number 5 - Monthly Plant Operations (Excluding Core Labor)? Please confirm. Many of these tasks account for a majority (if not all) of each core labor crew's time on the site. The Price Schedule presents core labor crew hourly billing rates and total hours billable per year (2,080, a full-time year) under Price Line Numbers 6, 7 or 8. The last paragraph in item 4. of Section 3.8.1 Payment - Price Schedule Line Items (D) further describes these labor items and specifies that the core labor crew be on-site (normally) 35 hours per week, with compensation allowable up to 40 hours per week. Please clarify what tasks the core labor crew are to be compensated for under these line items if a majority of their work (specific to their licensing/training) is presented as compensable under the "Monthly Plant Operations Fee". Similar questions arise within items 5-20 of the same section 3.8.1 Payment - Price Schedule Line Items (D) or when searching the RFP for "Monthly Plant Operations Fee".</w:t>
            </w:r>
          </w:p>
          <w:p w14:paraId="50B0BBB8" w14:textId="77777777" w:rsidR="00CE47B5" w:rsidRDefault="00CE47B5" w:rsidP="00CE47B5">
            <w:pPr>
              <w:tabs>
                <w:tab w:val="left" w:pos="0"/>
              </w:tabs>
              <w:overflowPunct w:val="0"/>
              <w:autoSpaceDE w:val="0"/>
              <w:autoSpaceDN w:val="0"/>
              <w:adjustRightInd w:val="0"/>
              <w:rPr>
                <w:rFonts w:ascii="Arial" w:hAnsi="Arial" w:cs="Arial"/>
              </w:rPr>
            </w:pPr>
          </w:p>
          <w:p w14:paraId="4000A48B" w14:textId="649BC620" w:rsidR="00CE47B5" w:rsidRDefault="00CE47B5" w:rsidP="00CE47B5">
            <w:pPr>
              <w:tabs>
                <w:tab w:val="left" w:pos="0"/>
              </w:tabs>
              <w:overflowPunct w:val="0"/>
              <w:autoSpaceDE w:val="0"/>
              <w:autoSpaceDN w:val="0"/>
              <w:adjustRightInd w:val="0"/>
              <w:rPr>
                <w:rFonts w:ascii="Arial" w:hAnsi="Arial" w:cs="Arial"/>
              </w:rPr>
            </w:pPr>
            <w:r>
              <w:rPr>
                <w:rFonts w:ascii="Arial" w:hAnsi="Arial" w:cs="Arial"/>
              </w:rPr>
              <w:t xml:space="preserve">The Bid Solicitation’s {RFP’s} references to “Monthly Plant Operations Fee” specifies to the Vendor {Contractor} that the costs for the given work being described are to be allocated within Line Items 5-8.  The direct labor in carrying out the on-site work as specified by the Bid Solicitation {RFP} is compensated for under Line Items 6-8.  Line Item 5 is for the Monthly Plant Operations costs that are of an administrative, overhead, and/or site carrying cost nature not compensated for under the direct labor Line Items.  Note that Section 3.8.1(D-6) (Monthly Plant Operations) includes all work under Section 3.5.4(A-R). </w:t>
            </w:r>
          </w:p>
          <w:p w14:paraId="2D973152" w14:textId="77777777" w:rsidR="00CE47B5" w:rsidRDefault="00CE47B5" w:rsidP="00CE47B5">
            <w:pPr>
              <w:tabs>
                <w:tab w:val="left" w:pos="0"/>
              </w:tabs>
              <w:overflowPunct w:val="0"/>
              <w:autoSpaceDE w:val="0"/>
              <w:autoSpaceDN w:val="0"/>
              <w:adjustRightInd w:val="0"/>
              <w:rPr>
                <w:rFonts w:ascii="Arial" w:hAnsi="Arial" w:cs="Arial"/>
              </w:rPr>
            </w:pPr>
          </w:p>
          <w:p w14:paraId="1C4BEBD6" w14:textId="11EF0C8D" w:rsidR="00CE47B5" w:rsidRDefault="00CE47B5" w:rsidP="00CE47B5">
            <w:pPr>
              <w:tabs>
                <w:tab w:val="left" w:pos="0"/>
              </w:tabs>
              <w:overflowPunct w:val="0"/>
              <w:autoSpaceDE w:val="0"/>
              <w:autoSpaceDN w:val="0"/>
              <w:adjustRightInd w:val="0"/>
              <w:rPr>
                <w:rFonts w:ascii="Arial" w:hAnsi="Arial" w:cs="Arial"/>
              </w:rPr>
            </w:pPr>
            <w:r>
              <w:rPr>
                <w:rFonts w:ascii="Arial" w:hAnsi="Arial" w:cs="Arial"/>
              </w:rPr>
              <w:t xml:space="preserve">Please refer to Section 3.8.1 of the Revised Bid Solicitation {RFP}, as this section has been revised.  </w:t>
            </w:r>
          </w:p>
          <w:p w14:paraId="03C6B454" w14:textId="1E77A7DC" w:rsidR="00CE47B5" w:rsidRPr="00CF279C" w:rsidRDefault="00CE47B5" w:rsidP="00CE47B5">
            <w:pPr>
              <w:tabs>
                <w:tab w:val="left" w:pos="0"/>
              </w:tabs>
              <w:overflowPunct w:val="0"/>
              <w:autoSpaceDE w:val="0"/>
              <w:autoSpaceDN w:val="0"/>
              <w:adjustRightInd w:val="0"/>
              <w:rPr>
                <w:rFonts w:ascii="Arial" w:hAnsi="Arial" w:cs="Arial"/>
              </w:rPr>
            </w:pPr>
          </w:p>
        </w:tc>
      </w:tr>
      <w:tr w:rsidR="00CE47B5" w:rsidRPr="00CF279C" w14:paraId="03C6B45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6" w14:textId="470C94D0" w:rsidR="00CE47B5" w:rsidRPr="00CF279C" w:rsidRDefault="00CE47B5" w:rsidP="00CE47B5">
            <w:pPr>
              <w:tabs>
                <w:tab w:val="left" w:pos="0"/>
              </w:tabs>
              <w:autoSpaceDN w:val="0"/>
              <w:jc w:val="center"/>
              <w:rPr>
                <w:rFonts w:ascii="Arial" w:hAnsi="Arial" w:cs="Arial"/>
              </w:rPr>
            </w:pPr>
            <w:r>
              <w:rPr>
                <w:rFonts w:ascii="Arial" w:hAnsi="Arial" w:cs="Arial"/>
              </w:rPr>
              <w:lastRenderedPageBreak/>
              <w:t>12</w:t>
            </w:r>
          </w:p>
        </w:tc>
        <w:tc>
          <w:tcPr>
            <w:tcW w:w="2160" w:type="dxa"/>
            <w:tcBorders>
              <w:top w:val="single" w:sz="4" w:space="0" w:color="auto"/>
              <w:left w:val="single" w:sz="4" w:space="0" w:color="auto"/>
              <w:bottom w:val="single" w:sz="4" w:space="0" w:color="auto"/>
              <w:right w:val="single" w:sz="4" w:space="0" w:color="auto"/>
            </w:tcBorders>
          </w:tcPr>
          <w:p w14:paraId="613BA8D3" w14:textId="77777777" w:rsidR="00CE47B5" w:rsidRDefault="00CE47B5" w:rsidP="00CE47B5">
            <w:pPr>
              <w:tabs>
                <w:tab w:val="left" w:pos="0"/>
              </w:tabs>
              <w:overflowPunct w:val="0"/>
              <w:autoSpaceDE w:val="0"/>
              <w:autoSpaceDN w:val="0"/>
              <w:adjustRightInd w:val="0"/>
              <w:jc w:val="center"/>
              <w:rPr>
                <w:rFonts w:ascii="Arial" w:hAnsi="Arial" w:cs="Arial"/>
              </w:rPr>
            </w:pPr>
            <w:r>
              <w:rPr>
                <w:rFonts w:ascii="Arial" w:hAnsi="Arial" w:cs="Arial"/>
              </w:rPr>
              <w:t>Section 3.10</w:t>
            </w:r>
          </w:p>
          <w:p w14:paraId="03C6B458" w14:textId="50BF55E2" w:rsidR="00CE47B5" w:rsidRPr="00CF279C" w:rsidRDefault="00CE47B5" w:rsidP="00CE47B5">
            <w:pPr>
              <w:tabs>
                <w:tab w:val="left" w:pos="0"/>
              </w:tabs>
              <w:overflowPunct w:val="0"/>
              <w:autoSpaceDE w:val="0"/>
              <w:autoSpaceDN w:val="0"/>
              <w:adjustRightInd w:val="0"/>
              <w:jc w:val="center"/>
              <w:rPr>
                <w:rFonts w:ascii="Arial" w:hAnsi="Arial" w:cs="Arial"/>
              </w:rPr>
            </w:pPr>
            <w:r>
              <w:rPr>
                <w:rFonts w:ascii="Arial" w:hAnsi="Arial" w:cs="Arial"/>
              </w:rPr>
              <w:t>Project Modifications</w:t>
            </w:r>
          </w:p>
        </w:tc>
        <w:tc>
          <w:tcPr>
            <w:tcW w:w="7200" w:type="dxa"/>
            <w:tcBorders>
              <w:top w:val="single" w:sz="4" w:space="0" w:color="auto"/>
              <w:left w:val="single" w:sz="4" w:space="0" w:color="auto"/>
              <w:bottom w:val="single" w:sz="4" w:space="0" w:color="auto"/>
              <w:right w:val="single" w:sz="4" w:space="0" w:color="auto"/>
            </w:tcBorders>
          </w:tcPr>
          <w:p w14:paraId="6BE48B41" w14:textId="574EB2B7" w:rsidR="00CE47B5" w:rsidRPr="00CF279C" w:rsidRDefault="00CE47B5" w:rsidP="00CE47B5">
            <w:pPr>
              <w:tabs>
                <w:tab w:val="left" w:pos="0"/>
              </w:tabs>
              <w:overflowPunct w:val="0"/>
              <w:autoSpaceDE w:val="0"/>
              <w:autoSpaceDN w:val="0"/>
              <w:adjustRightInd w:val="0"/>
              <w:rPr>
                <w:rFonts w:ascii="Arial" w:hAnsi="Arial" w:cs="Arial"/>
                <w:b/>
              </w:rPr>
            </w:pPr>
            <w:r w:rsidRPr="00CF279C">
              <w:rPr>
                <w:rFonts w:ascii="Arial" w:hAnsi="Arial" w:cs="Arial"/>
                <w:b/>
              </w:rPr>
              <w:t>What project modifications are anticipated for this Blanket P.O. as there are no specifications cited?</w:t>
            </w:r>
          </w:p>
          <w:p w14:paraId="39BF2E81" w14:textId="77777777" w:rsidR="00CE47B5" w:rsidRDefault="00CE47B5" w:rsidP="00CE47B5">
            <w:pPr>
              <w:tabs>
                <w:tab w:val="left" w:pos="0"/>
              </w:tabs>
              <w:overflowPunct w:val="0"/>
              <w:autoSpaceDE w:val="0"/>
              <w:autoSpaceDN w:val="0"/>
              <w:adjustRightInd w:val="0"/>
              <w:rPr>
                <w:rFonts w:ascii="Arial" w:hAnsi="Arial" w:cs="Arial"/>
              </w:rPr>
            </w:pPr>
          </w:p>
          <w:p w14:paraId="06E02414" w14:textId="48B5CB93" w:rsidR="00CE47B5" w:rsidRDefault="00CE47B5" w:rsidP="00CE47B5">
            <w:pPr>
              <w:tabs>
                <w:tab w:val="left" w:pos="0"/>
              </w:tabs>
              <w:overflowPunct w:val="0"/>
              <w:autoSpaceDE w:val="0"/>
              <w:autoSpaceDN w:val="0"/>
              <w:adjustRightInd w:val="0"/>
              <w:rPr>
                <w:rFonts w:ascii="Arial" w:hAnsi="Arial" w:cs="Arial"/>
              </w:rPr>
            </w:pPr>
            <w:r w:rsidRPr="005263E6">
              <w:rPr>
                <w:rFonts w:ascii="Arial" w:hAnsi="Arial" w:cs="Arial"/>
              </w:rPr>
              <w:t xml:space="preserve">Project modifications refer to </w:t>
            </w:r>
            <w:r>
              <w:rPr>
                <w:rFonts w:ascii="Arial" w:hAnsi="Arial" w:cs="Arial"/>
              </w:rPr>
              <w:t xml:space="preserve">the </w:t>
            </w:r>
            <w:r w:rsidRPr="005263E6">
              <w:rPr>
                <w:rFonts w:ascii="Arial" w:hAnsi="Arial" w:cs="Arial"/>
              </w:rPr>
              <w:t xml:space="preserve">procurement of non-scheduled equipment, materials, and/or services that are </w:t>
            </w:r>
            <w:r>
              <w:rPr>
                <w:rFonts w:ascii="Arial" w:hAnsi="Arial" w:cs="Arial"/>
              </w:rPr>
              <w:t xml:space="preserve">not specified by the Bid Solicitation {RFP} and are </w:t>
            </w:r>
            <w:r w:rsidRPr="005263E6">
              <w:rPr>
                <w:rFonts w:ascii="Arial" w:hAnsi="Arial" w:cs="Arial"/>
              </w:rPr>
              <w:t xml:space="preserve">not covered by </w:t>
            </w:r>
            <w:r>
              <w:rPr>
                <w:rFonts w:ascii="Arial" w:hAnsi="Arial" w:cs="Arial"/>
              </w:rPr>
              <w:t xml:space="preserve">Bid Solicitation {RFP} </w:t>
            </w:r>
            <w:r w:rsidRPr="005263E6">
              <w:rPr>
                <w:rFonts w:ascii="Arial" w:hAnsi="Arial" w:cs="Arial"/>
              </w:rPr>
              <w:t>Section 3.9</w:t>
            </w:r>
            <w:r>
              <w:rPr>
                <w:rFonts w:ascii="Arial" w:hAnsi="Arial" w:cs="Arial"/>
              </w:rPr>
              <w:t xml:space="preserve">, Cost Reimbursable Ancillary Purchases of Non-Scheduled Items. </w:t>
            </w:r>
            <w:r w:rsidRPr="005263E6">
              <w:rPr>
                <w:rFonts w:ascii="Arial" w:hAnsi="Arial" w:cs="Arial"/>
              </w:rPr>
              <w:t xml:space="preserve"> Due to the nature of the work encompassed by the Blanket P.O. {Contract}, the State cannot predict what project modifications, if any, will be required during the Blanket P.O. {Contract} term.</w:t>
            </w:r>
          </w:p>
          <w:p w14:paraId="03C6B459" w14:textId="0ECD8463" w:rsidR="00CE47B5" w:rsidRPr="00CF279C" w:rsidRDefault="00CE47B5" w:rsidP="00CE47B5">
            <w:pPr>
              <w:tabs>
                <w:tab w:val="left" w:pos="0"/>
              </w:tabs>
              <w:overflowPunct w:val="0"/>
              <w:autoSpaceDE w:val="0"/>
              <w:autoSpaceDN w:val="0"/>
              <w:adjustRightInd w:val="0"/>
              <w:rPr>
                <w:rFonts w:ascii="Arial" w:hAnsi="Arial" w:cs="Arial"/>
              </w:rPr>
            </w:pPr>
          </w:p>
        </w:tc>
      </w:tr>
      <w:tr w:rsidR="00CE47B5" w:rsidRPr="00CF279C" w14:paraId="03C6B45F"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B" w14:textId="014FA258" w:rsidR="00CE47B5" w:rsidRPr="00CF279C" w:rsidRDefault="00CE47B5" w:rsidP="00CE47B5">
            <w:pPr>
              <w:tabs>
                <w:tab w:val="left" w:pos="0"/>
              </w:tabs>
              <w:autoSpaceDN w:val="0"/>
              <w:jc w:val="center"/>
              <w:rPr>
                <w:rFonts w:ascii="Arial" w:hAnsi="Arial" w:cs="Arial"/>
              </w:rPr>
            </w:pPr>
            <w:r>
              <w:rPr>
                <w:rFonts w:ascii="Arial" w:hAnsi="Arial" w:cs="Arial"/>
              </w:rPr>
              <w:t>13</w:t>
            </w:r>
          </w:p>
        </w:tc>
        <w:tc>
          <w:tcPr>
            <w:tcW w:w="2160" w:type="dxa"/>
            <w:tcBorders>
              <w:top w:val="single" w:sz="4" w:space="0" w:color="auto"/>
              <w:left w:val="single" w:sz="4" w:space="0" w:color="auto"/>
              <w:bottom w:val="single" w:sz="4" w:space="0" w:color="auto"/>
              <w:right w:val="single" w:sz="4" w:space="0" w:color="auto"/>
            </w:tcBorders>
          </w:tcPr>
          <w:p w14:paraId="68E1D97C" w14:textId="77777777" w:rsidR="00CE47B5" w:rsidRDefault="00CE47B5" w:rsidP="00CE47B5">
            <w:pPr>
              <w:tabs>
                <w:tab w:val="left" w:pos="0"/>
              </w:tabs>
              <w:overflowPunct w:val="0"/>
              <w:autoSpaceDE w:val="0"/>
              <w:autoSpaceDN w:val="0"/>
              <w:adjustRightInd w:val="0"/>
              <w:jc w:val="center"/>
              <w:rPr>
                <w:rFonts w:ascii="Arial" w:hAnsi="Arial" w:cs="Arial"/>
              </w:rPr>
            </w:pPr>
            <w:r>
              <w:rPr>
                <w:rFonts w:ascii="Arial" w:hAnsi="Arial" w:cs="Arial"/>
              </w:rPr>
              <w:t>Section 3.12.1</w:t>
            </w:r>
          </w:p>
          <w:p w14:paraId="03C6B45D" w14:textId="1DC994DA" w:rsidR="00CE47B5" w:rsidRPr="00CF279C" w:rsidRDefault="00CE47B5" w:rsidP="00CE47B5">
            <w:pPr>
              <w:tabs>
                <w:tab w:val="left" w:pos="0"/>
              </w:tabs>
              <w:overflowPunct w:val="0"/>
              <w:autoSpaceDE w:val="0"/>
              <w:autoSpaceDN w:val="0"/>
              <w:adjustRightInd w:val="0"/>
              <w:jc w:val="center"/>
              <w:rPr>
                <w:rFonts w:ascii="Arial" w:hAnsi="Arial" w:cs="Arial"/>
              </w:rPr>
            </w:pPr>
            <w:r>
              <w:rPr>
                <w:rFonts w:ascii="Arial" w:hAnsi="Arial" w:cs="Arial"/>
              </w:rPr>
              <w:t>Prevailing Wage</w:t>
            </w:r>
          </w:p>
        </w:tc>
        <w:tc>
          <w:tcPr>
            <w:tcW w:w="7200" w:type="dxa"/>
            <w:tcBorders>
              <w:top w:val="single" w:sz="4" w:space="0" w:color="auto"/>
              <w:left w:val="single" w:sz="4" w:space="0" w:color="auto"/>
              <w:bottom w:val="single" w:sz="4" w:space="0" w:color="auto"/>
              <w:right w:val="single" w:sz="4" w:space="0" w:color="auto"/>
            </w:tcBorders>
          </w:tcPr>
          <w:p w14:paraId="2B968C61" w14:textId="59603C25" w:rsidR="00CE47B5" w:rsidRPr="00CF279C" w:rsidRDefault="00CE47B5" w:rsidP="00CE47B5">
            <w:pPr>
              <w:rPr>
                <w:rFonts w:ascii="Arial" w:hAnsi="Arial" w:cs="Arial"/>
                <w:b/>
              </w:rPr>
            </w:pPr>
            <w:r w:rsidRPr="00CF279C">
              <w:rPr>
                <w:rFonts w:ascii="Arial" w:hAnsi="Arial" w:cs="Arial"/>
                <w:b/>
              </w:rPr>
              <w:t>Does a member of the Core Labor Crew get prevailing wage for that portions of the work that could be considered "Building Services"?</w:t>
            </w:r>
          </w:p>
          <w:p w14:paraId="0B4798DC" w14:textId="77777777" w:rsidR="00CE47B5" w:rsidRDefault="00CE47B5" w:rsidP="00CE47B5">
            <w:pPr>
              <w:rPr>
                <w:rFonts w:ascii="Arial" w:hAnsi="Arial" w:cs="Arial"/>
              </w:rPr>
            </w:pPr>
          </w:p>
          <w:p w14:paraId="3288DFBE" w14:textId="35D11201" w:rsidR="00CE47B5" w:rsidRDefault="00CE47B5" w:rsidP="00CE47B5">
            <w:pPr>
              <w:rPr>
                <w:rFonts w:ascii="Arial" w:hAnsi="Arial" w:cs="Arial"/>
              </w:rPr>
            </w:pPr>
            <w:r>
              <w:rPr>
                <w:rFonts w:ascii="Arial" w:hAnsi="Arial" w:cs="Arial"/>
              </w:rPr>
              <w:t xml:space="preserve">As specified by Section 3.12.1 of the Bid Solicitation {RFP}, it is the responsibility of the Vendor {Contractor} to comply with the requirements of the State </w:t>
            </w:r>
            <w:r w:rsidRPr="00204B9D">
              <w:rPr>
                <w:rFonts w:ascii="Arial" w:hAnsi="Arial" w:cs="Arial"/>
              </w:rPr>
              <w:t>Prevailing Wage Act as well as adhere to the requirements of the Fair Labor Standards Act (FLS</w:t>
            </w:r>
            <w:r>
              <w:rPr>
                <w:rFonts w:ascii="Arial" w:hAnsi="Arial" w:cs="Arial"/>
              </w:rPr>
              <w:t>A) during the duration of this Blanket P.O. {C</w:t>
            </w:r>
            <w:r w:rsidRPr="00204B9D">
              <w:rPr>
                <w:rFonts w:ascii="Arial" w:hAnsi="Arial" w:cs="Arial"/>
              </w:rPr>
              <w:t>ontract</w:t>
            </w:r>
            <w:r>
              <w:rPr>
                <w:rFonts w:ascii="Arial" w:hAnsi="Arial" w:cs="Arial"/>
              </w:rPr>
              <w:t>}</w:t>
            </w:r>
            <w:r w:rsidRPr="00204B9D">
              <w:rPr>
                <w:rFonts w:ascii="Arial" w:hAnsi="Arial" w:cs="Arial"/>
              </w:rPr>
              <w:t xml:space="preserve"> and any extensions exercised.</w:t>
            </w:r>
            <w:r>
              <w:rPr>
                <w:rFonts w:ascii="Arial" w:hAnsi="Arial" w:cs="Arial"/>
              </w:rPr>
              <w:t xml:space="preserve">  </w:t>
            </w:r>
          </w:p>
          <w:p w14:paraId="54BFDD1A" w14:textId="77777777" w:rsidR="00CE47B5" w:rsidRPr="00CF279C" w:rsidRDefault="00CE47B5" w:rsidP="00CE47B5">
            <w:pPr>
              <w:rPr>
                <w:rFonts w:ascii="Arial" w:hAnsi="Arial" w:cs="Arial"/>
              </w:rPr>
            </w:pPr>
          </w:p>
          <w:tbl>
            <w:tblPr>
              <w:tblW w:w="5000" w:type="pct"/>
              <w:tblCellSpacing w:w="7" w:type="dxa"/>
              <w:tblLayout w:type="fixed"/>
              <w:tblCellMar>
                <w:top w:w="75" w:type="dxa"/>
                <w:left w:w="75" w:type="dxa"/>
                <w:bottom w:w="75" w:type="dxa"/>
                <w:right w:w="75" w:type="dxa"/>
              </w:tblCellMar>
              <w:tblLook w:val="04A0" w:firstRow="1" w:lastRow="0" w:firstColumn="1" w:lastColumn="0" w:noHBand="0" w:noVBand="1"/>
            </w:tblPr>
            <w:tblGrid>
              <w:gridCol w:w="6793"/>
              <w:gridCol w:w="191"/>
            </w:tblGrid>
            <w:tr w:rsidR="00CE47B5" w:rsidRPr="005C23FF" w14:paraId="5C01E07A" w14:textId="77777777" w:rsidTr="005C23FF">
              <w:trPr>
                <w:tblCellSpacing w:w="7" w:type="dxa"/>
              </w:trPr>
              <w:tc>
                <w:tcPr>
                  <w:tcW w:w="6772" w:type="dxa"/>
                  <w:hideMark/>
                </w:tcPr>
                <w:p w14:paraId="4192B908" w14:textId="24494E44" w:rsidR="00CE47B5" w:rsidRPr="005C23FF" w:rsidRDefault="00CE47B5" w:rsidP="00CE47B5">
                  <w:pPr>
                    <w:rPr>
                      <w:rFonts w:ascii="Arial" w:hAnsi="Arial" w:cs="Arial"/>
                    </w:rPr>
                  </w:pPr>
                </w:p>
              </w:tc>
              <w:tc>
                <w:tcPr>
                  <w:tcW w:w="170" w:type="dxa"/>
                  <w:hideMark/>
                </w:tcPr>
                <w:p w14:paraId="34D1499D" w14:textId="77777777" w:rsidR="00CE47B5" w:rsidRPr="005C23FF" w:rsidRDefault="00CE47B5" w:rsidP="00CE47B5">
                  <w:pPr>
                    <w:rPr>
                      <w:rFonts w:ascii="Arial" w:hAnsi="Arial" w:cs="Arial"/>
                    </w:rPr>
                  </w:pPr>
                </w:p>
              </w:tc>
            </w:tr>
          </w:tbl>
          <w:p w14:paraId="03C6B45E" w14:textId="77777777" w:rsidR="00CE47B5" w:rsidRPr="00CF279C" w:rsidRDefault="00CE47B5" w:rsidP="00CE47B5">
            <w:pPr>
              <w:tabs>
                <w:tab w:val="left" w:pos="0"/>
              </w:tabs>
              <w:overflowPunct w:val="0"/>
              <w:autoSpaceDE w:val="0"/>
              <w:autoSpaceDN w:val="0"/>
              <w:adjustRightInd w:val="0"/>
              <w:rPr>
                <w:rFonts w:ascii="Arial" w:hAnsi="Arial" w:cs="Arial"/>
              </w:rPr>
            </w:pPr>
          </w:p>
        </w:tc>
      </w:tr>
      <w:tr w:rsidR="00CE47B5" w:rsidRPr="00CF279C" w14:paraId="03C6B464"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0" w14:textId="7BFDD6CF" w:rsidR="00CE47B5" w:rsidRPr="00CF279C" w:rsidRDefault="00CE47B5" w:rsidP="00CE47B5">
            <w:pPr>
              <w:tabs>
                <w:tab w:val="left" w:pos="0"/>
              </w:tabs>
              <w:autoSpaceDN w:val="0"/>
              <w:jc w:val="center"/>
              <w:rPr>
                <w:rFonts w:ascii="Arial" w:hAnsi="Arial" w:cs="Arial"/>
              </w:rPr>
            </w:pPr>
            <w:r w:rsidRPr="00CF279C">
              <w:rPr>
                <w:rFonts w:ascii="Arial" w:hAnsi="Arial" w:cs="Arial"/>
              </w:rPr>
              <w:t>1</w:t>
            </w: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2BC164BF" w14:textId="72EE23D7" w:rsidR="00CE47B5" w:rsidRDefault="00CE47B5" w:rsidP="00CE47B5">
            <w:pPr>
              <w:tabs>
                <w:tab w:val="left" w:pos="0"/>
              </w:tabs>
              <w:overflowPunct w:val="0"/>
              <w:autoSpaceDE w:val="0"/>
              <w:autoSpaceDN w:val="0"/>
              <w:adjustRightInd w:val="0"/>
              <w:jc w:val="center"/>
              <w:rPr>
                <w:rFonts w:ascii="Arial" w:hAnsi="Arial" w:cs="Arial"/>
              </w:rPr>
            </w:pPr>
            <w:r>
              <w:rPr>
                <w:rFonts w:ascii="Arial" w:hAnsi="Arial" w:cs="Arial"/>
              </w:rPr>
              <w:t>State Standard Terms and Conditions -</w:t>
            </w:r>
          </w:p>
          <w:p w14:paraId="50F4F460" w14:textId="77777777" w:rsidR="00CE47B5" w:rsidRDefault="00CE47B5" w:rsidP="00CE47B5">
            <w:pPr>
              <w:tabs>
                <w:tab w:val="left" w:pos="0"/>
              </w:tabs>
              <w:overflowPunct w:val="0"/>
              <w:autoSpaceDE w:val="0"/>
              <w:autoSpaceDN w:val="0"/>
              <w:adjustRightInd w:val="0"/>
              <w:jc w:val="center"/>
              <w:rPr>
                <w:rFonts w:ascii="Arial" w:hAnsi="Arial" w:cs="Arial"/>
              </w:rPr>
            </w:pPr>
            <w:r>
              <w:rPr>
                <w:rFonts w:ascii="Arial" w:hAnsi="Arial" w:cs="Arial"/>
              </w:rPr>
              <w:t>Section 6.3</w:t>
            </w:r>
          </w:p>
          <w:p w14:paraId="139BECB7" w14:textId="77777777" w:rsidR="00CE47B5" w:rsidRDefault="00CE47B5" w:rsidP="00CE47B5">
            <w:pPr>
              <w:tabs>
                <w:tab w:val="left" w:pos="0"/>
              </w:tabs>
              <w:overflowPunct w:val="0"/>
              <w:autoSpaceDE w:val="0"/>
              <w:autoSpaceDN w:val="0"/>
              <w:adjustRightInd w:val="0"/>
              <w:jc w:val="center"/>
              <w:rPr>
                <w:rFonts w:ascii="Arial" w:hAnsi="Arial" w:cs="Arial"/>
              </w:rPr>
            </w:pPr>
            <w:r>
              <w:rPr>
                <w:rFonts w:ascii="Arial" w:hAnsi="Arial" w:cs="Arial"/>
              </w:rPr>
              <w:t>Payment to Vendors</w:t>
            </w:r>
          </w:p>
          <w:p w14:paraId="03C6B462" w14:textId="5FD4DA4E" w:rsidR="00CE47B5" w:rsidRPr="00CF279C" w:rsidRDefault="00CE47B5" w:rsidP="00CE47B5">
            <w:pPr>
              <w:tabs>
                <w:tab w:val="left" w:pos="0"/>
              </w:tabs>
              <w:overflowPunct w:val="0"/>
              <w:autoSpaceDE w:val="0"/>
              <w:autoSpaceDN w:val="0"/>
              <w:adjustRightInd w:val="0"/>
              <w:jc w:val="center"/>
              <w:rPr>
                <w:rFonts w:ascii="Arial" w:hAnsi="Arial" w:cs="Arial"/>
              </w:rPr>
            </w:pPr>
            <w:r>
              <w:rPr>
                <w:rFonts w:ascii="Arial" w:hAnsi="Arial" w:cs="Arial"/>
              </w:rPr>
              <w:t>(B)</w:t>
            </w:r>
          </w:p>
        </w:tc>
        <w:tc>
          <w:tcPr>
            <w:tcW w:w="7200" w:type="dxa"/>
            <w:tcBorders>
              <w:top w:val="single" w:sz="4" w:space="0" w:color="auto"/>
              <w:left w:val="single" w:sz="4" w:space="0" w:color="auto"/>
              <w:bottom w:val="single" w:sz="4" w:space="0" w:color="auto"/>
              <w:right w:val="single" w:sz="4" w:space="0" w:color="auto"/>
            </w:tcBorders>
          </w:tcPr>
          <w:p w14:paraId="5F921C97" w14:textId="77777777" w:rsidR="00CE47B5" w:rsidRPr="00CF279C" w:rsidRDefault="00CE47B5" w:rsidP="00CE47B5">
            <w:pPr>
              <w:tabs>
                <w:tab w:val="left" w:pos="0"/>
              </w:tabs>
              <w:overflowPunct w:val="0"/>
              <w:autoSpaceDE w:val="0"/>
              <w:autoSpaceDN w:val="0"/>
              <w:adjustRightInd w:val="0"/>
              <w:rPr>
                <w:rFonts w:ascii="Arial" w:hAnsi="Arial" w:cs="Arial"/>
                <w:b/>
              </w:rPr>
            </w:pPr>
            <w:r w:rsidRPr="00CF279C">
              <w:rPr>
                <w:rFonts w:ascii="Arial" w:hAnsi="Arial" w:cs="Arial"/>
                <w:b/>
              </w:rPr>
              <w:t xml:space="preserve">Page 119, Section 6.3 Payment to Vendors (B). "For commodity contracts, the invoice, together with the original Bill of Lading, express receipt and other related papers must be sent to the State Contract Manager or using agency on the date of each delivery" Is this a commodity contract? Please confirm/clarify the State's requirement presented here. </w:t>
            </w:r>
          </w:p>
          <w:p w14:paraId="079C0B90" w14:textId="77777777" w:rsidR="00CE47B5" w:rsidRDefault="00CE47B5" w:rsidP="00CE47B5">
            <w:pPr>
              <w:tabs>
                <w:tab w:val="left" w:pos="0"/>
              </w:tabs>
              <w:overflowPunct w:val="0"/>
              <w:autoSpaceDE w:val="0"/>
              <w:autoSpaceDN w:val="0"/>
              <w:adjustRightInd w:val="0"/>
              <w:rPr>
                <w:rFonts w:ascii="Arial" w:hAnsi="Arial" w:cs="Arial"/>
              </w:rPr>
            </w:pPr>
          </w:p>
          <w:p w14:paraId="087453FB" w14:textId="68D6EFA4" w:rsidR="00CE47B5" w:rsidRDefault="00CE47B5" w:rsidP="00CE47B5">
            <w:pPr>
              <w:tabs>
                <w:tab w:val="left" w:pos="0"/>
              </w:tabs>
              <w:overflowPunct w:val="0"/>
              <w:autoSpaceDE w:val="0"/>
              <w:autoSpaceDN w:val="0"/>
              <w:adjustRightInd w:val="0"/>
              <w:rPr>
                <w:rFonts w:ascii="Arial" w:hAnsi="Arial" w:cs="Arial"/>
              </w:rPr>
            </w:pPr>
            <w:r>
              <w:rPr>
                <w:rFonts w:ascii="Arial" w:hAnsi="Arial" w:cs="Arial"/>
              </w:rPr>
              <w:t>This Blanket P.O. {Contract} is primarily for services; however, the referenced clause specified by the question would apply to commodities purchased in accordance with the requirements of this Bid Solicitation {RFP}.</w:t>
            </w:r>
          </w:p>
          <w:p w14:paraId="03C6B463" w14:textId="035FA726" w:rsidR="00CE47B5" w:rsidRPr="00CF279C" w:rsidRDefault="00CE47B5" w:rsidP="00CE47B5">
            <w:pPr>
              <w:tabs>
                <w:tab w:val="left" w:pos="0"/>
              </w:tabs>
              <w:overflowPunct w:val="0"/>
              <w:autoSpaceDE w:val="0"/>
              <w:autoSpaceDN w:val="0"/>
              <w:adjustRightInd w:val="0"/>
              <w:rPr>
                <w:rFonts w:ascii="Arial" w:hAnsi="Arial" w:cs="Arial"/>
              </w:rPr>
            </w:pPr>
            <w:r w:rsidRPr="00CF279C">
              <w:rPr>
                <w:rFonts w:ascii="Arial" w:hAnsi="Arial" w:cs="Arial"/>
              </w:rPr>
              <w:t xml:space="preserve"> </w:t>
            </w:r>
          </w:p>
        </w:tc>
      </w:tr>
      <w:tr w:rsidR="00CE47B5" w:rsidRPr="00CF279C" w14:paraId="03C6B469"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5" w14:textId="09459C71" w:rsidR="00CE47B5" w:rsidRPr="00CF279C" w:rsidRDefault="00CE47B5" w:rsidP="00CE47B5">
            <w:pPr>
              <w:tabs>
                <w:tab w:val="left" w:pos="0"/>
              </w:tabs>
              <w:autoSpaceDN w:val="0"/>
              <w:jc w:val="center"/>
              <w:rPr>
                <w:rFonts w:ascii="Arial" w:hAnsi="Arial" w:cs="Arial"/>
              </w:rPr>
            </w:pPr>
            <w:r w:rsidRPr="00CF279C">
              <w:rPr>
                <w:rFonts w:ascii="Arial" w:hAnsi="Arial" w:cs="Arial"/>
              </w:rPr>
              <w:t>1</w:t>
            </w: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6C41CA59" w14:textId="77777777" w:rsidR="00CE47B5" w:rsidRDefault="00CE47B5" w:rsidP="00CE47B5">
            <w:pPr>
              <w:tabs>
                <w:tab w:val="left" w:pos="0"/>
              </w:tabs>
              <w:overflowPunct w:val="0"/>
              <w:autoSpaceDE w:val="0"/>
              <w:autoSpaceDN w:val="0"/>
              <w:adjustRightInd w:val="0"/>
              <w:jc w:val="center"/>
              <w:rPr>
                <w:rFonts w:ascii="Arial" w:hAnsi="Arial" w:cs="Arial"/>
              </w:rPr>
            </w:pPr>
            <w:r>
              <w:rPr>
                <w:rFonts w:ascii="Arial" w:hAnsi="Arial" w:cs="Arial"/>
              </w:rPr>
              <w:t>State Standard Terms and Conditions -</w:t>
            </w:r>
          </w:p>
          <w:p w14:paraId="32FC9CAA" w14:textId="77777777" w:rsidR="00CE47B5" w:rsidRDefault="00CE47B5" w:rsidP="00CE47B5">
            <w:pPr>
              <w:tabs>
                <w:tab w:val="left" w:pos="0"/>
              </w:tabs>
              <w:overflowPunct w:val="0"/>
              <w:autoSpaceDE w:val="0"/>
              <w:autoSpaceDN w:val="0"/>
              <w:adjustRightInd w:val="0"/>
              <w:jc w:val="center"/>
              <w:rPr>
                <w:rFonts w:ascii="Arial" w:hAnsi="Arial" w:cs="Arial"/>
              </w:rPr>
            </w:pPr>
            <w:r>
              <w:rPr>
                <w:rFonts w:ascii="Arial" w:hAnsi="Arial" w:cs="Arial"/>
              </w:rPr>
              <w:t>Section 6.3</w:t>
            </w:r>
          </w:p>
          <w:p w14:paraId="0F6695FD" w14:textId="77777777" w:rsidR="00CE47B5" w:rsidRDefault="00CE47B5" w:rsidP="00CE47B5">
            <w:pPr>
              <w:tabs>
                <w:tab w:val="left" w:pos="0"/>
              </w:tabs>
              <w:overflowPunct w:val="0"/>
              <w:autoSpaceDE w:val="0"/>
              <w:autoSpaceDN w:val="0"/>
              <w:adjustRightInd w:val="0"/>
              <w:jc w:val="center"/>
              <w:rPr>
                <w:rFonts w:ascii="Arial" w:hAnsi="Arial" w:cs="Arial"/>
              </w:rPr>
            </w:pPr>
            <w:r>
              <w:rPr>
                <w:rFonts w:ascii="Arial" w:hAnsi="Arial" w:cs="Arial"/>
              </w:rPr>
              <w:t>Payment to Vendors</w:t>
            </w:r>
          </w:p>
          <w:p w14:paraId="03C6B467" w14:textId="6D94BCBC" w:rsidR="00CE47B5" w:rsidRPr="00CF279C" w:rsidRDefault="00CE47B5" w:rsidP="00CE47B5">
            <w:pPr>
              <w:tabs>
                <w:tab w:val="left" w:pos="0"/>
              </w:tabs>
              <w:overflowPunct w:val="0"/>
              <w:autoSpaceDE w:val="0"/>
              <w:autoSpaceDN w:val="0"/>
              <w:adjustRightInd w:val="0"/>
              <w:jc w:val="center"/>
              <w:rPr>
                <w:rFonts w:ascii="Arial" w:hAnsi="Arial" w:cs="Arial"/>
              </w:rPr>
            </w:pPr>
            <w:r>
              <w:rPr>
                <w:rFonts w:ascii="Arial" w:hAnsi="Arial" w:cs="Arial"/>
              </w:rPr>
              <w:t>(D)</w:t>
            </w:r>
          </w:p>
        </w:tc>
        <w:tc>
          <w:tcPr>
            <w:tcW w:w="7200" w:type="dxa"/>
            <w:tcBorders>
              <w:top w:val="single" w:sz="4" w:space="0" w:color="auto"/>
              <w:left w:val="single" w:sz="4" w:space="0" w:color="auto"/>
              <w:bottom w:val="single" w:sz="4" w:space="0" w:color="auto"/>
              <w:right w:val="single" w:sz="4" w:space="0" w:color="auto"/>
            </w:tcBorders>
          </w:tcPr>
          <w:p w14:paraId="71C66E4A" w14:textId="7E19707A" w:rsidR="00CE47B5" w:rsidRPr="00CF279C" w:rsidRDefault="00CE47B5" w:rsidP="00CE47B5">
            <w:pPr>
              <w:tabs>
                <w:tab w:val="left" w:pos="0"/>
              </w:tabs>
              <w:overflowPunct w:val="0"/>
              <w:autoSpaceDE w:val="0"/>
              <w:autoSpaceDN w:val="0"/>
              <w:adjustRightInd w:val="0"/>
              <w:ind w:hanging="28"/>
              <w:rPr>
                <w:rFonts w:ascii="Arial" w:hAnsi="Arial" w:cs="Arial"/>
                <w:b/>
              </w:rPr>
            </w:pPr>
            <w:r w:rsidRPr="00CF279C">
              <w:rPr>
                <w:rFonts w:ascii="Arial" w:hAnsi="Arial" w:cs="Arial"/>
                <w:b/>
              </w:rPr>
              <w:t>"The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Is this in reference to the quarterly SBE/DBE reporting to NJDEP Site Remediation Program &amp; Office of Equal Opportunity and Contract Assistance Small Business Enterprise Program?</w:t>
            </w:r>
          </w:p>
          <w:p w14:paraId="6482103B" w14:textId="77777777" w:rsidR="00CE47B5" w:rsidRDefault="00CE47B5" w:rsidP="00CE47B5">
            <w:pPr>
              <w:tabs>
                <w:tab w:val="left" w:pos="0"/>
              </w:tabs>
              <w:overflowPunct w:val="0"/>
              <w:autoSpaceDE w:val="0"/>
              <w:autoSpaceDN w:val="0"/>
              <w:adjustRightInd w:val="0"/>
              <w:ind w:hanging="28"/>
              <w:rPr>
                <w:rFonts w:ascii="Arial" w:hAnsi="Arial" w:cs="Arial"/>
              </w:rPr>
            </w:pPr>
          </w:p>
          <w:p w14:paraId="5C947E9E" w14:textId="1AC14947" w:rsidR="00CE47B5" w:rsidRDefault="00CE47B5" w:rsidP="00CE47B5">
            <w:pPr>
              <w:tabs>
                <w:tab w:val="left" w:pos="0"/>
              </w:tabs>
              <w:overflowPunct w:val="0"/>
              <w:autoSpaceDE w:val="0"/>
              <w:autoSpaceDN w:val="0"/>
              <w:adjustRightInd w:val="0"/>
              <w:ind w:hanging="28"/>
              <w:rPr>
                <w:rFonts w:ascii="Arial" w:hAnsi="Arial" w:cs="Arial"/>
              </w:rPr>
            </w:pPr>
            <w:r>
              <w:rPr>
                <w:rFonts w:ascii="Arial" w:hAnsi="Arial" w:cs="Arial"/>
              </w:rPr>
              <w:t>Section 6.3(D) of the SSTC refers to separate reporting requirements than those referenced under Section 3.5.10 of the Bid Solicitation {RFP}.</w:t>
            </w:r>
          </w:p>
          <w:p w14:paraId="03C6B468" w14:textId="6ACD6811" w:rsidR="00CE47B5" w:rsidRPr="00CF279C" w:rsidRDefault="00CE47B5" w:rsidP="00CE47B5">
            <w:pPr>
              <w:tabs>
                <w:tab w:val="left" w:pos="0"/>
              </w:tabs>
              <w:overflowPunct w:val="0"/>
              <w:autoSpaceDE w:val="0"/>
              <w:autoSpaceDN w:val="0"/>
              <w:adjustRightInd w:val="0"/>
              <w:ind w:hanging="28"/>
              <w:rPr>
                <w:rFonts w:ascii="Arial" w:hAnsi="Arial" w:cs="Arial"/>
              </w:rPr>
            </w:pPr>
          </w:p>
        </w:tc>
      </w:tr>
      <w:tr w:rsidR="00CE47B5" w:rsidRPr="00CF279C" w14:paraId="03C6B46E" w14:textId="77777777" w:rsidTr="000C3AFF">
        <w:trPr>
          <w:trHeight w:val="1610"/>
        </w:trPr>
        <w:tc>
          <w:tcPr>
            <w:tcW w:w="877" w:type="dxa"/>
            <w:tcBorders>
              <w:top w:val="single" w:sz="4" w:space="0" w:color="auto"/>
              <w:left w:val="single" w:sz="4" w:space="0" w:color="auto"/>
              <w:bottom w:val="single" w:sz="4" w:space="0" w:color="auto"/>
              <w:right w:val="single" w:sz="4" w:space="0" w:color="auto"/>
            </w:tcBorders>
            <w:hideMark/>
          </w:tcPr>
          <w:p w14:paraId="03C6B46A" w14:textId="469DDBCC" w:rsidR="00CE47B5" w:rsidRPr="00CF279C" w:rsidRDefault="00CE47B5" w:rsidP="00CE47B5">
            <w:pPr>
              <w:tabs>
                <w:tab w:val="left" w:pos="0"/>
              </w:tabs>
              <w:autoSpaceDN w:val="0"/>
              <w:jc w:val="center"/>
              <w:rPr>
                <w:rFonts w:ascii="Arial" w:hAnsi="Arial" w:cs="Arial"/>
              </w:rPr>
            </w:pPr>
            <w:r>
              <w:rPr>
                <w:rFonts w:ascii="Arial" w:hAnsi="Arial" w:cs="Arial"/>
              </w:rPr>
              <w:lastRenderedPageBreak/>
              <w:t>16</w:t>
            </w:r>
          </w:p>
        </w:tc>
        <w:tc>
          <w:tcPr>
            <w:tcW w:w="2160" w:type="dxa"/>
            <w:tcBorders>
              <w:top w:val="single" w:sz="4" w:space="0" w:color="auto"/>
              <w:left w:val="single" w:sz="4" w:space="0" w:color="auto"/>
              <w:bottom w:val="single" w:sz="4" w:space="0" w:color="auto"/>
              <w:right w:val="single" w:sz="4" w:space="0" w:color="auto"/>
            </w:tcBorders>
          </w:tcPr>
          <w:p w14:paraId="77029C75" w14:textId="77777777" w:rsidR="00CE47B5" w:rsidRDefault="00CE47B5" w:rsidP="00CE47B5">
            <w:pPr>
              <w:tabs>
                <w:tab w:val="left" w:pos="0"/>
              </w:tabs>
              <w:overflowPunct w:val="0"/>
              <w:autoSpaceDE w:val="0"/>
              <w:autoSpaceDN w:val="0"/>
              <w:adjustRightInd w:val="0"/>
              <w:jc w:val="center"/>
              <w:rPr>
                <w:rFonts w:ascii="Arial" w:hAnsi="Arial" w:cs="Arial"/>
              </w:rPr>
            </w:pPr>
            <w:r>
              <w:rPr>
                <w:rFonts w:ascii="Arial" w:hAnsi="Arial" w:cs="Arial"/>
              </w:rPr>
              <w:t>State Standard Terms and Conditions -</w:t>
            </w:r>
          </w:p>
          <w:p w14:paraId="3ADE50EF" w14:textId="77777777" w:rsidR="00CE47B5" w:rsidRDefault="00CE47B5" w:rsidP="00CE47B5">
            <w:pPr>
              <w:tabs>
                <w:tab w:val="left" w:pos="0"/>
              </w:tabs>
              <w:overflowPunct w:val="0"/>
              <w:autoSpaceDE w:val="0"/>
              <w:autoSpaceDN w:val="0"/>
              <w:adjustRightInd w:val="0"/>
              <w:jc w:val="center"/>
              <w:rPr>
                <w:rFonts w:ascii="Arial" w:hAnsi="Arial" w:cs="Arial"/>
              </w:rPr>
            </w:pPr>
            <w:r>
              <w:rPr>
                <w:rFonts w:ascii="Arial" w:hAnsi="Arial" w:cs="Arial"/>
              </w:rPr>
              <w:t>Section 7.1</w:t>
            </w:r>
          </w:p>
          <w:p w14:paraId="3E95DE77" w14:textId="77777777" w:rsidR="00CE47B5" w:rsidRDefault="00CE47B5" w:rsidP="00CE47B5">
            <w:pPr>
              <w:tabs>
                <w:tab w:val="left" w:pos="0"/>
              </w:tabs>
              <w:overflowPunct w:val="0"/>
              <w:autoSpaceDE w:val="0"/>
              <w:autoSpaceDN w:val="0"/>
              <w:adjustRightInd w:val="0"/>
              <w:jc w:val="center"/>
              <w:rPr>
                <w:rFonts w:ascii="Arial" w:hAnsi="Arial" w:cs="Arial"/>
              </w:rPr>
            </w:pPr>
            <w:r>
              <w:rPr>
                <w:rFonts w:ascii="Arial" w:hAnsi="Arial" w:cs="Arial"/>
              </w:rPr>
              <w:t>Procurement of Recovered Materials</w:t>
            </w:r>
          </w:p>
          <w:p w14:paraId="03C6B46C" w14:textId="77C0CF51" w:rsidR="00CE47B5" w:rsidRPr="00CF279C" w:rsidRDefault="00CE47B5" w:rsidP="00CE47B5">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C94506E" w14:textId="3E2B85AD" w:rsidR="00CE47B5" w:rsidRPr="00CF279C" w:rsidRDefault="00CE47B5" w:rsidP="00CE47B5">
            <w:pPr>
              <w:tabs>
                <w:tab w:val="left" w:pos="0"/>
              </w:tabs>
              <w:overflowPunct w:val="0"/>
              <w:autoSpaceDE w:val="0"/>
              <w:autoSpaceDN w:val="0"/>
              <w:adjustRightInd w:val="0"/>
              <w:ind w:hanging="28"/>
              <w:rPr>
                <w:rFonts w:ascii="Arial" w:hAnsi="Arial" w:cs="Arial"/>
                <w:b/>
              </w:rPr>
            </w:pPr>
            <w:r w:rsidRPr="00CF279C">
              <w:rPr>
                <w:rFonts w:ascii="Arial" w:hAnsi="Arial" w:cs="Arial"/>
                <w:b/>
              </w:rPr>
              <w:t>Procurement of Recovered Materials. Please confirm/clarify the State's requirement presented here.</w:t>
            </w:r>
          </w:p>
          <w:p w14:paraId="30DE3F70" w14:textId="77777777" w:rsidR="00CE47B5" w:rsidRDefault="00CE47B5" w:rsidP="00CE47B5">
            <w:pPr>
              <w:tabs>
                <w:tab w:val="left" w:pos="0"/>
              </w:tabs>
              <w:overflowPunct w:val="0"/>
              <w:autoSpaceDE w:val="0"/>
              <w:autoSpaceDN w:val="0"/>
              <w:adjustRightInd w:val="0"/>
              <w:ind w:hanging="28"/>
              <w:rPr>
                <w:rFonts w:ascii="Arial" w:hAnsi="Arial" w:cs="Arial"/>
              </w:rPr>
            </w:pPr>
          </w:p>
          <w:p w14:paraId="711219AF" w14:textId="6713B892" w:rsidR="00CE47B5" w:rsidRPr="000A5655" w:rsidRDefault="00CE47B5" w:rsidP="000C3AFF">
            <w:pPr>
              <w:rPr>
                <w:rFonts w:ascii="Arial" w:hAnsi="Arial" w:cs="Arial"/>
              </w:rPr>
            </w:pPr>
            <w:r>
              <w:rPr>
                <w:rFonts w:ascii="Arial" w:hAnsi="Arial" w:cs="Arial"/>
              </w:rPr>
              <w:t xml:space="preserve">The State declines to provide additional information and refers Vendors {Bidders} to the referenced section of the </w:t>
            </w:r>
            <w:proofErr w:type="spellStart"/>
            <w:r>
              <w:rPr>
                <w:rFonts w:ascii="Arial" w:hAnsi="Arial" w:cs="Arial"/>
              </w:rPr>
              <w:t>SSTC</w:t>
            </w:r>
            <w:proofErr w:type="spellEnd"/>
            <w:r>
              <w:rPr>
                <w:rFonts w:ascii="Arial" w:hAnsi="Arial" w:cs="Arial"/>
              </w:rPr>
              <w:t xml:space="preserve"> as written.</w:t>
            </w:r>
          </w:p>
        </w:tc>
      </w:tr>
      <w:tr w:rsidR="00CE47B5" w:rsidRPr="00CF279C" w14:paraId="03C6B473"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F" w14:textId="3EBC727C" w:rsidR="00CE47B5" w:rsidRPr="00CF279C" w:rsidRDefault="00CE47B5" w:rsidP="00CE47B5">
            <w:pPr>
              <w:tabs>
                <w:tab w:val="left" w:pos="0"/>
              </w:tabs>
              <w:autoSpaceDN w:val="0"/>
              <w:jc w:val="center"/>
              <w:rPr>
                <w:rFonts w:ascii="Arial" w:hAnsi="Arial" w:cs="Arial"/>
              </w:rPr>
            </w:pPr>
            <w:r w:rsidRPr="00CF279C">
              <w:rPr>
                <w:rFonts w:ascii="Arial" w:hAnsi="Arial" w:cs="Arial"/>
              </w:rPr>
              <w:t>1</w:t>
            </w: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32053719" w14:textId="77777777" w:rsidR="00CE47B5" w:rsidRDefault="00CE47B5" w:rsidP="00CE47B5">
            <w:pPr>
              <w:tabs>
                <w:tab w:val="left" w:pos="0"/>
              </w:tabs>
              <w:overflowPunct w:val="0"/>
              <w:autoSpaceDE w:val="0"/>
              <w:autoSpaceDN w:val="0"/>
              <w:adjustRightInd w:val="0"/>
              <w:jc w:val="center"/>
              <w:rPr>
                <w:rFonts w:ascii="Arial" w:hAnsi="Arial" w:cs="Arial"/>
              </w:rPr>
            </w:pPr>
            <w:r>
              <w:rPr>
                <w:rFonts w:ascii="Arial" w:hAnsi="Arial" w:cs="Arial"/>
              </w:rPr>
              <w:t>State Standard Terms and Conditions -</w:t>
            </w:r>
          </w:p>
          <w:p w14:paraId="0D1F7F05" w14:textId="77777777" w:rsidR="00CE47B5" w:rsidRDefault="00CE47B5" w:rsidP="00CE47B5">
            <w:pPr>
              <w:tabs>
                <w:tab w:val="left" w:pos="0"/>
              </w:tabs>
              <w:overflowPunct w:val="0"/>
              <w:autoSpaceDE w:val="0"/>
              <w:autoSpaceDN w:val="0"/>
              <w:adjustRightInd w:val="0"/>
              <w:jc w:val="center"/>
              <w:rPr>
                <w:rFonts w:ascii="Arial" w:hAnsi="Arial" w:cs="Arial"/>
              </w:rPr>
            </w:pPr>
            <w:r>
              <w:rPr>
                <w:rFonts w:ascii="Arial" w:hAnsi="Arial" w:cs="Arial"/>
              </w:rPr>
              <w:t>Section 7.1</w:t>
            </w:r>
          </w:p>
          <w:p w14:paraId="0C589A7E" w14:textId="77777777" w:rsidR="00CE47B5" w:rsidRDefault="00CE47B5" w:rsidP="00CE47B5">
            <w:pPr>
              <w:tabs>
                <w:tab w:val="left" w:pos="0"/>
              </w:tabs>
              <w:overflowPunct w:val="0"/>
              <w:autoSpaceDE w:val="0"/>
              <w:autoSpaceDN w:val="0"/>
              <w:adjustRightInd w:val="0"/>
              <w:jc w:val="center"/>
              <w:rPr>
                <w:rFonts w:ascii="Arial" w:hAnsi="Arial" w:cs="Arial"/>
              </w:rPr>
            </w:pPr>
            <w:r>
              <w:rPr>
                <w:rFonts w:ascii="Arial" w:hAnsi="Arial" w:cs="Arial"/>
              </w:rPr>
              <w:t>Procurement of Recovered Materials</w:t>
            </w:r>
          </w:p>
          <w:p w14:paraId="03C6B471" w14:textId="675B3B77" w:rsidR="00CE47B5" w:rsidRPr="00CF279C" w:rsidRDefault="00CE47B5" w:rsidP="00CE47B5">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DBA0BD0" w14:textId="26B416A4" w:rsidR="00CE47B5" w:rsidRPr="00CF279C" w:rsidRDefault="00CE47B5" w:rsidP="00CE47B5">
            <w:pPr>
              <w:tabs>
                <w:tab w:val="left" w:pos="0"/>
              </w:tabs>
              <w:overflowPunct w:val="0"/>
              <w:autoSpaceDE w:val="0"/>
              <w:autoSpaceDN w:val="0"/>
              <w:adjustRightInd w:val="0"/>
              <w:ind w:hanging="28"/>
              <w:rPr>
                <w:rFonts w:ascii="Arial" w:hAnsi="Arial" w:cs="Arial"/>
                <w:b/>
              </w:rPr>
            </w:pPr>
            <w:r w:rsidRPr="00CF279C">
              <w:rPr>
                <w:rFonts w:ascii="Arial" w:hAnsi="Arial" w:cs="Arial"/>
                <w:b/>
              </w:rPr>
              <w:t>Procurement of Recovered Materials (C). Please confirm/clarify the State's requirement presented here.</w:t>
            </w:r>
          </w:p>
          <w:p w14:paraId="7563F8C9" w14:textId="77777777" w:rsidR="00CE47B5" w:rsidRDefault="00CE47B5" w:rsidP="00CE47B5">
            <w:pPr>
              <w:tabs>
                <w:tab w:val="left" w:pos="0"/>
              </w:tabs>
              <w:overflowPunct w:val="0"/>
              <w:autoSpaceDE w:val="0"/>
              <w:autoSpaceDN w:val="0"/>
              <w:adjustRightInd w:val="0"/>
              <w:ind w:hanging="28"/>
              <w:rPr>
                <w:rFonts w:ascii="Arial" w:hAnsi="Arial" w:cs="Arial"/>
              </w:rPr>
            </w:pPr>
          </w:p>
          <w:p w14:paraId="174C2923" w14:textId="652D7547" w:rsidR="00CE47B5" w:rsidRDefault="00CE47B5" w:rsidP="00CE47B5">
            <w:pPr>
              <w:tabs>
                <w:tab w:val="left" w:pos="0"/>
              </w:tabs>
              <w:overflowPunct w:val="0"/>
              <w:autoSpaceDE w:val="0"/>
              <w:autoSpaceDN w:val="0"/>
              <w:adjustRightInd w:val="0"/>
              <w:ind w:hanging="28"/>
              <w:rPr>
                <w:rFonts w:ascii="Arial" w:hAnsi="Arial" w:cs="Arial"/>
              </w:rPr>
            </w:pPr>
            <w:r>
              <w:rPr>
                <w:rFonts w:ascii="Arial" w:hAnsi="Arial" w:cs="Arial"/>
              </w:rPr>
              <w:t>The State declines to provide additional information and refers Vendors {Bidders} to the referenced section of the SSTC as written.</w:t>
            </w:r>
          </w:p>
          <w:p w14:paraId="03C6B472" w14:textId="1F34F41A" w:rsidR="00CE47B5" w:rsidRPr="00CF279C" w:rsidRDefault="00CE47B5" w:rsidP="000C3AFF">
            <w:pPr>
              <w:tabs>
                <w:tab w:val="left" w:pos="0"/>
              </w:tabs>
              <w:overflowPunct w:val="0"/>
              <w:autoSpaceDE w:val="0"/>
              <w:autoSpaceDN w:val="0"/>
              <w:adjustRightInd w:val="0"/>
              <w:rPr>
                <w:rFonts w:ascii="Arial" w:hAnsi="Arial" w:cs="Arial"/>
              </w:rPr>
            </w:pPr>
          </w:p>
        </w:tc>
      </w:tr>
      <w:tr w:rsidR="00CE47B5" w:rsidRPr="00CF279C" w14:paraId="03C6B478"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74" w14:textId="11B99ADF" w:rsidR="00CE47B5" w:rsidRPr="00CF279C" w:rsidRDefault="00CE47B5" w:rsidP="00CE47B5">
            <w:pPr>
              <w:tabs>
                <w:tab w:val="left" w:pos="0"/>
              </w:tabs>
              <w:autoSpaceDN w:val="0"/>
              <w:jc w:val="center"/>
              <w:rPr>
                <w:rFonts w:ascii="Arial" w:hAnsi="Arial" w:cs="Arial"/>
              </w:rPr>
            </w:pPr>
            <w:r w:rsidRPr="00CF279C">
              <w:rPr>
                <w:rFonts w:ascii="Arial" w:hAnsi="Arial" w:cs="Arial"/>
              </w:rPr>
              <w:t>1</w:t>
            </w: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03C6B476" w14:textId="65D54E6B" w:rsidR="00CE47B5" w:rsidRPr="00CF279C" w:rsidRDefault="00CE47B5" w:rsidP="00CE47B5">
            <w:pPr>
              <w:tabs>
                <w:tab w:val="left" w:pos="0"/>
              </w:tabs>
              <w:overflowPunct w:val="0"/>
              <w:autoSpaceDE w:val="0"/>
              <w:autoSpaceDN w:val="0"/>
              <w:adjustRightInd w:val="0"/>
              <w:jc w:val="center"/>
              <w:rPr>
                <w:rFonts w:ascii="Arial" w:hAnsi="Arial" w:cs="Arial"/>
              </w:rPr>
            </w:pPr>
            <w:r w:rsidRPr="00CF279C">
              <w:rPr>
                <w:rFonts w:ascii="Arial" w:hAnsi="Arial" w:cs="Arial"/>
              </w:rPr>
              <w:t xml:space="preserve">Attachment #2 Statement of Assurances </w:t>
            </w:r>
          </w:p>
        </w:tc>
        <w:tc>
          <w:tcPr>
            <w:tcW w:w="7200" w:type="dxa"/>
            <w:tcBorders>
              <w:top w:val="single" w:sz="4" w:space="0" w:color="auto"/>
              <w:left w:val="single" w:sz="4" w:space="0" w:color="auto"/>
              <w:bottom w:val="single" w:sz="4" w:space="0" w:color="auto"/>
              <w:right w:val="single" w:sz="4" w:space="0" w:color="auto"/>
            </w:tcBorders>
          </w:tcPr>
          <w:p w14:paraId="5FD2EFC4" w14:textId="77777777" w:rsidR="00CE47B5" w:rsidRPr="00CF279C" w:rsidRDefault="00CE47B5" w:rsidP="00CE47B5">
            <w:pPr>
              <w:tabs>
                <w:tab w:val="left" w:pos="0"/>
              </w:tabs>
              <w:overflowPunct w:val="0"/>
              <w:autoSpaceDE w:val="0"/>
              <w:autoSpaceDN w:val="0"/>
              <w:adjustRightInd w:val="0"/>
              <w:rPr>
                <w:rFonts w:ascii="Arial" w:hAnsi="Arial" w:cs="Arial"/>
                <w:b/>
              </w:rPr>
            </w:pPr>
            <w:r w:rsidRPr="00CF279C">
              <w:rPr>
                <w:rFonts w:ascii="Arial" w:hAnsi="Arial" w:cs="Arial"/>
                <w:b/>
              </w:rPr>
              <w:t>Attachment #2 Statement of Assurances. Is this project funded in whole or in part by Community Development Block Grant-Disaster Recovery funds received from the U.S. Department of Housing and Urban Development? If so what are the requirements listed in the Statement of Assurances for Contractor/Consultant that apply to the work under this Contract.</w:t>
            </w:r>
          </w:p>
          <w:p w14:paraId="3A451A0E" w14:textId="77777777" w:rsidR="00CE47B5" w:rsidRDefault="00CE47B5" w:rsidP="00CE47B5">
            <w:pPr>
              <w:tabs>
                <w:tab w:val="left" w:pos="0"/>
              </w:tabs>
              <w:overflowPunct w:val="0"/>
              <w:autoSpaceDE w:val="0"/>
              <w:autoSpaceDN w:val="0"/>
              <w:adjustRightInd w:val="0"/>
              <w:rPr>
                <w:rFonts w:ascii="Arial" w:hAnsi="Arial" w:cs="Arial"/>
              </w:rPr>
            </w:pPr>
          </w:p>
          <w:p w14:paraId="4C67C0AC" w14:textId="5E2E7C21" w:rsidR="00CE47B5" w:rsidRDefault="00CE47B5" w:rsidP="00CE47B5">
            <w:pPr>
              <w:tabs>
                <w:tab w:val="left" w:pos="0"/>
              </w:tabs>
              <w:overflowPunct w:val="0"/>
              <w:autoSpaceDE w:val="0"/>
              <w:autoSpaceDN w:val="0"/>
              <w:adjustRightInd w:val="0"/>
              <w:rPr>
                <w:rFonts w:ascii="Arial" w:hAnsi="Arial" w:cs="Arial"/>
              </w:rPr>
            </w:pPr>
            <w:r>
              <w:rPr>
                <w:rFonts w:ascii="Arial" w:hAnsi="Arial" w:cs="Arial"/>
              </w:rPr>
              <w:t>The State does not intend to utilize federal funding, including CDBG-DR funding, for this Blanket P.O. {Contract}.</w:t>
            </w:r>
          </w:p>
          <w:p w14:paraId="03C6B477" w14:textId="5E66E3BE" w:rsidR="00CE47B5" w:rsidRPr="00CF279C" w:rsidRDefault="00CE47B5" w:rsidP="00CE47B5">
            <w:pPr>
              <w:tabs>
                <w:tab w:val="left" w:pos="0"/>
              </w:tabs>
              <w:overflowPunct w:val="0"/>
              <w:autoSpaceDE w:val="0"/>
              <w:autoSpaceDN w:val="0"/>
              <w:adjustRightInd w:val="0"/>
              <w:rPr>
                <w:rFonts w:ascii="Arial" w:hAnsi="Arial" w:cs="Arial"/>
              </w:rPr>
            </w:pPr>
          </w:p>
        </w:tc>
      </w:tr>
    </w:tbl>
    <w:p w14:paraId="03C6B4AB" w14:textId="77777777" w:rsidR="00721BC8" w:rsidRPr="00CF279C" w:rsidRDefault="00721BC8" w:rsidP="00364A22">
      <w:pPr>
        <w:tabs>
          <w:tab w:val="left" w:pos="0"/>
        </w:tabs>
        <w:rPr>
          <w:rFonts w:ascii="Arial" w:hAnsi="Arial" w:cs="Arial"/>
        </w:rPr>
      </w:pPr>
    </w:p>
    <w:sectPr w:rsidR="00721BC8" w:rsidRPr="00CF279C"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4C1139F" w16cid:durableId="1E79E96C"/>
  <w16cid:commentId w16cid:paraId="1167A1A6" w16cid:durableId="1E807B20"/>
  <w16cid:commentId w16cid:paraId="2115D9D5" w16cid:durableId="1E79E96D"/>
  <w16cid:commentId w16cid:paraId="104014BA" w16cid:durableId="1E79E96E"/>
  <w16cid:commentId w16cid:paraId="4D34133F" w16cid:durableId="1E844929"/>
  <w16cid:commentId w16cid:paraId="574ED99B" w16cid:durableId="1E8452C8"/>
  <w16cid:commentId w16cid:paraId="62590465" w16cid:durableId="1E79E96F"/>
  <w16cid:commentId w16cid:paraId="25991844" w16cid:durableId="1E808DCD"/>
  <w16cid:commentId w16cid:paraId="20AD6DC0" w16cid:durableId="1E844942"/>
  <w16cid:commentId w16cid:paraId="5D6E1F45" w16cid:durableId="1E79E97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B14686" w14:textId="77777777" w:rsidR="00755510" w:rsidRDefault="00755510">
      <w:r>
        <w:separator/>
      </w:r>
    </w:p>
  </w:endnote>
  <w:endnote w:type="continuationSeparator" w:id="0">
    <w:p w14:paraId="1DDFAA53" w14:textId="77777777" w:rsidR="00755510" w:rsidRDefault="007555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2F7214E6" w:rsidR="003C5B47" w:rsidRDefault="003C5B47">
        <w:pPr>
          <w:pStyle w:val="Footer"/>
          <w:jc w:val="center"/>
        </w:pPr>
        <w:r>
          <w:fldChar w:fldCharType="begin"/>
        </w:r>
        <w:r>
          <w:instrText xml:space="preserve"> PAGE   \* MERGEFORMAT </w:instrText>
        </w:r>
        <w:r>
          <w:fldChar w:fldCharType="separate"/>
        </w:r>
        <w:r w:rsidR="000C3AFF">
          <w:rPr>
            <w:noProof/>
          </w:rPr>
          <w:t>6</w:t>
        </w:r>
        <w:r>
          <w:rPr>
            <w:noProof/>
          </w:rPr>
          <w:fldChar w:fldCharType="end"/>
        </w:r>
      </w:p>
    </w:sdtContent>
  </w:sdt>
  <w:p w14:paraId="03C6B4B1" w14:textId="77777777" w:rsidR="003C5B47" w:rsidRDefault="003C5B4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3C5B47" w:rsidRDefault="003C5B47">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3C5B47" w:rsidRPr="003048CF" w:rsidRDefault="003C5B47"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3C5B47" w:rsidRPr="003048CF" w:rsidRDefault="003C5B47"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174422" w14:textId="77777777" w:rsidR="00755510" w:rsidRDefault="00755510">
      <w:r>
        <w:separator/>
      </w:r>
    </w:p>
  </w:footnote>
  <w:footnote w:type="continuationSeparator" w:id="0">
    <w:p w14:paraId="46C787F8" w14:textId="77777777" w:rsidR="00755510" w:rsidRDefault="007555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3C5B47" w14:paraId="0F26F833" w14:textId="77777777" w:rsidTr="00920801">
      <w:trPr>
        <w:trHeight w:val="1080"/>
        <w:jc w:val="center"/>
      </w:trPr>
      <w:tc>
        <w:tcPr>
          <w:tcW w:w="2880" w:type="dxa"/>
        </w:tcPr>
        <w:p w14:paraId="3BD5B027" w14:textId="77777777" w:rsidR="003C5B47" w:rsidRDefault="003C5B47" w:rsidP="00E242AB"/>
      </w:tc>
      <w:tc>
        <w:tcPr>
          <w:tcW w:w="5760" w:type="dxa"/>
          <w:vAlign w:val="center"/>
        </w:tcPr>
        <w:p w14:paraId="0FD38982" w14:textId="77777777" w:rsidR="003C5B47" w:rsidRDefault="003C5B47"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3C5B47" w:rsidRDefault="003C5B47" w:rsidP="00E242AB"/>
      </w:tc>
    </w:tr>
    <w:tr w:rsidR="003C5B47" w14:paraId="1D957A5A" w14:textId="77777777" w:rsidTr="00920801">
      <w:trPr>
        <w:trHeight w:val="893"/>
        <w:jc w:val="center"/>
      </w:trPr>
      <w:tc>
        <w:tcPr>
          <w:tcW w:w="2880" w:type="dxa"/>
          <w:vAlign w:val="bottom"/>
        </w:tcPr>
        <w:p w14:paraId="650C8355" w14:textId="77777777" w:rsidR="003C5B47" w:rsidRPr="00DE79FE" w:rsidRDefault="003C5B47" w:rsidP="00E242AB">
          <w:pPr>
            <w:jc w:val="center"/>
            <w:rPr>
              <w:smallCaps/>
              <w:color w:val="000080"/>
            </w:rPr>
          </w:pPr>
          <w:r w:rsidRPr="00DE79FE">
            <w:rPr>
              <w:smallCaps/>
              <w:color w:val="000080"/>
            </w:rPr>
            <w:t>Philip D. Murphy</w:t>
          </w:r>
        </w:p>
        <w:p w14:paraId="2C1746AC" w14:textId="77777777" w:rsidR="003C5B47" w:rsidRPr="006359DD" w:rsidRDefault="003C5B47" w:rsidP="00E242AB">
          <w:pPr>
            <w:jc w:val="center"/>
          </w:pPr>
          <w:r w:rsidRPr="00DE79FE">
            <w:rPr>
              <w:i/>
              <w:color w:val="000080"/>
            </w:rPr>
            <w:t>Governor</w:t>
          </w:r>
        </w:p>
      </w:tc>
      <w:tc>
        <w:tcPr>
          <w:tcW w:w="5760" w:type="dxa"/>
          <w:vMerge w:val="restart"/>
          <w:vAlign w:val="center"/>
        </w:tcPr>
        <w:p w14:paraId="13FEF274" w14:textId="77777777" w:rsidR="003C5B47" w:rsidRPr="00952B78" w:rsidRDefault="003C5B47"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3C5B47" w:rsidRPr="00CD2155" w:rsidRDefault="003C5B47"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3C5B47" w:rsidRPr="00CD2155" w:rsidRDefault="003C5B47" w:rsidP="00E242AB">
          <w:pPr>
            <w:jc w:val="center"/>
            <w:rPr>
              <w:smallCaps/>
              <w:color w:val="000080"/>
            </w:rPr>
          </w:pPr>
          <w:r w:rsidRPr="00CD2155">
            <w:rPr>
              <w:smallCaps/>
              <w:color w:val="000080"/>
            </w:rPr>
            <w:t>Division of Purchase and Property</w:t>
          </w:r>
        </w:p>
        <w:p w14:paraId="64DDCFCA" w14:textId="77777777" w:rsidR="003C5B47" w:rsidRPr="00CD2155" w:rsidRDefault="003C5B47"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3C5B47" w:rsidRPr="00CD2155" w:rsidRDefault="003C5B47"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3C5B47" w:rsidRPr="00CD2155" w:rsidRDefault="003C5B47" w:rsidP="00E242AB">
          <w:pPr>
            <w:jc w:val="center"/>
            <w:rPr>
              <w:smallCaps/>
              <w:color w:val="000080"/>
            </w:rPr>
          </w:pPr>
          <w:r>
            <w:rPr>
              <w:smallCaps/>
              <w:color w:val="000080"/>
            </w:rPr>
            <w:t>P. O. Box 230</w:t>
          </w:r>
        </w:p>
        <w:p w14:paraId="1656A4E5" w14:textId="77777777" w:rsidR="003C5B47" w:rsidRPr="006359DD" w:rsidRDefault="003C5B47" w:rsidP="00E242AB">
          <w:pPr>
            <w:jc w:val="center"/>
            <w:rPr>
              <w:noProof/>
            </w:rPr>
          </w:pPr>
          <w:r>
            <w:rPr>
              <w:smallCaps/>
              <w:color w:val="000080"/>
            </w:rPr>
            <w:t>Trenton, New Jersey 08625-0230</w:t>
          </w:r>
        </w:p>
      </w:tc>
      <w:tc>
        <w:tcPr>
          <w:tcW w:w="2880" w:type="dxa"/>
          <w:vAlign w:val="bottom"/>
        </w:tcPr>
        <w:p w14:paraId="1500AFD3" w14:textId="77777777" w:rsidR="003C5B47" w:rsidRPr="006359DD" w:rsidRDefault="003C5B47" w:rsidP="00E242AB">
          <w:pPr>
            <w:jc w:val="center"/>
            <w:rPr>
              <w:smallCaps/>
              <w:color w:val="000080"/>
            </w:rPr>
          </w:pPr>
          <w:r>
            <w:rPr>
              <w:smallCaps/>
              <w:color w:val="000080"/>
            </w:rPr>
            <w:t>Elizabeth Maher Muoio</w:t>
          </w:r>
        </w:p>
        <w:p w14:paraId="5665E1D5" w14:textId="7A9CB87D" w:rsidR="003C5B47" w:rsidRPr="006359DD" w:rsidRDefault="003C5B47" w:rsidP="00E242AB">
          <w:pPr>
            <w:jc w:val="center"/>
          </w:pPr>
          <w:r w:rsidRPr="006359DD">
            <w:rPr>
              <w:i/>
              <w:color w:val="000080"/>
            </w:rPr>
            <w:t>State Treasurer</w:t>
          </w:r>
        </w:p>
      </w:tc>
    </w:tr>
    <w:tr w:rsidR="003C5B47" w14:paraId="4315D963" w14:textId="77777777" w:rsidTr="00920801">
      <w:trPr>
        <w:trHeight w:val="892"/>
        <w:jc w:val="center"/>
      </w:trPr>
      <w:tc>
        <w:tcPr>
          <w:tcW w:w="2880" w:type="dxa"/>
          <w:vAlign w:val="bottom"/>
        </w:tcPr>
        <w:p w14:paraId="0A839D99" w14:textId="77777777" w:rsidR="003C5B47" w:rsidRPr="006359DD" w:rsidRDefault="003C5B47"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3C5B47" w:rsidRPr="006359DD" w:rsidRDefault="003C5B47" w:rsidP="00E242AB">
          <w:pPr>
            <w:jc w:val="center"/>
          </w:pPr>
          <w:r w:rsidRPr="006359DD">
            <w:rPr>
              <w:i/>
              <w:color w:val="000080"/>
            </w:rPr>
            <w:t>Lt. Governor</w:t>
          </w:r>
        </w:p>
      </w:tc>
      <w:tc>
        <w:tcPr>
          <w:tcW w:w="5760" w:type="dxa"/>
          <w:vMerge/>
        </w:tcPr>
        <w:p w14:paraId="51AFA167" w14:textId="77777777" w:rsidR="003C5B47" w:rsidRPr="006359DD" w:rsidRDefault="003C5B47"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3C5B47" w:rsidRPr="006359DD" w:rsidRDefault="003C5B47" w:rsidP="00E242AB">
          <w:pPr>
            <w:jc w:val="center"/>
            <w:rPr>
              <w:smallCaps/>
              <w:color w:val="000080"/>
            </w:rPr>
          </w:pPr>
          <w:r w:rsidRPr="006359DD">
            <w:rPr>
              <w:smallCaps/>
              <w:color w:val="000080"/>
            </w:rPr>
            <w:t>Maurice A. Griffin</w:t>
          </w:r>
        </w:p>
        <w:p w14:paraId="1488118C" w14:textId="77777777" w:rsidR="003C5B47" w:rsidRPr="006359DD" w:rsidRDefault="003C5B47" w:rsidP="00E242AB">
          <w:pPr>
            <w:jc w:val="center"/>
          </w:pPr>
          <w:r w:rsidRPr="006359DD">
            <w:rPr>
              <w:i/>
              <w:color w:val="000080"/>
            </w:rPr>
            <w:t>Acting Director</w:t>
          </w:r>
        </w:p>
      </w:tc>
    </w:tr>
    <w:tr w:rsidR="003C5B47" w14:paraId="15BC600F" w14:textId="77777777" w:rsidTr="00920801">
      <w:trPr>
        <w:jc w:val="center"/>
      </w:trPr>
      <w:tc>
        <w:tcPr>
          <w:tcW w:w="2880" w:type="dxa"/>
        </w:tcPr>
        <w:p w14:paraId="38418747" w14:textId="77777777" w:rsidR="003C5B47" w:rsidRPr="006359DD" w:rsidRDefault="003C5B47" w:rsidP="00E242AB"/>
      </w:tc>
      <w:tc>
        <w:tcPr>
          <w:tcW w:w="5760" w:type="dxa"/>
        </w:tcPr>
        <w:p w14:paraId="44EF803D" w14:textId="77777777" w:rsidR="003C5B47" w:rsidRPr="00CD2155" w:rsidRDefault="003C5B47"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3C5B47" w:rsidRPr="006359DD" w:rsidRDefault="003C5B47"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3C5B47" w:rsidRPr="006359DD" w:rsidRDefault="003C5B47" w:rsidP="00E242AB"/>
      </w:tc>
    </w:tr>
  </w:tbl>
  <w:p w14:paraId="03C6B4BB" w14:textId="017E7320" w:rsidR="003C5B47" w:rsidRDefault="003C5B47"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0A74"/>
    <w:rsid w:val="000149BC"/>
    <w:rsid w:val="00017398"/>
    <w:rsid w:val="000178AC"/>
    <w:rsid w:val="00017E0E"/>
    <w:rsid w:val="00017E97"/>
    <w:rsid w:val="000312BC"/>
    <w:rsid w:val="0004455E"/>
    <w:rsid w:val="00047D91"/>
    <w:rsid w:val="00052193"/>
    <w:rsid w:val="00052433"/>
    <w:rsid w:val="000534BE"/>
    <w:rsid w:val="000555F2"/>
    <w:rsid w:val="0005624B"/>
    <w:rsid w:val="0006149B"/>
    <w:rsid w:val="00073D6D"/>
    <w:rsid w:val="00080562"/>
    <w:rsid w:val="00083BB4"/>
    <w:rsid w:val="00087AC7"/>
    <w:rsid w:val="000A5655"/>
    <w:rsid w:val="000C2B7B"/>
    <w:rsid w:val="000C3964"/>
    <w:rsid w:val="000C3AFF"/>
    <w:rsid w:val="000C7991"/>
    <w:rsid w:val="000D026D"/>
    <w:rsid w:val="000D0811"/>
    <w:rsid w:val="000D0EE5"/>
    <w:rsid w:val="000D161A"/>
    <w:rsid w:val="000F21AF"/>
    <w:rsid w:val="001036B6"/>
    <w:rsid w:val="00110E40"/>
    <w:rsid w:val="001130EC"/>
    <w:rsid w:val="001236A1"/>
    <w:rsid w:val="001265C6"/>
    <w:rsid w:val="00160E56"/>
    <w:rsid w:val="00182053"/>
    <w:rsid w:val="00194DDF"/>
    <w:rsid w:val="001A24EE"/>
    <w:rsid w:val="001B4434"/>
    <w:rsid w:val="001C040E"/>
    <w:rsid w:val="001C5ADB"/>
    <w:rsid w:val="001D1ABC"/>
    <w:rsid w:val="001F34F3"/>
    <w:rsid w:val="0020175D"/>
    <w:rsid w:val="00202F19"/>
    <w:rsid w:val="00204B9D"/>
    <w:rsid w:val="002420F8"/>
    <w:rsid w:val="0025037F"/>
    <w:rsid w:val="00257D6E"/>
    <w:rsid w:val="00260851"/>
    <w:rsid w:val="00262111"/>
    <w:rsid w:val="00271544"/>
    <w:rsid w:val="002745C5"/>
    <w:rsid w:val="00285BF3"/>
    <w:rsid w:val="00291DA5"/>
    <w:rsid w:val="002C12F9"/>
    <w:rsid w:val="002C1484"/>
    <w:rsid w:val="002C16FB"/>
    <w:rsid w:val="002C54B7"/>
    <w:rsid w:val="002F1449"/>
    <w:rsid w:val="00301FBB"/>
    <w:rsid w:val="003048CF"/>
    <w:rsid w:val="00305B6D"/>
    <w:rsid w:val="003069D9"/>
    <w:rsid w:val="00312D7D"/>
    <w:rsid w:val="0032032E"/>
    <w:rsid w:val="00322697"/>
    <w:rsid w:val="00326DC4"/>
    <w:rsid w:val="0032707C"/>
    <w:rsid w:val="0034222F"/>
    <w:rsid w:val="00345EEF"/>
    <w:rsid w:val="00363458"/>
    <w:rsid w:val="00364A22"/>
    <w:rsid w:val="00372C16"/>
    <w:rsid w:val="0037646A"/>
    <w:rsid w:val="00391DE8"/>
    <w:rsid w:val="0039648D"/>
    <w:rsid w:val="003A76EC"/>
    <w:rsid w:val="003B102A"/>
    <w:rsid w:val="003B1D63"/>
    <w:rsid w:val="003C24AF"/>
    <w:rsid w:val="003C5B47"/>
    <w:rsid w:val="003D02FC"/>
    <w:rsid w:val="003D747D"/>
    <w:rsid w:val="003E14CD"/>
    <w:rsid w:val="003F2A90"/>
    <w:rsid w:val="003F7837"/>
    <w:rsid w:val="00417A2E"/>
    <w:rsid w:val="00427ECA"/>
    <w:rsid w:val="004315E8"/>
    <w:rsid w:val="004355EF"/>
    <w:rsid w:val="0043667E"/>
    <w:rsid w:val="00436D34"/>
    <w:rsid w:val="00437030"/>
    <w:rsid w:val="00443C31"/>
    <w:rsid w:val="00446F52"/>
    <w:rsid w:val="00456F7A"/>
    <w:rsid w:val="00476106"/>
    <w:rsid w:val="00490B0F"/>
    <w:rsid w:val="004A0576"/>
    <w:rsid w:val="004A121D"/>
    <w:rsid w:val="004A7DA7"/>
    <w:rsid w:val="004C13A5"/>
    <w:rsid w:val="004C417C"/>
    <w:rsid w:val="004D39D7"/>
    <w:rsid w:val="004E32C5"/>
    <w:rsid w:val="004E725B"/>
    <w:rsid w:val="004F3C89"/>
    <w:rsid w:val="004F542C"/>
    <w:rsid w:val="00502120"/>
    <w:rsid w:val="00512070"/>
    <w:rsid w:val="005175DC"/>
    <w:rsid w:val="005263E6"/>
    <w:rsid w:val="005271D3"/>
    <w:rsid w:val="00527BBA"/>
    <w:rsid w:val="0053372D"/>
    <w:rsid w:val="0054794A"/>
    <w:rsid w:val="00560578"/>
    <w:rsid w:val="005654E0"/>
    <w:rsid w:val="005663AD"/>
    <w:rsid w:val="00567F16"/>
    <w:rsid w:val="00572F24"/>
    <w:rsid w:val="005748C4"/>
    <w:rsid w:val="0058187A"/>
    <w:rsid w:val="005840EA"/>
    <w:rsid w:val="005844F6"/>
    <w:rsid w:val="0058635F"/>
    <w:rsid w:val="005B7B28"/>
    <w:rsid w:val="005C23FF"/>
    <w:rsid w:val="005D1FD3"/>
    <w:rsid w:val="005D5F8B"/>
    <w:rsid w:val="005E35E6"/>
    <w:rsid w:val="005E3AEA"/>
    <w:rsid w:val="005E7D9D"/>
    <w:rsid w:val="005F02C5"/>
    <w:rsid w:val="005F299B"/>
    <w:rsid w:val="005F3A74"/>
    <w:rsid w:val="00610AAA"/>
    <w:rsid w:val="00610ADE"/>
    <w:rsid w:val="00613846"/>
    <w:rsid w:val="00633132"/>
    <w:rsid w:val="00644BA8"/>
    <w:rsid w:val="00646784"/>
    <w:rsid w:val="00670FCB"/>
    <w:rsid w:val="006734B8"/>
    <w:rsid w:val="006848B7"/>
    <w:rsid w:val="006A3DE5"/>
    <w:rsid w:val="006B1732"/>
    <w:rsid w:val="006B3833"/>
    <w:rsid w:val="006C37AB"/>
    <w:rsid w:val="006C5427"/>
    <w:rsid w:val="006D2967"/>
    <w:rsid w:val="006D6EE7"/>
    <w:rsid w:val="006E6FF8"/>
    <w:rsid w:val="0071384F"/>
    <w:rsid w:val="00721BC8"/>
    <w:rsid w:val="00724B1F"/>
    <w:rsid w:val="00755510"/>
    <w:rsid w:val="0076212A"/>
    <w:rsid w:val="007677A8"/>
    <w:rsid w:val="00776521"/>
    <w:rsid w:val="00776D84"/>
    <w:rsid w:val="00780679"/>
    <w:rsid w:val="007826CD"/>
    <w:rsid w:val="00784925"/>
    <w:rsid w:val="00785AFC"/>
    <w:rsid w:val="007A173B"/>
    <w:rsid w:val="007A5014"/>
    <w:rsid w:val="007A5F35"/>
    <w:rsid w:val="007B1BF9"/>
    <w:rsid w:val="007C06FF"/>
    <w:rsid w:val="007C2585"/>
    <w:rsid w:val="007C31B3"/>
    <w:rsid w:val="007C3B8D"/>
    <w:rsid w:val="007C56C0"/>
    <w:rsid w:val="007D1D98"/>
    <w:rsid w:val="007D29E3"/>
    <w:rsid w:val="007E2D30"/>
    <w:rsid w:val="007E56C8"/>
    <w:rsid w:val="007F7AD5"/>
    <w:rsid w:val="008049AC"/>
    <w:rsid w:val="00804A53"/>
    <w:rsid w:val="008062EE"/>
    <w:rsid w:val="008137DB"/>
    <w:rsid w:val="00815E39"/>
    <w:rsid w:val="00816EA4"/>
    <w:rsid w:val="0082019A"/>
    <w:rsid w:val="00824576"/>
    <w:rsid w:val="00883737"/>
    <w:rsid w:val="008841C4"/>
    <w:rsid w:val="00884C9E"/>
    <w:rsid w:val="008918DF"/>
    <w:rsid w:val="008C219D"/>
    <w:rsid w:val="008D3A86"/>
    <w:rsid w:val="008E3E5B"/>
    <w:rsid w:val="008E50C7"/>
    <w:rsid w:val="008F339C"/>
    <w:rsid w:val="008F75E9"/>
    <w:rsid w:val="0091092B"/>
    <w:rsid w:val="009161DF"/>
    <w:rsid w:val="00917A01"/>
    <w:rsid w:val="00920801"/>
    <w:rsid w:val="009225CB"/>
    <w:rsid w:val="00922819"/>
    <w:rsid w:val="00923970"/>
    <w:rsid w:val="00934725"/>
    <w:rsid w:val="009446E2"/>
    <w:rsid w:val="00954320"/>
    <w:rsid w:val="00954529"/>
    <w:rsid w:val="00957CD8"/>
    <w:rsid w:val="00963B9C"/>
    <w:rsid w:val="009664E1"/>
    <w:rsid w:val="00980AC4"/>
    <w:rsid w:val="00990CED"/>
    <w:rsid w:val="00993884"/>
    <w:rsid w:val="009A542E"/>
    <w:rsid w:val="009A72A2"/>
    <w:rsid w:val="009B4E47"/>
    <w:rsid w:val="009B63E6"/>
    <w:rsid w:val="009C0858"/>
    <w:rsid w:val="009C4B0A"/>
    <w:rsid w:val="009C4E02"/>
    <w:rsid w:val="009C76AA"/>
    <w:rsid w:val="009D198D"/>
    <w:rsid w:val="009D2175"/>
    <w:rsid w:val="009D676C"/>
    <w:rsid w:val="009F1316"/>
    <w:rsid w:val="009F527D"/>
    <w:rsid w:val="00A0222F"/>
    <w:rsid w:val="00A02297"/>
    <w:rsid w:val="00A233DA"/>
    <w:rsid w:val="00A30216"/>
    <w:rsid w:val="00A40774"/>
    <w:rsid w:val="00A51E71"/>
    <w:rsid w:val="00A5263E"/>
    <w:rsid w:val="00A527F9"/>
    <w:rsid w:val="00A6113F"/>
    <w:rsid w:val="00A70920"/>
    <w:rsid w:val="00A8091E"/>
    <w:rsid w:val="00A84B37"/>
    <w:rsid w:val="00A8549A"/>
    <w:rsid w:val="00A863D6"/>
    <w:rsid w:val="00AA2C37"/>
    <w:rsid w:val="00AA3920"/>
    <w:rsid w:val="00AA5F5F"/>
    <w:rsid w:val="00AB4CC0"/>
    <w:rsid w:val="00AB72B8"/>
    <w:rsid w:val="00AD3D3C"/>
    <w:rsid w:val="00AD5B14"/>
    <w:rsid w:val="00B1392F"/>
    <w:rsid w:val="00B212B0"/>
    <w:rsid w:val="00B2640A"/>
    <w:rsid w:val="00B2669F"/>
    <w:rsid w:val="00B3763D"/>
    <w:rsid w:val="00B432C3"/>
    <w:rsid w:val="00B514DB"/>
    <w:rsid w:val="00B54579"/>
    <w:rsid w:val="00B555FD"/>
    <w:rsid w:val="00B55897"/>
    <w:rsid w:val="00B62EB8"/>
    <w:rsid w:val="00B664C5"/>
    <w:rsid w:val="00B7192C"/>
    <w:rsid w:val="00B731F9"/>
    <w:rsid w:val="00B81FC8"/>
    <w:rsid w:val="00B842BD"/>
    <w:rsid w:val="00B92AC8"/>
    <w:rsid w:val="00B9391C"/>
    <w:rsid w:val="00B94666"/>
    <w:rsid w:val="00BC21C1"/>
    <w:rsid w:val="00BC4F10"/>
    <w:rsid w:val="00BC7C61"/>
    <w:rsid w:val="00BD378C"/>
    <w:rsid w:val="00BD693F"/>
    <w:rsid w:val="00BF5170"/>
    <w:rsid w:val="00C021F8"/>
    <w:rsid w:val="00C06423"/>
    <w:rsid w:val="00C12A48"/>
    <w:rsid w:val="00C16006"/>
    <w:rsid w:val="00C162F6"/>
    <w:rsid w:val="00C34732"/>
    <w:rsid w:val="00C41CB6"/>
    <w:rsid w:val="00C45AB4"/>
    <w:rsid w:val="00C56198"/>
    <w:rsid w:val="00C564E7"/>
    <w:rsid w:val="00C60DC5"/>
    <w:rsid w:val="00C64299"/>
    <w:rsid w:val="00C83977"/>
    <w:rsid w:val="00CC2CBB"/>
    <w:rsid w:val="00CD65C0"/>
    <w:rsid w:val="00CE1914"/>
    <w:rsid w:val="00CE47B5"/>
    <w:rsid w:val="00CE4AEF"/>
    <w:rsid w:val="00CF279C"/>
    <w:rsid w:val="00CF3D21"/>
    <w:rsid w:val="00D057E9"/>
    <w:rsid w:val="00D2037F"/>
    <w:rsid w:val="00D2749A"/>
    <w:rsid w:val="00D33B5E"/>
    <w:rsid w:val="00D530D0"/>
    <w:rsid w:val="00D55DDC"/>
    <w:rsid w:val="00D6580A"/>
    <w:rsid w:val="00D705AB"/>
    <w:rsid w:val="00D75306"/>
    <w:rsid w:val="00D76E58"/>
    <w:rsid w:val="00D91263"/>
    <w:rsid w:val="00D91B32"/>
    <w:rsid w:val="00DB127E"/>
    <w:rsid w:val="00DB5D05"/>
    <w:rsid w:val="00DC72EC"/>
    <w:rsid w:val="00DD6116"/>
    <w:rsid w:val="00DF4E98"/>
    <w:rsid w:val="00E001C4"/>
    <w:rsid w:val="00E02D77"/>
    <w:rsid w:val="00E1253F"/>
    <w:rsid w:val="00E14372"/>
    <w:rsid w:val="00E14B7B"/>
    <w:rsid w:val="00E242AB"/>
    <w:rsid w:val="00E35E58"/>
    <w:rsid w:val="00E4652C"/>
    <w:rsid w:val="00E61D3A"/>
    <w:rsid w:val="00E64C53"/>
    <w:rsid w:val="00E67791"/>
    <w:rsid w:val="00E76F39"/>
    <w:rsid w:val="00E807AD"/>
    <w:rsid w:val="00E90996"/>
    <w:rsid w:val="00E90D91"/>
    <w:rsid w:val="00E92ADD"/>
    <w:rsid w:val="00E945C1"/>
    <w:rsid w:val="00E97321"/>
    <w:rsid w:val="00EA330C"/>
    <w:rsid w:val="00EB3E79"/>
    <w:rsid w:val="00EB557F"/>
    <w:rsid w:val="00EC5F73"/>
    <w:rsid w:val="00ED3B68"/>
    <w:rsid w:val="00ED3BEF"/>
    <w:rsid w:val="00EE31B0"/>
    <w:rsid w:val="00EE699E"/>
    <w:rsid w:val="00EF117F"/>
    <w:rsid w:val="00EF7D4E"/>
    <w:rsid w:val="00F043D3"/>
    <w:rsid w:val="00F05D01"/>
    <w:rsid w:val="00F3434F"/>
    <w:rsid w:val="00F34973"/>
    <w:rsid w:val="00F401B4"/>
    <w:rsid w:val="00F40A08"/>
    <w:rsid w:val="00F47276"/>
    <w:rsid w:val="00F52897"/>
    <w:rsid w:val="00F52E4E"/>
    <w:rsid w:val="00F538AD"/>
    <w:rsid w:val="00F75EFF"/>
    <w:rsid w:val="00FA0A5A"/>
    <w:rsid w:val="00FA1383"/>
    <w:rsid w:val="00FA59AD"/>
    <w:rsid w:val="00FA7242"/>
    <w:rsid w:val="00FB2462"/>
    <w:rsid w:val="00FB6B05"/>
    <w:rsid w:val="00FC529C"/>
    <w:rsid w:val="00FC7A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paragraph" w:customStyle="1" w:styleId="xmsonormal">
    <w:name w:val="x_msonormal"/>
    <w:basedOn w:val="Normal"/>
    <w:uiPriority w:val="99"/>
    <w:rsid w:val="007F7AD5"/>
    <w:rPr>
      <w:rFonts w:ascii="Calibri" w:eastAsiaTheme="minorHAns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06239262">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21" Type="http://schemas.microsoft.com/office/2016/09/relationships/commentsIds" Target="commentsIds.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035e97a8-7486-4082-94c4-ab983c563e82"/>
    <ds:schemaRef ds:uri="http://schemas.microsoft.com/sharepoint/v3"/>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5.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9FC2D359-42E1-4056-BB5E-1E4EDDAA8A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2</TotalTime>
  <Pages>6</Pages>
  <Words>2264</Words>
  <Characters>12911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15145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Regan, Rory</cp:lastModifiedBy>
  <cp:revision>3</cp:revision>
  <cp:lastPrinted>2018-05-11T20:40:00Z</cp:lastPrinted>
  <dcterms:created xsi:type="dcterms:W3CDTF">2018-05-23T19:57:00Z</dcterms:created>
  <dcterms:modified xsi:type="dcterms:W3CDTF">2018-05-23T19:59:00Z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