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5C81191" w:rsidR="00364A22" w:rsidRPr="002420F8" w:rsidRDefault="007E0070" w:rsidP="004F542C">
      <w:pPr>
        <w:pStyle w:val="Heading3"/>
        <w:keepNext w:val="0"/>
        <w:jc w:val="center"/>
        <w:rPr>
          <w:rFonts w:ascii="Arial" w:hAnsi="Arial" w:cs="Arial"/>
          <w:b/>
          <w:sz w:val="20"/>
        </w:rPr>
      </w:pPr>
      <w:r>
        <w:rPr>
          <w:rFonts w:ascii="Arial" w:hAnsi="Arial" w:cs="Arial"/>
          <w:b/>
          <w:sz w:val="20"/>
        </w:rPr>
        <w:t>March</w:t>
      </w:r>
      <w:r w:rsidR="00E1315E">
        <w:rPr>
          <w:rFonts w:ascii="Arial" w:hAnsi="Arial" w:cs="Arial"/>
          <w:b/>
          <w:sz w:val="20"/>
        </w:rPr>
        <w:t xml:space="preserve"> 2</w:t>
      </w:r>
      <w:r w:rsidR="002C7D10">
        <w:rPr>
          <w:rFonts w:ascii="Arial" w:hAnsi="Arial" w:cs="Arial"/>
          <w:b/>
          <w:sz w:val="20"/>
        </w:rPr>
        <w:t>9</w:t>
      </w:r>
      <w:r w:rsidR="00231A8B" w:rsidRPr="00231A8B">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4C44A32"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E6B40" w:rsidRPr="000E6B40">
        <w:rPr>
          <w:rFonts w:ascii="Arial" w:hAnsi="Arial" w:cs="Arial"/>
          <w:sz w:val="20"/>
        </w:rPr>
        <w:t>1</w:t>
      </w:r>
      <w:r w:rsidR="00614645">
        <w:rPr>
          <w:rFonts w:ascii="Arial" w:hAnsi="Arial" w:cs="Arial"/>
          <w:sz w:val="20"/>
        </w:rPr>
        <w:t>8</w:t>
      </w:r>
      <w:r w:rsidR="007D1D98" w:rsidRPr="000E6B40">
        <w:rPr>
          <w:rFonts w:ascii="Arial" w:hAnsi="Arial" w:cs="Arial"/>
          <w:sz w:val="20"/>
        </w:rPr>
        <w:t>DPP</w:t>
      </w:r>
      <w:r w:rsidR="000E6B40">
        <w:rPr>
          <w:rFonts w:ascii="Arial" w:hAnsi="Arial" w:cs="Arial"/>
          <w:sz w:val="20"/>
        </w:rPr>
        <w:t>001</w:t>
      </w:r>
      <w:r w:rsidR="00614645">
        <w:rPr>
          <w:rFonts w:ascii="Arial" w:hAnsi="Arial" w:cs="Arial"/>
          <w:sz w:val="20"/>
        </w:rPr>
        <w:t>62</w:t>
      </w:r>
    </w:p>
    <w:p w14:paraId="6F83CB5D" w14:textId="6B3C3305" w:rsidR="008918DF" w:rsidRPr="008918DF" w:rsidRDefault="002433CE" w:rsidP="008918DF">
      <w:pPr>
        <w:ind w:firstLine="720"/>
        <w:rPr>
          <w:rFonts w:ascii="Arial" w:hAnsi="Arial" w:cs="Arial"/>
          <w:b/>
        </w:rPr>
      </w:pPr>
      <w:r>
        <w:rPr>
          <w:rFonts w:ascii="Arial" w:hAnsi="Arial" w:cs="Arial"/>
          <w:b/>
        </w:rPr>
        <w:t>T2769</w:t>
      </w:r>
      <w:r w:rsidR="008918DF" w:rsidRPr="00303814">
        <w:rPr>
          <w:rFonts w:ascii="Arial" w:hAnsi="Arial" w:cs="Arial"/>
          <w:b/>
        </w:rPr>
        <w:t xml:space="preserve"> </w:t>
      </w:r>
      <w:r w:rsidR="00303814" w:rsidRPr="00303814">
        <w:rPr>
          <w:rFonts w:ascii="Arial" w:hAnsi="Arial" w:cs="Arial"/>
          <w:b/>
        </w:rPr>
        <w:t xml:space="preserve">– </w:t>
      </w:r>
      <w:r w:rsidR="00614645">
        <w:rPr>
          <w:rFonts w:ascii="Arial" w:hAnsi="Arial" w:cs="Arial"/>
          <w:b/>
        </w:rPr>
        <w:t>Non-Tax Debt Collection: Management and Related Services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E243D38" w:rsidR="007D1D98" w:rsidRDefault="008918DF" w:rsidP="007D1D98">
      <w:pPr>
        <w:tabs>
          <w:tab w:val="left" w:pos="0"/>
        </w:tabs>
        <w:outlineLvl w:val="0"/>
        <w:rPr>
          <w:rFonts w:ascii="Arial" w:hAnsi="Arial" w:cs="Arial"/>
          <w:b/>
        </w:rPr>
      </w:pPr>
      <w:r w:rsidRPr="008918DF">
        <w:rPr>
          <w:rFonts w:ascii="Arial" w:hAnsi="Arial" w:cs="Arial"/>
          <w:b/>
        </w:rPr>
        <w:tab/>
      </w:r>
      <w:r w:rsidR="00C63413">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721BC8" w:rsidRPr="00303814">
        <w:rPr>
          <w:rFonts w:ascii="Arial" w:hAnsi="Arial" w:cs="Arial"/>
          <w:b/>
          <w:u w:val="single"/>
        </w:rPr>
        <w:t>A</w:t>
      </w:r>
      <w:r w:rsidR="00303814" w:rsidRPr="00303814">
        <w:rPr>
          <w:rFonts w:ascii="Arial" w:hAnsi="Arial" w:cs="Arial"/>
          <w:b/>
          <w:u w:val="single"/>
        </w:rPr>
        <w:t xml:space="preserve">pril </w:t>
      </w:r>
      <w:r w:rsidR="00614645">
        <w:rPr>
          <w:rFonts w:ascii="Arial" w:hAnsi="Arial" w:cs="Arial"/>
          <w:b/>
          <w:u w:val="single"/>
        </w:rPr>
        <w:t>11</w:t>
      </w:r>
      <w:r w:rsidR="00303814" w:rsidRPr="00303814">
        <w:rPr>
          <w:rFonts w:ascii="Arial" w:hAnsi="Arial" w:cs="Arial"/>
          <w:b/>
          <w:u w:val="single"/>
        </w:rPr>
        <w:t>,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50E80F42" w:rsidR="00364A22" w:rsidRDefault="00C63413" w:rsidP="002420F8">
      <w:r>
        <w:tab/>
      </w:r>
      <w:r>
        <w:rPr>
          <w:rFonts w:ascii="Arial" w:hAnsi="Arial" w:cs="Arial"/>
          <w:b/>
        </w:rPr>
        <w:t xml:space="preserve">Revised Quote </w:t>
      </w:r>
      <w:r w:rsidRPr="008918DF">
        <w:rPr>
          <w:rFonts w:ascii="Arial" w:hAnsi="Arial" w:cs="Arial"/>
          <w:b/>
        </w:rPr>
        <w:t xml:space="preserve">Submission Due Date: </w:t>
      </w:r>
      <w:r w:rsidRPr="00303814">
        <w:rPr>
          <w:rFonts w:ascii="Arial" w:hAnsi="Arial" w:cs="Arial"/>
          <w:b/>
          <w:u w:val="single"/>
        </w:rPr>
        <w:t xml:space="preserve">April </w:t>
      </w:r>
      <w:r>
        <w:rPr>
          <w:rFonts w:ascii="Arial" w:hAnsi="Arial" w:cs="Arial"/>
          <w:b/>
          <w:u w:val="single"/>
        </w:rPr>
        <w:t>24</w:t>
      </w:r>
      <w:r w:rsidRPr="00303814">
        <w:rPr>
          <w:rFonts w:ascii="Arial" w:hAnsi="Arial" w:cs="Arial"/>
          <w:b/>
          <w:u w:val="single"/>
        </w:rPr>
        <w:t>, 2019</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4F3190A5" w14:textId="77777777" w:rsidR="005911C3" w:rsidRDefault="005911C3" w:rsidP="007D1D98">
      <w:pPr>
        <w:pStyle w:val="Heading1"/>
        <w:keepNext w:val="0"/>
        <w:tabs>
          <w:tab w:val="left" w:pos="0"/>
        </w:tabs>
        <w:rPr>
          <w:rFonts w:ascii="Arial" w:hAnsi="Arial" w:cs="Arial"/>
          <w:i w:val="0"/>
          <w:sz w:val="20"/>
        </w:rPr>
      </w:pPr>
    </w:p>
    <w:p w14:paraId="03C6B419" w14:textId="52ACBB63"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w:t>
      </w:r>
      <w:r w:rsidR="00DB57F7">
        <w:rPr>
          <w:rFonts w:ascii="Arial" w:hAnsi="Arial" w:cs="Arial"/>
          <w:i w:val="0"/>
          <w:sz w:val="20"/>
        </w:rPr>
        <w:t>e</w:t>
      </w:r>
      <w:r w:rsidRPr="008918DF">
        <w:rPr>
          <w:rFonts w:ascii="Arial" w:hAnsi="Arial" w:cs="Arial"/>
          <w:i w:val="0"/>
          <w:sz w:val="20"/>
        </w:rPr>
        <w:t>ndment #</w:t>
      </w:r>
      <w:r w:rsidR="00303814">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0B73E79B"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03814">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5B2C7A2" w14:textId="228763F1" w:rsidR="000B774C" w:rsidRDefault="007D1D98" w:rsidP="009611D1">
      <w:pPr>
        <w:pStyle w:val="ListParagraph"/>
        <w:numPr>
          <w:ilvl w:val="0"/>
          <w:numId w:val="1"/>
        </w:numPr>
        <w:tabs>
          <w:tab w:val="left" w:pos="0"/>
        </w:tabs>
        <w:jc w:val="both"/>
        <w:rPr>
          <w:rFonts w:ascii="Arial" w:hAnsi="Arial" w:cs="Arial"/>
        </w:rPr>
      </w:pPr>
      <w:r w:rsidRPr="008A7E75">
        <w:rPr>
          <w:rFonts w:ascii="Arial" w:hAnsi="Arial" w:cs="Arial"/>
        </w:rPr>
        <w:t>Th</w:t>
      </w:r>
      <w:r w:rsidR="000B774C" w:rsidRPr="008A7E75">
        <w:rPr>
          <w:rFonts w:ascii="Arial" w:hAnsi="Arial" w:cs="Arial"/>
        </w:rPr>
        <w:t>e Quote submission due date has been extended to April</w:t>
      </w:r>
      <w:r w:rsidR="008A7E75">
        <w:rPr>
          <w:rFonts w:ascii="Arial" w:hAnsi="Arial" w:cs="Arial"/>
        </w:rPr>
        <w:t xml:space="preserve"> </w:t>
      </w:r>
      <w:r w:rsidR="008A7E75" w:rsidRPr="008A7E75">
        <w:rPr>
          <w:rFonts w:ascii="Arial" w:hAnsi="Arial" w:cs="Arial"/>
        </w:rPr>
        <w:t>24, 2019</w:t>
      </w:r>
      <w:r w:rsidR="008A7E75">
        <w:rPr>
          <w:rFonts w:ascii="Arial" w:hAnsi="Arial" w:cs="Arial"/>
        </w:rPr>
        <w:t>;</w:t>
      </w:r>
    </w:p>
    <w:p w14:paraId="2499275A" w14:textId="77777777" w:rsidR="008A7E75" w:rsidRPr="008A7E75" w:rsidRDefault="008A7E75" w:rsidP="008A7E75">
      <w:pPr>
        <w:pStyle w:val="ListParagraph"/>
        <w:tabs>
          <w:tab w:val="left" w:pos="0"/>
        </w:tabs>
        <w:jc w:val="both"/>
        <w:rPr>
          <w:rFonts w:ascii="Arial" w:hAnsi="Arial" w:cs="Arial"/>
        </w:rPr>
      </w:pPr>
    </w:p>
    <w:p w14:paraId="3BE83034" w14:textId="298D9866" w:rsidR="000B774C" w:rsidRDefault="000B774C" w:rsidP="008918DF">
      <w:pPr>
        <w:pStyle w:val="ListParagraph"/>
        <w:numPr>
          <w:ilvl w:val="0"/>
          <w:numId w:val="1"/>
        </w:numPr>
        <w:tabs>
          <w:tab w:val="left" w:pos="0"/>
        </w:tabs>
        <w:jc w:val="both"/>
        <w:rPr>
          <w:rFonts w:ascii="Arial" w:hAnsi="Arial" w:cs="Arial"/>
        </w:rPr>
      </w:pPr>
      <w:r>
        <w:rPr>
          <w:rFonts w:ascii="Arial" w:hAnsi="Arial" w:cs="Arial"/>
        </w:rPr>
        <w:t xml:space="preserve">This Bid Amendment includes answers to questions; and </w:t>
      </w:r>
    </w:p>
    <w:p w14:paraId="1F1A3962" w14:textId="76A16ADD" w:rsidR="007F7170" w:rsidRDefault="00260851" w:rsidP="000B774C">
      <w:pPr>
        <w:tabs>
          <w:tab w:val="left" w:pos="0"/>
        </w:tabs>
        <w:jc w:val="both"/>
        <w:rPr>
          <w:rFonts w:ascii="Arial" w:hAnsi="Arial" w:cs="Arial"/>
        </w:rPr>
      </w:pPr>
      <w:r w:rsidRPr="000B774C">
        <w:rPr>
          <w:rFonts w:ascii="Arial" w:hAnsi="Arial" w:cs="Arial"/>
        </w:rPr>
        <w:t xml:space="preserve"> </w:t>
      </w:r>
    </w:p>
    <w:p w14:paraId="19E2711E" w14:textId="2345796A" w:rsidR="007F7170" w:rsidRPr="008918DF" w:rsidRDefault="007F7170" w:rsidP="008918DF">
      <w:pPr>
        <w:pStyle w:val="ListParagraph"/>
        <w:numPr>
          <w:ilvl w:val="0"/>
          <w:numId w:val="1"/>
        </w:numPr>
        <w:tabs>
          <w:tab w:val="left" w:pos="0"/>
        </w:tabs>
        <w:jc w:val="both"/>
        <w:rPr>
          <w:rFonts w:ascii="Arial" w:hAnsi="Arial" w:cs="Arial"/>
        </w:rPr>
      </w:pPr>
      <w:r>
        <w:rPr>
          <w:rFonts w:ascii="Arial" w:hAnsi="Arial" w:cs="Arial"/>
        </w:rPr>
        <w:t xml:space="preserve">Please note that for all additions, deletions, clarifications and modifications to the Bid Solicitation, please refer to the Revised Bid Solicitation entitled  “T2769 </w:t>
      </w:r>
      <w:r w:rsidR="00240162">
        <w:rPr>
          <w:rFonts w:ascii="Arial" w:hAnsi="Arial" w:cs="Arial"/>
        </w:rPr>
        <w:t xml:space="preserve">Bid Solicitation </w:t>
      </w:r>
      <w:r w:rsidR="00C63413">
        <w:rPr>
          <w:rFonts w:ascii="Arial" w:hAnsi="Arial" w:cs="Arial"/>
        </w:rPr>
        <w:t>Revised 032</w:t>
      </w:r>
      <w:r w:rsidR="002C7D10">
        <w:rPr>
          <w:rFonts w:ascii="Arial" w:hAnsi="Arial" w:cs="Arial"/>
        </w:rPr>
        <w:t>9</w:t>
      </w:r>
      <w:r w:rsidR="00C63413">
        <w:rPr>
          <w:rFonts w:ascii="Arial" w:hAnsi="Arial" w:cs="Arial"/>
        </w:rPr>
        <w:t>19</w:t>
      </w:r>
      <w:r>
        <w:rPr>
          <w:rFonts w:ascii="Arial" w:hAnsi="Arial" w:cs="Arial"/>
        </w:rPr>
        <w:t>”</w:t>
      </w: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61BDB1A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55603">
        <w:rPr>
          <w:rFonts w:ascii="Arial" w:hAnsi="Arial" w:cs="Arial"/>
          <w:sz w:val="20"/>
        </w:rPr>
        <w:t>1</w:t>
      </w:r>
      <w:r w:rsidR="005A3F8E">
        <w:rPr>
          <w:rFonts w:ascii="Arial" w:hAnsi="Arial" w:cs="Arial"/>
          <w:sz w:val="20"/>
        </w:rPr>
        <w:t>8</w:t>
      </w:r>
      <w:r w:rsidRPr="00855603">
        <w:rPr>
          <w:rFonts w:ascii="Arial" w:hAnsi="Arial" w:cs="Arial"/>
          <w:sz w:val="20"/>
        </w:rPr>
        <w:t>DPP</w:t>
      </w:r>
      <w:r w:rsidR="00855603" w:rsidRPr="00855603">
        <w:rPr>
          <w:rFonts w:ascii="Arial" w:hAnsi="Arial" w:cs="Arial"/>
          <w:sz w:val="20"/>
        </w:rPr>
        <w:t>00</w:t>
      </w:r>
      <w:r w:rsidR="005A3F8E">
        <w:rPr>
          <w:rFonts w:ascii="Arial" w:hAnsi="Arial" w:cs="Arial"/>
          <w:sz w:val="20"/>
        </w:rPr>
        <w:t>162</w:t>
      </w:r>
    </w:p>
    <w:p w14:paraId="41F946E0" w14:textId="295229C2" w:rsidR="008918DF" w:rsidRPr="008918DF" w:rsidRDefault="002433CE" w:rsidP="008918DF">
      <w:pPr>
        <w:jc w:val="center"/>
        <w:rPr>
          <w:rFonts w:ascii="Arial" w:hAnsi="Arial" w:cs="Arial"/>
          <w:b/>
        </w:rPr>
      </w:pPr>
      <w:r>
        <w:rPr>
          <w:rFonts w:ascii="Arial" w:hAnsi="Arial" w:cs="Arial"/>
          <w:b/>
        </w:rPr>
        <w:t>T2769 N</w:t>
      </w:r>
      <w:r w:rsidR="005A3F8E">
        <w:rPr>
          <w:rFonts w:ascii="Arial" w:hAnsi="Arial" w:cs="Arial"/>
          <w:b/>
        </w:rPr>
        <w:t>on-Tax Debt Collection: Management and Related Services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D065406" w14:textId="77777777" w:rsidR="00DF6185" w:rsidRDefault="00DF6185" w:rsidP="00DF6185">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66D23614" w14:textId="77777777" w:rsidR="00DF6185" w:rsidRPr="00C364D9" w:rsidRDefault="00DF6185" w:rsidP="00DF6185">
            <w:pPr>
              <w:tabs>
                <w:tab w:val="left" w:pos="0"/>
              </w:tabs>
              <w:overflowPunct w:val="0"/>
              <w:autoSpaceDE w:val="0"/>
              <w:autoSpaceDN w:val="0"/>
              <w:adjustRightInd w:val="0"/>
              <w:jc w:val="center"/>
              <w:rPr>
                <w:rFonts w:ascii="Arial" w:hAnsi="Arial" w:cs="Arial"/>
              </w:rPr>
            </w:pPr>
          </w:p>
          <w:p w14:paraId="29719D8B" w14:textId="77777777" w:rsidR="00DF6185" w:rsidRPr="00C364D9" w:rsidRDefault="00DF6185" w:rsidP="00DF6185">
            <w:pPr>
              <w:tabs>
                <w:tab w:val="left" w:pos="0"/>
              </w:tabs>
              <w:overflowPunct w:val="0"/>
              <w:autoSpaceDE w:val="0"/>
              <w:autoSpaceDN w:val="0"/>
              <w:adjustRightInd w:val="0"/>
              <w:jc w:val="center"/>
              <w:rPr>
                <w:rFonts w:ascii="Arial" w:hAnsi="Arial" w:cs="Arial"/>
              </w:rPr>
            </w:pPr>
          </w:p>
          <w:p w14:paraId="03C6B435"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0B50D8"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6B293B6B" w14:textId="77777777" w:rsidR="00DF6185" w:rsidRDefault="00DF6185" w:rsidP="00DF6185">
            <w:pPr>
              <w:tabs>
                <w:tab w:val="left" w:pos="0"/>
              </w:tabs>
              <w:overflowPunct w:val="0"/>
              <w:autoSpaceDE w:val="0"/>
              <w:autoSpaceDN w:val="0"/>
              <w:adjustRightInd w:val="0"/>
              <w:rPr>
                <w:rFonts w:ascii="Arial" w:hAnsi="Arial" w:cs="Arial"/>
                <w:color w:val="000000"/>
                <w:shd w:val="clear" w:color="auto" w:fill="FFFFFF"/>
              </w:rPr>
            </w:pPr>
          </w:p>
          <w:p w14:paraId="27D9669E" w14:textId="77777777" w:rsidR="00DF6185" w:rsidRDefault="00DF6185" w:rsidP="00DF6185">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41931FD" w:rsidR="008918DF" w:rsidRDefault="00DF6185"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A4396A3"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Should I check that I have properly completed and attached all of the required documents with my submitted Quote?</w:t>
            </w:r>
          </w:p>
          <w:p w14:paraId="0DF6DC23"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p>
          <w:p w14:paraId="5267D400" w14:textId="77777777" w:rsidR="00DF6185" w:rsidRDefault="00DF6185" w:rsidP="00DF6185">
            <w:pPr>
              <w:jc w:val="both"/>
              <w:rPr>
                <w:rFonts w:ascii="Arial" w:hAnsi="Arial" w:cs="Arial"/>
              </w:rPr>
            </w:pPr>
            <w:r w:rsidRPr="002D1989">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249A91E" w14:textId="30A5140A" w:rsidR="00DF6185" w:rsidRDefault="001819E9" w:rsidP="00DF6185">
            <w:pPr>
              <w:tabs>
                <w:tab w:val="left" w:pos="0"/>
              </w:tabs>
              <w:overflowPunct w:val="0"/>
              <w:autoSpaceDE w:val="0"/>
              <w:autoSpaceDN w:val="0"/>
              <w:adjustRightInd w:val="0"/>
              <w:jc w:val="center"/>
              <w:rPr>
                <w:rFonts w:ascii="Arial" w:hAnsi="Arial" w:cs="Arial"/>
              </w:rPr>
            </w:pPr>
            <w:r>
              <w:rPr>
                <w:rFonts w:ascii="Arial" w:hAnsi="Arial" w:cs="Arial"/>
              </w:rPr>
              <w:t xml:space="preserve">NJ </w:t>
            </w:r>
            <w:r w:rsidR="00DF6185">
              <w:rPr>
                <w:rFonts w:ascii="Arial" w:hAnsi="Arial" w:cs="Arial"/>
              </w:rPr>
              <w:t>Standard Terms and Conditions</w:t>
            </w:r>
          </w:p>
          <w:p w14:paraId="03C6B43F" w14:textId="69A3168D" w:rsidR="008918DF" w:rsidRDefault="008918DF" w:rsidP="00DF618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B6E164" w14:textId="2EA19811" w:rsidR="00DF6185" w:rsidRDefault="001819E9" w:rsidP="00DF6185">
            <w:pPr>
              <w:tabs>
                <w:tab w:val="left" w:pos="0"/>
              </w:tabs>
              <w:overflowPunct w:val="0"/>
              <w:autoSpaceDE w:val="0"/>
              <w:autoSpaceDN w:val="0"/>
              <w:adjustRightInd w:val="0"/>
              <w:rPr>
                <w:rFonts w:ascii="Arial" w:hAnsi="Arial" w:cs="Arial"/>
                <w:b/>
              </w:rPr>
            </w:pPr>
            <w:r w:rsidRPr="001819E9">
              <w:rPr>
                <w:rFonts w:ascii="Arial" w:hAnsi="Arial" w:cs="Arial"/>
                <w:b/>
              </w:rPr>
              <w:t>Will the State allow vendors to take exception to any of the Standards Terms and Conditions?</w:t>
            </w:r>
            <w:r>
              <w:rPr>
                <w:rFonts w:ascii="Arial" w:hAnsi="Arial" w:cs="Arial"/>
                <w:b/>
              </w:rPr>
              <w:t xml:space="preserve"> </w:t>
            </w:r>
          </w:p>
          <w:p w14:paraId="5CF182FB" w14:textId="77777777" w:rsidR="00DF6185" w:rsidRDefault="00DF6185" w:rsidP="00DF6185">
            <w:pPr>
              <w:tabs>
                <w:tab w:val="left" w:pos="0"/>
              </w:tabs>
              <w:overflowPunct w:val="0"/>
              <w:autoSpaceDE w:val="0"/>
              <w:autoSpaceDN w:val="0"/>
              <w:adjustRightInd w:val="0"/>
              <w:rPr>
                <w:rFonts w:ascii="Arial" w:hAnsi="Arial" w:cs="Arial"/>
                <w:b/>
              </w:rPr>
            </w:pPr>
          </w:p>
          <w:p w14:paraId="383AC63A" w14:textId="5A41D38C" w:rsidR="00DF6185" w:rsidRDefault="001819E9" w:rsidP="00DF6185">
            <w:pPr>
              <w:tabs>
                <w:tab w:val="left" w:pos="0"/>
              </w:tabs>
              <w:overflowPunct w:val="0"/>
              <w:autoSpaceDE w:val="0"/>
              <w:autoSpaceDN w:val="0"/>
              <w:adjustRightInd w:val="0"/>
              <w:rPr>
                <w:rFonts w:ascii="Arial" w:hAnsi="Arial" w:cs="Arial"/>
                <w:b/>
              </w:rPr>
            </w:pPr>
            <w:r w:rsidRPr="001819E9">
              <w:rPr>
                <w:rFonts w:ascii="Arial" w:hAnsi="Arial" w:cs="Arial"/>
              </w:rPr>
              <w:t xml:space="preserve">As stated in Bid Solicitation Section 1.3.1, Exceptions to The State of NJ Standard Terms and Conditions (SSTC): 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diminish the State's rights under any Blanket P.O. resulting from the Bid Solicitation, will be considered null and void. </w:t>
            </w:r>
          </w:p>
          <w:p w14:paraId="03C6B440"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AFAF428" w14:textId="4D2F01A4" w:rsidR="008918DF" w:rsidRDefault="00E57AD9" w:rsidP="005663AD">
            <w:pPr>
              <w:tabs>
                <w:tab w:val="left" w:pos="0"/>
              </w:tabs>
              <w:overflowPunct w:val="0"/>
              <w:autoSpaceDE w:val="0"/>
              <w:autoSpaceDN w:val="0"/>
              <w:adjustRightInd w:val="0"/>
              <w:jc w:val="center"/>
              <w:rPr>
                <w:rFonts w:ascii="Arial" w:hAnsi="Arial" w:cs="Arial"/>
              </w:rPr>
            </w:pPr>
            <w:r>
              <w:rPr>
                <w:rFonts w:ascii="Arial" w:hAnsi="Arial" w:cs="Arial"/>
              </w:rPr>
              <w:t>G</w:t>
            </w:r>
            <w:r w:rsidR="006F0625">
              <w:rPr>
                <w:rFonts w:ascii="Arial" w:hAnsi="Arial" w:cs="Arial"/>
              </w:rPr>
              <w:t>e</w:t>
            </w:r>
            <w:r>
              <w:rPr>
                <w:rFonts w:ascii="Arial" w:hAnsi="Arial" w:cs="Arial"/>
              </w:rPr>
              <w:t xml:space="preserve">neral </w:t>
            </w:r>
          </w:p>
          <w:p w14:paraId="78756763" w14:textId="77777777" w:rsidR="001032C3" w:rsidRDefault="001032C3" w:rsidP="005663AD">
            <w:pPr>
              <w:tabs>
                <w:tab w:val="left" w:pos="0"/>
              </w:tabs>
              <w:overflowPunct w:val="0"/>
              <w:autoSpaceDE w:val="0"/>
              <w:autoSpaceDN w:val="0"/>
              <w:adjustRightInd w:val="0"/>
              <w:jc w:val="center"/>
              <w:rPr>
                <w:rFonts w:ascii="Arial" w:hAnsi="Arial" w:cs="Arial"/>
              </w:rPr>
            </w:pPr>
          </w:p>
          <w:p w14:paraId="4B0C3E65"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44" w14:textId="538E68FA"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2F856D" w14:textId="74AC9B55" w:rsidR="00303814" w:rsidRPr="00297B4A" w:rsidRDefault="005F45C2" w:rsidP="005663AD">
            <w:pPr>
              <w:tabs>
                <w:tab w:val="left" w:pos="0"/>
              </w:tabs>
              <w:overflowPunct w:val="0"/>
              <w:autoSpaceDE w:val="0"/>
              <w:autoSpaceDN w:val="0"/>
              <w:adjustRightInd w:val="0"/>
              <w:rPr>
                <w:rFonts w:ascii="Arial" w:hAnsi="Arial" w:cs="Arial"/>
                <w:b/>
              </w:rPr>
            </w:pPr>
            <w:r w:rsidRPr="00297B4A">
              <w:rPr>
                <w:rFonts w:ascii="Arial" w:hAnsi="Arial" w:cs="Arial"/>
                <w:b/>
              </w:rPr>
              <w:t>What are names of the incumbent vendors (contractors) and for how long have those firms worked on behalf of DORES</w:t>
            </w:r>
            <w:r w:rsidR="006F0625" w:rsidRPr="00297B4A">
              <w:rPr>
                <w:rFonts w:ascii="Arial" w:hAnsi="Arial" w:cs="Arial"/>
                <w:b/>
              </w:rPr>
              <w:t>?</w:t>
            </w:r>
            <w:r w:rsidR="00303814" w:rsidRPr="00297B4A">
              <w:rPr>
                <w:rFonts w:ascii="Arial" w:hAnsi="Arial" w:cs="Arial"/>
                <w:b/>
              </w:rPr>
              <w:t xml:space="preserve">  </w:t>
            </w:r>
          </w:p>
          <w:p w14:paraId="1FB61D34" w14:textId="77777777" w:rsidR="00FD2EFA" w:rsidRPr="00297B4A" w:rsidRDefault="00FD2EFA" w:rsidP="005663AD">
            <w:pPr>
              <w:tabs>
                <w:tab w:val="left" w:pos="0"/>
              </w:tabs>
              <w:overflowPunct w:val="0"/>
              <w:autoSpaceDE w:val="0"/>
              <w:autoSpaceDN w:val="0"/>
              <w:adjustRightInd w:val="0"/>
              <w:rPr>
                <w:rFonts w:ascii="Arial" w:hAnsi="Arial" w:cs="Arial"/>
                <w:b/>
              </w:rPr>
            </w:pPr>
          </w:p>
          <w:p w14:paraId="5C17FE9E" w14:textId="2099AE6A" w:rsidR="00FD2EFA" w:rsidRPr="00E1315E" w:rsidRDefault="00FD2EFA" w:rsidP="005663AD">
            <w:pPr>
              <w:tabs>
                <w:tab w:val="left" w:pos="0"/>
              </w:tabs>
              <w:overflowPunct w:val="0"/>
              <w:autoSpaceDE w:val="0"/>
              <w:autoSpaceDN w:val="0"/>
              <w:adjustRightInd w:val="0"/>
              <w:rPr>
                <w:rFonts w:ascii="Arial" w:hAnsi="Arial" w:cs="Arial"/>
                <w:highlight w:val="yellow"/>
              </w:rPr>
            </w:pPr>
            <w:r w:rsidRPr="002433CE">
              <w:rPr>
                <w:rFonts w:ascii="Arial" w:hAnsi="Arial" w:cs="Arial"/>
              </w:rPr>
              <w:t>Financial Asset Management System</w:t>
            </w:r>
            <w:r w:rsidR="00316479" w:rsidRPr="002433CE">
              <w:rPr>
                <w:rFonts w:ascii="Arial" w:hAnsi="Arial" w:cs="Arial"/>
              </w:rPr>
              <w:t>s</w:t>
            </w:r>
            <w:r w:rsidRPr="002433CE">
              <w:rPr>
                <w:rFonts w:ascii="Arial" w:hAnsi="Arial" w:cs="Arial"/>
              </w:rPr>
              <w:t xml:space="preserve">, Inc. – </w:t>
            </w:r>
            <w:r w:rsidR="002433CE" w:rsidRPr="002433CE">
              <w:rPr>
                <w:rFonts w:ascii="Arial" w:hAnsi="Arial" w:cs="Arial"/>
              </w:rPr>
              <w:t xml:space="preserve">Blanket P.O. </w:t>
            </w:r>
            <w:r w:rsidRPr="002433CE">
              <w:rPr>
                <w:rFonts w:ascii="Arial" w:hAnsi="Arial" w:cs="Arial"/>
              </w:rPr>
              <w:t>began 10/1/12</w:t>
            </w:r>
            <w:r w:rsidR="002433CE" w:rsidRPr="002433CE">
              <w:rPr>
                <w:rFonts w:ascii="Arial" w:hAnsi="Arial" w:cs="Arial"/>
              </w:rPr>
              <w:t xml:space="preserve"> – present.</w:t>
            </w:r>
          </w:p>
          <w:p w14:paraId="70533774" w14:textId="183A6372" w:rsidR="008918DF" w:rsidRPr="00297B4A" w:rsidRDefault="008918DF" w:rsidP="005663AD">
            <w:pPr>
              <w:tabs>
                <w:tab w:val="left" w:pos="0"/>
              </w:tabs>
              <w:overflowPunct w:val="0"/>
              <w:autoSpaceDE w:val="0"/>
              <w:autoSpaceDN w:val="0"/>
              <w:adjustRightInd w:val="0"/>
              <w:rPr>
                <w:rFonts w:ascii="Arial" w:hAnsi="Arial" w:cs="Arial"/>
              </w:rPr>
            </w:pPr>
          </w:p>
          <w:p w14:paraId="03C6B445" w14:textId="7F1E6E4D" w:rsidR="00303814" w:rsidRPr="00297B4A" w:rsidRDefault="00303814" w:rsidP="005663AD">
            <w:pPr>
              <w:tabs>
                <w:tab w:val="left" w:pos="0"/>
              </w:tabs>
              <w:overflowPunct w:val="0"/>
              <w:autoSpaceDE w:val="0"/>
              <w:autoSpaceDN w:val="0"/>
              <w:adjustRightInd w:val="0"/>
              <w:rPr>
                <w:rFonts w:ascii="Arial" w:hAnsi="Arial" w:cs="Arial"/>
                <w:b/>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1F8FE956"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B1C158B" w14:textId="1F4EC5E5" w:rsidR="008918DF" w:rsidRDefault="005F45C2" w:rsidP="005663AD">
            <w:pPr>
              <w:tabs>
                <w:tab w:val="left" w:pos="0"/>
              </w:tabs>
              <w:overflowPunct w:val="0"/>
              <w:autoSpaceDE w:val="0"/>
              <w:autoSpaceDN w:val="0"/>
              <w:adjustRightInd w:val="0"/>
              <w:jc w:val="center"/>
              <w:rPr>
                <w:rFonts w:ascii="Arial" w:hAnsi="Arial" w:cs="Arial"/>
              </w:rPr>
            </w:pPr>
            <w:r>
              <w:rPr>
                <w:rFonts w:ascii="Arial" w:hAnsi="Arial" w:cs="Arial"/>
              </w:rPr>
              <w:t>General</w:t>
            </w:r>
          </w:p>
          <w:p w14:paraId="5F734D16" w14:textId="77777777" w:rsidR="001032C3" w:rsidRDefault="001032C3" w:rsidP="005663AD">
            <w:pPr>
              <w:tabs>
                <w:tab w:val="left" w:pos="0"/>
              </w:tabs>
              <w:overflowPunct w:val="0"/>
              <w:autoSpaceDE w:val="0"/>
              <w:autoSpaceDN w:val="0"/>
              <w:adjustRightInd w:val="0"/>
              <w:jc w:val="center"/>
              <w:rPr>
                <w:rFonts w:ascii="Arial" w:hAnsi="Arial" w:cs="Arial"/>
              </w:rPr>
            </w:pPr>
          </w:p>
          <w:p w14:paraId="65612BCB"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49" w14:textId="195E2F1A"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B89C2BC" w14:textId="77777777" w:rsidR="005F45C2" w:rsidRPr="00297B4A" w:rsidRDefault="005F45C2" w:rsidP="005F45C2">
            <w:pPr>
              <w:rPr>
                <w:rFonts w:ascii="Arial" w:hAnsi="Arial" w:cs="Arial"/>
                <w:b/>
              </w:rPr>
            </w:pPr>
            <w:r w:rsidRPr="00297B4A">
              <w:rPr>
                <w:rFonts w:ascii="Arial" w:hAnsi="Arial" w:cs="Arial"/>
                <w:b/>
              </w:rPr>
              <w:t>What is the driving force behind DORES seeking a master-servicer (collection agency manager) rather than directly hiring and outsourcing to its own collection agency vendor network as it has historically?</w:t>
            </w:r>
          </w:p>
          <w:p w14:paraId="43835ADF" w14:textId="15AC94DC" w:rsidR="008918DF" w:rsidRPr="00297B4A" w:rsidRDefault="008918DF" w:rsidP="005663AD">
            <w:pPr>
              <w:tabs>
                <w:tab w:val="left" w:pos="0"/>
              </w:tabs>
              <w:overflowPunct w:val="0"/>
              <w:autoSpaceDE w:val="0"/>
              <w:autoSpaceDN w:val="0"/>
              <w:adjustRightInd w:val="0"/>
              <w:rPr>
                <w:rFonts w:ascii="Arial" w:hAnsi="Arial" w:cs="Arial"/>
                <w:b/>
              </w:rPr>
            </w:pPr>
          </w:p>
          <w:p w14:paraId="649EFC89" w14:textId="5E18CAD2" w:rsidR="005F45C2" w:rsidRPr="00297B4A" w:rsidRDefault="0076540B" w:rsidP="005663AD">
            <w:pPr>
              <w:tabs>
                <w:tab w:val="left" w:pos="0"/>
              </w:tabs>
              <w:overflowPunct w:val="0"/>
              <w:autoSpaceDE w:val="0"/>
              <w:autoSpaceDN w:val="0"/>
              <w:adjustRightInd w:val="0"/>
              <w:rPr>
                <w:rFonts w:ascii="Arial" w:hAnsi="Arial" w:cs="Arial"/>
              </w:rPr>
            </w:pPr>
            <w:r w:rsidRPr="00297B4A">
              <w:rPr>
                <w:rFonts w:ascii="Arial" w:hAnsi="Arial" w:cs="Arial"/>
              </w:rPr>
              <w:t>DORES wishes to increase revenue collection.</w:t>
            </w:r>
          </w:p>
          <w:p w14:paraId="797CE850" w14:textId="79D39A0A" w:rsidR="00303814" w:rsidRPr="00297B4A" w:rsidRDefault="00303814" w:rsidP="005663AD">
            <w:pPr>
              <w:tabs>
                <w:tab w:val="left" w:pos="0"/>
              </w:tabs>
              <w:overflowPunct w:val="0"/>
              <w:autoSpaceDE w:val="0"/>
              <w:autoSpaceDN w:val="0"/>
              <w:adjustRightInd w:val="0"/>
              <w:rPr>
                <w:rFonts w:ascii="Arial" w:hAnsi="Arial" w:cs="Arial"/>
              </w:rPr>
            </w:pPr>
          </w:p>
          <w:p w14:paraId="03C6B44A" w14:textId="3C79006B" w:rsidR="00303814" w:rsidRPr="00297B4A" w:rsidRDefault="00303814" w:rsidP="005663AD">
            <w:pPr>
              <w:tabs>
                <w:tab w:val="left" w:pos="0"/>
              </w:tabs>
              <w:overflowPunct w:val="0"/>
              <w:autoSpaceDE w:val="0"/>
              <w:autoSpaceDN w:val="0"/>
              <w:adjustRightInd w:val="0"/>
              <w:rPr>
                <w:rFonts w:ascii="Arial" w:hAnsi="Arial" w:cs="Arial"/>
                <w:b/>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47E94B69"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182965A" w14:textId="6054F8C7" w:rsidR="00C37757" w:rsidRDefault="005F45C2" w:rsidP="00C37757">
            <w:pPr>
              <w:tabs>
                <w:tab w:val="left" w:pos="0"/>
              </w:tabs>
              <w:overflowPunct w:val="0"/>
              <w:autoSpaceDE w:val="0"/>
              <w:autoSpaceDN w:val="0"/>
              <w:adjustRightInd w:val="0"/>
              <w:jc w:val="center"/>
              <w:rPr>
                <w:rFonts w:ascii="Arial" w:hAnsi="Arial" w:cs="Arial"/>
              </w:rPr>
            </w:pPr>
            <w:r>
              <w:rPr>
                <w:rFonts w:ascii="Arial" w:hAnsi="Arial" w:cs="Arial"/>
              </w:rPr>
              <w:t>General</w:t>
            </w:r>
          </w:p>
          <w:p w14:paraId="03C6B44E" w14:textId="69C84BE8" w:rsidR="008918DF" w:rsidRDefault="008918DF" w:rsidP="00C37757">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C992AC" w14:textId="4DC33AF7" w:rsidR="008918DF" w:rsidRPr="00297B4A" w:rsidRDefault="005F45C2" w:rsidP="005663AD">
            <w:pPr>
              <w:tabs>
                <w:tab w:val="left" w:pos="0"/>
              </w:tabs>
              <w:overflowPunct w:val="0"/>
              <w:autoSpaceDE w:val="0"/>
              <w:autoSpaceDN w:val="0"/>
              <w:adjustRightInd w:val="0"/>
              <w:rPr>
                <w:rFonts w:ascii="Arial" w:hAnsi="Arial" w:cs="Arial"/>
                <w:b/>
              </w:rPr>
            </w:pPr>
            <w:r w:rsidRPr="00297B4A">
              <w:rPr>
                <w:rFonts w:ascii="Arial" w:hAnsi="Arial" w:cs="Arial"/>
                <w:b/>
              </w:rPr>
              <w:t>Will the account volume placed with DORES’ incumbent collection vendor (contractor) be recalled and placed with the new (master-servicer) vendor (contractor)</w:t>
            </w:r>
            <w:r w:rsidR="00C37757" w:rsidRPr="00297B4A">
              <w:rPr>
                <w:rFonts w:ascii="Arial" w:hAnsi="Arial" w:cs="Arial"/>
                <w:b/>
              </w:rPr>
              <w:t>?</w:t>
            </w:r>
          </w:p>
          <w:p w14:paraId="1C0CA95A" w14:textId="77777777" w:rsidR="0017671B" w:rsidRPr="00297B4A" w:rsidRDefault="0017671B" w:rsidP="005663AD">
            <w:pPr>
              <w:tabs>
                <w:tab w:val="left" w:pos="0"/>
              </w:tabs>
              <w:overflowPunct w:val="0"/>
              <w:autoSpaceDE w:val="0"/>
              <w:autoSpaceDN w:val="0"/>
              <w:adjustRightInd w:val="0"/>
              <w:rPr>
                <w:rFonts w:ascii="Arial" w:hAnsi="Arial" w:cs="Arial"/>
                <w:b/>
              </w:rPr>
            </w:pPr>
          </w:p>
          <w:p w14:paraId="7BC40938" w14:textId="7829D279" w:rsidR="0017671B" w:rsidRPr="00297B4A" w:rsidRDefault="005C1CAB" w:rsidP="005663AD">
            <w:pPr>
              <w:tabs>
                <w:tab w:val="left" w:pos="0"/>
              </w:tabs>
              <w:overflowPunct w:val="0"/>
              <w:autoSpaceDE w:val="0"/>
              <w:autoSpaceDN w:val="0"/>
              <w:adjustRightInd w:val="0"/>
              <w:rPr>
                <w:rFonts w:ascii="Arial" w:hAnsi="Arial" w:cs="Arial"/>
                <w:b/>
              </w:rPr>
            </w:pPr>
            <w:r w:rsidRPr="00297B4A">
              <w:rPr>
                <w:rFonts w:ascii="Verdana" w:hAnsi="Verdana" w:cs="Arial"/>
              </w:rPr>
              <w:t xml:space="preserve"> </w:t>
            </w:r>
            <w:r w:rsidR="00046A19" w:rsidRPr="00297B4A">
              <w:rPr>
                <w:rFonts w:ascii="Arial" w:hAnsi="Arial" w:cs="Arial"/>
              </w:rPr>
              <w:t>Yes.</w:t>
            </w:r>
          </w:p>
          <w:p w14:paraId="03C6B44F" w14:textId="4E35A386" w:rsidR="00901E48" w:rsidRPr="00297B4A" w:rsidRDefault="00901E48" w:rsidP="005663AD">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9B46802" w14:textId="406A8B8C" w:rsidR="00C37757" w:rsidRDefault="00455D23" w:rsidP="00455D23">
            <w:pPr>
              <w:tabs>
                <w:tab w:val="left" w:pos="0"/>
              </w:tabs>
              <w:overflowPunct w:val="0"/>
              <w:autoSpaceDE w:val="0"/>
              <w:autoSpaceDN w:val="0"/>
              <w:adjustRightInd w:val="0"/>
              <w:jc w:val="center"/>
              <w:rPr>
                <w:rFonts w:ascii="Arial" w:hAnsi="Arial" w:cs="Arial"/>
              </w:rPr>
            </w:pPr>
            <w:r>
              <w:rPr>
                <w:rFonts w:ascii="Arial" w:hAnsi="Arial" w:cs="Arial"/>
              </w:rPr>
              <w:t>General</w:t>
            </w:r>
          </w:p>
          <w:p w14:paraId="52599232" w14:textId="77777777" w:rsidR="00C37757" w:rsidRDefault="00C37757" w:rsidP="00C37757">
            <w:pPr>
              <w:tabs>
                <w:tab w:val="left" w:pos="0"/>
              </w:tabs>
              <w:overflowPunct w:val="0"/>
              <w:autoSpaceDE w:val="0"/>
              <w:autoSpaceDN w:val="0"/>
              <w:adjustRightInd w:val="0"/>
              <w:rPr>
                <w:rFonts w:ascii="Arial" w:hAnsi="Arial" w:cs="Arial"/>
              </w:rPr>
            </w:pPr>
          </w:p>
          <w:p w14:paraId="03C6B453" w14:textId="15608466" w:rsidR="001032C3" w:rsidRDefault="001032C3" w:rsidP="001032C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C9A582" w14:textId="2066A116" w:rsidR="008918DF" w:rsidRPr="00297B4A" w:rsidRDefault="00741C72" w:rsidP="005663AD">
            <w:pPr>
              <w:tabs>
                <w:tab w:val="left" w:pos="0"/>
              </w:tabs>
              <w:overflowPunct w:val="0"/>
              <w:autoSpaceDE w:val="0"/>
              <w:autoSpaceDN w:val="0"/>
              <w:adjustRightInd w:val="0"/>
              <w:rPr>
                <w:rFonts w:ascii="Arial" w:hAnsi="Arial" w:cs="Arial"/>
                <w:b/>
              </w:rPr>
            </w:pPr>
            <w:r w:rsidRPr="00297B4A">
              <w:rPr>
                <w:rFonts w:ascii="Arial" w:hAnsi="Arial" w:cs="Arial"/>
                <w:b/>
              </w:rPr>
              <w:t>What is the forecasted monthly account placement volume (expressed as number and dollar value of accounts)</w:t>
            </w:r>
            <w:r w:rsidR="00C37757" w:rsidRPr="00297B4A">
              <w:rPr>
                <w:rFonts w:ascii="Arial" w:hAnsi="Arial" w:cs="Arial"/>
                <w:b/>
              </w:rPr>
              <w:t>?</w:t>
            </w:r>
          </w:p>
          <w:p w14:paraId="4EDF2E76" w14:textId="77777777" w:rsidR="0017671B" w:rsidRPr="00297B4A" w:rsidRDefault="0017671B" w:rsidP="005663AD">
            <w:pPr>
              <w:tabs>
                <w:tab w:val="left" w:pos="0"/>
              </w:tabs>
              <w:overflowPunct w:val="0"/>
              <w:autoSpaceDE w:val="0"/>
              <w:autoSpaceDN w:val="0"/>
              <w:adjustRightInd w:val="0"/>
              <w:rPr>
                <w:rFonts w:ascii="Arial" w:hAnsi="Arial" w:cs="Arial"/>
                <w:b/>
              </w:rPr>
            </w:pPr>
          </w:p>
          <w:p w14:paraId="7B1EDE17" w14:textId="408925A8" w:rsidR="005C1CAB" w:rsidRPr="00297B4A" w:rsidRDefault="00167EDD" w:rsidP="005663AD">
            <w:pPr>
              <w:tabs>
                <w:tab w:val="left" w:pos="0"/>
              </w:tabs>
              <w:overflowPunct w:val="0"/>
              <w:autoSpaceDE w:val="0"/>
              <w:autoSpaceDN w:val="0"/>
              <w:adjustRightInd w:val="0"/>
              <w:rPr>
                <w:rFonts w:ascii="Arial" w:hAnsi="Arial" w:cs="Arial"/>
              </w:rPr>
            </w:pPr>
            <w:r w:rsidRPr="00297B4A">
              <w:rPr>
                <w:rFonts w:ascii="Arial" w:hAnsi="Arial" w:cs="Arial"/>
              </w:rPr>
              <w:t>There is no forecasted monthly account placement volume.</w:t>
            </w:r>
          </w:p>
          <w:p w14:paraId="03C6B454" w14:textId="45EDFBD4" w:rsidR="00901E48" w:rsidRPr="00297B4A" w:rsidRDefault="00901E48" w:rsidP="005663AD">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906CDE5"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FD7B86E" w14:textId="4C84A4E0" w:rsidR="008918DF" w:rsidRDefault="00455D23" w:rsidP="005663AD">
            <w:pPr>
              <w:tabs>
                <w:tab w:val="left" w:pos="0"/>
              </w:tabs>
              <w:overflowPunct w:val="0"/>
              <w:autoSpaceDE w:val="0"/>
              <w:autoSpaceDN w:val="0"/>
              <w:adjustRightInd w:val="0"/>
              <w:jc w:val="center"/>
              <w:rPr>
                <w:rFonts w:ascii="Arial" w:hAnsi="Arial" w:cs="Arial"/>
              </w:rPr>
            </w:pPr>
            <w:r>
              <w:rPr>
                <w:rFonts w:ascii="Arial" w:hAnsi="Arial" w:cs="Arial"/>
              </w:rPr>
              <w:t>Ge</w:t>
            </w:r>
            <w:r w:rsidR="00C37757">
              <w:rPr>
                <w:rFonts w:ascii="Arial" w:hAnsi="Arial" w:cs="Arial"/>
              </w:rPr>
              <w:t>n</w:t>
            </w:r>
            <w:r>
              <w:rPr>
                <w:rFonts w:ascii="Arial" w:hAnsi="Arial" w:cs="Arial"/>
              </w:rPr>
              <w:t>eral</w:t>
            </w:r>
          </w:p>
          <w:p w14:paraId="01CB2304"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58" w14:textId="357FFD3B"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52538B9" w14:textId="77777777" w:rsidR="00455D23" w:rsidRPr="00297B4A" w:rsidRDefault="00455D23" w:rsidP="00614645">
            <w:pPr>
              <w:tabs>
                <w:tab w:val="left" w:pos="0"/>
              </w:tabs>
              <w:overflowPunct w:val="0"/>
              <w:autoSpaceDE w:val="0"/>
              <w:autoSpaceDN w:val="0"/>
              <w:adjustRightInd w:val="0"/>
              <w:rPr>
                <w:rFonts w:ascii="Arial" w:hAnsi="Arial" w:cs="Arial"/>
                <w:b/>
              </w:rPr>
            </w:pPr>
            <w:r w:rsidRPr="00297B4A">
              <w:rPr>
                <w:rFonts w:ascii="Arial" w:hAnsi="Arial" w:cs="Arial"/>
                <w:b/>
              </w:rPr>
              <w:t>What is the historical monthly account placement volume (expressed as number and dollar value of accounts)</w:t>
            </w:r>
            <w:r w:rsidR="00C37757" w:rsidRPr="00297B4A">
              <w:rPr>
                <w:rFonts w:ascii="Arial" w:hAnsi="Arial" w:cs="Arial"/>
                <w:b/>
              </w:rPr>
              <w:t>?</w:t>
            </w:r>
          </w:p>
          <w:p w14:paraId="63065495" w14:textId="0D1D66CA" w:rsidR="00614645" w:rsidRPr="00297B4A" w:rsidRDefault="00614645" w:rsidP="00614645">
            <w:pPr>
              <w:tabs>
                <w:tab w:val="left" w:pos="0"/>
              </w:tabs>
              <w:overflowPunct w:val="0"/>
              <w:autoSpaceDE w:val="0"/>
              <w:autoSpaceDN w:val="0"/>
              <w:adjustRightInd w:val="0"/>
              <w:rPr>
                <w:rFonts w:ascii="Arial" w:hAnsi="Arial" w:cs="Arial"/>
              </w:rPr>
            </w:pPr>
          </w:p>
          <w:p w14:paraId="17462419" w14:textId="78E3A20E" w:rsidR="00167EDD" w:rsidRPr="00297B4A" w:rsidRDefault="00167EDD" w:rsidP="00167EDD">
            <w:pPr>
              <w:tabs>
                <w:tab w:val="left" w:pos="0"/>
              </w:tabs>
              <w:overflowPunct w:val="0"/>
              <w:autoSpaceDE w:val="0"/>
              <w:autoSpaceDN w:val="0"/>
              <w:adjustRightInd w:val="0"/>
              <w:rPr>
                <w:rFonts w:ascii="Arial" w:hAnsi="Arial" w:cs="Arial"/>
              </w:rPr>
            </w:pPr>
            <w:r w:rsidRPr="00297B4A">
              <w:rPr>
                <w:rFonts w:ascii="Arial" w:hAnsi="Arial" w:cs="Arial"/>
              </w:rPr>
              <w:t>Presently, that information is not available.</w:t>
            </w:r>
          </w:p>
          <w:p w14:paraId="03C6B459" w14:textId="02AEB495" w:rsidR="00167EDD" w:rsidRPr="00297B4A" w:rsidRDefault="00167EDD" w:rsidP="00167EDD">
            <w:pPr>
              <w:tabs>
                <w:tab w:val="left" w:pos="0"/>
              </w:tabs>
              <w:overflowPunct w:val="0"/>
              <w:autoSpaceDE w:val="0"/>
              <w:autoSpaceDN w:val="0"/>
              <w:adjustRightInd w:val="0"/>
              <w:rPr>
                <w:rFonts w:ascii="Arial" w:hAnsi="Arial" w:cs="Arial"/>
                <w:b/>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391CDE2" w14:textId="77777777" w:rsidR="008918DF" w:rsidRDefault="00455D23" w:rsidP="00455D23">
            <w:pPr>
              <w:tabs>
                <w:tab w:val="left" w:pos="0"/>
              </w:tabs>
              <w:overflowPunct w:val="0"/>
              <w:autoSpaceDE w:val="0"/>
              <w:autoSpaceDN w:val="0"/>
              <w:adjustRightInd w:val="0"/>
              <w:jc w:val="center"/>
              <w:rPr>
                <w:rFonts w:ascii="Arial" w:hAnsi="Arial" w:cs="Arial"/>
              </w:rPr>
            </w:pPr>
            <w:r>
              <w:rPr>
                <w:rFonts w:ascii="Arial" w:hAnsi="Arial" w:cs="Arial"/>
              </w:rPr>
              <w:t>General</w:t>
            </w:r>
          </w:p>
          <w:p w14:paraId="6B94397B" w14:textId="77777777" w:rsidR="006F285A" w:rsidRDefault="006F285A" w:rsidP="00455D23">
            <w:pPr>
              <w:tabs>
                <w:tab w:val="left" w:pos="0"/>
              </w:tabs>
              <w:overflowPunct w:val="0"/>
              <w:autoSpaceDE w:val="0"/>
              <w:autoSpaceDN w:val="0"/>
              <w:adjustRightInd w:val="0"/>
              <w:jc w:val="center"/>
              <w:rPr>
                <w:rFonts w:ascii="Arial" w:hAnsi="Arial" w:cs="Arial"/>
              </w:rPr>
            </w:pPr>
          </w:p>
          <w:p w14:paraId="306E107B" w14:textId="77777777" w:rsidR="006F285A" w:rsidRDefault="006F285A" w:rsidP="00455D23">
            <w:pPr>
              <w:tabs>
                <w:tab w:val="left" w:pos="0"/>
              </w:tabs>
              <w:overflowPunct w:val="0"/>
              <w:autoSpaceDE w:val="0"/>
              <w:autoSpaceDN w:val="0"/>
              <w:adjustRightInd w:val="0"/>
              <w:jc w:val="center"/>
              <w:rPr>
                <w:rFonts w:ascii="Arial" w:hAnsi="Arial" w:cs="Arial"/>
              </w:rPr>
            </w:pPr>
          </w:p>
          <w:p w14:paraId="03C6B45D" w14:textId="495544F1" w:rsidR="006F285A" w:rsidRDefault="006F285A" w:rsidP="00455D2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C63320F" w14:textId="5E1EEDB3" w:rsidR="008918DF" w:rsidRPr="00297B4A" w:rsidRDefault="00455D23" w:rsidP="005663AD">
            <w:pPr>
              <w:tabs>
                <w:tab w:val="left" w:pos="0"/>
              </w:tabs>
              <w:overflowPunct w:val="0"/>
              <w:autoSpaceDE w:val="0"/>
              <w:autoSpaceDN w:val="0"/>
              <w:adjustRightInd w:val="0"/>
              <w:rPr>
                <w:rFonts w:ascii="Arial" w:hAnsi="Arial" w:cs="Arial"/>
                <w:b/>
              </w:rPr>
            </w:pPr>
            <w:r w:rsidRPr="00297B4A">
              <w:rPr>
                <w:rFonts w:ascii="Arial" w:hAnsi="Arial" w:cs="Arial"/>
                <w:b/>
              </w:rPr>
              <w:t>If a vendor (contractor) is bidding as a prime contractor (vendor), can it also be named as a subcontractor in a competing vendor’s proposal</w:t>
            </w:r>
            <w:r w:rsidR="00C37757" w:rsidRPr="00297B4A">
              <w:rPr>
                <w:rFonts w:ascii="Arial" w:hAnsi="Arial" w:cs="Arial"/>
                <w:b/>
              </w:rPr>
              <w:t xml:space="preserve">? </w:t>
            </w:r>
          </w:p>
          <w:p w14:paraId="43D34A6B" w14:textId="7ECFEEF5" w:rsidR="009F2FDC" w:rsidRPr="00297B4A" w:rsidRDefault="003B2ECE" w:rsidP="005663AD">
            <w:pPr>
              <w:tabs>
                <w:tab w:val="left" w:pos="0"/>
              </w:tabs>
              <w:overflowPunct w:val="0"/>
              <w:autoSpaceDE w:val="0"/>
              <w:autoSpaceDN w:val="0"/>
              <w:adjustRightInd w:val="0"/>
              <w:rPr>
                <w:rFonts w:ascii="Arial" w:hAnsi="Arial" w:cs="Arial"/>
              </w:rPr>
            </w:pPr>
            <w:r w:rsidRPr="00297B4A">
              <w:rPr>
                <w:rFonts w:ascii="Arial" w:hAnsi="Arial" w:cs="Arial"/>
              </w:rPr>
              <w:t xml:space="preserve">  </w:t>
            </w:r>
          </w:p>
          <w:p w14:paraId="4CBB0EBD" w14:textId="3F31372F" w:rsidR="006F285A" w:rsidRPr="00297B4A" w:rsidRDefault="006F285A" w:rsidP="005663AD">
            <w:pPr>
              <w:tabs>
                <w:tab w:val="left" w:pos="0"/>
              </w:tabs>
              <w:overflowPunct w:val="0"/>
              <w:autoSpaceDE w:val="0"/>
              <w:autoSpaceDN w:val="0"/>
              <w:adjustRightInd w:val="0"/>
              <w:rPr>
                <w:rFonts w:ascii="Arial" w:hAnsi="Arial" w:cs="Arial"/>
              </w:rPr>
            </w:pPr>
            <w:r w:rsidRPr="00297B4A">
              <w:rPr>
                <w:rFonts w:ascii="Arial" w:hAnsi="Arial" w:cs="Arial"/>
              </w:rPr>
              <w:t>Yes</w:t>
            </w:r>
          </w:p>
          <w:p w14:paraId="03C6B45E" w14:textId="33FD8E7E" w:rsidR="004B45EF" w:rsidRPr="00297B4A" w:rsidRDefault="004B45EF" w:rsidP="005663AD">
            <w:pPr>
              <w:tabs>
                <w:tab w:val="left" w:pos="0"/>
              </w:tabs>
              <w:overflowPunct w:val="0"/>
              <w:autoSpaceDE w:val="0"/>
              <w:autoSpaceDN w:val="0"/>
              <w:adjustRightInd w:val="0"/>
              <w:rPr>
                <w:rFonts w:ascii="Arial" w:hAnsi="Arial" w:cs="Arial"/>
                <w:b/>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4834B93" w14:textId="387268F3" w:rsidR="008918DF" w:rsidRDefault="00455D23" w:rsidP="005663AD">
            <w:pPr>
              <w:tabs>
                <w:tab w:val="left" w:pos="0"/>
              </w:tabs>
              <w:overflowPunct w:val="0"/>
              <w:autoSpaceDE w:val="0"/>
              <w:autoSpaceDN w:val="0"/>
              <w:adjustRightInd w:val="0"/>
              <w:jc w:val="center"/>
              <w:rPr>
                <w:rFonts w:ascii="Arial" w:hAnsi="Arial" w:cs="Arial"/>
              </w:rPr>
            </w:pPr>
            <w:r>
              <w:rPr>
                <w:rFonts w:ascii="Arial" w:hAnsi="Arial" w:cs="Arial"/>
              </w:rPr>
              <w:t>Submission of Quote</w:t>
            </w:r>
          </w:p>
          <w:p w14:paraId="18310CA5" w14:textId="2E981BAA" w:rsidR="00455D23" w:rsidRDefault="00455D23" w:rsidP="005663AD">
            <w:pPr>
              <w:tabs>
                <w:tab w:val="left" w:pos="0"/>
              </w:tabs>
              <w:overflowPunct w:val="0"/>
              <w:autoSpaceDE w:val="0"/>
              <w:autoSpaceDN w:val="0"/>
              <w:adjustRightInd w:val="0"/>
              <w:jc w:val="center"/>
              <w:rPr>
                <w:rFonts w:ascii="Arial" w:hAnsi="Arial" w:cs="Arial"/>
              </w:rPr>
            </w:pPr>
            <w:r>
              <w:rPr>
                <w:rFonts w:ascii="Arial" w:hAnsi="Arial" w:cs="Arial"/>
              </w:rPr>
              <w:t>1.3.2</w:t>
            </w:r>
          </w:p>
          <w:p w14:paraId="1BF74269" w14:textId="77777777" w:rsidR="001032C3" w:rsidRDefault="001032C3" w:rsidP="005663AD">
            <w:pPr>
              <w:tabs>
                <w:tab w:val="left" w:pos="0"/>
              </w:tabs>
              <w:overflowPunct w:val="0"/>
              <w:autoSpaceDE w:val="0"/>
              <w:autoSpaceDN w:val="0"/>
              <w:adjustRightInd w:val="0"/>
              <w:jc w:val="center"/>
              <w:rPr>
                <w:rFonts w:ascii="Arial" w:hAnsi="Arial" w:cs="Arial"/>
              </w:rPr>
            </w:pPr>
          </w:p>
          <w:p w14:paraId="6F5941B1"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62" w14:textId="2619F0EE"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8EAC11" w14:textId="77777777" w:rsidR="00D10C0A" w:rsidRPr="00297B4A" w:rsidRDefault="00D10C0A" w:rsidP="005663AD">
            <w:pPr>
              <w:tabs>
                <w:tab w:val="left" w:pos="0"/>
              </w:tabs>
              <w:overflowPunct w:val="0"/>
              <w:autoSpaceDE w:val="0"/>
              <w:autoSpaceDN w:val="0"/>
              <w:adjustRightInd w:val="0"/>
              <w:rPr>
                <w:rFonts w:ascii="Arial" w:hAnsi="Arial" w:cs="Arial"/>
                <w:b/>
              </w:rPr>
            </w:pPr>
            <w:r w:rsidRPr="00297B4A">
              <w:rPr>
                <w:rFonts w:ascii="Arial" w:hAnsi="Arial" w:cs="Arial"/>
                <w:b/>
              </w:rPr>
              <w:t>Is there a preferred method for submission of quotes; hard copy or via NJSTART</w:t>
            </w:r>
            <w:r w:rsidR="00855603" w:rsidRPr="00297B4A">
              <w:rPr>
                <w:rFonts w:ascii="Arial" w:hAnsi="Arial" w:cs="Arial"/>
                <w:b/>
              </w:rPr>
              <w:t>?</w:t>
            </w:r>
          </w:p>
          <w:p w14:paraId="4C6A5923" w14:textId="4D99B956" w:rsidR="0045655E" w:rsidRPr="00297B4A" w:rsidRDefault="0045655E" w:rsidP="005663AD">
            <w:pPr>
              <w:tabs>
                <w:tab w:val="left" w:pos="0"/>
              </w:tabs>
              <w:overflowPunct w:val="0"/>
              <w:autoSpaceDE w:val="0"/>
              <w:autoSpaceDN w:val="0"/>
              <w:adjustRightInd w:val="0"/>
              <w:rPr>
                <w:rFonts w:ascii="Arial" w:hAnsi="Arial" w:cs="Arial"/>
                <w:b/>
              </w:rPr>
            </w:pPr>
          </w:p>
          <w:p w14:paraId="1951A613" w14:textId="7C94C243" w:rsidR="00F45B1D" w:rsidRPr="00297B4A" w:rsidRDefault="004B45EF" w:rsidP="005663AD">
            <w:pPr>
              <w:tabs>
                <w:tab w:val="left" w:pos="0"/>
              </w:tabs>
              <w:overflowPunct w:val="0"/>
              <w:autoSpaceDE w:val="0"/>
              <w:autoSpaceDN w:val="0"/>
              <w:adjustRightInd w:val="0"/>
              <w:rPr>
                <w:rFonts w:ascii="Arial" w:hAnsi="Arial" w:cs="Arial"/>
              </w:rPr>
            </w:pPr>
            <w:r w:rsidRPr="00297B4A">
              <w:rPr>
                <w:rFonts w:ascii="Arial" w:hAnsi="Arial" w:cs="Arial"/>
              </w:rPr>
              <w:t>No</w:t>
            </w:r>
          </w:p>
          <w:p w14:paraId="03C6B463" w14:textId="299E4BC1" w:rsidR="00342A79" w:rsidRPr="00297B4A" w:rsidRDefault="00342A79" w:rsidP="00F91668">
            <w:pPr>
              <w:tabs>
                <w:tab w:val="left" w:pos="0"/>
              </w:tabs>
              <w:overflowPunct w:val="0"/>
              <w:autoSpaceDE w:val="0"/>
              <w:autoSpaceDN w:val="0"/>
              <w:adjustRightInd w:val="0"/>
              <w:rPr>
                <w:rFonts w:ascii="Arial" w:hAnsi="Arial" w:cs="Arial"/>
                <w:b/>
              </w:rPr>
            </w:pP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2CBECBAB" w:rsidR="008918DF" w:rsidRDefault="008918D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28511386" w14:textId="2EF806F7" w:rsidR="00855603" w:rsidRPr="0063265A" w:rsidRDefault="00D10C0A" w:rsidP="00D10C0A">
            <w:pPr>
              <w:tabs>
                <w:tab w:val="left" w:pos="0"/>
              </w:tabs>
              <w:overflowPunct w:val="0"/>
              <w:autoSpaceDE w:val="0"/>
              <w:autoSpaceDN w:val="0"/>
              <w:adjustRightInd w:val="0"/>
              <w:jc w:val="center"/>
              <w:rPr>
                <w:rFonts w:ascii="Arial" w:hAnsi="Arial" w:cs="Arial"/>
              </w:rPr>
            </w:pPr>
            <w:r>
              <w:rPr>
                <w:rFonts w:ascii="Arial" w:hAnsi="Arial" w:cs="Arial"/>
              </w:rPr>
              <w:t>Contracts</w:t>
            </w:r>
          </w:p>
          <w:p w14:paraId="4966CD80" w14:textId="77777777" w:rsidR="001032C3" w:rsidRDefault="001032C3" w:rsidP="005663AD">
            <w:pPr>
              <w:tabs>
                <w:tab w:val="left" w:pos="0"/>
              </w:tabs>
              <w:overflowPunct w:val="0"/>
              <w:autoSpaceDE w:val="0"/>
              <w:autoSpaceDN w:val="0"/>
              <w:adjustRightInd w:val="0"/>
              <w:jc w:val="center"/>
            </w:pPr>
          </w:p>
          <w:p w14:paraId="50ED2F6C" w14:textId="77777777" w:rsidR="001032C3" w:rsidRDefault="001032C3" w:rsidP="005663AD">
            <w:pPr>
              <w:tabs>
                <w:tab w:val="left" w:pos="0"/>
              </w:tabs>
              <w:overflowPunct w:val="0"/>
              <w:autoSpaceDE w:val="0"/>
              <w:autoSpaceDN w:val="0"/>
              <w:adjustRightInd w:val="0"/>
              <w:jc w:val="center"/>
              <w:rPr>
                <w:rFonts w:ascii="Arial" w:hAnsi="Arial" w:cs="Arial"/>
              </w:rPr>
            </w:pPr>
          </w:p>
          <w:p w14:paraId="36412285" w14:textId="77777777" w:rsidR="006F285A" w:rsidRDefault="006F285A" w:rsidP="005663AD">
            <w:pPr>
              <w:tabs>
                <w:tab w:val="left" w:pos="0"/>
              </w:tabs>
              <w:overflowPunct w:val="0"/>
              <w:autoSpaceDE w:val="0"/>
              <w:autoSpaceDN w:val="0"/>
              <w:adjustRightInd w:val="0"/>
              <w:jc w:val="center"/>
              <w:rPr>
                <w:rFonts w:ascii="Arial" w:hAnsi="Arial" w:cs="Arial"/>
              </w:rPr>
            </w:pPr>
          </w:p>
          <w:p w14:paraId="03C6B467" w14:textId="016CFFB0" w:rsidR="006F285A" w:rsidRDefault="006F285A" w:rsidP="006F285A">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166506" w14:textId="7E990430" w:rsidR="008918DF" w:rsidRPr="00297B4A" w:rsidRDefault="00D10C0A" w:rsidP="005663AD">
            <w:pPr>
              <w:tabs>
                <w:tab w:val="left" w:pos="0"/>
              </w:tabs>
              <w:overflowPunct w:val="0"/>
              <w:autoSpaceDE w:val="0"/>
              <w:autoSpaceDN w:val="0"/>
              <w:adjustRightInd w:val="0"/>
              <w:ind w:hanging="28"/>
              <w:rPr>
                <w:rFonts w:ascii="Arial" w:hAnsi="Arial" w:cs="Arial"/>
                <w:b/>
              </w:rPr>
            </w:pPr>
            <w:r w:rsidRPr="00297B4A">
              <w:rPr>
                <w:rFonts w:ascii="Arial" w:hAnsi="Arial" w:cs="Arial"/>
                <w:b/>
              </w:rPr>
              <w:t>Please confirm if the State of New Jersey will or will not accept proposals from a Vendor {Contractor} that will in turn use its own collection vendor subsidiaries for the subcontracted collection agency component of this contract</w:t>
            </w:r>
            <w:r w:rsidR="00855603" w:rsidRPr="00297B4A">
              <w:rPr>
                <w:rFonts w:ascii="Arial" w:hAnsi="Arial" w:cs="Arial"/>
                <w:b/>
              </w:rPr>
              <w:t>?</w:t>
            </w:r>
          </w:p>
          <w:p w14:paraId="41B8EB05" w14:textId="77777777" w:rsidR="00F74C2C" w:rsidRPr="00297B4A" w:rsidRDefault="00F74C2C" w:rsidP="005663AD">
            <w:pPr>
              <w:tabs>
                <w:tab w:val="left" w:pos="0"/>
              </w:tabs>
              <w:overflowPunct w:val="0"/>
              <w:autoSpaceDE w:val="0"/>
              <w:autoSpaceDN w:val="0"/>
              <w:adjustRightInd w:val="0"/>
              <w:ind w:hanging="28"/>
              <w:rPr>
                <w:rFonts w:ascii="Arial" w:hAnsi="Arial" w:cs="Arial"/>
                <w:b/>
              </w:rPr>
            </w:pPr>
          </w:p>
          <w:p w14:paraId="6E1CE579" w14:textId="6795E450" w:rsidR="00F74C2C" w:rsidRPr="00297B4A" w:rsidRDefault="005A3F8E" w:rsidP="005A3F8E">
            <w:pPr>
              <w:tabs>
                <w:tab w:val="left" w:pos="0"/>
              </w:tabs>
              <w:overflowPunct w:val="0"/>
              <w:autoSpaceDE w:val="0"/>
              <w:autoSpaceDN w:val="0"/>
              <w:adjustRightInd w:val="0"/>
              <w:ind w:left="-28"/>
              <w:rPr>
                <w:rFonts w:ascii="Arial" w:hAnsi="Arial" w:cs="Arial"/>
              </w:rPr>
            </w:pPr>
            <w:r w:rsidRPr="00A17EF1">
              <w:rPr>
                <w:rFonts w:ascii="Arial" w:hAnsi="Arial" w:cs="Arial"/>
              </w:rPr>
              <w:t>The Vendor {Contractor}</w:t>
            </w:r>
            <w:r>
              <w:rPr>
                <w:rFonts w:ascii="Arial" w:hAnsi="Arial" w:cs="Arial"/>
              </w:rPr>
              <w:t xml:space="preserve"> shall</w:t>
            </w:r>
            <w:r w:rsidRPr="00A17EF1">
              <w:rPr>
                <w:rFonts w:ascii="Arial" w:hAnsi="Arial" w:cs="Arial"/>
              </w:rPr>
              <w:t xml:space="preserve"> not be allowed to use any subsidiary entity as a Subcontractor under the Blanket P.O.  Please refer to the tracked changes in the T2769 Bid Solicitation Revised 03</w:t>
            </w:r>
            <w:r w:rsidR="00240162">
              <w:rPr>
                <w:rFonts w:ascii="Arial" w:hAnsi="Arial" w:cs="Arial"/>
              </w:rPr>
              <w:t>2</w:t>
            </w:r>
            <w:r w:rsidR="00885404">
              <w:rPr>
                <w:rFonts w:ascii="Arial" w:hAnsi="Arial" w:cs="Arial"/>
              </w:rPr>
              <w:t>9</w:t>
            </w:r>
            <w:r w:rsidRPr="00A17EF1">
              <w:rPr>
                <w:rFonts w:ascii="Arial" w:hAnsi="Arial" w:cs="Arial"/>
              </w:rPr>
              <w:t xml:space="preserve">19.  The proposed changes for this question will be addressed in the language of </w:t>
            </w:r>
            <w:r w:rsidR="002433CE">
              <w:rPr>
                <w:rFonts w:ascii="Arial" w:hAnsi="Arial" w:cs="Arial"/>
              </w:rPr>
              <w:t xml:space="preserve">Bid Solicitation </w:t>
            </w:r>
            <w:r w:rsidRPr="00A17EF1">
              <w:rPr>
                <w:rFonts w:ascii="Arial" w:hAnsi="Arial" w:cs="Arial"/>
              </w:rPr>
              <w:t>Section 2.</w:t>
            </w:r>
            <w:r>
              <w:rPr>
                <w:rFonts w:ascii="Arial" w:hAnsi="Arial" w:cs="Arial"/>
              </w:rPr>
              <w:t>3</w:t>
            </w:r>
            <w:r w:rsidRPr="00A17EF1">
              <w:rPr>
                <w:rFonts w:ascii="Arial" w:hAnsi="Arial" w:cs="Arial"/>
              </w:rPr>
              <w:t xml:space="preserve">, page </w:t>
            </w:r>
            <w:r>
              <w:rPr>
                <w:rFonts w:ascii="Arial" w:hAnsi="Arial" w:cs="Arial"/>
              </w:rPr>
              <w:t>16.</w:t>
            </w:r>
          </w:p>
          <w:p w14:paraId="03C6B468" w14:textId="7F3306A8" w:rsidR="0017671B" w:rsidRPr="00297B4A" w:rsidRDefault="0017671B" w:rsidP="00614645">
            <w:pPr>
              <w:tabs>
                <w:tab w:val="left" w:pos="0"/>
              </w:tabs>
              <w:overflowPunct w:val="0"/>
              <w:autoSpaceDE w:val="0"/>
              <w:autoSpaceDN w:val="0"/>
              <w:adjustRightInd w:val="0"/>
              <w:ind w:hanging="28"/>
              <w:rPr>
                <w:rFonts w:ascii="Arial" w:hAnsi="Arial" w:cs="Arial"/>
                <w:b/>
              </w:rPr>
            </w:pP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75781E96" w:rsidR="008918DF" w:rsidRDefault="00230B01" w:rsidP="00F74C2C">
            <w:pPr>
              <w:tabs>
                <w:tab w:val="left" w:pos="0"/>
              </w:tabs>
              <w:overflowPunct w:val="0"/>
              <w:autoSpaceDE w:val="0"/>
              <w:autoSpaceDN w:val="0"/>
              <w:adjustRightInd w:val="0"/>
              <w:jc w:val="center"/>
              <w:rPr>
                <w:rFonts w:ascii="Arial" w:hAnsi="Arial" w:cs="Arial"/>
              </w:rPr>
            </w:pPr>
            <w:r>
              <w:rPr>
                <w:rFonts w:ascii="Arial" w:hAnsi="Arial" w:cs="Arial"/>
              </w:rPr>
              <w:t>Contract</w:t>
            </w:r>
            <w:r w:rsidR="00F74C2C">
              <w:rPr>
                <w:rFonts w:ascii="Arial" w:hAnsi="Arial" w:cs="Arial"/>
              </w:rPr>
              <w:t>s</w:t>
            </w:r>
          </w:p>
        </w:tc>
        <w:tc>
          <w:tcPr>
            <w:tcW w:w="7200" w:type="dxa"/>
            <w:tcBorders>
              <w:top w:val="single" w:sz="4" w:space="0" w:color="auto"/>
              <w:left w:val="single" w:sz="4" w:space="0" w:color="auto"/>
              <w:bottom w:val="single" w:sz="4" w:space="0" w:color="auto"/>
              <w:right w:val="single" w:sz="4" w:space="0" w:color="auto"/>
            </w:tcBorders>
          </w:tcPr>
          <w:p w14:paraId="1BCC40F7" w14:textId="2119CFFD" w:rsidR="008918DF" w:rsidRPr="00885404" w:rsidRDefault="008A7E75" w:rsidP="00D10C0A">
            <w:pPr>
              <w:tabs>
                <w:tab w:val="left" w:pos="0"/>
              </w:tabs>
              <w:overflowPunct w:val="0"/>
              <w:autoSpaceDE w:val="0"/>
              <w:autoSpaceDN w:val="0"/>
              <w:adjustRightInd w:val="0"/>
              <w:ind w:left="-28"/>
              <w:rPr>
                <w:rFonts w:ascii="Arial" w:hAnsi="Arial" w:cs="Arial"/>
                <w:b/>
              </w:rPr>
            </w:pPr>
            <w:r w:rsidRPr="00885404">
              <w:rPr>
                <w:rFonts w:ascii="Arial" w:hAnsi="Arial" w:cs="Arial"/>
                <w:b/>
              </w:rPr>
              <w:t xml:space="preserve">A. </w:t>
            </w:r>
            <w:r w:rsidR="00D10C0A" w:rsidRPr="00885404">
              <w:rPr>
                <w:rFonts w:ascii="Arial" w:hAnsi="Arial" w:cs="Arial"/>
                <w:b/>
              </w:rPr>
              <w:t xml:space="preserve">Does the State of New Jersey anticipate this contract will replace existing non-tax debt collection contracts? </w:t>
            </w:r>
            <w:r w:rsidRPr="00885404">
              <w:rPr>
                <w:rFonts w:ascii="Arial" w:hAnsi="Arial" w:cs="Arial"/>
                <w:b/>
              </w:rPr>
              <w:t xml:space="preserve">B. </w:t>
            </w:r>
            <w:r w:rsidR="00D10C0A" w:rsidRPr="00885404">
              <w:rPr>
                <w:rFonts w:ascii="Arial" w:hAnsi="Arial" w:cs="Arial"/>
                <w:b/>
              </w:rPr>
              <w:t>If yes, and considering the State of New Jersey requires at least two subcontracted collection agencies, will the State of New Jersey require the modification of the price schedule to allow for vendors to propose both first referral and second referral pricing?</w:t>
            </w:r>
          </w:p>
          <w:p w14:paraId="659C37CF" w14:textId="77777777" w:rsidR="00F74C2C" w:rsidRPr="00146622" w:rsidRDefault="00F74C2C" w:rsidP="005663AD">
            <w:pPr>
              <w:tabs>
                <w:tab w:val="left" w:pos="0"/>
              </w:tabs>
              <w:overflowPunct w:val="0"/>
              <w:autoSpaceDE w:val="0"/>
              <w:autoSpaceDN w:val="0"/>
              <w:adjustRightInd w:val="0"/>
              <w:ind w:hanging="28"/>
              <w:rPr>
                <w:rFonts w:ascii="Arial" w:hAnsi="Arial" w:cs="Arial"/>
                <w:sz w:val="22"/>
              </w:rPr>
            </w:pPr>
          </w:p>
          <w:p w14:paraId="3DAFC99F" w14:textId="5EA56538" w:rsidR="00230B01" w:rsidRPr="00146622" w:rsidRDefault="00A51550" w:rsidP="005663AD">
            <w:pPr>
              <w:tabs>
                <w:tab w:val="left" w:pos="0"/>
              </w:tabs>
              <w:overflowPunct w:val="0"/>
              <w:autoSpaceDE w:val="0"/>
              <w:autoSpaceDN w:val="0"/>
              <w:adjustRightInd w:val="0"/>
              <w:ind w:hanging="28"/>
              <w:rPr>
                <w:rFonts w:ascii="Arial" w:hAnsi="Arial" w:cs="Arial"/>
                <w:sz w:val="22"/>
              </w:rPr>
            </w:pPr>
            <w:r w:rsidRPr="00146622">
              <w:rPr>
                <w:rFonts w:ascii="Arial" w:hAnsi="Arial" w:cs="Arial"/>
                <w:sz w:val="22"/>
              </w:rPr>
              <w:t xml:space="preserve">   </w:t>
            </w:r>
          </w:p>
          <w:p w14:paraId="6F80F35D" w14:textId="3E26A42F" w:rsidR="004B45EF" w:rsidRPr="00146622" w:rsidRDefault="00637388" w:rsidP="005663AD">
            <w:pPr>
              <w:tabs>
                <w:tab w:val="left" w:pos="0"/>
              </w:tabs>
              <w:overflowPunct w:val="0"/>
              <w:autoSpaceDE w:val="0"/>
              <w:autoSpaceDN w:val="0"/>
              <w:adjustRightInd w:val="0"/>
              <w:ind w:hanging="28"/>
              <w:rPr>
                <w:rFonts w:ascii="Arial" w:hAnsi="Arial" w:cs="Arial"/>
                <w:sz w:val="22"/>
              </w:rPr>
            </w:pPr>
            <w:r>
              <w:rPr>
                <w:rFonts w:ascii="Arial" w:hAnsi="Arial" w:cs="Arial"/>
                <w:sz w:val="22"/>
              </w:rPr>
              <w:lastRenderedPageBreak/>
              <w:t xml:space="preserve">A. </w:t>
            </w:r>
            <w:r w:rsidR="00046A19" w:rsidRPr="00146622">
              <w:rPr>
                <w:rFonts w:ascii="Arial" w:hAnsi="Arial" w:cs="Arial"/>
                <w:sz w:val="22"/>
              </w:rPr>
              <w:t xml:space="preserve">Yes, the resulting contract from this </w:t>
            </w:r>
            <w:r w:rsidR="00146622">
              <w:rPr>
                <w:rFonts w:ascii="Arial" w:hAnsi="Arial" w:cs="Arial"/>
                <w:sz w:val="22"/>
              </w:rPr>
              <w:t>Bid Solicitation</w:t>
            </w:r>
            <w:r w:rsidR="00046A19" w:rsidRPr="00146622">
              <w:rPr>
                <w:rFonts w:ascii="Arial" w:hAnsi="Arial" w:cs="Arial"/>
                <w:sz w:val="22"/>
              </w:rPr>
              <w:t xml:space="preserve"> will replace the existing </w:t>
            </w:r>
            <w:r w:rsidR="00146622">
              <w:rPr>
                <w:rFonts w:ascii="Arial" w:hAnsi="Arial" w:cs="Arial"/>
                <w:sz w:val="22"/>
              </w:rPr>
              <w:t>No</w:t>
            </w:r>
            <w:r w:rsidR="00046A19" w:rsidRPr="00146622">
              <w:rPr>
                <w:rFonts w:ascii="Arial" w:hAnsi="Arial" w:cs="Arial"/>
                <w:sz w:val="22"/>
              </w:rPr>
              <w:t>n-</w:t>
            </w:r>
            <w:r w:rsidR="00146622">
              <w:rPr>
                <w:rFonts w:ascii="Arial" w:hAnsi="Arial" w:cs="Arial"/>
                <w:sz w:val="22"/>
              </w:rPr>
              <w:t>T</w:t>
            </w:r>
            <w:r w:rsidR="00046A19" w:rsidRPr="00146622">
              <w:rPr>
                <w:rFonts w:ascii="Arial" w:hAnsi="Arial" w:cs="Arial"/>
                <w:sz w:val="22"/>
              </w:rPr>
              <w:t xml:space="preserve">ax </w:t>
            </w:r>
            <w:r w:rsidR="00146622">
              <w:rPr>
                <w:rFonts w:ascii="Arial" w:hAnsi="Arial" w:cs="Arial"/>
                <w:sz w:val="22"/>
              </w:rPr>
              <w:t>D</w:t>
            </w:r>
            <w:r w:rsidR="00046A19" w:rsidRPr="00146622">
              <w:rPr>
                <w:rFonts w:ascii="Arial" w:hAnsi="Arial" w:cs="Arial"/>
                <w:sz w:val="22"/>
              </w:rPr>
              <w:t xml:space="preserve">ebt </w:t>
            </w:r>
            <w:r w:rsidR="00146622">
              <w:rPr>
                <w:rFonts w:ascii="Arial" w:hAnsi="Arial" w:cs="Arial"/>
                <w:sz w:val="22"/>
              </w:rPr>
              <w:t>C</w:t>
            </w:r>
            <w:r w:rsidR="00046A19" w:rsidRPr="00146622">
              <w:rPr>
                <w:rFonts w:ascii="Arial" w:hAnsi="Arial" w:cs="Arial"/>
                <w:sz w:val="22"/>
              </w:rPr>
              <w:t xml:space="preserve">ollection </w:t>
            </w:r>
            <w:r w:rsidR="00146622">
              <w:rPr>
                <w:rFonts w:ascii="Arial" w:hAnsi="Arial" w:cs="Arial"/>
                <w:sz w:val="22"/>
              </w:rPr>
              <w:t>Blanket P</w:t>
            </w:r>
            <w:r w:rsidR="00046A19" w:rsidRPr="00146622">
              <w:rPr>
                <w:rFonts w:ascii="Arial" w:hAnsi="Arial" w:cs="Arial"/>
                <w:sz w:val="22"/>
              </w:rPr>
              <w:t>.</w:t>
            </w:r>
            <w:r w:rsidR="00146622">
              <w:rPr>
                <w:rFonts w:ascii="Arial" w:hAnsi="Arial" w:cs="Arial"/>
                <w:sz w:val="22"/>
              </w:rPr>
              <w:t>O.</w:t>
            </w:r>
          </w:p>
          <w:p w14:paraId="576170D4" w14:textId="77777777" w:rsidR="00046A19" w:rsidRPr="00146622" w:rsidRDefault="00046A19" w:rsidP="005663AD">
            <w:pPr>
              <w:tabs>
                <w:tab w:val="left" w:pos="0"/>
              </w:tabs>
              <w:overflowPunct w:val="0"/>
              <w:autoSpaceDE w:val="0"/>
              <w:autoSpaceDN w:val="0"/>
              <w:adjustRightInd w:val="0"/>
              <w:ind w:hanging="28"/>
              <w:rPr>
                <w:rFonts w:ascii="Arial" w:hAnsi="Arial" w:cs="Arial"/>
                <w:sz w:val="22"/>
              </w:rPr>
            </w:pPr>
          </w:p>
          <w:p w14:paraId="379D1B7C" w14:textId="6B75874C" w:rsidR="00046A19" w:rsidRPr="00146622" w:rsidRDefault="00637388" w:rsidP="005663AD">
            <w:pPr>
              <w:tabs>
                <w:tab w:val="left" w:pos="0"/>
              </w:tabs>
              <w:overflowPunct w:val="0"/>
              <w:autoSpaceDE w:val="0"/>
              <w:autoSpaceDN w:val="0"/>
              <w:adjustRightInd w:val="0"/>
              <w:ind w:hanging="28"/>
              <w:rPr>
                <w:rFonts w:ascii="Arial" w:hAnsi="Arial" w:cs="Arial"/>
                <w:sz w:val="22"/>
              </w:rPr>
            </w:pPr>
            <w:r>
              <w:rPr>
                <w:rFonts w:ascii="Arial" w:hAnsi="Arial" w:cs="Arial"/>
                <w:sz w:val="22"/>
              </w:rPr>
              <w:t xml:space="preserve">B. </w:t>
            </w:r>
            <w:r w:rsidR="00046A19" w:rsidRPr="00146622">
              <w:rPr>
                <w:rFonts w:ascii="Arial" w:hAnsi="Arial" w:cs="Arial"/>
                <w:sz w:val="22"/>
              </w:rPr>
              <w:t xml:space="preserve">No, </w:t>
            </w:r>
            <w:r w:rsidR="00781BAF" w:rsidRPr="00146622">
              <w:rPr>
                <w:rFonts w:ascii="Arial" w:hAnsi="Arial" w:cs="Arial"/>
                <w:sz w:val="22"/>
              </w:rPr>
              <w:t xml:space="preserve">the </w:t>
            </w:r>
            <w:r w:rsidR="00146622">
              <w:rPr>
                <w:rFonts w:ascii="Arial" w:hAnsi="Arial" w:cs="Arial"/>
                <w:sz w:val="22"/>
              </w:rPr>
              <w:t xml:space="preserve">State-Supplied </w:t>
            </w:r>
            <w:r w:rsidR="006B02E1" w:rsidRPr="00146622">
              <w:rPr>
                <w:rFonts w:ascii="Arial" w:hAnsi="Arial" w:cs="Arial"/>
                <w:sz w:val="22"/>
              </w:rPr>
              <w:t>P</w:t>
            </w:r>
            <w:r w:rsidR="00781BAF" w:rsidRPr="00146622">
              <w:rPr>
                <w:rFonts w:ascii="Arial" w:hAnsi="Arial" w:cs="Arial"/>
                <w:sz w:val="22"/>
              </w:rPr>
              <w:t>ric</w:t>
            </w:r>
            <w:r w:rsidR="006B02E1" w:rsidRPr="00146622">
              <w:rPr>
                <w:rFonts w:ascii="Arial" w:hAnsi="Arial" w:cs="Arial"/>
                <w:sz w:val="22"/>
              </w:rPr>
              <w:t>e Shee</w:t>
            </w:r>
            <w:r w:rsidR="00146622">
              <w:rPr>
                <w:rFonts w:ascii="Arial" w:hAnsi="Arial" w:cs="Arial"/>
                <w:sz w:val="22"/>
              </w:rPr>
              <w:t>t</w:t>
            </w:r>
            <w:r w:rsidR="00781BAF" w:rsidRPr="00146622">
              <w:rPr>
                <w:rFonts w:ascii="Arial" w:hAnsi="Arial" w:cs="Arial"/>
                <w:sz w:val="22"/>
              </w:rPr>
              <w:t xml:space="preserve"> shall not be modified to include first and second referrals as th</w:t>
            </w:r>
            <w:r w:rsidR="006B02E1" w:rsidRPr="00146622">
              <w:rPr>
                <w:rFonts w:ascii="Arial" w:hAnsi="Arial" w:cs="Arial"/>
                <w:sz w:val="22"/>
              </w:rPr>
              <w:t>e Scope and Price Shee</w:t>
            </w:r>
            <w:r w:rsidR="00146622">
              <w:rPr>
                <w:rFonts w:ascii="Arial" w:hAnsi="Arial" w:cs="Arial"/>
                <w:sz w:val="22"/>
              </w:rPr>
              <w:t>t</w:t>
            </w:r>
            <w:r w:rsidR="006B02E1" w:rsidRPr="00146622">
              <w:rPr>
                <w:rFonts w:ascii="Arial" w:hAnsi="Arial" w:cs="Arial"/>
                <w:sz w:val="22"/>
              </w:rPr>
              <w:t xml:space="preserve"> of this</w:t>
            </w:r>
            <w:r w:rsidR="00781BAF" w:rsidRPr="00146622">
              <w:rPr>
                <w:rFonts w:ascii="Arial" w:hAnsi="Arial" w:cs="Arial"/>
                <w:sz w:val="22"/>
              </w:rPr>
              <w:t xml:space="preserve"> </w:t>
            </w:r>
            <w:r w:rsidR="00146622">
              <w:rPr>
                <w:rFonts w:ascii="Arial" w:hAnsi="Arial" w:cs="Arial"/>
                <w:sz w:val="22"/>
              </w:rPr>
              <w:t>Bid Solicitation</w:t>
            </w:r>
            <w:r w:rsidR="00781BAF" w:rsidRPr="00146622">
              <w:rPr>
                <w:rFonts w:ascii="Arial" w:hAnsi="Arial" w:cs="Arial"/>
                <w:sz w:val="22"/>
              </w:rPr>
              <w:t xml:space="preserve"> is </w:t>
            </w:r>
            <w:r w:rsidR="006B02E1" w:rsidRPr="00146622">
              <w:rPr>
                <w:rFonts w:ascii="Arial" w:hAnsi="Arial" w:cs="Arial"/>
                <w:sz w:val="22"/>
              </w:rPr>
              <w:t>utilizing</w:t>
            </w:r>
            <w:r w:rsidR="00781BAF" w:rsidRPr="00146622">
              <w:rPr>
                <w:rFonts w:ascii="Arial" w:hAnsi="Arial" w:cs="Arial"/>
                <w:sz w:val="22"/>
              </w:rPr>
              <w:t xml:space="preserve"> a new collection structure.</w:t>
            </w:r>
          </w:p>
          <w:p w14:paraId="41051F76" w14:textId="77777777" w:rsidR="004B45EF" w:rsidRPr="00146622" w:rsidRDefault="004B45EF" w:rsidP="005663AD">
            <w:pPr>
              <w:tabs>
                <w:tab w:val="left" w:pos="0"/>
              </w:tabs>
              <w:overflowPunct w:val="0"/>
              <w:autoSpaceDE w:val="0"/>
              <w:autoSpaceDN w:val="0"/>
              <w:adjustRightInd w:val="0"/>
              <w:ind w:hanging="28"/>
              <w:rPr>
                <w:rFonts w:ascii="Arial" w:hAnsi="Arial" w:cs="Arial"/>
                <w:sz w:val="22"/>
              </w:rPr>
            </w:pPr>
          </w:p>
          <w:p w14:paraId="03C6B46D" w14:textId="51B19087" w:rsidR="00901E48" w:rsidRPr="00146622" w:rsidRDefault="00901E48" w:rsidP="005663AD">
            <w:pPr>
              <w:tabs>
                <w:tab w:val="left" w:pos="0"/>
              </w:tabs>
              <w:overflowPunct w:val="0"/>
              <w:autoSpaceDE w:val="0"/>
              <w:autoSpaceDN w:val="0"/>
              <w:adjustRightInd w:val="0"/>
              <w:ind w:hanging="28"/>
              <w:rPr>
                <w:rFonts w:ascii="Arial" w:hAnsi="Arial" w:cs="Arial"/>
                <w:b/>
                <w:sz w:val="22"/>
              </w:rPr>
            </w:pP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50326016" w:rsidR="008918DF" w:rsidRDefault="008918DF" w:rsidP="005663AD">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19F1331A" w14:textId="6EAA1DEE" w:rsidR="008918DF" w:rsidRDefault="00F74C2C" w:rsidP="005663AD">
            <w:pPr>
              <w:tabs>
                <w:tab w:val="left" w:pos="0"/>
              </w:tabs>
              <w:overflowPunct w:val="0"/>
              <w:autoSpaceDE w:val="0"/>
              <w:autoSpaceDN w:val="0"/>
              <w:adjustRightInd w:val="0"/>
              <w:jc w:val="center"/>
              <w:rPr>
                <w:rFonts w:ascii="Arial" w:hAnsi="Arial" w:cs="Arial"/>
              </w:rPr>
            </w:pPr>
            <w:r>
              <w:rPr>
                <w:rFonts w:ascii="Arial" w:hAnsi="Arial" w:cs="Arial"/>
              </w:rPr>
              <w:t>Contracts</w:t>
            </w:r>
          </w:p>
          <w:p w14:paraId="55421FFF" w14:textId="77777777" w:rsidR="003B069E" w:rsidRDefault="003B069E" w:rsidP="005663AD">
            <w:pPr>
              <w:tabs>
                <w:tab w:val="left" w:pos="0"/>
              </w:tabs>
              <w:overflowPunct w:val="0"/>
              <w:autoSpaceDE w:val="0"/>
              <w:autoSpaceDN w:val="0"/>
              <w:adjustRightInd w:val="0"/>
              <w:jc w:val="center"/>
              <w:rPr>
                <w:rFonts w:ascii="Arial" w:hAnsi="Arial" w:cs="Arial"/>
              </w:rPr>
            </w:pPr>
          </w:p>
          <w:p w14:paraId="03C6B471" w14:textId="6D77A574" w:rsidR="003B069E" w:rsidRDefault="003B069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D6B753" w14:textId="155121CF" w:rsidR="008918DF" w:rsidRPr="00297B4A" w:rsidRDefault="00F74C2C" w:rsidP="005663AD">
            <w:pPr>
              <w:tabs>
                <w:tab w:val="left" w:pos="0"/>
              </w:tabs>
              <w:overflowPunct w:val="0"/>
              <w:autoSpaceDE w:val="0"/>
              <w:autoSpaceDN w:val="0"/>
              <w:adjustRightInd w:val="0"/>
              <w:ind w:hanging="28"/>
              <w:rPr>
                <w:rFonts w:ascii="Arial" w:hAnsi="Arial" w:cs="Arial"/>
                <w:b/>
              </w:rPr>
            </w:pPr>
            <w:r w:rsidRPr="00297B4A">
              <w:rPr>
                <w:rFonts w:ascii="Arial" w:hAnsi="Arial" w:cs="Arial"/>
                <w:b/>
              </w:rPr>
              <w:t>How many collection vendors are utilized today</w:t>
            </w:r>
            <w:r w:rsidR="002B6D9E" w:rsidRPr="00297B4A">
              <w:rPr>
                <w:rFonts w:ascii="Arial" w:hAnsi="Arial" w:cs="Arial"/>
                <w:b/>
              </w:rPr>
              <w:t>?</w:t>
            </w:r>
          </w:p>
          <w:p w14:paraId="7DED3474" w14:textId="4ED54650" w:rsidR="00FA1E43" w:rsidRPr="00297B4A" w:rsidRDefault="00494976" w:rsidP="002B6D9E">
            <w:pPr>
              <w:tabs>
                <w:tab w:val="left" w:pos="0"/>
              </w:tabs>
              <w:overflowPunct w:val="0"/>
              <w:autoSpaceDE w:val="0"/>
              <w:autoSpaceDN w:val="0"/>
              <w:adjustRightInd w:val="0"/>
              <w:ind w:hanging="28"/>
              <w:rPr>
                <w:rFonts w:ascii="Arial" w:hAnsi="Arial" w:cs="Arial"/>
              </w:rPr>
            </w:pPr>
            <w:r w:rsidRPr="00297B4A">
              <w:rPr>
                <w:rFonts w:ascii="Arial" w:hAnsi="Arial" w:cs="Arial"/>
              </w:rPr>
              <w:t>.</w:t>
            </w:r>
          </w:p>
          <w:p w14:paraId="6AB88BF2" w14:textId="6EE1F951" w:rsidR="000B251E" w:rsidRPr="00297B4A" w:rsidRDefault="00464FF5" w:rsidP="002B6D9E">
            <w:pPr>
              <w:tabs>
                <w:tab w:val="left" w:pos="0"/>
              </w:tabs>
              <w:overflowPunct w:val="0"/>
              <w:autoSpaceDE w:val="0"/>
              <w:autoSpaceDN w:val="0"/>
              <w:adjustRightInd w:val="0"/>
              <w:ind w:hanging="28"/>
              <w:rPr>
                <w:rFonts w:ascii="Arial" w:hAnsi="Arial" w:cs="Arial"/>
              </w:rPr>
            </w:pPr>
            <w:r w:rsidRPr="00E263F4">
              <w:rPr>
                <w:rFonts w:ascii="Arial" w:hAnsi="Arial" w:cs="Arial"/>
              </w:rPr>
              <w:t xml:space="preserve">The State has </w:t>
            </w:r>
            <w:r w:rsidR="0051511A" w:rsidRPr="00E263F4">
              <w:rPr>
                <w:rFonts w:ascii="Arial" w:hAnsi="Arial" w:cs="Arial"/>
              </w:rPr>
              <w:t>one</w:t>
            </w:r>
            <w:r w:rsidR="002A5D28" w:rsidRPr="00E263F4">
              <w:rPr>
                <w:rFonts w:ascii="Arial" w:hAnsi="Arial" w:cs="Arial"/>
              </w:rPr>
              <w:t xml:space="preserve"> (1) </w:t>
            </w:r>
            <w:r w:rsidRPr="00E263F4">
              <w:rPr>
                <w:rFonts w:ascii="Arial" w:hAnsi="Arial" w:cs="Arial"/>
              </w:rPr>
              <w:t xml:space="preserve">collection </w:t>
            </w:r>
            <w:r w:rsidR="0051511A" w:rsidRPr="00E263F4">
              <w:rPr>
                <w:rFonts w:ascii="Arial" w:hAnsi="Arial" w:cs="Arial"/>
              </w:rPr>
              <w:t>V</w:t>
            </w:r>
            <w:r w:rsidRPr="00E263F4">
              <w:rPr>
                <w:rFonts w:ascii="Arial" w:hAnsi="Arial" w:cs="Arial"/>
              </w:rPr>
              <w:t>endor</w:t>
            </w:r>
            <w:r w:rsidR="0051511A" w:rsidRPr="00E263F4">
              <w:rPr>
                <w:rFonts w:ascii="Arial" w:hAnsi="Arial" w:cs="Arial"/>
              </w:rPr>
              <w:t xml:space="preserve"> {Contractor} on this Blanket P.O. (</w:t>
            </w:r>
            <w:r w:rsidRPr="00E263F4">
              <w:rPr>
                <w:rFonts w:ascii="Arial" w:hAnsi="Arial" w:cs="Arial"/>
              </w:rPr>
              <w:t>Financial Asset Management Systems, Inc</w:t>
            </w:r>
            <w:r w:rsidR="00C70A14" w:rsidRPr="00E263F4">
              <w:rPr>
                <w:rFonts w:ascii="Arial" w:hAnsi="Arial" w:cs="Arial"/>
              </w:rPr>
              <w:t>.</w:t>
            </w:r>
            <w:r w:rsidR="0051511A" w:rsidRPr="00E263F4">
              <w:rPr>
                <w:rFonts w:ascii="Arial" w:hAnsi="Arial" w:cs="Arial"/>
              </w:rPr>
              <w:t>).</w:t>
            </w:r>
            <w:r w:rsidR="0051511A">
              <w:rPr>
                <w:rFonts w:ascii="Arial" w:hAnsi="Arial" w:cs="Arial"/>
                <w:highlight w:val="yellow"/>
              </w:rPr>
              <w:t xml:space="preserve"> </w:t>
            </w:r>
          </w:p>
          <w:p w14:paraId="44DDAAD7" w14:textId="77777777" w:rsidR="000B251E" w:rsidRPr="00297B4A" w:rsidRDefault="000B251E" w:rsidP="002B6D9E">
            <w:pPr>
              <w:tabs>
                <w:tab w:val="left" w:pos="0"/>
              </w:tabs>
              <w:overflowPunct w:val="0"/>
              <w:autoSpaceDE w:val="0"/>
              <w:autoSpaceDN w:val="0"/>
              <w:adjustRightInd w:val="0"/>
              <w:ind w:hanging="28"/>
              <w:rPr>
                <w:rFonts w:ascii="Arial" w:hAnsi="Arial" w:cs="Arial"/>
              </w:rPr>
            </w:pPr>
          </w:p>
          <w:p w14:paraId="03C6B472" w14:textId="2644B663" w:rsidR="00901E48" w:rsidRPr="00297B4A" w:rsidRDefault="00901E48" w:rsidP="005663AD">
            <w:pPr>
              <w:tabs>
                <w:tab w:val="left" w:pos="0"/>
              </w:tabs>
              <w:overflowPunct w:val="0"/>
              <w:autoSpaceDE w:val="0"/>
              <w:autoSpaceDN w:val="0"/>
              <w:adjustRightInd w:val="0"/>
              <w:ind w:hanging="28"/>
              <w:rPr>
                <w:rFonts w:ascii="Arial" w:hAnsi="Arial" w:cs="Arial"/>
                <w:b/>
              </w:rPr>
            </w:pPr>
          </w:p>
        </w:tc>
      </w:tr>
      <w:tr w:rsidR="008918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8918DF" w:rsidRDefault="008918DF"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70B678FA" w14:textId="77777777" w:rsidR="000B251E" w:rsidRPr="000B251E" w:rsidRDefault="000B251E" w:rsidP="005663AD">
            <w:pPr>
              <w:tabs>
                <w:tab w:val="left" w:pos="0"/>
              </w:tabs>
              <w:overflowPunct w:val="0"/>
              <w:autoSpaceDE w:val="0"/>
              <w:autoSpaceDN w:val="0"/>
              <w:adjustRightInd w:val="0"/>
              <w:jc w:val="center"/>
              <w:rPr>
                <w:rFonts w:ascii="Arial" w:hAnsi="Arial" w:cs="Arial"/>
              </w:rPr>
            </w:pPr>
            <w:r w:rsidRPr="000B251E">
              <w:rPr>
                <w:rFonts w:ascii="Arial" w:hAnsi="Arial" w:cs="Arial"/>
              </w:rPr>
              <w:t xml:space="preserve">Account </w:t>
            </w:r>
          </w:p>
          <w:p w14:paraId="47C34D44" w14:textId="77777777" w:rsidR="000B251E" w:rsidRDefault="000B251E" w:rsidP="005663AD">
            <w:pPr>
              <w:tabs>
                <w:tab w:val="left" w:pos="0"/>
              </w:tabs>
              <w:overflowPunct w:val="0"/>
              <w:autoSpaceDE w:val="0"/>
              <w:autoSpaceDN w:val="0"/>
              <w:adjustRightInd w:val="0"/>
              <w:jc w:val="center"/>
            </w:pPr>
            <w:r w:rsidRPr="000B251E">
              <w:rPr>
                <w:rFonts w:ascii="Arial" w:hAnsi="Arial" w:cs="Arial"/>
              </w:rPr>
              <w:t>Characteristics</w:t>
            </w:r>
          </w:p>
          <w:p w14:paraId="224D84B0" w14:textId="6AA57FDC" w:rsidR="008918DF" w:rsidRDefault="00230B01" w:rsidP="005663AD">
            <w:pPr>
              <w:tabs>
                <w:tab w:val="left" w:pos="0"/>
              </w:tabs>
              <w:overflowPunct w:val="0"/>
              <w:autoSpaceDE w:val="0"/>
              <w:autoSpaceDN w:val="0"/>
              <w:adjustRightInd w:val="0"/>
              <w:jc w:val="center"/>
            </w:pPr>
            <w:r>
              <w:t xml:space="preserve"> </w:t>
            </w:r>
          </w:p>
          <w:p w14:paraId="03C6B476" w14:textId="060ECDED" w:rsidR="00A51550" w:rsidRDefault="00A51550" w:rsidP="00A5155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8BF778" w14:textId="77777777" w:rsidR="005911C3" w:rsidRPr="00297B4A" w:rsidRDefault="00230B01" w:rsidP="000B251E">
            <w:pPr>
              <w:tabs>
                <w:tab w:val="left" w:pos="0"/>
              </w:tabs>
              <w:overflowPunct w:val="0"/>
              <w:autoSpaceDE w:val="0"/>
              <w:autoSpaceDN w:val="0"/>
              <w:adjustRightInd w:val="0"/>
              <w:rPr>
                <w:rFonts w:ascii="Arial" w:hAnsi="Arial" w:cs="Arial"/>
                <w:b/>
              </w:rPr>
            </w:pPr>
            <w:r w:rsidRPr="00297B4A">
              <w:rPr>
                <w:rFonts w:ascii="Arial" w:hAnsi="Arial" w:cs="Arial"/>
                <w:b/>
              </w:rPr>
              <w:t>I</w:t>
            </w:r>
            <w:r w:rsidR="000B251E" w:rsidRPr="00297B4A">
              <w:rPr>
                <w:rFonts w:ascii="Arial" w:hAnsi="Arial" w:cs="Arial"/>
                <w:b/>
              </w:rPr>
              <w:t xml:space="preserve">s there expressed consent for mobile phone numbers if provided? </w:t>
            </w:r>
          </w:p>
          <w:p w14:paraId="5BB3B1BC" w14:textId="77777777" w:rsidR="00536006" w:rsidRDefault="00536006" w:rsidP="00536006">
            <w:pPr>
              <w:tabs>
                <w:tab w:val="left" w:pos="0"/>
              </w:tabs>
              <w:overflowPunct w:val="0"/>
              <w:autoSpaceDE w:val="0"/>
              <w:autoSpaceDN w:val="0"/>
              <w:adjustRightInd w:val="0"/>
              <w:rPr>
                <w:rFonts w:ascii="Arial" w:hAnsi="Arial" w:cs="Arial"/>
              </w:rPr>
            </w:pPr>
          </w:p>
          <w:p w14:paraId="6BBA365B" w14:textId="3D81E1B2" w:rsidR="00536006" w:rsidRDefault="00536006" w:rsidP="00536006">
            <w:pPr>
              <w:tabs>
                <w:tab w:val="left" w:pos="0"/>
              </w:tabs>
              <w:overflowPunct w:val="0"/>
              <w:autoSpaceDE w:val="0"/>
              <w:autoSpaceDN w:val="0"/>
              <w:adjustRightInd w:val="0"/>
              <w:rPr>
                <w:rFonts w:ascii="Arial" w:hAnsi="Arial" w:cs="Arial"/>
                <w:b/>
              </w:rPr>
            </w:pPr>
            <w:r w:rsidRPr="00A734D2">
              <w:rPr>
                <w:rFonts w:ascii="Arial" w:hAnsi="Arial" w:cs="Arial"/>
              </w:rPr>
              <w:t xml:space="preserve">The State is unable to answer the question as </w:t>
            </w:r>
            <w:r>
              <w:rPr>
                <w:rFonts w:ascii="Arial" w:hAnsi="Arial" w:cs="Arial"/>
              </w:rPr>
              <w:t>submitted</w:t>
            </w:r>
            <w:r>
              <w:rPr>
                <w:rFonts w:ascii="Arial" w:hAnsi="Arial" w:cs="Arial"/>
                <w:b/>
              </w:rPr>
              <w:t>.</w:t>
            </w:r>
          </w:p>
          <w:p w14:paraId="03C6B477" w14:textId="26176CEB" w:rsidR="00936845" w:rsidRPr="00297B4A" w:rsidRDefault="00936845" w:rsidP="00536006">
            <w:pPr>
              <w:tabs>
                <w:tab w:val="left" w:pos="0"/>
              </w:tabs>
              <w:overflowPunct w:val="0"/>
              <w:autoSpaceDE w:val="0"/>
              <w:autoSpaceDN w:val="0"/>
              <w:adjustRightInd w:val="0"/>
              <w:rPr>
                <w:rFonts w:ascii="Arial" w:hAnsi="Arial" w:cs="Arial"/>
              </w:rPr>
            </w:pPr>
          </w:p>
        </w:tc>
      </w:tr>
      <w:tr w:rsidR="008918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8918DF" w:rsidRDefault="008918DF" w:rsidP="005663AD">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721118A2" w14:textId="77777777" w:rsidR="000B251E" w:rsidRPr="000B251E" w:rsidRDefault="000B251E" w:rsidP="000B251E">
            <w:pPr>
              <w:tabs>
                <w:tab w:val="left" w:pos="0"/>
              </w:tabs>
              <w:overflowPunct w:val="0"/>
              <w:autoSpaceDE w:val="0"/>
              <w:autoSpaceDN w:val="0"/>
              <w:adjustRightInd w:val="0"/>
              <w:jc w:val="center"/>
              <w:rPr>
                <w:rFonts w:ascii="Arial" w:hAnsi="Arial" w:cs="Arial"/>
              </w:rPr>
            </w:pPr>
            <w:r w:rsidRPr="000B251E">
              <w:rPr>
                <w:rFonts w:ascii="Arial" w:hAnsi="Arial" w:cs="Arial"/>
              </w:rPr>
              <w:t xml:space="preserve">Account </w:t>
            </w:r>
          </w:p>
          <w:p w14:paraId="41D5F544" w14:textId="14EAF22B" w:rsidR="003B069E" w:rsidRDefault="000B251E" w:rsidP="000B251E">
            <w:pPr>
              <w:tabs>
                <w:tab w:val="left" w:pos="0"/>
              </w:tabs>
              <w:overflowPunct w:val="0"/>
              <w:autoSpaceDE w:val="0"/>
              <w:autoSpaceDN w:val="0"/>
              <w:adjustRightInd w:val="0"/>
              <w:jc w:val="center"/>
            </w:pPr>
            <w:r w:rsidRPr="000B251E">
              <w:rPr>
                <w:rFonts w:ascii="Arial" w:hAnsi="Arial" w:cs="Arial"/>
              </w:rPr>
              <w:t>Characteristics</w:t>
            </w:r>
          </w:p>
          <w:p w14:paraId="482F1056" w14:textId="77777777" w:rsidR="003B069E" w:rsidRDefault="003B069E" w:rsidP="00CF2BC5">
            <w:pPr>
              <w:tabs>
                <w:tab w:val="left" w:pos="0"/>
              </w:tabs>
              <w:overflowPunct w:val="0"/>
              <w:autoSpaceDE w:val="0"/>
              <w:autoSpaceDN w:val="0"/>
              <w:adjustRightInd w:val="0"/>
              <w:jc w:val="center"/>
            </w:pPr>
          </w:p>
          <w:p w14:paraId="03C6B47B" w14:textId="3D162AB7" w:rsidR="003B069E" w:rsidRDefault="003B069E" w:rsidP="00CF2B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BA59F2" w14:textId="54DF4C5A" w:rsidR="002B6D9E" w:rsidRPr="00297B4A" w:rsidRDefault="000B251E" w:rsidP="002B6D9E">
            <w:pPr>
              <w:tabs>
                <w:tab w:val="left" w:pos="0"/>
              </w:tabs>
              <w:overflowPunct w:val="0"/>
              <w:autoSpaceDE w:val="0"/>
              <w:autoSpaceDN w:val="0"/>
              <w:adjustRightInd w:val="0"/>
              <w:ind w:hanging="28"/>
              <w:rPr>
                <w:rFonts w:ascii="Arial" w:hAnsi="Arial" w:cs="Arial"/>
              </w:rPr>
            </w:pPr>
            <w:r w:rsidRPr="00297B4A">
              <w:rPr>
                <w:rFonts w:ascii="Arial" w:hAnsi="Arial" w:cs="Arial"/>
                <w:b/>
              </w:rPr>
              <w:t>If Email address is provided, can this be used in recovery strategy</w:t>
            </w:r>
            <w:r w:rsidR="00CF2BC5" w:rsidRPr="00297B4A">
              <w:rPr>
                <w:rFonts w:ascii="Arial" w:hAnsi="Arial" w:cs="Arial"/>
                <w:b/>
              </w:rPr>
              <w:t xml:space="preserve">? </w:t>
            </w:r>
          </w:p>
          <w:p w14:paraId="50F6BE79" w14:textId="77C50880" w:rsidR="00CF2BC5" w:rsidRPr="00297B4A" w:rsidRDefault="00CF2BC5" w:rsidP="005663AD">
            <w:pPr>
              <w:tabs>
                <w:tab w:val="left" w:pos="0"/>
              </w:tabs>
              <w:overflowPunct w:val="0"/>
              <w:autoSpaceDE w:val="0"/>
              <w:autoSpaceDN w:val="0"/>
              <w:adjustRightInd w:val="0"/>
              <w:ind w:hanging="28"/>
              <w:rPr>
                <w:rFonts w:ascii="Arial" w:hAnsi="Arial" w:cs="Arial"/>
              </w:rPr>
            </w:pPr>
          </w:p>
          <w:p w14:paraId="03C6B47C" w14:textId="1543C03B" w:rsidR="00A01C9B" w:rsidRPr="00297B4A" w:rsidRDefault="00564D85" w:rsidP="00564D85">
            <w:pPr>
              <w:tabs>
                <w:tab w:val="left" w:pos="0"/>
              </w:tabs>
              <w:overflowPunct w:val="0"/>
              <w:autoSpaceDE w:val="0"/>
              <w:autoSpaceDN w:val="0"/>
              <w:adjustRightInd w:val="0"/>
              <w:rPr>
                <w:rFonts w:ascii="Arial" w:hAnsi="Arial" w:cs="Arial"/>
              </w:rPr>
            </w:pPr>
            <w:r w:rsidRPr="00297B4A">
              <w:rPr>
                <w:rFonts w:ascii="Arial" w:hAnsi="Arial" w:cs="Arial"/>
              </w:rPr>
              <w:t>No, the State does not provide email addresses in the debt file.</w:t>
            </w:r>
          </w:p>
        </w:tc>
      </w:tr>
      <w:tr w:rsidR="008918D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8918DF" w:rsidRDefault="008918DF" w:rsidP="005663A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4592414" w14:textId="77777777" w:rsidR="000B251E" w:rsidRPr="000B251E" w:rsidRDefault="000B251E" w:rsidP="000B251E">
            <w:pPr>
              <w:tabs>
                <w:tab w:val="left" w:pos="0"/>
              </w:tabs>
              <w:overflowPunct w:val="0"/>
              <w:autoSpaceDE w:val="0"/>
              <w:autoSpaceDN w:val="0"/>
              <w:adjustRightInd w:val="0"/>
              <w:jc w:val="center"/>
              <w:rPr>
                <w:rFonts w:ascii="Arial" w:hAnsi="Arial" w:cs="Arial"/>
              </w:rPr>
            </w:pPr>
            <w:r w:rsidRPr="000B251E">
              <w:rPr>
                <w:rFonts w:ascii="Arial" w:hAnsi="Arial" w:cs="Arial"/>
              </w:rPr>
              <w:t xml:space="preserve">Account </w:t>
            </w:r>
          </w:p>
          <w:p w14:paraId="5AC21A4A" w14:textId="6C995A30" w:rsidR="008918DF" w:rsidRDefault="000B251E" w:rsidP="000B251E">
            <w:pPr>
              <w:tabs>
                <w:tab w:val="left" w:pos="0"/>
              </w:tabs>
              <w:overflowPunct w:val="0"/>
              <w:autoSpaceDE w:val="0"/>
              <w:autoSpaceDN w:val="0"/>
              <w:adjustRightInd w:val="0"/>
              <w:jc w:val="center"/>
            </w:pPr>
            <w:r w:rsidRPr="000B251E">
              <w:rPr>
                <w:rFonts w:ascii="Arial" w:hAnsi="Arial" w:cs="Arial"/>
              </w:rPr>
              <w:t>Characteristics</w:t>
            </w:r>
            <w:r>
              <w:t xml:space="preserve"> </w:t>
            </w:r>
          </w:p>
          <w:p w14:paraId="63777FCB" w14:textId="77777777" w:rsidR="003B069E" w:rsidRDefault="003B069E" w:rsidP="00CF2BC5">
            <w:pPr>
              <w:tabs>
                <w:tab w:val="left" w:pos="0"/>
              </w:tabs>
              <w:overflowPunct w:val="0"/>
              <w:autoSpaceDE w:val="0"/>
              <w:autoSpaceDN w:val="0"/>
              <w:adjustRightInd w:val="0"/>
              <w:jc w:val="center"/>
            </w:pPr>
          </w:p>
          <w:p w14:paraId="7A6E72B2" w14:textId="77777777" w:rsidR="003B069E" w:rsidRDefault="003B069E" w:rsidP="00CF2BC5">
            <w:pPr>
              <w:tabs>
                <w:tab w:val="left" w:pos="0"/>
              </w:tabs>
              <w:overflowPunct w:val="0"/>
              <w:autoSpaceDE w:val="0"/>
              <w:autoSpaceDN w:val="0"/>
              <w:adjustRightInd w:val="0"/>
              <w:jc w:val="center"/>
            </w:pPr>
          </w:p>
          <w:p w14:paraId="03C6B480" w14:textId="25D87AC9" w:rsidR="003B069E" w:rsidRDefault="003B069E" w:rsidP="00CF2B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1E2C43" w14:textId="134DD93B" w:rsidR="002B6D9E" w:rsidRPr="00297B4A" w:rsidRDefault="000B251E" w:rsidP="002B6D9E">
            <w:pPr>
              <w:tabs>
                <w:tab w:val="left" w:pos="0"/>
              </w:tabs>
              <w:overflowPunct w:val="0"/>
              <w:autoSpaceDE w:val="0"/>
              <w:autoSpaceDN w:val="0"/>
              <w:adjustRightInd w:val="0"/>
              <w:ind w:hanging="28"/>
              <w:rPr>
                <w:rFonts w:ascii="Arial" w:hAnsi="Arial" w:cs="Arial"/>
              </w:rPr>
            </w:pPr>
            <w:r w:rsidRPr="00297B4A">
              <w:rPr>
                <w:rFonts w:ascii="Arial" w:hAnsi="Arial" w:cs="Arial"/>
                <w:b/>
              </w:rPr>
              <w:t xml:space="preserve">Does State of New </w:t>
            </w:r>
            <w:r w:rsidR="002A1B5A" w:rsidRPr="00297B4A">
              <w:rPr>
                <w:rFonts w:ascii="Arial" w:hAnsi="Arial" w:cs="Arial"/>
                <w:b/>
              </w:rPr>
              <w:t>J</w:t>
            </w:r>
            <w:r w:rsidRPr="00297B4A">
              <w:rPr>
                <w:rFonts w:ascii="Arial" w:hAnsi="Arial" w:cs="Arial"/>
                <w:b/>
              </w:rPr>
              <w:t>ersey indicate Home, Work and Mobile number in the file sent to agency</w:t>
            </w:r>
            <w:r w:rsidR="002B6D9E" w:rsidRPr="00297B4A">
              <w:rPr>
                <w:rFonts w:ascii="Arial" w:hAnsi="Arial" w:cs="Arial"/>
                <w:b/>
              </w:rPr>
              <w:t>?</w:t>
            </w:r>
          </w:p>
          <w:p w14:paraId="0EB53E4B" w14:textId="27A0955F" w:rsidR="00A01C9B" w:rsidRPr="00297B4A" w:rsidRDefault="00A01C9B" w:rsidP="00CF2BC5">
            <w:pPr>
              <w:tabs>
                <w:tab w:val="left" w:pos="0"/>
              </w:tabs>
              <w:overflowPunct w:val="0"/>
              <w:autoSpaceDE w:val="0"/>
              <w:autoSpaceDN w:val="0"/>
              <w:adjustRightInd w:val="0"/>
              <w:ind w:hanging="28"/>
              <w:rPr>
                <w:rFonts w:ascii="Arial" w:hAnsi="Arial" w:cs="Arial"/>
              </w:rPr>
            </w:pPr>
          </w:p>
          <w:p w14:paraId="34A9864E" w14:textId="0397F50F" w:rsidR="00F512E1" w:rsidRDefault="00936845" w:rsidP="00536006">
            <w:pPr>
              <w:tabs>
                <w:tab w:val="left" w:pos="0"/>
              </w:tabs>
              <w:overflowPunct w:val="0"/>
              <w:autoSpaceDE w:val="0"/>
              <w:autoSpaceDN w:val="0"/>
              <w:adjustRightInd w:val="0"/>
              <w:ind w:hanging="28"/>
              <w:rPr>
                <w:rFonts w:ascii="Arial" w:hAnsi="Arial" w:cs="Arial"/>
              </w:rPr>
            </w:pPr>
            <w:r w:rsidRPr="00E263F4">
              <w:rPr>
                <w:rFonts w:ascii="Arial" w:hAnsi="Arial" w:cs="Arial"/>
              </w:rPr>
              <w:t xml:space="preserve">No.  </w:t>
            </w:r>
            <w:r w:rsidR="00536006" w:rsidRPr="00E263F4">
              <w:rPr>
                <w:rFonts w:ascii="Arial" w:hAnsi="Arial" w:cs="Arial"/>
              </w:rPr>
              <w:t>The State does not label or identify the telephone number(s) in the debt file sent to the Vendor {Contractor}.</w:t>
            </w:r>
          </w:p>
          <w:p w14:paraId="03C6B481" w14:textId="668C6FCA" w:rsidR="00536006" w:rsidRPr="00297B4A" w:rsidRDefault="00536006" w:rsidP="00536006">
            <w:pPr>
              <w:tabs>
                <w:tab w:val="left" w:pos="0"/>
              </w:tabs>
              <w:overflowPunct w:val="0"/>
              <w:autoSpaceDE w:val="0"/>
              <w:autoSpaceDN w:val="0"/>
              <w:adjustRightInd w:val="0"/>
              <w:ind w:hanging="28"/>
              <w:rPr>
                <w:rFonts w:ascii="Arial" w:hAnsi="Arial" w:cs="Arial"/>
              </w:rPr>
            </w:pPr>
          </w:p>
        </w:tc>
      </w:tr>
      <w:tr w:rsidR="008918D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669223B8" w:rsidR="008918DF" w:rsidRDefault="008918DF" w:rsidP="005663A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048BD25" w14:textId="77777777" w:rsidR="002A1B5A" w:rsidRPr="000B251E" w:rsidRDefault="002A1B5A" w:rsidP="002A1B5A">
            <w:pPr>
              <w:tabs>
                <w:tab w:val="left" w:pos="0"/>
              </w:tabs>
              <w:overflowPunct w:val="0"/>
              <w:autoSpaceDE w:val="0"/>
              <w:autoSpaceDN w:val="0"/>
              <w:adjustRightInd w:val="0"/>
              <w:jc w:val="center"/>
              <w:rPr>
                <w:rFonts w:ascii="Arial" w:hAnsi="Arial" w:cs="Arial"/>
              </w:rPr>
            </w:pPr>
            <w:r w:rsidRPr="000B251E">
              <w:rPr>
                <w:rFonts w:ascii="Arial" w:hAnsi="Arial" w:cs="Arial"/>
              </w:rPr>
              <w:t xml:space="preserve">Account </w:t>
            </w:r>
          </w:p>
          <w:p w14:paraId="03C6B485" w14:textId="018CF69B" w:rsidR="00A01C9B" w:rsidRDefault="002A1B5A" w:rsidP="002A1B5A">
            <w:pPr>
              <w:tabs>
                <w:tab w:val="left" w:pos="0"/>
              </w:tabs>
              <w:overflowPunct w:val="0"/>
              <w:autoSpaceDE w:val="0"/>
              <w:autoSpaceDN w:val="0"/>
              <w:adjustRightInd w:val="0"/>
              <w:jc w:val="center"/>
              <w:rPr>
                <w:rFonts w:ascii="Arial" w:hAnsi="Arial" w:cs="Arial"/>
              </w:rPr>
            </w:pPr>
            <w:r w:rsidRPr="000B251E">
              <w:rPr>
                <w:rFonts w:ascii="Arial" w:hAnsi="Arial" w:cs="Arial"/>
              </w:rPr>
              <w:t>Characteristics</w:t>
            </w:r>
          </w:p>
        </w:tc>
        <w:tc>
          <w:tcPr>
            <w:tcW w:w="7200" w:type="dxa"/>
            <w:tcBorders>
              <w:top w:val="single" w:sz="4" w:space="0" w:color="auto"/>
              <w:left w:val="single" w:sz="4" w:space="0" w:color="auto"/>
              <w:bottom w:val="single" w:sz="4" w:space="0" w:color="auto"/>
              <w:right w:val="single" w:sz="4" w:space="0" w:color="auto"/>
            </w:tcBorders>
          </w:tcPr>
          <w:p w14:paraId="7570CB2C" w14:textId="77777777" w:rsidR="005911C3" w:rsidRPr="00297B4A" w:rsidRDefault="002A1B5A" w:rsidP="002A1B5A">
            <w:pPr>
              <w:tabs>
                <w:tab w:val="left" w:pos="0"/>
              </w:tabs>
              <w:overflowPunct w:val="0"/>
              <w:autoSpaceDE w:val="0"/>
              <w:autoSpaceDN w:val="0"/>
              <w:adjustRightInd w:val="0"/>
              <w:ind w:hanging="28"/>
              <w:rPr>
                <w:rFonts w:ascii="Arial" w:hAnsi="Arial" w:cs="Arial"/>
                <w:b/>
              </w:rPr>
            </w:pPr>
            <w:r w:rsidRPr="00297B4A">
              <w:rPr>
                <w:rFonts w:ascii="Arial" w:hAnsi="Arial" w:cs="Arial"/>
                <w:b/>
              </w:rPr>
              <w:t>Will State of New Jersey provide any internal risk scoring on accounts</w:t>
            </w:r>
            <w:r w:rsidR="002B6D9E" w:rsidRPr="00297B4A">
              <w:rPr>
                <w:rFonts w:ascii="Arial" w:hAnsi="Arial" w:cs="Arial"/>
                <w:b/>
              </w:rPr>
              <w:t>?</w:t>
            </w:r>
          </w:p>
          <w:p w14:paraId="49BAC390" w14:textId="77777777" w:rsidR="002A1B5A" w:rsidRPr="00297B4A" w:rsidRDefault="002A1B5A" w:rsidP="002A1B5A">
            <w:pPr>
              <w:tabs>
                <w:tab w:val="left" w:pos="0"/>
              </w:tabs>
              <w:overflowPunct w:val="0"/>
              <w:autoSpaceDE w:val="0"/>
              <w:autoSpaceDN w:val="0"/>
              <w:adjustRightInd w:val="0"/>
              <w:ind w:hanging="28"/>
              <w:rPr>
                <w:rFonts w:ascii="Arial" w:hAnsi="Arial" w:cs="Arial"/>
                <w:b/>
              </w:rPr>
            </w:pPr>
          </w:p>
          <w:p w14:paraId="3A28E073" w14:textId="5E1A8C28" w:rsidR="002A1B5A" w:rsidRPr="00297B4A" w:rsidRDefault="001B7FC0" w:rsidP="002A1B5A">
            <w:pPr>
              <w:tabs>
                <w:tab w:val="left" w:pos="0"/>
              </w:tabs>
              <w:overflowPunct w:val="0"/>
              <w:autoSpaceDE w:val="0"/>
              <w:autoSpaceDN w:val="0"/>
              <w:adjustRightInd w:val="0"/>
              <w:ind w:hanging="28"/>
              <w:rPr>
                <w:rFonts w:ascii="Arial" w:hAnsi="Arial" w:cs="Arial"/>
              </w:rPr>
            </w:pPr>
            <w:r w:rsidRPr="00297B4A">
              <w:rPr>
                <w:rFonts w:ascii="Arial" w:hAnsi="Arial" w:cs="Arial"/>
              </w:rPr>
              <w:t>No.</w:t>
            </w:r>
          </w:p>
          <w:p w14:paraId="03C6B486" w14:textId="1EB734C9" w:rsidR="002A1B5A" w:rsidRPr="00297B4A" w:rsidRDefault="002A1B5A" w:rsidP="002A1B5A">
            <w:pPr>
              <w:tabs>
                <w:tab w:val="left" w:pos="0"/>
              </w:tabs>
              <w:overflowPunct w:val="0"/>
              <w:autoSpaceDE w:val="0"/>
              <w:autoSpaceDN w:val="0"/>
              <w:adjustRightInd w:val="0"/>
              <w:ind w:hanging="28"/>
              <w:rPr>
                <w:rFonts w:ascii="Arial" w:hAnsi="Arial" w:cs="Arial"/>
              </w:rPr>
            </w:pPr>
          </w:p>
        </w:tc>
      </w:tr>
      <w:tr w:rsidR="008918D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8918DF" w:rsidRDefault="008918DF" w:rsidP="005663A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17DD5AB3" w14:textId="77777777" w:rsidR="002A1B5A" w:rsidRPr="000B251E" w:rsidRDefault="002A1B5A" w:rsidP="002A1B5A">
            <w:pPr>
              <w:tabs>
                <w:tab w:val="left" w:pos="0"/>
              </w:tabs>
              <w:overflowPunct w:val="0"/>
              <w:autoSpaceDE w:val="0"/>
              <w:autoSpaceDN w:val="0"/>
              <w:adjustRightInd w:val="0"/>
              <w:jc w:val="center"/>
              <w:rPr>
                <w:rFonts w:ascii="Arial" w:hAnsi="Arial" w:cs="Arial"/>
              </w:rPr>
            </w:pPr>
            <w:r w:rsidRPr="000B251E">
              <w:rPr>
                <w:rFonts w:ascii="Arial" w:hAnsi="Arial" w:cs="Arial"/>
              </w:rPr>
              <w:t xml:space="preserve">Account </w:t>
            </w:r>
          </w:p>
          <w:p w14:paraId="3DB4A7CB" w14:textId="26632BA0" w:rsidR="008918DF" w:rsidRDefault="002A1B5A" w:rsidP="002A1B5A">
            <w:pPr>
              <w:tabs>
                <w:tab w:val="left" w:pos="0"/>
              </w:tabs>
              <w:overflowPunct w:val="0"/>
              <w:autoSpaceDE w:val="0"/>
              <w:autoSpaceDN w:val="0"/>
              <w:adjustRightInd w:val="0"/>
              <w:jc w:val="center"/>
            </w:pPr>
            <w:r w:rsidRPr="000B251E">
              <w:rPr>
                <w:rFonts w:ascii="Arial" w:hAnsi="Arial" w:cs="Arial"/>
              </w:rPr>
              <w:t>Characteristics</w:t>
            </w:r>
            <w:r>
              <w:t xml:space="preserve"> </w:t>
            </w:r>
          </w:p>
          <w:p w14:paraId="5695DA7B" w14:textId="27BD6B43" w:rsidR="00A01C9B" w:rsidRDefault="00A01C9B" w:rsidP="00F512E1">
            <w:pPr>
              <w:tabs>
                <w:tab w:val="left" w:pos="0"/>
              </w:tabs>
              <w:overflowPunct w:val="0"/>
              <w:autoSpaceDE w:val="0"/>
              <w:autoSpaceDN w:val="0"/>
              <w:adjustRightInd w:val="0"/>
              <w:jc w:val="center"/>
            </w:pPr>
          </w:p>
          <w:p w14:paraId="4DEB8251" w14:textId="77777777" w:rsidR="00A01C9B" w:rsidRDefault="00A01C9B" w:rsidP="00F512E1">
            <w:pPr>
              <w:tabs>
                <w:tab w:val="left" w:pos="0"/>
              </w:tabs>
              <w:overflowPunct w:val="0"/>
              <w:autoSpaceDE w:val="0"/>
              <w:autoSpaceDN w:val="0"/>
              <w:adjustRightInd w:val="0"/>
              <w:jc w:val="center"/>
            </w:pPr>
          </w:p>
          <w:p w14:paraId="5B66E7BC" w14:textId="77777777" w:rsidR="003B069E" w:rsidRDefault="003B069E" w:rsidP="00F512E1">
            <w:pPr>
              <w:tabs>
                <w:tab w:val="left" w:pos="0"/>
              </w:tabs>
              <w:overflowPunct w:val="0"/>
              <w:autoSpaceDE w:val="0"/>
              <w:autoSpaceDN w:val="0"/>
              <w:adjustRightInd w:val="0"/>
              <w:jc w:val="center"/>
            </w:pPr>
          </w:p>
          <w:p w14:paraId="03C6B48A" w14:textId="13C1956E" w:rsidR="00A01C9B" w:rsidRDefault="00A01C9B" w:rsidP="00F512E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6398AC" w14:textId="27D2326F" w:rsidR="00F512E1" w:rsidRPr="00297B4A" w:rsidRDefault="00F512E1" w:rsidP="00F512E1">
            <w:pPr>
              <w:tabs>
                <w:tab w:val="left" w:pos="0"/>
                <w:tab w:val="left" w:pos="984"/>
              </w:tabs>
              <w:overflowPunct w:val="0"/>
              <w:autoSpaceDE w:val="0"/>
              <w:autoSpaceDN w:val="0"/>
              <w:adjustRightInd w:val="0"/>
              <w:ind w:hanging="28"/>
              <w:rPr>
                <w:rFonts w:ascii="Arial" w:hAnsi="Arial" w:cs="Arial"/>
                <w:b/>
              </w:rPr>
            </w:pPr>
            <w:r w:rsidRPr="00297B4A">
              <w:rPr>
                <w:rFonts w:ascii="Arial" w:hAnsi="Arial" w:cs="Arial"/>
              </w:rPr>
              <w:tab/>
            </w:r>
            <w:r w:rsidR="008F79BF" w:rsidRPr="00297B4A">
              <w:rPr>
                <w:rFonts w:ascii="Arial" w:hAnsi="Arial" w:cs="Arial"/>
                <w:b/>
              </w:rPr>
              <w:t>Will State of New J</w:t>
            </w:r>
            <w:r w:rsidR="002A1B5A" w:rsidRPr="00297B4A">
              <w:rPr>
                <w:rFonts w:ascii="Arial" w:hAnsi="Arial" w:cs="Arial"/>
                <w:b/>
              </w:rPr>
              <w:t>ersey provide a Bankruptcy or Deceased Indicator on files sent to Manage Servicer</w:t>
            </w:r>
            <w:r w:rsidRPr="00297B4A">
              <w:rPr>
                <w:rFonts w:ascii="Arial" w:hAnsi="Arial" w:cs="Arial"/>
                <w:b/>
              </w:rPr>
              <w:t>?</w:t>
            </w:r>
          </w:p>
          <w:p w14:paraId="33403A58" w14:textId="77777777" w:rsidR="00F512E1" w:rsidRPr="00297B4A" w:rsidRDefault="00F512E1" w:rsidP="00F512E1">
            <w:pPr>
              <w:tabs>
                <w:tab w:val="left" w:pos="0"/>
                <w:tab w:val="left" w:pos="984"/>
              </w:tabs>
              <w:overflowPunct w:val="0"/>
              <w:autoSpaceDE w:val="0"/>
              <w:autoSpaceDN w:val="0"/>
              <w:adjustRightInd w:val="0"/>
              <w:ind w:hanging="28"/>
              <w:rPr>
                <w:rFonts w:ascii="Arial" w:hAnsi="Arial" w:cs="Arial"/>
                <w:b/>
              </w:rPr>
            </w:pPr>
          </w:p>
          <w:p w14:paraId="03C6B48B" w14:textId="78B66BE0" w:rsidR="005911C3" w:rsidRPr="00297B4A" w:rsidRDefault="001B7FC0" w:rsidP="00536006">
            <w:pPr>
              <w:tabs>
                <w:tab w:val="left" w:pos="0"/>
              </w:tabs>
              <w:overflowPunct w:val="0"/>
              <w:autoSpaceDE w:val="0"/>
              <w:autoSpaceDN w:val="0"/>
              <w:adjustRightInd w:val="0"/>
              <w:ind w:hanging="28"/>
              <w:rPr>
                <w:rFonts w:ascii="Arial" w:hAnsi="Arial" w:cs="Arial"/>
              </w:rPr>
            </w:pPr>
            <w:r w:rsidRPr="00297B4A">
              <w:rPr>
                <w:rFonts w:ascii="Arial" w:hAnsi="Arial" w:cs="Arial"/>
              </w:rPr>
              <w:t xml:space="preserve">The State does </w:t>
            </w:r>
            <w:r w:rsidR="00EF0A3C" w:rsidRPr="00297B4A">
              <w:rPr>
                <w:rFonts w:ascii="Arial" w:hAnsi="Arial" w:cs="Arial"/>
              </w:rPr>
              <w:t xml:space="preserve">not </w:t>
            </w:r>
            <w:r w:rsidRPr="00297B4A">
              <w:rPr>
                <w:rFonts w:ascii="Arial" w:hAnsi="Arial" w:cs="Arial"/>
              </w:rPr>
              <w:t xml:space="preserve">currently transfer known Bankruptcy or Deceased debt accounts to </w:t>
            </w:r>
            <w:r w:rsidR="00536006">
              <w:rPr>
                <w:rFonts w:ascii="Arial" w:hAnsi="Arial" w:cs="Arial"/>
              </w:rPr>
              <w:t>the V</w:t>
            </w:r>
            <w:r w:rsidRPr="00297B4A">
              <w:rPr>
                <w:rFonts w:ascii="Arial" w:hAnsi="Arial" w:cs="Arial"/>
              </w:rPr>
              <w:t>endor</w:t>
            </w:r>
            <w:r w:rsidR="00536006">
              <w:rPr>
                <w:rFonts w:ascii="Arial" w:hAnsi="Arial" w:cs="Arial"/>
              </w:rPr>
              <w:t xml:space="preserve"> {Contractor}</w:t>
            </w:r>
            <w:r w:rsidRPr="00297B4A">
              <w:rPr>
                <w:rFonts w:ascii="Arial" w:hAnsi="Arial" w:cs="Arial"/>
              </w:rPr>
              <w:t>.</w:t>
            </w:r>
          </w:p>
        </w:tc>
      </w:tr>
      <w:tr w:rsidR="008918DF"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8918DF" w:rsidRDefault="008918DF" w:rsidP="005663A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DA278CD" w14:textId="1DB364FB" w:rsidR="00A01C9B" w:rsidRDefault="00BC46D4" w:rsidP="005663AD">
            <w:pPr>
              <w:tabs>
                <w:tab w:val="left" w:pos="0"/>
              </w:tabs>
              <w:overflowPunct w:val="0"/>
              <w:autoSpaceDE w:val="0"/>
              <w:autoSpaceDN w:val="0"/>
              <w:adjustRightInd w:val="0"/>
              <w:jc w:val="center"/>
              <w:rPr>
                <w:rFonts w:ascii="Arial" w:hAnsi="Arial" w:cs="Arial"/>
              </w:rPr>
            </w:pPr>
            <w:r>
              <w:rPr>
                <w:rFonts w:ascii="Arial" w:hAnsi="Arial" w:cs="Arial"/>
              </w:rPr>
              <w:t>R</w:t>
            </w:r>
            <w:r w:rsidR="00A01C9B">
              <w:rPr>
                <w:rFonts w:ascii="Arial" w:hAnsi="Arial" w:cs="Arial"/>
              </w:rPr>
              <w:t>e</w:t>
            </w:r>
            <w:r>
              <w:rPr>
                <w:rFonts w:ascii="Arial" w:hAnsi="Arial" w:cs="Arial"/>
              </w:rPr>
              <w:t>covery</w:t>
            </w:r>
            <w:r w:rsidR="00A01C9B">
              <w:rPr>
                <w:rFonts w:ascii="Arial" w:hAnsi="Arial" w:cs="Arial"/>
              </w:rPr>
              <w:t xml:space="preserve"> </w:t>
            </w:r>
          </w:p>
          <w:p w14:paraId="0DBBBD58" w14:textId="0635ABB5" w:rsidR="008918DF" w:rsidRDefault="008918DF" w:rsidP="005663AD">
            <w:pPr>
              <w:tabs>
                <w:tab w:val="left" w:pos="0"/>
              </w:tabs>
              <w:overflowPunct w:val="0"/>
              <w:autoSpaceDE w:val="0"/>
              <w:autoSpaceDN w:val="0"/>
              <w:adjustRightInd w:val="0"/>
              <w:jc w:val="center"/>
              <w:rPr>
                <w:rFonts w:ascii="Arial" w:hAnsi="Arial" w:cs="Arial"/>
              </w:rPr>
            </w:pPr>
          </w:p>
          <w:p w14:paraId="765B8A32" w14:textId="77777777" w:rsidR="003C2307" w:rsidRDefault="003C2307" w:rsidP="005663AD">
            <w:pPr>
              <w:tabs>
                <w:tab w:val="left" w:pos="0"/>
              </w:tabs>
              <w:overflowPunct w:val="0"/>
              <w:autoSpaceDE w:val="0"/>
              <w:autoSpaceDN w:val="0"/>
              <w:adjustRightInd w:val="0"/>
              <w:jc w:val="center"/>
              <w:rPr>
                <w:rFonts w:ascii="Arial" w:hAnsi="Arial" w:cs="Arial"/>
              </w:rPr>
            </w:pPr>
          </w:p>
          <w:p w14:paraId="30D186F8" w14:textId="77777777" w:rsidR="003C2307" w:rsidRDefault="003C2307" w:rsidP="005663AD">
            <w:pPr>
              <w:tabs>
                <w:tab w:val="left" w:pos="0"/>
              </w:tabs>
              <w:overflowPunct w:val="0"/>
              <w:autoSpaceDE w:val="0"/>
              <w:autoSpaceDN w:val="0"/>
              <w:adjustRightInd w:val="0"/>
              <w:jc w:val="center"/>
              <w:rPr>
                <w:rFonts w:ascii="Arial" w:hAnsi="Arial" w:cs="Arial"/>
              </w:rPr>
            </w:pPr>
          </w:p>
          <w:p w14:paraId="713393A9" w14:textId="77777777" w:rsidR="003C2307" w:rsidRDefault="003C2307" w:rsidP="005663AD">
            <w:pPr>
              <w:tabs>
                <w:tab w:val="left" w:pos="0"/>
              </w:tabs>
              <w:overflowPunct w:val="0"/>
              <w:autoSpaceDE w:val="0"/>
              <w:autoSpaceDN w:val="0"/>
              <w:adjustRightInd w:val="0"/>
              <w:jc w:val="center"/>
              <w:rPr>
                <w:rFonts w:ascii="Arial" w:hAnsi="Arial" w:cs="Arial"/>
              </w:rPr>
            </w:pPr>
          </w:p>
          <w:p w14:paraId="03C6B48F" w14:textId="28C8A5A9" w:rsidR="003C2307" w:rsidRDefault="003C2307" w:rsidP="0099522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7BE4CFF" w14:textId="77777777" w:rsidR="00F512E1" w:rsidRPr="00297B4A" w:rsidRDefault="002A1B5A"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Can the State provide the list of special counsel who are approved by the Attorney General</w:t>
            </w:r>
            <w:r w:rsidR="006F4B7F" w:rsidRPr="00297B4A">
              <w:rPr>
                <w:rFonts w:ascii="Arial" w:hAnsi="Arial" w:cs="Arial"/>
                <w:b/>
              </w:rPr>
              <w:t>?</w:t>
            </w:r>
          </w:p>
          <w:p w14:paraId="7A9CA1E8" w14:textId="77777777" w:rsidR="006D67D8" w:rsidRPr="00297B4A" w:rsidRDefault="006D67D8" w:rsidP="006F4B7F">
            <w:pPr>
              <w:tabs>
                <w:tab w:val="left" w:pos="0"/>
              </w:tabs>
              <w:overflowPunct w:val="0"/>
              <w:autoSpaceDE w:val="0"/>
              <w:autoSpaceDN w:val="0"/>
              <w:adjustRightInd w:val="0"/>
              <w:ind w:hanging="28"/>
              <w:rPr>
                <w:rFonts w:ascii="Arial" w:hAnsi="Arial" w:cs="Arial"/>
                <w:b/>
              </w:rPr>
            </w:pPr>
          </w:p>
          <w:p w14:paraId="46F6B058" w14:textId="0E0F8357" w:rsidR="006D67D8" w:rsidRPr="00297B4A" w:rsidRDefault="00C63413" w:rsidP="006F4B7F">
            <w:pPr>
              <w:tabs>
                <w:tab w:val="left" w:pos="0"/>
              </w:tabs>
              <w:overflowPunct w:val="0"/>
              <w:autoSpaceDE w:val="0"/>
              <w:autoSpaceDN w:val="0"/>
              <w:adjustRightInd w:val="0"/>
              <w:ind w:hanging="28"/>
              <w:rPr>
                <w:rFonts w:ascii="Arial" w:hAnsi="Arial" w:cs="Arial"/>
                <w:b/>
              </w:rPr>
            </w:pPr>
            <w:hyperlink r:id="rId13" w:history="1">
              <w:r w:rsidR="006D67D8" w:rsidRPr="00297B4A">
                <w:rPr>
                  <w:rStyle w:val="Hyperlink"/>
                  <w:rFonts w:ascii="Arial" w:hAnsi="Arial" w:cs="Arial"/>
                  <w:b/>
                  <w:color w:val="auto"/>
                </w:rPr>
                <w:t>https://www.nj.gov/oag/law/outside-counsel.htm</w:t>
              </w:r>
            </w:hyperlink>
          </w:p>
          <w:p w14:paraId="03C6B490" w14:textId="4791FF29" w:rsidR="006D67D8" w:rsidRPr="00297B4A" w:rsidRDefault="006D67D8" w:rsidP="006F4B7F">
            <w:pPr>
              <w:tabs>
                <w:tab w:val="left" w:pos="0"/>
              </w:tabs>
              <w:overflowPunct w:val="0"/>
              <w:autoSpaceDE w:val="0"/>
              <w:autoSpaceDN w:val="0"/>
              <w:adjustRightInd w:val="0"/>
              <w:ind w:hanging="28"/>
              <w:rPr>
                <w:rFonts w:ascii="Arial" w:hAnsi="Arial" w:cs="Arial"/>
                <w:b/>
              </w:rPr>
            </w:pPr>
          </w:p>
        </w:tc>
      </w:tr>
      <w:tr w:rsidR="00BC46D4" w14:paraId="26F0C9C2" w14:textId="77777777" w:rsidTr="002420F8">
        <w:tc>
          <w:tcPr>
            <w:tcW w:w="877" w:type="dxa"/>
            <w:tcBorders>
              <w:top w:val="single" w:sz="4" w:space="0" w:color="auto"/>
              <w:left w:val="single" w:sz="4" w:space="0" w:color="auto"/>
              <w:bottom w:val="single" w:sz="4" w:space="0" w:color="auto"/>
              <w:right w:val="single" w:sz="4" w:space="0" w:color="auto"/>
            </w:tcBorders>
          </w:tcPr>
          <w:p w14:paraId="54E2484B" w14:textId="62A0D2C4" w:rsidR="00BC46D4" w:rsidRDefault="0028776A" w:rsidP="006F285A">
            <w:pPr>
              <w:tabs>
                <w:tab w:val="left" w:pos="0"/>
              </w:tabs>
              <w:autoSpaceDN w:val="0"/>
              <w:jc w:val="center"/>
              <w:rPr>
                <w:rFonts w:ascii="Arial" w:hAnsi="Arial" w:cs="Arial"/>
              </w:rPr>
            </w:pPr>
            <w:r>
              <w:rPr>
                <w:rFonts w:ascii="Arial" w:hAnsi="Arial" w:cs="Arial"/>
              </w:rPr>
              <w:t>2</w:t>
            </w:r>
            <w:r w:rsidR="006F285A">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07FC58B7" w14:textId="5D80A88F" w:rsidR="00BC46D4" w:rsidRDefault="00BC46D4"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4638C506" w14:textId="77777777" w:rsidR="00BC46D4" w:rsidRPr="00297B4A" w:rsidRDefault="00104C8C"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Are you able to provide the current collection strategy utilized today?</w:t>
            </w:r>
          </w:p>
          <w:p w14:paraId="035BBE4A" w14:textId="77777777" w:rsidR="00104C8C" w:rsidRPr="00297B4A" w:rsidRDefault="00104C8C" w:rsidP="006F4B7F">
            <w:pPr>
              <w:tabs>
                <w:tab w:val="left" w:pos="0"/>
              </w:tabs>
              <w:overflowPunct w:val="0"/>
              <w:autoSpaceDE w:val="0"/>
              <w:autoSpaceDN w:val="0"/>
              <w:adjustRightInd w:val="0"/>
              <w:ind w:hanging="28"/>
              <w:rPr>
                <w:rFonts w:ascii="Arial" w:hAnsi="Arial" w:cs="Arial"/>
                <w:b/>
              </w:rPr>
            </w:pPr>
          </w:p>
          <w:p w14:paraId="7F0D9791" w14:textId="264C912E" w:rsidR="00104C8C" w:rsidRDefault="003D78E4" w:rsidP="006F4B7F">
            <w:pPr>
              <w:tabs>
                <w:tab w:val="left" w:pos="0"/>
              </w:tabs>
              <w:overflowPunct w:val="0"/>
              <w:autoSpaceDE w:val="0"/>
              <w:autoSpaceDN w:val="0"/>
              <w:adjustRightInd w:val="0"/>
              <w:ind w:hanging="28"/>
              <w:rPr>
                <w:rFonts w:ascii="Arial" w:hAnsi="Arial" w:cs="Arial"/>
              </w:rPr>
            </w:pPr>
            <w:r w:rsidRPr="00E263F4">
              <w:rPr>
                <w:rFonts w:ascii="Arial" w:hAnsi="Arial" w:cs="Arial"/>
              </w:rPr>
              <w:t xml:space="preserve">The State </w:t>
            </w:r>
            <w:r w:rsidR="00570997" w:rsidRPr="00E263F4">
              <w:rPr>
                <w:rFonts w:ascii="Arial" w:hAnsi="Arial" w:cs="Arial"/>
              </w:rPr>
              <w:t>assign</w:t>
            </w:r>
            <w:r w:rsidRPr="00E263F4">
              <w:rPr>
                <w:rFonts w:ascii="Arial" w:hAnsi="Arial" w:cs="Arial"/>
              </w:rPr>
              <w:t xml:space="preserve">s the </w:t>
            </w:r>
            <w:r w:rsidR="00CF0212" w:rsidRPr="00E263F4">
              <w:rPr>
                <w:rFonts w:ascii="Arial" w:hAnsi="Arial" w:cs="Arial"/>
              </w:rPr>
              <w:t xml:space="preserve">Non-Tax </w:t>
            </w:r>
            <w:r w:rsidRPr="00E263F4">
              <w:rPr>
                <w:rFonts w:ascii="Arial" w:hAnsi="Arial" w:cs="Arial"/>
              </w:rPr>
              <w:t xml:space="preserve">debt to </w:t>
            </w:r>
            <w:r w:rsidR="00570997" w:rsidRPr="00E263F4">
              <w:rPr>
                <w:rFonts w:ascii="Arial" w:hAnsi="Arial" w:cs="Arial"/>
              </w:rPr>
              <w:t>the current Vendor {Contractor} (</w:t>
            </w:r>
            <w:r w:rsidRPr="00E263F4">
              <w:rPr>
                <w:rFonts w:ascii="Arial" w:hAnsi="Arial" w:cs="Arial"/>
              </w:rPr>
              <w:t>Financial Asset Management Systems, Inc</w:t>
            </w:r>
            <w:r w:rsidR="00570997" w:rsidRPr="00E263F4">
              <w:rPr>
                <w:rFonts w:ascii="Arial" w:hAnsi="Arial" w:cs="Arial"/>
              </w:rPr>
              <w:t>.)</w:t>
            </w:r>
            <w:r w:rsidRPr="00E263F4">
              <w:rPr>
                <w:rFonts w:ascii="Arial" w:hAnsi="Arial" w:cs="Arial"/>
              </w:rPr>
              <w:t xml:space="preserve"> for </w:t>
            </w:r>
            <w:r w:rsidR="00570997" w:rsidRPr="00E263F4">
              <w:rPr>
                <w:rFonts w:ascii="Arial" w:hAnsi="Arial" w:cs="Arial"/>
              </w:rPr>
              <w:t>one (</w:t>
            </w:r>
            <w:r w:rsidRPr="00E263F4">
              <w:rPr>
                <w:rFonts w:ascii="Arial" w:hAnsi="Arial" w:cs="Arial"/>
              </w:rPr>
              <w:t>1</w:t>
            </w:r>
            <w:r w:rsidR="00570997" w:rsidRPr="00E263F4">
              <w:rPr>
                <w:rFonts w:ascii="Arial" w:hAnsi="Arial" w:cs="Arial"/>
              </w:rPr>
              <w:t>)</w:t>
            </w:r>
            <w:r w:rsidRPr="00E263F4">
              <w:rPr>
                <w:rFonts w:ascii="Arial" w:hAnsi="Arial" w:cs="Arial"/>
              </w:rPr>
              <w:t xml:space="preserve"> year then transfers any uncollected debt </w:t>
            </w:r>
            <w:r w:rsidR="00570997" w:rsidRPr="00E263F4">
              <w:rPr>
                <w:rFonts w:ascii="Arial" w:hAnsi="Arial" w:cs="Arial"/>
              </w:rPr>
              <w:t>to a separate Blanket P.O.</w:t>
            </w:r>
            <w:r w:rsidR="00CF0212" w:rsidRPr="00E263F4">
              <w:rPr>
                <w:rFonts w:ascii="Arial" w:hAnsi="Arial" w:cs="Arial"/>
              </w:rPr>
              <w:t xml:space="preserve"> under, </w:t>
            </w:r>
            <w:r w:rsidR="00570997" w:rsidRPr="00E263F4">
              <w:rPr>
                <w:rFonts w:ascii="Arial" w:hAnsi="Arial" w:cs="Arial"/>
              </w:rPr>
              <w:t xml:space="preserve">T3023 – Second Referral </w:t>
            </w:r>
            <w:r w:rsidR="00CF0212" w:rsidRPr="00E263F4">
              <w:rPr>
                <w:rFonts w:ascii="Arial" w:hAnsi="Arial" w:cs="Arial"/>
              </w:rPr>
              <w:t xml:space="preserve">Non-Tax Debt Collection Services – DORES </w:t>
            </w:r>
            <w:r w:rsidR="00492B2C" w:rsidRPr="00E263F4">
              <w:rPr>
                <w:rFonts w:ascii="Arial" w:hAnsi="Arial" w:cs="Arial"/>
              </w:rPr>
              <w:t>.</w:t>
            </w:r>
            <w:r w:rsidR="00492B2C" w:rsidRPr="00297B4A">
              <w:rPr>
                <w:rFonts w:ascii="Arial" w:hAnsi="Arial" w:cs="Arial"/>
              </w:rPr>
              <w:t xml:space="preserve"> </w:t>
            </w:r>
          </w:p>
          <w:p w14:paraId="3D5EF23E" w14:textId="77777777" w:rsidR="00CF0212" w:rsidRPr="00297B4A" w:rsidRDefault="00CF0212" w:rsidP="006F4B7F">
            <w:pPr>
              <w:tabs>
                <w:tab w:val="left" w:pos="0"/>
              </w:tabs>
              <w:overflowPunct w:val="0"/>
              <w:autoSpaceDE w:val="0"/>
              <w:autoSpaceDN w:val="0"/>
              <w:adjustRightInd w:val="0"/>
              <w:ind w:hanging="28"/>
              <w:rPr>
                <w:rFonts w:ascii="Arial" w:hAnsi="Arial" w:cs="Arial"/>
                <w:b/>
              </w:rPr>
            </w:pPr>
          </w:p>
          <w:p w14:paraId="477C9CFF" w14:textId="77777777" w:rsidR="00104C8C" w:rsidRPr="00297B4A" w:rsidRDefault="00104C8C" w:rsidP="006F4B7F">
            <w:pPr>
              <w:tabs>
                <w:tab w:val="left" w:pos="0"/>
              </w:tabs>
              <w:overflowPunct w:val="0"/>
              <w:autoSpaceDE w:val="0"/>
              <w:autoSpaceDN w:val="0"/>
              <w:adjustRightInd w:val="0"/>
              <w:ind w:hanging="28"/>
              <w:rPr>
                <w:rFonts w:ascii="Arial" w:hAnsi="Arial" w:cs="Arial"/>
                <w:b/>
              </w:rPr>
            </w:pPr>
          </w:p>
          <w:p w14:paraId="76E4146E" w14:textId="77777777" w:rsidR="00104C8C" w:rsidRPr="00297B4A" w:rsidRDefault="00104C8C" w:rsidP="006F4B7F">
            <w:pPr>
              <w:tabs>
                <w:tab w:val="left" w:pos="0"/>
              </w:tabs>
              <w:overflowPunct w:val="0"/>
              <w:autoSpaceDE w:val="0"/>
              <w:autoSpaceDN w:val="0"/>
              <w:adjustRightInd w:val="0"/>
              <w:ind w:hanging="28"/>
              <w:rPr>
                <w:rFonts w:ascii="Arial" w:hAnsi="Arial" w:cs="Arial"/>
                <w:b/>
              </w:rPr>
            </w:pPr>
          </w:p>
        </w:tc>
      </w:tr>
      <w:tr w:rsidR="00BC46D4" w14:paraId="5C78C829" w14:textId="77777777" w:rsidTr="002420F8">
        <w:tc>
          <w:tcPr>
            <w:tcW w:w="877" w:type="dxa"/>
            <w:tcBorders>
              <w:top w:val="single" w:sz="4" w:space="0" w:color="auto"/>
              <w:left w:val="single" w:sz="4" w:space="0" w:color="auto"/>
              <w:bottom w:val="single" w:sz="4" w:space="0" w:color="auto"/>
              <w:right w:val="single" w:sz="4" w:space="0" w:color="auto"/>
            </w:tcBorders>
          </w:tcPr>
          <w:p w14:paraId="7377B7FD" w14:textId="18D65B67" w:rsidR="00BC46D4" w:rsidRDefault="0028776A" w:rsidP="005663AD">
            <w:pPr>
              <w:tabs>
                <w:tab w:val="left" w:pos="0"/>
              </w:tabs>
              <w:autoSpaceDN w:val="0"/>
              <w:jc w:val="center"/>
              <w:rPr>
                <w:rFonts w:ascii="Arial" w:hAnsi="Arial" w:cs="Arial"/>
              </w:rPr>
            </w:pPr>
            <w:r>
              <w:rPr>
                <w:rFonts w:ascii="Arial" w:hAnsi="Arial" w:cs="Arial"/>
              </w:rPr>
              <w:lastRenderedPageBreak/>
              <w:t>2</w:t>
            </w:r>
            <w:r w:rsidR="006F285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67B040C" w14:textId="77777777" w:rsidR="00BC46D4" w:rsidRDefault="00BC46D4" w:rsidP="005663AD">
            <w:pPr>
              <w:tabs>
                <w:tab w:val="left" w:pos="0"/>
              </w:tabs>
              <w:overflowPunct w:val="0"/>
              <w:autoSpaceDE w:val="0"/>
              <w:autoSpaceDN w:val="0"/>
              <w:adjustRightInd w:val="0"/>
              <w:jc w:val="center"/>
              <w:rPr>
                <w:rFonts w:ascii="Arial" w:hAnsi="Arial" w:cs="Arial"/>
              </w:rPr>
            </w:pPr>
            <w:r>
              <w:rPr>
                <w:rFonts w:ascii="Arial" w:hAnsi="Arial" w:cs="Arial"/>
              </w:rPr>
              <w:t>Recovery</w:t>
            </w:r>
          </w:p>
          <w:p w14:paraId="2FD170FF" w14:textId="481C48CF" w:rsidR="00D7442A" w:rsidRDefault="00D7442A" w:rsidP="005663AD">
            <w:pPr>
              <w:tabs>
                <w:tab w:val="left" w:pos="0"/>
              </w:tabs>
              <w:overflowPunct w:val="0"/>
              <w:autoSpaceDE w:val="0"/>
              <w:autoSpaceDN w:val="0"/>
              <w:adjustRightInd w:val="0"/>
              <w:jc w:val="center"/>
              <w:rPr>
                <w:rFonts w:ascii="Arial" w:hAnsi="Arial" w:cs="Arial"/>
              </w:rPr>
            </w:pPr>
            <w:r>
              <w:rPr>
                <w:rFonts w:ascii="Arial" w:hAnsi="Arial" w:cs="Arial"/>
              </w:rPr>
              <w:t xml:space="preserve">Inquiries, Disputes, Negotiations </w:t>
            </w:r>
          </w:p>
          <w:p w14:paraId="52DA6CFB" w14:textId="2857151B" w:rsidR="00D7442A" w:rsidRDefault="00D7442A" w:rsidP="005663AD">
            <w:pPr>
              <w:tabs>
                <w:tab w:val="left" w:pos="0"/>
              </w:tabs>
              <w:overflowPunct w:val="0"/>
              <w:autoSpaceDE w:val="0"/>
              <w:autoSpaceDN w:val="0"/>
              <w:adjustRightInd w:val="0"/>
              <w:jc w:val="center"/>
              <w:rPr>
                <w:rFonts w:ascii="Arial" w:hAnsi="Arial" w:cs="Arial"/>
              </w:rPr>
            </w:pPr>
            <w:r>
              <w:rPr>
                <w:rFonts w:ascii="Arial" w:hAnsi="Arial" w:cs="Arial"/>
              </w:rPr>
              <w:t>3.4.5</w:t>
            </w:r>
          </w:p>
        </w:tc>
        <w:tc>
          <w:tcPr>
            <w:tcW w:w="7200" w:type="dxa"/>
            <w:tcBorders>
              <w:top w:val="single" w:sz="4" w:space="0" w:color="auto"/>
              <w:left w:val="single" w:sz="4" w:space="0" w:color="auto"/>
              <w:bottom w:val="single" w:sz="4" w:space="0" w:color="auto"/>
              <w:right w:val="single" w:sz="4" w:space="0" w:color="auto"/>
            </w:tcBorders>
          </w:tcPr>
          <w:p w14:paraId="27B05216" w14:textId="62E627A5" w:rsidR="00104C8C" w:rsidRDefault="00104C8C"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 xml:space="preserve">What are the expectations </w:t>
            </w:r>
            <w:r w:rsidR="00607A1D" w:rsidRPr="00297B4A">
              <w:rPr>
                <w:rFonts w:ascii="Arial" w:hAnsi="Arial" w:cs="Arial"/>
                <w:b/>
              </w:rPr>
              <w:t xml:space="preserve">around handling debtor/customer </w:t>
            </w:r>
            <w:r w:rsidRPr="00297B4A">
              <w:rPr>
                <w:rFonts w:ascii="Arial" w:hAnsi="Arial" w:cs="Arial"/>
                <w:b/>
              </w:rPr>
              <w:t>document requests?</w:t>
            </w:r>
          </w:p>
          <w:p w14:paraId="504B7A99" w14:textId="77777777" w:rsidR="00FB2DA2" w:rsidRPr="00297B4A" w:rsidRDefault="00FB2DA2" w:rsidP="006F4B7F">
            <w:pPr>
              <w:tabs>
                <w:tab w:val="left" w:pos="0"/>
              </w:tabs>
              <w:overflowPunct w:val="0"/>
              <w:autoSpaceDE w:val="0"/>
              <w:autoSpaceDN w:val="0"/>
              <w:adjustRightInd w:val="0"/>
              <w:ind w:hanging="28"/>
              <w:rPr>
                <w:rFonts w:ascii="Arial" w:hAnsi="Arial" w:cs="Arial"/>
                <w:b/>
              </w:rPr>
            </w:pPr>
          </w:p>
          <w:p w14:paraId="129FBE47" w14:textId="68128241" w:rsidR="00BC46D4" w:rsidRPr="00297B4A" w:rsidRDefault="00D7442A" w:rsidP="006F4B7F">
            <w:pPr>
              <w:tabs>
                <w:tab w:val="left" w:pos="0"/>
              </w:tabs>
              <w:overflowPunct w:val="0"/>
              <w:autoSpaceDE w:val="0"/>
              <w:autoSpaceDN w:val="0"/>
              <w:adjustRightInd w:val="0"/>
              <w:ind w:hanging="28"/>
              <w:rPr>
                <w:rFonts w:ascii="Arial" w:hAnsi="Arial" w:cs="Arial"/>
              </w:rPr>
            </w:pPr>
            <w:r w:rsidRPr="00E263F4">
              <w:rPr>
                <w:rFonts w:ascii="Arial" w:hAnsi="Arial" w:cs="Arial"/>
              </w:rPr>
              <w:t>T</w:t>
            </w:r>
            <w:r w:rsidR="000E2C35" w:rsidRPr="00E263F4">
              <w:rPr>
                <w:rFonts w:ascii="Arial" w:hAnsi="Arial" w:cs="Arial"/>
              </w:rPr>
              <w:t xml:space="preserve">he </w:t>
            </w:r>
            <w:r w:rsidR="004A1C47" w:rsidRPr="00E263F4">
              <w:rPr>
                <w:rFonts w:ascii="Arial" w:hAnsi="Arial" w:cs="Arial"/>
              </w:rPr>
              <w:t>V</w:t>
            </w:r>
            <w:r w:rsidR="000E2C35" w:rsidRPr="00E263F4">
              <w:rPr>
                <w:rFonts w:ascii="Arial" w:hAnsi="Arial" w:cs="Arial"/>
              </w:rPr>
              <w:t>endor</w:t>
            </w:r>
            <w:r w:rsidR="004A1C47" w:rsidRPr="00E263F4">
              <w:rPr>
                <w:rFonts w:ascii="Arial" w:hAnsi="Arial" w:cs="Arial"/>
              </w:rPr>
              <w:t xml:space="preserve"> {Contractor} </w:t>
            </w:r>
            <w:r w:rsidR="000E2C35" w:rsidRPr="00E263F4">
              <w:rPr>
                <w:rFonts w:ascii="Arial" w:hAnsi="Arial" w:cs="Arial"/>
              </w:rPr>
              <w:t xml:space="preserve">will </w:t>
            </w:r>
            <w:r w:rsidR="004A1C47" w:rsidRPr="00E263F4">
              <w:rPr>
                <w:rFonts w:ascii="Arial" w:hAnsi="Arial" w:cs="Arial"/>
              </w:rPr>
              <w:t xml:space="preserve">assist the Subcontractor with all Agency </w:t>
            </w:r>
            <w:r w:rsidR="000E2C35" w:rsidRPr="00E263F4">
              <w:rPr>
                <w:rFonts w:ascii="Arial" w:hAnsi="Arial" w:cs="Arial"/>
              </w:rPr>
              <w:t>interaction</w:t>
            </w:r>
            <w:r w:rsidR="004A1C47" w:rsidRPr="00E263F4">
              <w:rPr>
                <w:rFonts w:ascii="Arial" w:hAnsi="Arial" w:cs="Arial"/>
              </w:rPr>
              <w:t xml:space="preserve"> for resolution of the necessary document </w:t>
            </w:r>
            <w:r w:rsidR="000E2C35" w:rsidRPr="00E263F4">
              <w:rPr>
                <w:rFonts w:ascii="Arial" w:hAnsi="Arial" w:cs="Arial"/>
              </w:rPr>
              <w:t>requests from the debtor/customer.</w:t>
            </w:r>
          </w:p>
          <w:p w14:paraId="2093ADA1" w14:textId="0A959636" w:rsidR="00104C8C" w:rsidRPr="00297B4A" w:rsidRDefault="00104C8C" w:rsidP="006F4B7F">
            <w:pPr>
              <w:tabs>
                <w:tab w:val="left" w:pos="0"/>
              </w:tabs>
              <w:overflowPunct w:val="0"/>
              <w:autoSpaceDE w:val="0"/>
              <w:autoSpaceDN w:val="0"/>
              <w:adjustRightInd w:val="0"/>
              <w:ind w:hanging="28"/>
              <w:rPr>
                <w:rFonts w:ascii="Arial" w:hAnsi="Arial" w:cs="Arial"/>
                <w:b/>
              </w:rPr>
            </w:pPr>
          </w:p>
        </w:tc>
      </w:tr>
      <w:tr w:rsidR="00104C8C" w14:paraId="3189C85E" w14:textId="77777777" w:rsidTr="002420F8">
        <w:tc>
          <w:tcPr>
            <w:tcW w:w="877" w:type="dxa"/>
            <w:tcBorders>
              <w:top w:val="single" w:sz="4" w:space="0" w:color="auto"/>
              <w:left w:val="single" w:sz="4" w:space="0" w:color="auto"/>
              <w:bottom w:val="single" w:sz="4" w:space="0" w:color="auto"/>
              <w:right w:val="single" w:sz="4" w:space="0" w:color="auto"/>
            </w:tcBorders>
          </w:tcPr>
          <w:p w14:paraId="378C41A0" w14:textId="10E8A55B" w:rsidR="00104C8C"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ABE6C79" w14:textId="49EF6F36" w:rsidR="00104C8C" w:rsidRDefault="00104C8C"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41297919" w14:textId="77777777" w:rsidR="00104C8C" w:rsidRPr="00297B4A" w:rsidRDefault="00BA3C5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As part of the account recovery process, accounts which have exhausted treatment tiers may be available for sale to downstream 3rd party debt buyers.  Please indicate if the sale of accounts is permitted to downstream debt buyers?</w:t>
            </w:r>
          </w:p>
          <w:p w14:paraId="6F178959" w14:textId="77777777" w:rsidR="00BA3C55" w:rsidRPr="00297B4A" w:rsidRDefault="00BA3C55" w:rsidP="006F4B7F">
            <w:pPr>
              <w:tabs>
                <w:tab w:val="left" w:pos="0"/>
              </w:tabs>
              <w:overflowPunct w:val="0"/>
              <w:autoSpaceDE w:val="0"/>
              <w:autoSpaceDN w:val="0"/>
              <w:adjustRightInd w:val="0"/>
              <w:ind w:hanging="28"/>
              <w:rPr>
                <w:rFonts w:ascii="Arial" w:hAnsi="Arial" w:cs="Arial"/>
                <w:b/>
              </w:rPr>
            </w:pPr>
          </w:p>
          <w:p w14:paraId="74FD104B" w14:textId="3D0E8574" w:rsidR="00BA3C55" w:rsidRPr="00297B4A" w:rsidRDefault="00251C88" w:rsidP="006F4B7F">
            <w:pPr>
              <w:tabs>
                <w:tab w:val="left" w:pos="0"/>
              </w:tabs>
              <w:overflowPunct w:val="0"/>
              <w:autoSpaceDE w:val="0"/>
              <w:autoSpaceDN w:val="0"/>
              <w:adjustRightInd w:val="0"/>
              <w:ind w:hanging="28"/>
              <w:rPr>
                <w:rFonts w:ascii="Arial" w:hAnsi="Arial" w:cs="Arial"/>
              </w:rPr>
            </w:pPr>
            <w:r w:rsidRPr="00297B4A">
              <w:rPr>
                <w:rFonts w:ascii="Arial" w:hAnsi="Arial" w:cs="Arial"/>
              </w:rPr>
              <w:t>No.</w:t>
            </w:r>
          </w:p>
          <w:p w14:paraId="16540D2A" w14:textId="1F67B36B" w:rsidR="00BA3C55" w:rsidRPr="00297B4A" w:rsidRDefault="00BA3C55" w:rsidP="00251C88">
            <w:pPr>
              <w:tabs>
                <w:tab w:val="left" w:pos="0"/>
              </w:tabs>
              <w:overflowPunct w:val="0"/>
              <w:autoSpaceDE w:val="0"/>
              <w:autoSpaceDN w:val="0"/>
              <w:adjustRightInd w:val="0"/>
              <w:rPr>
                <w:rFonts w:ascii="Arial" w:hAnsi="Arial" w:cs="Arial"/>
                <w:b/>
              </w:rPr>
            </w:pPr>
          </w:p>
        </w:tc>
      </w:tr>
      <w:tr w:rsidR="00104C8C" w14:paraId="6618CBAF" w14:textId="77777777" w:rsidTr="002420F8">
        <w:tc>
          <w:tcPr>
            <w:tcW w:w="877" w:type="dxa"/>
            <w:tcBorders>
              <w:top w:val="single" w:sz="4" w:space="0" w:color="auto"/>
              <w:left w:val="single" w:sz="4" w:space="0" w:color="auto"/>
              <w:bottom w:val="single" w:sz="4" w:space="0" w:color="auto"/>
              <w:right w:val="single" w:sz="4" w:space="0" w:color="auto"/>
            </w:tcBorders>
          </w:tcPr>
          <w:p w14:paraId="2D380C48" w14:textId="1FAD2B1F" w:rsidR="00104C8C"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A3BE58B" w14:textId="018A3F4A" w:rsidR="00104C8C" w:rsidRDefault="00104C8C"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2EA83130" w14:textId="77777777" w:rsidR="00104C8C" w:rsidRPr="00297B4A" w:rsidRDefault="00BA3C5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Based on the account Statute of Limitations, does State of New Jersey require accounts to be recalled?  Many times OOS accounts can remain with a 3rd party agency Trigger program.</w:t>
            </w:r>
          </w:p>
          <w:p w14:paraId="0573CB05" w14:textId="77777777" w:rsidR="00BA3C55" w:rsidRPr="00297B4A" w:rsidRDefault="00BA3C55" w:rsidP="006F4B7F">
            <w:pPr>
              <w:tabs>
                <w:tab w:val="left" w:pos="0"/>
              </w:tabs>
              <w:overflowPunct w:val="0"/>
              <w:autoSpaceDE w:val="0"/>
              <w:autoSpaceDN w:val="0"/>
              <w:adjustRightInd w:val="0"/>
              <w:ind w:hanging="28"/>
              <w:rPr>
                <w:rFonts w:ascii="Arial" w:hAnsi="Arial" w:cs="Arial"/>
                <w:b/>
              </w:rPr>
            </w:pPr>
          </w:p>
          <w:p w14:paraId="25BF90F9" w14:textId="71228A34" w:rsidR="00BA3C55" w:rsidRPr="00297B4A" w:rsidRDefault="00251C88" w:rsidP="00251C88">
            <w:pPr>
              <w:tabs>
                <w:tab w:val="left" w:pos="0"/>
              </w:tabs>
              <w:overflowPunct w:val="0"/>
              <w:autoSpaceDE w:val="0"/>
              <w:autoSpaceDN w:val="0"/>
              <w:adjustRightInd w:val="0"/>
              <w:rPr>
                <w:rFonts w:ascii="Arial" w:hAnsi="Arial" w:cs="Arial"/>
              </w:rPr>
            </w:pPr>
            <w:r w:rsidRPr="00297B4A">
              <w:rPr>
                <w:rFonts w:ascii="Arial" w:hAnsi="Arial" w:cs="Arial"/>
              </w:rPr>
              <w:t>No.</w:t>
            </w:r>
          </w:p>
          <w:p w14:paraId="46E1F8F6" w14:textId="7CB6285E" w:rsidR="00BA3C55" w:rsidRPr="00297B4A" w:rsidRDefault="00BA3C55" w:rsidP="006F4B7F">
            <w:pPr>
              <w:tabs>
                <w:tab w:val="left" w:pos="0"/>
              </w:tabs>
              <w:overflowPunct w:val="0"/>
              <w:autoSpaceDE w:val="0"/>
              <w:autoSpaceDN w:val="0"/>
              <w:adjustRightInd w:val="0"/>
              <w:ind w:hanging="28"/>
              <w:rPr>
                <w:rFonts w:ascii="Arial" w:hAnsi="Arial" w:cs="Arial"/>
                <w:b/>
              </w:rPr>
            </w:pPr>
          </w:p>
        </w:tc>
      </w:tr>
      <w:tr w:rsidR="00104C8C" w14:paraId="1FFD57E1" w14:textId="77777777" w:rsidTr="002420F8">
        <w:tc>
          <w:tcPr>
            <w:tcW w:w="877" w:type="dxa"/>
            <w:tcBorders>
              <w:top w:val="single" w:sz="4" w:space="0" w:color="auto"/>
              <w:left w:val="single" w:sz="4" w:space="0" w:color="auto"/>
              <w:bottom w:val="single" w:sz="4" w:space="0" w:color="auto"/>
              <w:right w:val="single" w:sz="4" w:space="0" w:color="auto"/>
            </w:tcBorders>
          </w:tcPr>
          <w:p w14:paraId="73E39403" w14:textId="5241480D" w:rsidR="00104C8C"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CB23F4E" w14:textId="2FAAB71A" w:rsidR="00104C8C" w:rsidRDefault="00104C8C"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5F1441A6" w14:textId="2FF09BA6" w:rsidR="00104C8C" w:rsidRPr="00297B4A" w:rsidRDefault="00BA3C5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Will State of New Jersey authorize Vendor to send Bankruptcy accounts to a special</w:t>
            </w:r>
            <w:r w:rsidR="00D368FB" w:rsidRPr="00297B4A">
              <w:rPr>
                <w:rFonts w:ascii="Arial" w:hAnsi="Arial" w:cs="Arial"/>
                <w:b/>
              </w:rPr>
              <w:t>ty</w:t>
            </w:r>
            <w:r w:rsidRPr="00297B4A">
              <w:rPr>
                <w:rFonts w:ascii="Arial" w:hAnsi="Arial" w:cs="Arial"/>
                <w:b/>
              </w:rPr>
              <w:t xml:space="preserve"> vendor</w:t>
            </w:r>
            <w:r w:rsidR="00D368FB" w:rsidRPr="00297B4A">
              <w:rPr>
                <w:rFonts w:ascii="Arial" w:hAnsi="Arial" w:cs="Arial"/>
                <w:b/>
              </w:rPr>
              <w:t>?</w:t>
            </w:r>
          </w:p>
          <w:p w14:paraId="3C8FF570" w14:textId="77777777" w:rsidR="00D368FB" w:rsidRPr="00297B4A" w:rsidRDefault="00D368FB" w:rsidP="006F4B7F">
            <w:pPr>
              <w:tabs>
                <w:tab w:val="left" w:pos="0"/>
              </w:tabs>
              <w:overflowPunct w:val="0"/>
              <w:autoSpaceDE w:val="0"/>
              <w:autoSpaceDN w:val="0"/>
              <w:adjustRightInd w:val="0"/>
              <w:ind w:hanging="28"/>
              <w:rPr>
                <w:rFonts w:ascii="Arial" w:hAnsi="Arial" w:cs="Arial"/>
                <w:b/>
              </w:rPr>
            </w:pPr>
          </w:p>
          <w:p w14:paraId="3D7567F3" w14:textId="0D421321" w:rsidR="00251C88" w:rsidRPr="00297B4A" w:rsidRDefault="001379BA" w:rsidP="00251C88">
            <w:pPr>
              <w:tabs>
                <w:tab w:val="left" w:pos="0"/>
              </w:tabs>
              <w:overflowPunct w:val="0"/>
              <w:autoSpaceDE w:val="0"/>
              <w:autoSpaceDN w:val="0"/>
              <w:adjustRightInd w:val="0"/>
              <w:ind w:hanging="28"/>
              <w:rPr>
                <w:rFonts w:ascii="Arial" w:hAnsi="Arial" w:cs="Arial"/>
              </w:rPr>
            </w:pPr>
            <w:r w:rsidRPr="00297B4A">
              <w:rPr>
                <w:rFonts w:ascii="Arial" w:hAnsi="Arial" w:cs="Arial"/>
              </w:rPr>
              <w:t xml:space="preserve">The </w:t>
            </w:r>
            <w:r w:rsidR="005503E9" w:rsidRPr="00297B4A">
              <w:rPr>
                <w:rFonts w:ascii="Arial" w:hAnsi="Arial" w:cs="Arial"/>
              </w:rPr>
              <w:t>V</w:t>
            </w:r>
            <w:r w:rsidRPr="00297B4A">
              <w:rPr>
                <w:rFonts w:ascii="Arial" w:hAnsi="Arial" w:cs="Arial"/>
              </w:rPr>
              <w:t>endor can distribute debt for collection to any authorized subcontractor as long the debt is considered active.</w:t>
            </w:r>
          </w:p>
          <w:p w14:paraId="5D339C3A" w14:textId="77777777" w:rsidR="00251C88" w:rsidRPr="00297B4A" w:rsidRDefault="00251C88" w:rsidP="00251C88">
            <w:pPr>
              <w:tabs>
                <w:tab w:val="left" w:pos="0"/>
              </w:tabs>
              <w:overflowPunct w:val="0"/>
              <w:autoSpaceDE w:val="0"/>
              <w:autoSpaceDN w:val="0"/>
              <w:adjustRightInd w:val="0"/>
              <w:ind w:hanging="28"/>
              <w:rPr>
                <w:rFonts w:ascii="Arial" w:hAnsi="Arial" w:cs="Arial"/>
                <w:b/>
              </w:rPr>
            </w:pPr>
          </w:p>
        </w:tc>
      </w:tr>
      <w:tr w:rsidR="00D368FB" w14:paraId="50F54424" w14:textId="77777777" w:rsidTr="002420F8">
        <w:tc>
          <w:tcPr>
            <w:tcW w:w="877" w:type="dxa"/>
            <w:tcBorders>
              <w:top w:val="single" w:sz="4" w:space="0" w:color="auto"/>
              <w:left w:val="single" w:sz="4" w:space="0" w:color="auto"/>
              <w:bottom w:val="single" w:sz="4" w:space="0" w:color="auto"/>
              <w:right w:val="single" w:sz="4" w:space="0" w:color="auto"/>
            </w:tcBorders>
          </w:tcPr>
          <w:p w14:paraId="49EB8F26" w14:textId="24F41ECB" w:rsidR="00D368FB"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CDF774C" w14:textId="3418BB0F" w:rsidR="00D368FB" w:rsidRDefault="00D368FB"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01828586" w14:textId="77777777" w:rsidR="00D368FB" w:rsidRPr="00297B4A" w:rsidRDefault="00D368FB"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Will State of New Jersey authorize Vendor to send Deceased accounts to specialty vendor?</w:t>
            </w:r>
          </w:p>
          <w:p w14:paraId="0749267F" w14:textId="77777777" w:rsidR="00D368FB" w:rsidRPr="00297B4A" w:rsidRDefault="00D368FB" w:rsidP="006F4B7F">
            <w:pPr>
              <w:tabs>
                <w:tab w:val="left" w:pos="0"/>
              </w:tabs>
              <w:overflowPunct w:val="0"/>
              <w:autoSpaceDE w:val="0"/>
              <w:autoSpaceDN w:val="0"/>
              <w:adjustRightInd w:val="0"/>
              <w:ind w:hanging="28"/>
              <w:rPr>
                <w:rFonts w:ascii="Arial" w:hAnsi="Arial" w:cs="Arial"/>
                <w:b/>
              </w:rPr>
            </w:pPr>
          </w:p>
          <w:p w14:paraId="52AC7924" w14:textId="6F8B44C4" w:rsidR="001379BA" w:rsidRPr="00297B4A" w:rsidRDefault="001379BA" w:rsidP="001379BA">
            <w:pPr>
              <w:tabs>
                <w:tab w:val="left" w:pos="0"/>
              </w:tabs>
              <w:overflowPunct w:val="0"/>
              <w:autoSpaceDE w:val="0"/>
              <w:autoSpaceDN w:val="0"/>
              <w:adjustRightInd w:val="0"/>
              <w:ind w:hanging="28"/>
              <w:rPr>
                <w:rFonts w:ascii="Arial" w:hAnsi="Arial" w:cs="Arial"/>
              </w:rPr>
            </w:pPr>
            <w:r w:rsidRPr="00297B4A">
              <w:rPr>
                <w:rFonts w:ascii="Arial" w:hAnsi="Arial" w:cs="Arial"/>
              </w:rPr>
              <w:t xml:space="preserve">The </w:t>
            </w:r>
            <w:r w:rsidR="005503E9" w:rsidRPr="00297B4A">
              <w:rPr>
                <w:rFonts w:ascii="Arial" w:hAnsi="Arial" w:cs="Arial"/>
              </w:rPr>
              <w:t>V</w:t>
            </w:r>
            <w:r w:rsidRPr="00297B4A">
              <w:rPr>
                <w:rFonts w:ascii="Arial" w:hAnsi="Arial" w:cs="Arial"/>
              </w:rPr>
              <w:t>endor can distribute debt for collection to any authorized subcontractor as long the debt is considered active.</w:t>
            </w:r>
          </w:p>
          <w:p w14:paraId="53F09E49" w14:textId="5DC59F70" w:rsidR="009F7F25" w:rsidRPr="00297B4A" w:rsidRDefault="009F7F25" w:rsidP="006F4B7F">
            <w:pPr>
              <w:tabs>
                <w:tab w:val="left" w:pos="0"/>
              </w:tabs>
              <w:overflowPunct w:val="0"/>
              <w:autoSpaceDE w:val="0"/>
              <w:autoSpaceDN w:val="0"/>
              <w:adjustRightInd w:val="0"/>
              <w:ind w:hanging="28"/>
              <w:rPr>
                <w:rFonts w:ascii="Arial" w:hAnsi="Arial" w:cs="Arial"/>
                <w:b/>
              </w:rPr>
            </w:pPr>
          </w:p>
        </w:tc>
      </w:tr>
      <w:tr w:rsidR="00D368FB" w14:paraId="3495AE62" w14:textId="77777777" w:rsidTr="002420F8">
        <w:tc>
          <w:tcPr>
            <w:tcW w:w="877" w:type="dxa"/>
            <w:tcBorders>
              <w:top w:val="single" w:sz="4" w:space="0" w:color="auto"/>
              <w:left w:val="single" w:sz="4" w:space="0" w:color="auto"/>
              <w:bottom w:val="single" w:sz="4" w:space="0" w:color="auto"/>
              <w:right w:val="single" w:sz="4" w:space="0" w:color="auto"/>
            </w:tcBorders>
          </w:tcPr>
          <w:p w14:paraId="1CB1BCDD" w14:textId="00CC2624" w:rsidR="00D368FB"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9A71E49" w14:textId="33CCF675" w:rsidR="00D368FB" w:rsidRDefault="00D368FB"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1584FC45" w14:textId="77777777" w:rsidR="00D368FB" w:rsidRPr="00297B4A" w:rsidRDefault="009F7F2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Does State of New Jersey authorize reporting of accounts to bureau?</w:t>
            </w:r>
          </w:p>
          <w:p w14:paraId="7594A29D"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p>
          <w:p w14:paraId="1F7FA2D1" w14:textId="7E95E445" w:rsidR="00031DB3" w:rsidRPr="00297B4A" w:rsidRDefault="00031DB3" w:rsidP="006F4B7F">
            <w:pPr>
              <w:tabs>
                <w:tab w:val="left" w:pos="0"/>
              </w:tabs>
              <w:overflowPunct w:val="0"/>
              <w:autoSpaceDE w:val="0"/>
              <w:autoSpaceDN w:val="0"/>
              <w:adjustRightInd w:val="0"/>
              <w:ind w:hanging="28"/>
              <w:rPr>
                <w:rFonts w:ascii="Arial" w:hAnsi="Arial" w:cs="Arial"/>
              </w:rPr>
            </w:pPr>
            <w:r w:rsidRPr="00297B4A">
              <w:rPr>
                <w:rFonts w:ascii="Arial" w:hAnsi="Arial" w:cs="Arial"/>
              </w:rPr>
              <w:t>No.</w:t>
            </w:r>
          </w:p>
          <w:p w14:paraId="4B41C0FE"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p>
        </w:tc>
      </w:tr>
      <w:tr w:rsidR="00D368FB" w14:paraId="31994D4B" w14:textId="77777777" w:rsidTr="002420F8">
        <w:tc>
          <w:tcPr>
            <w:tcW w:w="877" w:type="dxa"/>
            <w:tcBorders>
              <w:top w:val="single" w:sz="4" w:space="0" w:color="auto"/>
              <w:left w:val="single" w:sz="4" w:space="0" w:color="auto"/>
              <w:bottom w:val="single" w:sz="4" w:space="0" w:color="auto"/>
              <w:right w:val="single" w:sz="4" w:space="0" w:color="auto"/>
            </w:tcBorders>
          </w:tcPr>
          <w:p w14:paraId="5C1B7E67" w14:textId="52746912" w:rsidR="00D368FB"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5CD1A80" w14:textId="5917AF55" w:rsidR="00D368FB" w:rsidRDefault="00D368FB"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622F55B2" w14:textId="77777777" w:rsidR="00D368FB" w:rsidRPr="00297B4A" w:rsidRDefault="009F7F2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Will State of New Jersey authorize settlements on accounts?</w:t>
            </w:r>
          </w:p>
          <w:p w14:paraId="4EFC1B7A"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p>
          <w:p w14:paraId="38B6F475" w14:textId="57631BAF" w:rsidR="009F7F25" w:rsidRPr="00297B4A" w:rsidRDefault="00031DB3" w:rsidP="006F4B7F">
            <w:pPr>
              <w:tabs>
                <w:tab w:val="left" w:pos="0"/>
              </w:tabs>
              <w:overflowPunct w:val="0"/>
              <w:autoSpaceDE w:val="0"/>
              <w:autoSpaceDN w:val="0"/>
              <w:adjustRightInd w:val="0"/>
              <w:ind w:hanging="28"/>
              <w:rPr>
                <w:rFonts w:ascii="Arial" w:hAnsi="Arial" w:cs="Arial"/>
              </w:rPr>
            </w:pPr>
            <w:r w:rsidRPr="00297B4A">
              <w:rPr>
                <w:rFonts w:ascii="Arial" w:hAnsi="Arial" w:cs="Arial"/>
              </w:rPr>
              <w:t>Yes.</w:t>
            </w:r>
          </w:p>
          <w:p w14:paraId="487E5540"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p>
        </w:tc>
      </w:tr>
      <w:tr w:rsidR="009F7F25" w14:paraId="6DFAF4D5" w14:textId="77777777" w:rsidTr="002420F8">
        <w:tc>
          <w:tcPr>
            <w:tcW w:w="877" w:type="dxa"/>
            <w:tcBorders>
              <w:top w:val="single" w:sz="4" w:space="0" w:color="auto"/>
              <w:left w:val="single" w:sz="4" w:space="0" w:color="auto"/>
              <w:bottom w:val="single" w:sz="4" w:space="0" w:color="auto"/>
              <w:right w:val="single" w:sz="4" w:space="0" w:color="auto"/>
            </w:tcBorders>
          </w:tcPr>
          <w:p w14:paraId="5E862A71" w14:textId="434285B9" w:rsidR="009F7F25" w:rsidRDefault="0028776A" w:rsidP="005663AD">
            <w:pPr>
              <w:tabs>
                <w:tab w:val="left" w:pos="0"/>
              </w:tabs>
              <w:autoSpaceDN w:val="0"/>
              <w:jc w:val="center"/>
              <w:rPr>
                <w:rFonts w:ascii="Arial" w:hAnsi="Arial" w:cs="Arial"/>
              </w:rPr>
            </w:pPr>
            <w:r>
              <w:rPr>
                <w:rFonts w:ascii="Arial" w:hAnsi="Arial" w:cs="Arial"/>
              </w:rPr>
              <w:t>2</w:t>
            </w:r>
            <w:r w:rsidR="006F285A">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C171694" w14:textId="6242893F" w:rsidR="009F7F25" w:rsidRDefault="009F7F25"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28419F7E"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How long are accounts placed with collections agencies today?</w:t>
            </w:r>
          </w:p>
          <w:p w14:paraId="56E0C68A"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p>
          <w:p w14:paraId="5B535776" w14:textId="7D5F9219" w:rsidR="00492B2C" w:rsidRPr="00297B4A" w:rsidRDefault="00492B2C" w:rsidP="00492B2C">
            <w:pPr>
              <w:tabs>
                <w:tab w:val="left" w:pos="0"/>
              </w:tabs>
              <w:overflowPunct w:val="0"/>
              <w:autoSpaceDE w:val="0"/>
              <w:autoSpaceDN w:val="0"/>
              <w:adjustRightInd w:val="0"/>
              <w:ind w:hanging="28"/>
              <w:rPr>
                <w:rFonts w:ascii="Arial" w:hAnsi="Arial" w:cs="Arial"/>
                <w:b/>
              </w:rPr>
            </w:pPr>
            <w:r w:rsidRPr="00E263F4">
              <w:rPr>
                <w:rFonts w:ascii="Arial" w:hAnsi="Arial" w:cs="Arial"/>
              </w:rPr>
              <w:t xml:space="preserve">The State </w:t>
            </w:r>
            <w:r w:rsidR="00FB2DA2" w:rsidRPr="00E263F4">
              <w:rPr>
                <w:rFonts w:ascii="Arial" w:hAnsi="Arial" w:cs="Arial"/>
              </w:rPr>
              <w:t>assigns</w:t>
            </w:r>
            <w:r w:rsidRPr="00E263F4">
              <w:rPr>
                <w:rFonts w:ascii="Arial" w:hAnsi="Arial" w:cs="Arial"/>
              </w:rPr>
              <w:t xml:space="preserve"> the debt to </w:t>
            </w:r>
            <w:r w:rsidR="00FB2DA2" w:rsidRPr="00E263F4">
              <w:rPr>
                <w:rFonts w:ascii="Arial" w:hAnsi="Arial" w:cs="Arial"/>
              </w:rPr>
              <w:t xml:space="preserve">the Vendor {Contractor} </w:t>
            </w:r>
            <w:r w:rsidR="00A11F9A" w:rsidRPr="00E263F4">
              <w:rPr>
                <w:rFonts w:ascii="Arial" w:hAnsi="Arial" w:cs="Arial"/>
              </w:rPr>
              <w:t>(</w:t>
            </w:r>
            <w:r w:rsidRPr="00E263F4">
              <w:rPr>
                <w:rFonts w:ascii="Arial" w:hAnsi="Arial" w:cs="Arial"/>
              </w:rPr>
              <w:t>Financial Asset Management Systems, Inc</w:t>
            </w:r>
            <w:r w:rsidR="00A11F9A" w:rsidRPr="00E263F4">
              <w:rPr>
                <w:rFonts w:ascii="Arial" w:hAnsi="Arial" w:cs="Arial"/>
              </w:rPr>
              <w:t>.)</w:t>
            </w:r>
            <w:r w:rsidRPr="00E263F4">
              <w:rPr>
                <w:rFonts w:ascii="Arial" w:hAnsi="Arial" w:cs="Arial"/>
              </w:rPr>
              <w:t xml:space="preserve"> for </w:t>
            </w:r>
            <w:r w:rsidR="00A11F9A" w:rsidRPr="00E263F4">
              <w:rPr>
                <w:rFonts w:ascii="Arial" w:hAnsi="Arial" w:cs="Arial"/>
              </w:rPr>
              <w:t xml:space="preserve">one </w:t>
            </w:r>
            <w:r w:rsidR="002558C5" w:rsidRPr="00E263F4">
              <w:rPr>
                <w:rFonts w:ascii="Arial" w:hAnsi="Arial" w:cs="Arial"/>
              </w:rPr>
              <w:t>(</w:t>
            </w:r>
            <w:r w:rsidRPr="00E263F4">
              <w:rPr>
                <w:rFonts w:ascii="Arial" w:hAnsi="Arial" w:cs="Arial"/>
              </w:rPr>
              <w:t>1</w:t>
            </w:r>
            <w:r w:rsidR="002558C5" w:rsidRPr="00E263F4">
              <w:rPr>
                <w:rFonts w:ascii="Arial" w:hAnsi="Arial" w:cs="Arial"/>
              </w:rPr>
              <w:t>)</w:t>
            </w:r>
            <w:r w:rsidRPr="00E263F4">
              <w:rPr>
                <w:rFonts w:ascii="Arial" w:hAnsi="Arial" w:cs="Arial"/>
              </w:rPr>
              <w:t xml:space="preserve"> year then transfers any </w:t>
            </w:r>
            <w:r w:rsidR="00A11F9A" w:rsidRPr="00E263F4">
              <w:rPr>
                <w:rFonts w:ascii="Arial" w:hAnsi="Arial" w:cs="Arial"/>
              </w:rPr>
              <w:t>uncollected debt to a separate Blanket P.O. under, T3023 – Second Referral Non-Tax Debt Collection Services – DORES .</w:t>
            </w:r>
            <w:r w:rsidR="00A11F9A" w:rsidRPr="00297B4A">
              <w:rPr>
                <w:rFonts w:ascii="Arial" w:hAnsi="Arial" w:cs="Arial"/>
              </w:rPr>
              <w:t xml:space="preserve"> </w:t>
            </w:r>
          </w:p>
          <w:p w14:paraId="7CCA0A52" w14:textId="1E3BD864" w:rsidR="009F7F25" w:rsidRPr="00297B4A" w:rsidRDefault="009F7F25" w:rsidP="006F4B7F">
            <w:pPr>
              <w:tabs>
                <w:tab w:val="left" w:pos="0"/>
              </w:tabs>
              <w:overflowPunct w:val="0"/>
              <w:autoSpaceDE w:val="0"/>
              <w:autoSpaceDN w:val="0"/>
              <w:adjustRightInd w:val="0"/>
              <w:ind w:hanging="28"/>
              <w:rPr>
                <w:rFonts w:ascii="Arial" w:hAnsi="Arial" w:cs="Arial"/>
                <w:b/>
              </w:rPr>
            </w:pPr>
          </w:p>
        </w:tc>
      </w:tr>
      <w:tr w:rsidR="009F7F25" w14:paraId="0678E2F2" w14:textId="77777777" w:rsidTr="002420F8">
        <w:tc>
          <w:tcPr>
            <w:tcW w:w="877" w:type="dxa"/>
            <w:tcBorders>
              <w:top w:val="single" w:sz="4" w:space="0" w:color="auto"/>
              <w:left w:val="single" w:sz="4" w:space="0" w:color="auto"/>
              <w:bottom w:val="single" w:sz="4" w:space="0" w:color="auto"/>
              <w:right w:val="single" w:sz="4" w:space="0" w:color="auto"/>
            </w:tcBorders>
          </w:tcPr>
          <w:p w14:paraId="27759F8F" w14:textId="7EBEB530" w:rsidR="009F7F25" w:rsidRDefault="006F285A" w:rsidP="005663AD">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6676E625" w14:textId="2D982AB4" w:rsidR="009F7F25" w:rsidRDefault="009F7F25"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78E93284" w14:textId="77777777" w:rsidR="009F7F25" w:rsidRPr="00297B4A" w:rsidRDefault="009F7F25"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Referencing A Non-Tax Debt Revenue Collected F T2769.pdf are you able to provide the associated dollars placed per FY for each AEC Code?</w:t>
            </w:r>
          </w:p>
          <w:p w14:paraId="394F0A0E" w14:textId="77777777" w:rsidR="009F7F25" w:rsidRDefault="009F7F25" w:rsidP="006F4B7F">
            <w:pPr>
              <w:tabs>
                <w:tab w:val="left" w:pos="0"/>
              </w:tabs>
              <w:overflowPunct w:val="0"/>
              <w:autoSpaceDE w:val="0"/>
              <w:autoSpaceDN w:val="0"/>
              <w:adjustRightInd w:val="0"/>
              <w:ind w:hanging="28"/>
              <w:rPr>
                <w:rFonts w:ascii="Arial" w:hAnsi="Arial" w:cs="Arial"/>
                <w:b/>
              </w:rPr>
            </w:pPr>
          </w:p>
          <w:p w14:paraId="7A68184B" w14:textId="5D021083" w:rsidR="009F7F25" w:rsidRPr="00297B4A" w:rsidRDefault="00A11F9A" w:rsidP="00976A9A">
            <w:pPr>
              <w:tabs>
                <w:tab w:val="left" w:pos="0"/>
              </w:tabs>
              <w:overflowPunct w:val="0"/>
              <w:autoSpaceDE w:val="0"/>
              <w:autoSpaceDN w:val="0"/>
              <w:adjustRightInd w:val="0"/>
              <w:ind w:hanging="28"/>
              <w:rPr>
                <w:rFonts w:ascii="Arial" w:hAnsi="Arial" w:cs="Arial"/>
                <w:b/>
              </w:rPr>
            </w:pPr>
            <w:r w:rsidRPr="00E263F4">
              <w:rPr>
                <w:rFonts w:ascii="Arial" w:hAnsi="Arial" w:cs="Arial"/>
              </w:rPr>
              <w:t xml:space="preserve">See spreadsheet </w:t>
            </w:r>
            <w:r w:rsidR="006722BF" w:rsidRPr="00E263F4">
              <w:rPr>
                <w:rFonts w:ascii="Arial" w:hAnsi="Arial" w:cs="Arial"/>
              </w:rPr>
              <w:t>listed below the final question</w:t>
            </w:r>
            <w:r w:rsidRPr="00E263F4">
              <w:rPr>
                <w:rFonts w:ascii="Arial" w:hAnsi="Arial" w:cs="Arial"/>
              </w:rPr>
              <w:t xml:space="preserve">.  It provides the </w:t>
            </w:r>
            <w:r w:rsidR="00885404">
              <w:rPr>
                <w:rFonts w:ascii="Arial" w:hAnsi="Arial" w:cs="Arial"/>
              </w:rPr>
              <w:t>cumulative debt transferred to V</w:t>
            </w:r>
            <w:r w:rsidR="00332BB7">
              <w:rPr>
                <w:rFonts w:ascii="Arial" w:hAnsi="Arial" w:cs="Arial"/>
              </w:rPr>
              <w:t>endor {Contractor</w:t>
            </w:r>
            <w:r w:rsidR="00885404">
              <w:rPr>
                <w:rFonts w:ascii="Arial" w:hAnsi="Arial" w:cs="Arial"/>
              </w:rPr>
              <w:t>}</w:t>
            </w:r>
            <w:r w:rsidRPr="00E263F4">
              <w:rPr>
                <w:rFonts w:ascii="Arial" w:hAnsi="Arial" w:cs="Arial"/>
              </w:rPr>
              <w:t xml:space="preserve"> and th</w:t>
            </w:r>
            <w:r w:rsidR="00885404">
              <w:rPr>
                <w:rFonts w:ascii="Arial" w:hAnsi="Arial" w:cs="Arial"/>
              </w:rPr>
              <w:t>e cumulative debt collected by V</w:t>
            </w:r>
            <w:r w:rsidR="00332BB7">
              <w:rPr>
                <w:rFonts w:ascii="Arial" w:hAnsi="Arial" w:cs="Arial"/>
              </w:rPr>
              <w:t>endor</w:t>
            </w:r>
            <w:r w:rsidR="00885404">
              <w:rPr>
                <w:rFonts w:ascii="Arial" w:hAnsi="Arial" w:cs="Arial"/>
              </w:rPr>
              <w:t xml:space="preserve"> {Contracto</w:t>
            </w:r>
            <w:r w:rsidR="00332BB7">
              <w:rPr>
                <w:rFonts w:ascii="Arial" w:hAnsi="Arial" w:cs="Arial"/>
              </w:rPr>
              <w:t>r</w:t>
            </w:r>
            <w:r w:rsidR="00885404">
              <w:rPr>
                <w:rFonts w:ascii="Arial" w:hAnsi="Arial" w:cs="Arial"/>
              </w:rPr>
              <w:t>}</w:t>
            </w:r>
            <w:r w:rsidRPr="00E263F4">
              <w:rPr>
                <w:rFonts w:ascii="Arial" w:hAnsi="Arial" w:cs="Arial"/>
              </w:rPr>
              <w:t xml:space="preserve"> for FYs 16, 17, &amp; 18.</w:t>
            </w:r>
          </w:p>
        </w:tc>
      </w:tr>
      <w:tr w:rsidR="00694842" w14:paraId="6098DC07" w14:textId="77777777" w:rsidTr="00672571">
        <w:trPr>
          <w:trHeight w:val="1862"/>
        </w:trPr>
        <w:tc>
          <w:tcPr>
            <w:tcW w:w="877" w:type="dxa"/>
            <w:tcBorders>
              <w:top w:val="single" w:sz="4" w:space="0" w:color="auto"/>
              <w:left w:val="single" w:sz="4" w:space="0" w:color="auto"/>
              <w:bottom w:val="single" w:sz="4" w:space="0" w:color="auto"/>
              <w:right w:val="single" w:sz="4" w:space="0" w:color="auto"/>
            </w:tcBorders>
          </w:tcPr>
          <w:p w14:paraId="1ED62019" w14:textId="4CD05BDF" w:rsidR="00694842" w:rsidRDefault="0028776A" w:rsidP="005663AD">
            <w:pPr>
              <w:tabs>
                <w:tab w:val="left" w:pos="0"/>
              </w:tabs>
              <w:autoSpaceDN w:val="0"/>
              <w:jc w:val="center"/>
              <w:rPr>
                <w:rFonts w:ascii="Arial" w:hAnsi="Arial" w:cs="Arial"/>
              </w:rPr>
            </w:pPr>
            <w:r>
              <w:rPr>
                <w:rFonts w:ascii="Arial" w:hAnsi="Arial" w:cs="Arial"/>
              </w:rPr>
              <w:lastRenderedPageBreak/>
              <w:t>3</w:t>
            </w:r>
            <w:r w:rsidR="006F285A">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179A16C2" w14:textId="633DDBBF" w:rsidR="00694842" w:rsidRDefault="00694842"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2DC810DD" w14:textId="1953C500" w:rsidR="00694842" w:rsidRPr="00297B4A" w:rsidRDefault="00694842" w:rsidP="00694842">
            <w:pPr>
              <w:tabs>
                <w:tab w:val="left" w:pos="0"/>
              </w:tabs>
              <w:overflowPunct w:val="0"/>
              <w:autoSpaceDE w:val="0"/>
              <w:autoSpaceDN w:val="0"/>
              <w:adjustRightInd w:val="0"/>
              <w:ind w:hanging="28"/>
              <w:rPr>
                <w:rFonts w:ascii="Arial" w:hAnsi="Arial" w:cs="Arial"/>
                <w:b/>
              </w:rPr>
            </w:pPr>
            <w:r w:rsidRPr="00297B4A">
              <w:rPr>
                <w:rFonts w:ascii="Arial" w:hAnsi="Arial" w:cs="Arial"/>
                <w:b/>
              </w:rPr>
              <w:t xml:space="preserve">Referencing Pricing Schedule T2769.xlsx’ does column D and Revenue $ Collected Annually pertain to recoveries against what is placed for the FY or does it pertain to recoveries across all inventory? </w:t>
            </w:r>
          </w:p>
          <w:p w14:paraId="6F3BA7D4" w14:textId="77777777" w:rsidR="00694842" w:rsidRPr="00297B4A" w:rsidRDefault="00694842" w:rsidP="006F4B7F">
            <w:pPr>
              <w:tabs>
                <w:tab w:val="left" w:pos="0"/>
              </w:tabs>
              <w:overflowPunct w:val="0"/>
              <w:autoSpaceDE w:val="0"/>
              <w:autoSpaceDN w:val="0"/>
              <w:adjustRightInd w:val="0"/>
              <w:ind w:hanging="28"/>
              <w:rPr>
                <w:rFonts w:ascii="Arial" w:hAnsi="Arial" w:cs="Arial"/>
                <w:b/>
              </w:rPr>
            </w:pPr>
          </w:p>
          <w:p w14:paraId="0D67C262" w14:textId="0E90A12A" w:rsidR="00694842" w:rsidRPr="00297B4A" w:rsidRDefault="0051511A" w:rsidP="0051511A">
            <w:pPr>
              <w:tabs>
                <w:tab w:val="left" w:pos="0"/>
              </w:tabs>
              <w:overflowPunct w:val="0"/>
              <w:autoSpaceDE w:val="0"/>
              <w:autoSpaceDN w:val="0"/>
              <w:adjustRightInd w:val="0"/>
              <w:ind w:hanging="28"/>
              <w:rPr>
                <w:rFonts w:ascii="Arial" w:hAnsi="Arial" w:cs="Arial"/>
              </w:rPr>
            </w:pPr>
            <w:r>
              <w:rPr>
                <w:rFonts w:ascii="Arial" w:hAnsi="Arial" w:cs="Arial"/>
              </w:rPr>
              <w:t xml:space="preserve">Revenue Collected Annually </w:t>
            </w:r>
            <w:r w:rsidR="00886A9C" w:rsidRPr="00297B4A">
              <w:rPr>
                <w:rFonts w:ascii="Arial" w:hAnsi="Arial" w:cs="Arial"/>
              </w:rPr>
              <w:t xml:space="preserve">pertains to recoveries across all inventory of debt and resets annually based on the </w:t>
            </w:r>
            <w:r w:rsidR="0034178F">
              <w:rPr>
                <w:rFonts w:ascii="Arial" w:hAnsi="Arial" w:cs="Arial"/>
              </w:rPr>
              <w:t xml:space="preserve">Blanket P.O. </w:t>
            </w:r>
            <w:r w:rsidR="00886A9C" w:rsidRPr="00297B4A">
              <w:rPr>
                <w:rFonts w:ascii="Arial" w:hAnsi="Arial" w:cs="Arial"/>
              </w:rPr>
              <w:t>start date.</w:t>
            </w:r>
          </w:p>
        </w:tc>
      </w:tr>
      <w:tr w:rsidR="00672571" w14:paraId="38D82173" w14:textId="77777777" w:rsidTr="002420F8">
        <w:tc>
          <w:tcPr>
            <w:tcW w:w="877" w:type="dxa"/>
            <w:tcBorders>
              <w:top w:val="single" w:sz="4" w:space="0" w:color="auto"/>
              <w:left w:val="single" w:sz="4" w:space="0" w:color="auto"/>
              <w:bottom w:val="single" w:sz="4" w:space="0" w:color="auto"/>
              <w:right w:val="single" w:sz="4" w:space="0" w:color="auto"/>
            </w:tcBorders>
          </w:tcPr>
          <w:p w14:paraId="6AF5230E" w14:textId="619E1B12" w:rsidR="00672571" w:rsidRDefault="0028776A" w:rsidP="005663AD">
            <w:pPr>
              <w:tabs>
                <w:tab w:val="left" w:pos="0"/>
              </w:tabs>
              <w:autoSpaceDN w:val="0"/>
              <w:jc w:val="center"/>
              <w:rPr>
                <w:rFonts w:ascii="Arial" w:hAnsi="Arial" w:cs="Arial"/>
              </w:rPr>
            </w:pPr>
            <w:r>
              <w:rPr>
                <w:rFonts w:ascii="Arial" w:hAnsi="Arial" w:cs="Arial"/>
              </w:rPr>
              <w:t>3</w:t>
            </w:r>
            <w:r w:rsidR="006F285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94ECE6A" w14:textId="27F9416D" w:rsidR="00672571" w:rsidRDefault="00672571"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204FB6B6" w14:textId="444A057F" w:rsidR="00672571" w:rsidRPr="00297B4A" w:rsidRDefault="00672571" w:rsidP="00694842">
            <w:pPr>
              <w:tabs>
                <w:tab w:val="left" w:pos="0"/>
              </w:tabs>
              <w:overflowPunct w:val="0"/>
              <w:autoSpaceDE w:val="0"/>
              <w:autoSpaceDN w:val="0"/>
              <w:adjustRightInd w:val="0"/>
              <w:ind w:hanging="28"/>
              <w:rPr>
                <w:rFonts w:ascii="Arial" w:hAnsi="Arial" w:cs="Arial"/>
                <w:b/>
              </w:rPr>
            </w:pPr>
            <w:r w:rsidRPr="00297B4A">
              <w:rPr>
                <w:rFonts w:ascii="Arial" w:hAnsi="Arial" w:cs="Arial"/>
                <w:b/>
              </w:rPr>
              <w:t>Are you able to provide the recovery rates per FY for each AEC code?</w:t>
            </w:r>
          </w:p>
          <w:p w14:paraId="2D211BDE" w14:textId="77777777" w:rsidR="00672571" w:rsidRPr="00297B4A" w:rsidRDefault="00672571" w:rsidP="00694842">
            <w:pPr>
              <w:tabs>
                <w:tab w:val="left" w:pos="0"/>
              </w:tabs>
              <w:overflowPunct w:val="0"/>
              <w:autoSpaceDE w:val="0"/>
              <w:autoSpaceDN w:val="0"/>
              <w:adjustRightInd w:val="0"/>
              <w:ind w:hanging="28"/>
              <w:rPr>
                <w:rFonts w:ascii="Arial" w:hAnsi="Arial" w:cs="Arial"/>
                <w:b/>
              </w:rPr>
            </w:pPr>
          </w:p>
          <w:p w14:paraId="6C948976" w14:textId="185FFF84" w:rsidR="00AF07E1" w:rsidRPr="00297B4A" w:rsidRDefault="004A7F6E" w:rsidP="00AF07E1">
            <w:pPr>
              <w:tabs>
                <w:tab w:val="left" w:pos="0"/>
              </w:tabs>
              <w:overflowPunct w:val="0"/>
              <w:autoSpaceDE w:val="0"/>
              <w:autoSpaceDN w:val="0"/>
              <w:adjustRightInd w:val="0"/>
              <w:rPr>
                <w:rFonts w:ascii="Arial" w:hAnsi="Arial" w:cs="Arial"/>
              </w:rPr>
            </w:pPr>
            <w:r w:rsidRPr="00E263F4">
              <w:rPr>
                <w:rFonts w:ascii="Arial" w:hAnsi="Arial" w:cs="Arial"/>
              </w:rPr>
              <w:t xml:space="preserve">See spreadsheet </w:t>
            </w:r>
            <w:r w:rsidR="006722BF" w:rsidRPr="00E263F4">
              <w:rPr>
                <w:rFonts w:ascii="Arial" w:hAnsi="Arial" w:cs="Arial"/>
              </w:rPr>
              <w:t>listed below the final question</w:t>
            </w:r>
            <w:r w:rsidRPr="00E263F4">
              <w:rPr>
                <w:rFonts w:ascii="Arial" w:hAnsi="Arial" w:cs="Arial"/>
              </w:rPr>
              <w:t xml:space="preserve">.  It provides the cumulative debt transferred to </w:t>
            </w:r>
            <w:r w:rsidR="00976A9A">
              <w:rPr>
                <w:rFonts w:ascii="Arial" w:hAnsi="Arial" w:cs="Arial"/>
              </w:rPr>
              <w:t>V</w:t>
            </w:r>
            <w:r w:rsidR="00332BB7">
              <w:rPr>
                <w:rFonts w:ascii="Arial" w:hAnsi="Arial" w:cs="Arial"/>
              </w:rPr>
              <w:t>endor {Contractor</w:t>
            </w:r>
            <w:r w:rsidR="00976A9A">
              <w:rPr>
                <w:rFonts w:ascii="Arial" w:hAnsi="Arial" w:cs="Arial"/>
              </w:rPr>
              <w:t xml:space="preserve">} </w:t>
            </w:r>
            <w:r w:rsidRPr="00E263F4">
              <w:rPr>
                <w:rFonts w:ascii="Arial" w:hAnsi="Arial" w:cs="Arial"/>
              </w:rPr>
              <w:t>and th</w:t>
            </w:r>
            <w:r w:rsidR="00332BB7">
              <w:rPr>
                <w:rFonts w:ascii="Arial" w:hAnsi="Arial" w:cs="Arial"/>
              </w:rPr>
              <w:t>e cumulative debt collected by Vendor</w:t>
            </w:r>
            <w:r w:rsidRPr="00E263F4">
              <w:rPr>
                <w:rFonts w:ascii="Arial" w:hAnsi="Arial" w:cs="Arial"/>
              </w:rPr>
              <w:t xml:space="preserve"> </w:t>
            </w:r>
            <w:r w:rsidR="00332BB7">
              <w:rPr>
                <w:rFonts w:ascii="Arial" w:hAnsi="Arial" w:cs="Arial"/>
              </w:rPr>
              <w:t xml:space="preserve">{Contractor} </w:t>
            </w:r>
            <w:r w:rsidRPr="00E263F4">
              <w:rPr>
                <w:rFonts w:ascii="Arial" w:hAnsi="Arial" w:cs="Arial"/>
              </w:rPr>
              <w:t>for FYs 16, 17, &amp; 18.</w:t>
            </w:r>
          </w:p>
          <w:p w14:paraId="08F01A3E" w14:textId="77777777" w:rsidR="00672571" w:rsidRPr="00297B4A" w:rsidRDefault="00672571" w:rsidP="00694842">
            <w:pPr>
              <w:tabs>
                <w:tab w:val="left" w:pos="0"/>
              </w:tabs>
              <w:overflowPunct w:val="0"/>
              <w:autoSpaceDE w:val="0"/>
              <w:autoSpaceDN w:val="0"/>
              <w:adjustRightInd w:val="0"/>
              <w:ind w:hanging="28"/>
              <w:rPr>
                <w:rFonts w:ascii="Arial" w:hAnsi="Arial" w:cs="Arial"/>
                <w:b/>
              </w:rPr>
            </w:pPr>
          </w:p>
          <w:p w14:paraId="3F519BF0" w14:textId="77777777" w:rsidR="00672571" w:rsidRPr="00297B4A" w:rsidRDefault="00672571" w:rsidP="00694842">
            <w:pPr>
              <w:tabs>
                <w:tab w:val="left" w:pos="0"/>
              </w:tabs>
              <w:overflowPunct w:val="0"/>
              <w:autoSpaceDE w:val="0"/>
              <w:autoSpaceDN w:val="0"/>
              <w:adjustRightInd w:val="0"/>
              <w:ind w:hanging="28"/>
              <w:rPr>
                <w:rFonts w:ascii="Arial" w:hAnsi="Arial" w:cs="Arial"/>
                <w:b/>
              </w:rPr>
            </w:pPr>
          </w:p>
        </w:tc>
      </w:tr>
      <w:tr w:rsidR="00672571" w14:paraId="0765C72C" w14:textId="77777777" w:rsidTr="002420F8">
        <w:tc>
          <w:tcPr>
            <w:tcW w:w="877" w:type="dxa"/>
            <w:tcBorders>
              <w:top w:val="single" w:sz="4" w:space="0" w:color="auto"/>
              <w:left w:val="single" w:sz="4" w:space="0" w:color="auto"/>
              <w:bottom w:val="single" w:sz="4" w:space="0" w:color="auto"/>
              <w:right w:val="single" w:sz="4" w:space="0" w:color="auto"/>
            </w:tcBorders>
          </w:tcPr>
          <w:p w14:paraId="6696A572" w14:textId="468F3C63" w:rsidR="00672571" w:rsidRDefault="006F285A" w:rsidP="005663AD">
            <w:pPr>
              <w:tabs>
                <w:tab w:val="left" w:pos="0"/>
              </w:tabs>
              <w:autoSpaceDN w:val="0"/>
              <w:jc w:val="center"/>
              <w:rPr>
                <w:rFonts w:ascii="Arial" w:hAnsi="Arial" w:cs="Arial"/>
              </w:rPr>
            </w:pPr>
            <w:r>
              <w:rPr>
                <w:rFonts w:ascii="Arial" w:hAnsi="Arial" w:cs="Arial"/>
              </w:rPr>
              <w:t>32</w:t>
            </w:r>
          </w:p>
          <w:p w14:paraId="7AB3AD50" w14:textId="77777777" w:rsidR="00672571" w:rsidRDefault="00672571" w:rsidP="005663AD">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0CDC68" w14:textId="3C55E4AD" w:rsidR="00672571" w:rsidRDefault="00672571"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48459B61" w14:textId="77777777" w:rsidR="00672571" w:rsidRPr="00297B4A" w:rsidRDefault="00672571" w:rsidP="00694842">
            <w:pPr>
              <w:tabs>
                <w:tab w:val="left" w:pos="0"/>
              </w:tabs>
              <w:overflowPunct w:val="0"/>
              <w:autoSpaceDE w:val="0"/>
              <w:autoSpaceDN w:val="0"/>
              <w:adjustRightInd w:val="0"/>
              <w:ind w:hanging="28"/>
              <w:rPr>
                <w:rFonts w:ascii="Arial" w:hAnsi="Arial" w:cs="Arial"/>
                <w:b/>
              </w:rPr>
            </w:pPr>
            <w:r w:rsidRPr="00297B4A">
              <w:rPr>
                <w:rFonts w:ascii="Arial" w:hAnsi="Arial" w:cs="Arial"/>
                <w:b/>
              </w:rPr>
              <w:t>Are you able to pr</w:t>
            </w:r>
            <w:bookmarkStart w:id="0" w:name="_GoBack"/>
            <w:bookmarkEnd w:id="0"/>
            <w:r w:rsidRPr="00297B4A">
              <w:rPr>
                <w:rFonts w:ascii="Arial" w:hAnsi="Arial" w:cs="Arial"/>
                <w:b/>
              </w:rPr>
              <w:t>ovide the number of accounts referred to agencies per FY by AEC Code?</w:t>
            </w:r>
          </w:p>
          <w:p w14:paraId="3166A378" w14:textId="77777777" w:rsidR="00672571" w:rsidRPr="00297B4A" w:rsidRDefault="00672571" w:rsidP="00694842">
            <w:pPr>
              <w:tabs>
                <w:tab w:val="left" w:pos="0"/>
              </w:tabs>
              <w:overflowPunct w:val="0"/>
              <w:autoSpaceDE w:val="0"/>
              <w:autoSpaceDN w:val="0"/>
              <w:adjustRightInd w:val="0"/>
              <w:ind w:hanging="28"/>
            </w:pPr>
          </w:p>
          <w:p w14:paraId="78147B01" w14:textId="100B2990" w:rsidR="004420EA" w:rsidRPr="00297B4A" w:rsidRDefault="004420EA" w:rsidP="004420EA">
            <w:pPr>
              <w:tabs>
                <w:tab w:val="left" w:pos="0"/>
              </w:tabs>
              <w:overflowPunct w:val="0"/>
              <w:autoSpaceDE w:val="0"/>
              <w:autoSpaceDN w:val="0"/>
              <w:adjustRightInd w:val="0"/>
              <w:rPr>
                <w:rFonts w:ascii="Arial" w:hAnsi="Arial" w:cs="Arial"/>
              </w:rPr>
            </w:pPr>
            <w:r w:rsidRPr="00297B4A">
              <w:rPr>
                <w:rFonts w:ascii="Arial" w:hAnsi="Arial" w:cs="Arial"/>
              </w:rPr>
              <w:t>Presently</w:t>
            </w:r>
            <w:r w:rsidR="00167EDD" w:rsidRPr="00297B4A">
              <w:rPr>
                <w:rFonts w:ascii="Arial" w:hAnsi="Arial" w:cs="Arial"/>
              </w:rPr>
              <w:t>,</w:t>
            </w:r>
            <w:r w:rsidRPr="00297B4A">
              <w:rPr>
                <w:rFonts w:ascii="Arial" w:hAnsi="Arial" w:cs="Arial"/>
              </w:rPr>
              <w:t xml:space="preserve"> that information is not available.</w:t>
            </w:r>
          </w:p>
          <w:p w14:paraId="76C4D461" w14:textId="77777777" w:rsidR="00467012" w:rsidRPr="00297B4A" w:rsidRDefault="00467012" w:rsidP="00BA21A7">
            <w:pPr>
              <w:tabs>
                <w:tab w:val="left" w:pos="0"/>
              </w:tabs>
              <w:overflowPunct w:val="0"/>
              <w:autoSpaceDE w:val="0"/>
              <w:autoSpaceDN w:val="0"/>
              <w:adjustRightInd w:val="0"/>
              <w:rPr>
                <w:rFonts w:ascii="Arial" w:hAnsi="Arial" w:cs="Arial"/>
                <w:b/>
              </w:rPr>
            </w:pPr>
          </w:p>
          <w:p w14:paraId="3A7075D9" w14:textId="234C7C34" w:rsidR="004420EA" w:rsidRPr="00297B4A" w:rsidRDefault="004420EA" w:rsidP="00BA21A7">
            <w:pPr>
              <w:tabs>
                <w:tab w:val="left" w:pos="0"/>
              </w:tabs>
              <w:overflowPunct w:val="0"/>
              <w:autoSpaceDE w:val="0"/>
              <w:autoSpaceDN w:val="0"/>
              <w:adjustRightInd w:val="0"/>
              <w:rPr>
                <w:rFonts w:ascii="Arial" w:hAnsi="Arial" w:cs="Arial"/>
                <w:b/>
              </w:rPr>
            </w:pPr>
          </w:p>
        </w:tc>
      </w:tr>
      <w:tr w:rsidR="00672571" w14:paraId="234F3AB6" w14:textId="77777777" w:rsidTr="002420F8">
        <w:tc>
          <w:tcPr>
            <w:tcW w:w="877" w:type="dxa"/>
            <w:tcBorders>
              <w:top w:val="single" w:sz="4" w:space="0" w:color="auto"/>
              <w:left w:val="single" w:sz="4" w:space="0" w:color="auto"/>
              <w:bottom w:val="single" w:sz="4" w:space="0" w:color="auto"/>
              <w:right w:val="single" w:sz="4" w:space="0" w:color="auto"/>
            </w:tcBorders>
          </w:tcPr>
          <w:p w14:paraId="24B4B40B" w14:textId="7AF913DD" w:rsidR="00672571" w:rsidRDefault="0028776A" w:rsidP="005663AD">
            <w:pPr>
              <w:tabs>
                <w:tab w:val="left" w:pos="0"/>
              </w:tabs>
              <w:autoSpaceDN w:val="0"/>
              <w:jc w:val="center"/>
              <w:rPr>
                <w:rFonts w:ascii="Arial" w:hAnsi="Arial" w:cs="Arial"/>
              </w:rPr>
            </w:pPr>
            <w:r>
              <w:rPr>
                <w:rFonts w:ascii="Arial" w:hAnsi="Arial" w:cs="Arial"/>
              </w:rPr>
              <w:t>3</w:t>
            </w:r>
            <w:r w:rsidR="006F285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36BE08A" w14:textId="318C15DC" w:rsidR="00672571" w:rsidRDefault="00672571" w:rsidP="005663AD">
            <w:pPr>
              <w:tabs>
                <w:tab w:val="left" w:pos="0"/>
              </w:tabs>
              <w:overflowPunct w:val="0"/>
              <w:autoSpaceDE w:val="0"/>
              <w:autoSpaceDN w:val="0"/>
              <w:adjustRightInd w:val="0"/>
              <w:jc w:val="center"/>
              <w:rPr>
                <w:rFonts w:ascii="Arial" w:hAnsi="Arial" w:cs="Arial"/>
              </w:rPr>
            </w:pPr>
            <w:r>
              <w:rPr>
                <w:rFonts w:ascii="Arial" w:hAnsi="Arial" w:cs="Arial"/>
              </w:rPr>
              <w:t>Recovery</w:t>
            </w:r>
          </w:p>
        </w:tc>
        <w:tc>
          <w:tcPr>
            <w:tcW w:w="7200" w:type="dxa"/>
            <w:tcBorders>
              <w:top w:val="single" w:sz="4" w:space="0" w:color="auto"/>
              <w:left w:val="single" w:sz="4" w:space="0" w:color="auto"/>
              <w:bottom w:val="single" w:sz="4" w:space="0" w:color="auto"/>
              <w:right w:val="single" w:sz="4" w:space="0" w:color="auto"/>
            </w:tcBorders>
          </w:tcPr>
          <w:p w14:paraId="2917215A" w14:textId="5D3E6597" w:rsidR="00672571" w:rsidRPr="00297B4A" w:rsidRDefault="00672571" w:rsidP="00694842">
            <w:pPr>
              <w:tabs>
                <w:tab w:val="left" w:pos="0"/>
              </w:tabs>
              <w:overflowPunct w:val="0"/>
              <w:autoSpaceDE w:val="0"/>
              <w:autoSpaceDN w:val="0"/>
              <w:adjustRightInd w:val="0"/>
              <w:ind w:hanging="28"/>
              <w:rPr>
                <w:rFonts w:ascii="Arial" w:hAnsi="Arial" w:cs="Arial"/>
                <w:b/>
              </w:rPr>
            </w:pPr>
            <w:r w:rsidRPr="00297B4A">
              <w:rPr>
                <w:rFonts w:ascii="Arial" w:hAnsi="Arial" w:cs="Arial"/>
                <w:b/>
              </w:rPr>
              <w:t>Once the new contract has been awarded, will existing agencies keep Inventory or will Inventory be recalled and managed by Vendor?</w:t>
            </w:r>
          </w:p>
          <w:p w14:paraId="77672F57" w14:textId="77777777" w:rsidR="00672571" w:rsidRPr="00297B4A" w:rsidRDefault="00672571" w:rsidP="00694842">
            <w:pPr>
              <w:tabs>
                <w:tab w:val="left" w:pos="0"/>
              </w:tabs>
              <w:overflowPunct w:val="0"/>
              <w:autoSpaceDE w:val="0"/>
              <w:autoSpaceDN w:val="0"/>
              <w:adjustRightInd w:val="0"/>
              <w:ind w:hanging="28"/>
              <w:rPr>
                <w:rFonts w:ascii="Arial" w:hAnsi="Arial" w:cs="Arial"/>
                <w:b/>
              </w:rPr>
            </w:pPr>
          </w:p>
          <w:p w14:paraId="4C901EE8" w14:textId="5E706887" w:rsidR="00672571" w:rsidRPr="00297B4A" w:rsidRDefault="008C330B" w:rsidP="00694842">
            <w:pPr>
              <w:tabs>
                <w:tab w:val="left" w:pos="0"/>
              </w:tabs>
              <w:overflowPunct w:val="0"/>
              <w:autoSpaceDE w:val="0"/>
              <w:autoSpaceDN w:val="0"/>
              <w:adjustRightInd w:val="0"/>
              <w:ind w:hanging="28"/>
              <w:rPr>
                <w:rFonts w:ascii="Arial" w:hAnsi="Arial" w:cs="Arial"/>
              </w:rPr>
            </w:pPr>
            <w:r w:rsidRPr="00297B4A">
              <w:rPr>
                <w:rFonts w:ascii="Arial" w:hAnsi="Arial" w:cs="Arial"/>
              </w:rPr>
              <w:t>The debt inventory will be recalled and managed by the newly awarded Vendor</w:t>
            </w:r>
            <w:r w:rsidR="0034178F">
              <w:rPr>
                <w:rFonts w:ascii="Arial" w:hAnsi="Arial" w:cs="Arial"/>
              </w:rPr>
              <w:t xml:space="preserve"> {Contractor}</w:t>
            </w:r>
            <w:r w:rsidRPr="00297B4A">
              <w:rPr>
                <w:rFonts w:ascii="Arial" w:hAnsi="Arial" w:cs="Arial"/>
              </w:rPr>
              <w:t>.</w:t>
            </w:r>
          </w:p>
          <w:p w14:paraId="1C91E01B" w14:textId="77777777" w:rsidR="00672571" w:rsidRPr="00297B4A" w:rsidRDefault="00672571" w:rsidP="00694842">
            <w:pPr>
              <w:tabs>
                <w:tab w:val="left" w:pos="0"/>
              </w:tabs>
              <w:overflowPunct w:val="0"/>
              <w:autoSpaceDE w:val="0"/>
              <w:autoSpaceDN w:val="0"/>
              <w:adjustRightInd w:val="0"/>
              <w:ind w:hanging="28"/>
              <w:rPr>
                <w:rFonts w:ascii="Arial" w:hAnsi="Arial" w:cs="Arial"/>
                <w:b/>
              </w:rPr>
            </w:pPr>
          </w:p>
        </w:tc>
      </w:tr>
      <w:tr w:rsidR="008918D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2C2D695" w:rsidR="008918DF" w:rsidRDefault="0028776A" w:rsidP="005663AD">
            <w:pPr>
              <w:tabs>
                <w:tab w:val="left" w:pos="0"/>
              </w:tabs>
              <w:autoSpaceDN w:val="0"/>
              <w:jc w:val="center"/>
              <w:rPr>
                <w:rFonts w:ascii="Arial" w:hAnsi="Arial" w:cs="Arial"/>
              </w:rPr>
            </w:pPr>
            <w:r>
              <w:rPr>
                <w:rFonts w:ascii="Arial" w:hAnsi="Arial" w:cs="Arial"/>
              </w:rPr>
              <w:t>3</w:t>
            </w:r>
            <w:r w:rsidR="006F285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5C8CA1F" w14:textId="77777777" w:rsidR="00A01C9B" w:rsidRDefault="00A01C9B" w:rsidP="00A01C9B">
            <w:pPr>
              <w:tabs>
                <w:tab w:val="left" w:pos="0"/>
              </w:tabs>
              <w:overflowPunct w:val="0"/>
              <w:autoSpaceDE w:val="0"/>
              <w:autoSpaceDN w:val="0"/>
              <w:adjustRightInd w:val="0"/>
              <w:jc w:val="center"/>
              <w:rPr>
                <w:rFonts w:ascii="Arial" w:hAnsi="Arial" w:cs="Arial"/>
              </w:rPr>
            </w:pPr>
            <w:r>
              <w:rPr>
                <w:rFonts w:ascii="Arial" w:hAnsi="Arial" w:cs="Arial"/>
              </w:rPr>
              <w:t>Subcontractor Utilization Plan</w:t>
            </w:r>
          </w:p>
          <w:p w14:paraId="5768FF37" w14:textId="77777777" w:rsidR="00A01C9B" w:rsidRDefault="00A01C9B" w:rsidP="00A01C9B">
            <w:pPr>
              <w:tabs>
                <w:tab w:val="left" w:pos="0"/>
              </w:tabs>
              <w:overflowPunct w:val="0"/>
              <w:autoSpaceDE w:val="0"/>
              <w:autoSpaceDN w:val="0"/>
              <w:adjustRightInd w:val="0"/>
              <w:jc w:val="center"/>
              <w:rPr>
                <w:rFonts w:ascii="Arial" w:hAnsi="Arial" w:cs="Arial"/>
              </w:rPr>
            </w:pPr>
            <w:r>
              <w:rPr>
                <w:rFonts w:ascii="Arial" w:hAnsi="Arial" w:cs="Arial"/>
              </w:rPr>
              <w:t>4.4.1.3</w:t>
            </w:r>
          </w:p>
          <w:p w14:paraId="7213CC0D" w14:textId="77777777" w:rsidR="00A01C9B" w:rsidRDefault="00A01C9B" w:rsidP="00A01C9B">
            <w:pPr>
              <w:tabs>
                <w:tab w:val="left" w:pos="0"/>
              </w:tabs>
              <w:overflowPunct w:val="0"/>
              <w:autoSpaceDE w:val="0"/>
              <w:autoSpaceDN w:val="0"/>
              <w:adjustRightInd w:val="0"/>
              <w:jc w:val="center"/>
              <w:rPr>
                <w:rFonts w:ascii="Arial" w:hAnsi="Arial" w:cs="Arial"/>
              </w:rPr>
            </w:pPr>
          </w:p>
          <w:p w14:paraId="7C87FE36" w14:textId="77777777" w:rsidR="00A01C9B" w:rsidRDefault="00A01C9B" w:rsidP="00A01C9B">
            <w:pPr>
              <w:tabs>
                <w:tab w:val="left" w:pos="0"/>
              </w:tabs>
              <w:overflowPunct w:val="0"/>
              <w:autoSpaceDE w:val="0"/>
              <w:autoSpaceDN w:val="0"/>
              <w:adjustRightInd w:val="0"/>
              <w:jc w:val="center"/>
              <w:rPr>
                <w:rFonts w:ascii="Arial" w:hAnsi="Arial" w:cs="Arial"/>
              </w:rPr>
            </w:pPr>
          </w:p>
          <w:p w14:paraId="03C6B494" w14:textId="744E8A63" w:rsidR="00A01C9B" w:rsidRDefault="00A01C9B" w:rsidP="00A01C9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41FFDF1" w14:textId="0D0925E6" w:rsidR="008918DF" w:rsidRPr="00297B4A" w:rsidRDefault="00264E40" w:rsidP="005663AD">
            <w:pPr>
              <w:tabs>
                <w:tab w:val="left" w:pos="0"/>
              </w:tabs>
              <w:overflowPunct w:val="0"/>
              <w:autoSpaceDE w:val="0"/>
              <w:autoSpaceDN w:val="0"/>
              <w:adjustRightInd w:val="0"/>
              <w:ind w:hanging="28"/>
              <w:rPr>
                <w:rFonts w:ascii="Arial" w:hAnsi="Arial" w:cs="Arial"/>
                <w:b/>
              </w:rPr>
            </w:pPr>
            <w:r w:rsidRPr="00297B4A">
              <w:rPr>
                <w:rFonts w:ascii="Arial" w:hAnsi="Arial" w:cs="Arial"/>
                <w:b/>
              </w:rPr>
              <w:t>Must all subcontracted collection vendors be a New Jersey-based subcontractor (as defined by Category from the New Jersey Division of Revenue and Enterprise Services, Small Business Registration and M/WBE Certification Services Unit) or can the vendor (contractor) engage multiple subcontractors that might include a blend of small and non-small business entities</w:t>
            </w:r>
            <w:r w:rsidR="00F512E1" w:rsidRPr="00297B4A">
              <w:rPr>
                <w:rFonts w:ascii="Arial" w:hAnsi="Arial" w:cs="Arial"/>
                <w:b/>
              </w:rPr>
              <w:t>?</w:t>
            </w:r>
          </w:p>
          <w:p w14:paraId="5408ECE9" w14:textId="77777777" w:rsidR="00BC46D4" w:rsidRDefault="00BC46D4" w:rsidP="005663AD">
            <w:pPr>
              <w:tabs>
                <w:tab w:val="left" w:pos="0"/>
              </w:tabs>
              <w:overflowPunct w:val="0"/>
              <w:autoSpaceDE w:val="0"/>
              <w:autoSpaceDN w:val="0"/>
              <w:adjustRightInd w:val="0"/>
              <w:ind w:hanging="28"/>
              <w:rPr>
                <w:rFonts w:ascii="Arial" w:hAnsi="Arial" w:cs="Arial"/>
                <w:b/>
              </w:rPr>
            </w:pPr>
          </w:p>
          <w:p w14:paraId="44AE12E0" w14:textId="53176EF1" w:rsidR="00691F9D" w:rsidRDefault="0051511A" w:rsidP="00402790">
            <w:pPr>
              <w:tabs>
                <w:tab w:val="left" w:pos="0"/>
              </w:tabs>
              <w:overflowPunct w:val="0"/>
              <w:autoSpaceDE w:val="0"/>
              <w:autoSpaceDN w:val="0"/>
              <w:adjustRightInd w:val="0"/>
              <w:ind w:hanging="28"/>
              <w:rPr>
                <w:rFonts w:ascii="Arial" w:hAnsi="Arial" w:cs="Arial"/>
              </w:rPr>
            </w:pPr>
            <w:r w:rsidRPr="00E263F4">
              <w:rPr>
                <w:rFonts w:ascii="Arial" w:hAnsi="Arial" w:cs="Arial"/>
              </w:rPr>
              <w:t>T</w:t>
            </w:r>
            <w:r w:rsidR="00EC720E" w:rsidRPr="00E263F4">
              <w:rPr>
                <w:rFonts w:ascii="Arial" w:hAnsi="Arial" w:cs="Arial"/>
              </w:rPr>
              <w:t xml:space="preserve">here is no requirement that the </w:t>
            </w:r>
            <w:r w:rsidR="007733E9" w:rsidRPr="00E263F4">
              <w:rPr>
                <w:rFonts w:ascii="Arial" w:hAnsi="Arial" w:cs="Arial"/>
              </w:rPr>
              <w:t xml:space="preserve">subcontracted collection vendors must be a New Jersey-based subcontractor.  Section 4.4.1.5 of the Bid Solicitation does say that the State expects a Good Faith Effort to include Small Business Subcontractors as part of the Quote </w:t>
            </w:r>
            <w:r w:rsidR="00402790" w:rsidRPr="00E263F4">
              <w:rPr>
                <w:rFonts w:ascii="Arial" w:hAnsi="Arial" w:cs="Arial"/>
              </w:rPr>
              <w:t>submitted by each Vendor {Bidder}.</w:t>
            </w:r>
            <w:r w:rsidR="00402790">
              <w:rPr>
                <w:rFonts w:ascii="Arial" w:hAnsi="Arial" w:cs="Arial"/>
                <w:highlight w:val="yellow"/>
              </w:rPr>
              <w:t xml:space="preserve"> </w:t>
            </w:r>
          </w:p>
          <w:p w14:paraId="03C6B495" w14:textId="4410698D" w:rsidR="00402790" w:rsidRPr="00297B4A" w:rsidRDefault="00402790" w:rsidP="00402790">
            <w:pPr>
              <w:tabs>
                <w:tab w:val="left" w:pos="0"/>
              </w:tabs>
              <w:overflowPunct w:val="0"/>
              <w:autoSpaceDE w:val="0"/>
              <w:autoSpaceDN w:val="0"/>
              <w:adjustRightInd w:val="0"/>
              <w:ind w:hanging="28"/>
              <w:rPr>
                <w:rFonts w:ascii="Arial" w:hAnsi="Arial" w:cs="Arial"/>
                <w:b/>
              </w:rPr>
            </w:pPr>
          </w:p>
        </w:tc>
      </w:tr>
      <w:tr w:rsidR="008918D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50231249" w:rsidR="008918DF" w:rsidRDefault="0028776A" w:rsidP="005663AD">
            <w:pPr>
              <w:tabs>
                <w:tab w:val="left" w:pos="0"/>
              </w:tabs>
              <w:autoSpaceDN w:val="0"/>
              <w:jc w:val="center"/>
              <w:rPr>
                <w:rFonts w:ascii="Arial" w:hAnsi="Arial" w:cs="Arial"/>
              </w:rPr>
            </w:pPr>
            <w:r>
              <w:rPr>
                <w:rFonts w:ascii="Arial" w:hAnsi="Arial" w:cs="Arial"/>
              </w:rPr>
              <w:t>3</w:t>
            </w:r>
            <w:r w:rsidR="006F285A">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D6B2E6C" w14:textId="3ECD8582" w:rsidR="008918DF" w:rsidRDefault="00264E40" w:rsidP="005663AD">
            <w:pPr>
              <w:tabs>
                <w:tab w:val="left" w:pos="0"/>
              </w:tabs>
              <w:overflowPunct w:val="0"/>
              <w:autoSpaceDE w:val="0"/>
              <w:autoSpaceDN w:val="0"/>
              <w:adjustRightInd w:val="0"/>
              <w:jc w:val="center"/>
              <w:rPr>
                <w:rFonts w:ascii="Arial" w:hAnsi="Arial" w:cs="Arial"/>
              </w:rPr>
            </w:pPr>
            <w:r>
              <w:rPr>
                <w:rFonts w:ascii="Arial" w:hAnsi="Arial" w:cs="Arial"/>
              </w:rPr>
              <w:t>Technology Project Plan</w:t>
            </w:r>
            <w:r w:rsidR="008512DC">
              <w:rPr>
                <w:rFonts w:ascii="Arial" w:hAnsi="Arial" w:cs="Arial"/>
              </w:rPr>
              <w:t xml:space="preserve"> </w:t>
            </w:r>
          </w:p>
          <w:p w14:paraId="13B263AD" w14:textId="716162B2" w:rsidR="008512DC" w:rsidRDefault="00264E40" w:rsidP="005663AD">
            <w:pPr>
              <w:tabs>
                <w:tab w:val="left" w:pos="0"/>
              </w:tabs>
              <w:overflowPunct w:val="0"/>
              <w:autoSpaceDE w:val="0"/>
              <w:autoSpaceDN w:val="0"/>
              <w:adjustRightInd w:val="0"/>
              <w:jc w:val="center"/>
              <w:rPr>
                <w:rFonts w:ascii="Arial" w:hAnsi="Arial" w:cs="Arial"/>
              </w:rPr>
            </w:pPr>
            <w:r>
              <w:rPr>
                <w:rFonts w:ascii="Arial" w:hAnsi="Arial" w:cs="Arial"/>
              </w:rPr>
              <w:t>4.4.3</w:t>
            </w:r>
            <w:r w:rsidR="008512DC">
              <w:rPr>
                <w:rFonts w:ascii="Arial" w:hAnsi="Arial" w:cs="Arial"/>
              </w:rPr>
              <w:t>.3</w:t>
            </w:r>
            <w:r>
              <w:rPr>
                <w:rFonts w:ascii="Arial" w:hAnsi="Arial" w:cs="Arial"/>
              </w:rPr>
              <w:t>.3</w:t>
            </w:r>
          </w:p>
          <w:p w14:paraId="25619B52" w14:textId="6D8797FA" w:rsidR="008512DC" w:rsidRDefault="00264E40" w:rsidP="005663AD">
            <w:pPr>
              <w:tabs>
                <w:tab w:val="left" w:pos="0"/>
              </w:tabs>
              <w:overflowPunct w:val="0"/>
              <w:autoSpaceDE w:val="0"/>
              <w:autoSpaceDN w:val="0"/>
              <w:adjustRightInd w:val="0"/>
              <w:jc w:val="center"/>
              <w:rPr>
                <w:rFonts w:ascii="Arial" w:hAnsi="Arial" w:cs="Arial"/>
              </w:rPr>
            </w:pPr>
            <w:r>
              <w:rPr>
                <w:rFonts w:ascii="Arial" w:hAnsi="Arial" w:cs="Arial"/>
              </w:rPr>
              <w:t>System Design</w:t>
            </w:r>
          </w:p>
          <w:p w14:paraId="2C90569B" w14:textId="05DE442A" w:rsidR="003B069E" w:rsidRDefault="00264E40" w:rsidP="005663AD">
            <w:pPr>
              <w:tabs>
                <w:tab w:val="left" w:pos="0"/>
              </w:tabs>
              <w:overflowPunct w:val="0"/>
              <w:autoSpaceDE w:val="0"/>
              <w:autoSpaceDN w:val="0"/>
              <w:adjustRightInd w:val="0"/>
              <w:jc w:val="center"/>
              <w:rPr>
                <w:rFonts w:ascii="Arial" w:hAnsi="Arial" w:cs="Arial"/>
              </w:rPr>
            </w:pPr>
            <w:r>
              <w:rPr>
                <w:rFonts w:ascii="Arial" w:hAnsi="Arial" w:cs="Arial"/>
              </w:rPr>
              <w:t>5.9.4</w:t>
            </w:r>
          </w:p>
          <w:p w14:paraId="03C6B499" w14:textId="77777777" w:rsidR="003B069E" w:rsidRDefault="003B069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36099E" w14:textId="2660589E" w:rsidR="006F4B7F" w:rsidRDefault="00264E40" w:rsidP="006F4B7F">
            <w:pPr>
              <w:tabs>
                <w:tab w:val="left" w:pos="0"/>
              </w:tabs>
              <w:overflowPunct w:val="0"/>
              <w:autoSpaceDE w:val="0"/>
              <w:autoSpaceDN w:val="0"/>
              <w:adjustRightInd w:val="0"/>
              <w:ind w:hanging="28"/>
              <w:rPr>
                <w:rFonts w:ascii="Arial" w:hAnsi="Arial" w:cs="Arial"/>
                <w:b/>
              </w:rPr>
            </w:pPr>
            <w:r w:rsidRPr="00297B4A">
              <w:rPr>
                <w:rFonts w:ascii="Arial" w:hAnsi="Arial" w:cs="Arial"/>
                <w:b/>
              </w:rPr>
              <w:t xml:space="preserve">Does DORES require the winning vendor (contractor) to provide a technology platform for DORES to perform its own in-house collections or will the platform be used by </w:t>
            </w:r>
            <w:proofErr w:type="gramStart"/>
            <w:r w:rsidRPr="00297B4A">
              <w:rPr>
                <w:rFonts w:ascii="Arial" w:hAnsi="Arial" w:cs="Arial"/>
                <w:b/>
              </w:rPr>
              <w:t>DORES</w:t>
            </w:r>
            <w:proofErr w:type="gramEnd"/>
            <w:r w:rsidRPr="00297B4A">
              <w:rPr>
                <w:rFonts w:ascii="Arial" w:hAnsi="Arial" w:cs="Arial"/>
                <w:b/>
              </w:rPr>
              <w:t xml:space="preserve"> staff to view account- and portfolio-level information, download reports and invoices, and upload information or all or some of the above</w:t>
            </w:r>
            <w:r w:rsidR="006F4B7F" w:rsidRPr="00297B4A">
              <w:rPr>
                <w:rFonts w:ascii="Arial" w:hAnsi="Arial" w:cs="Arial"/>
                <w:b/>
              </w:rPr>
              <w:t>?</w:t>
            </w:r>
          </w:p>
          <w:p w14:paraId="02B321DA" w14:textId="77777777" w:rsidR="00212A9E" w:rsidRPr="00297B4A" w:rsidRDefault="00212A9E" w:rsidP="006F4B7F">
            <w:pPr>
              <w:tabs>
                <w:tab w:val="left" w:pos="0"/>
              </w:tabs>
              <w:overflowPunct w:val="0"/>
              <w:autoSpaceDE w:val="0"/>
              <w:autoSpaceDN w:val="0"/>
              <w:adjustRightInd w:val="0"/>
              <w:ind w:hanging="28"/>
              <w:rPr>
                <w:rFonts w:ascii="Arial" w:hAnsi="Arial" w:cs="Arial"/>
              </w:rPr>
            </w:pPr>
          </w:p>
          <w:p w14:paraId="092DE351" w14:textId="5CBE3913" w:rsidR="009F5EA6" w:rsidRPr="00297B4A" w:rsidRDefault="009F5EA6" w:rsidP="005663AD">
            <w:pPr>
              <w:tabs>
                <w:tab w:val="left" w:pos="0"/>
              </w:tabs>
              <w:overflowPunct w:val="0"/>
              <w:autoSpaceDE w:val="0"/>
              <w:autoSpaceDN w:val="0"/>
              <w:adjustRightInd w:val="0"/>
              <w:ind w:hanging="28"/>
              <w:rPr>
                <w:rFonts w:ascii="Arial" w:hAnsi="Arial" w:cs="Arial"/>
              </w:rPr>
            </w:pPr>
            <w:r w:rsidRPr="00297B4A">
              <w:rPr>
                <w:rFonts w:ascii="Arial" w:hAnsi="Arial" w:cs="Arial"/>
              </w:rPr>
              <w:t xml:space="preserve"> </w:t>
            </w:r>
          </w:p>
          <w:p w14:paraId="780ED081" w14:textId="0B567B59" w:rsidR="00BC46D4" w:rsidRPr="00297B4A" w:rsidRDefault="0012081E" w:rsidP="005663AD">
            <w:pPr>
              <w:tabs>
                <w:tab w:val="left" w:pos="0"/>
              </w:tabs>
              <w:overflowPunct w:val="0"/>
              <w:autoSpaceDE w:val="0"/>
              <w:autoSpaceDN w:val="0"/>
              <w:adjustRightInd w:val="0"/>
              <w:ind w:hanging="28"/>
              <w:rPr>
                <w:rFonts w:ascii="Arial" w:hAnsi="Arial" w:cs="Arial"/>
              </w:rPr>
            </w:pPr>
            <w:r w:rsidRPr="00E263F4">
              <w:rPr>
                <w:rFonts w:ascii="Arial" w:hAnsi="Arial" w:cs="Arial"/>
              </w:rPr>
              <w:t xml:space="preserve">DORES will not be performing any collection activities during the Blanket P.O. term.  </w:t>
            </w:r>
            <w:r w:rsidR="00C3405D" w:rsidRPr="00E263F4">
              <w:rPr>
                <w:rFonts w:ascii="Arial" w:hAnsi="Arial" w:cs="Arial"/>
              </w:rPr>
              <w:t xml:space="preserve">The Vendor </w:t>
            </w:r>
            <w:r w:rsidRPr="00E263F4">
              <w:rPr>
                <w:rFonts w:ascii="Arial" w:hAnsi="Arial" w:cs="Arial"/>
              </w:rPr>
              <w:t xml:space="preserve">{Contractor} </w:t>
            </w:r>
            <w:r w:rsidR="00C3405D" w:rsidRPr="00E263F4">
              <w:rPr>
                <w:rFonts w:ascii="Arial" w:hAnsi="Arial" w:cs="Arial"/>
              </w:rPr>
              <w:t>will be responsible for all debt collection</w:t>
            </w:r>
            <w:r w:rsidRPr="00E263F4">
              <w:rPr>
                <w:rFonts w:ascii="Arial" w:hAnsi="Arial" w:cs="Arial"/>
              </w:rPr>
              <w:t xml:space="preserve"> activity</w:t>
            </w:r>
            <w:r w:rsidR="00C3405D" w:rsidRPr="00E263F4">
              <w:rPr>
                <w:rFonts w:ascii="Arial" w:hAnsi="Arial" w:cs="Arial"/>
              </w:rPr>
              <w:t xml:space="preserve">. </w:t>
            </w:r>
            <w:r w:rsidR="00B0454D" w:rsidRPr="00E263F4">
              <w:rPr>
                <w:rFonts w:ascii="Arial" w:hAnsi="Arial" w:cs="Arial"/>
              </w:rPr>
              <w:t xml:space="preserve">The Vendor </w:t>
            </w:r>
            <w:r w:rsidRPr="00E263F4">
              <w:rPr>
                <w:rFonts w:ascii="Arial" w:hAnsi="Arial" w:cs="Arial"/>
              </w:rPr>
              <w:t xml:space="preserve">{Contractor} </w:t>
            </w:r>
            <w:r w:rsidR="00B0454D" w:rsidRPr="00E263F4">
              <w:rPr>
                <w:rFonts w:ascii="Arial" w:hAnsi="Arial" w:cs="Arial"/>
              </w:rPr>
              <w:t>may be requ</w:t>
            </w:r>
            <w:r w:rsidRPr="00E263F4">
              <w:rPr>
                <w:rFonts w:ascii="Arial" w:hAnsi="Arial" w:cs="Arial"/>
              </w:rPr>
              <w:t>ired</w:t>
            </w:r>
            <w:r w:rsidR="00B0454D" w:rsidRPr="00E263F4">
              <w:rPr>
                <w:rFonts w:ascii="Arial" w:hAnsi="Arial" w:cs="Arial"/>
              </w:rPr>
              <w:t xml:space="preserve"> to provide DORES</w:t>
            </w:r>
            <w:r w:rsidR="00543FBC" w:rsidRPr="00E263F4">
              <w:rPr>
                <w:rFonts w:ascii="Arial" w:hAnsi="Arial" w:cs="Arial"/>
              </w:rPr>
              <w:t>’</w:t>
            </w:r>
            <w:r w:rsidR="00B0454D" w:rsidRPr="00E263F4">
              <w:rPr>
                <w:rFonts w:ascii="Arial" w:hAnsi="Arial" w:cs="Arial"/>
              </w:rPr>
              <w:t xml:space="preserve"> staff access to their technology platform</w:t>
            </w:r>
            <w:r w:rsidRPr="00E263F4">
              <w:rPr>
                <w:rFonts w:ascii="Arial" w:hAnsi="Arial" w:cs="Arial"/>
              </w:rPr>
              <w:t xml:space="preserve"> </w:t>
            </w:r>
            <w:r w:rsidR="00212A9E" w:rsidRPr="00E263F4">
              <w:rPr>
                <w:rFonts w:ascii="Arial" w:hAnsi="Arial" w:cs="Arial"/>
              </w:rPr>
              <w:t xml:space="preserve">for various collection related </w:t>
            </w:r>
            <w:r w:rsidRPr="00E263F4">
              <w:rPr>
                <w:rFonts w:ascii="Arial" w:hAnsi="Arial" w:cs="Arial"/>
              </w:rPr>
              <w:t>account</w:t>
            </w:r>
            <w:r w:rsidR="00212A9E" w:rsidRPr="00E263F4">
              <w:rPr>
                <w:rFonts w:ascii="Arial" w:hAnsi="Arial" w:cs="Arial"/>
              </w:rPr>
              <w:t xml:space="preserve"> </w:t>
            </w:r>
            <w:r w:rsidRPr="00E263F4">
              <w:rPr>
                <w:rFonts w:ascii="Arial" w:hAnsi="Arial" w:cs="Arial"/>
              </w:rPr>
              <w:t>information</w:t>
            </w:r>
            <w:r w:rsidR="00212A9E" w:rsidRPr="00E263F4">
              <w:rPr>
                <w:rFonts w:ascii="Arial" w:hAnsi="Arial" w:cs="Arial"/>
              </w:rPr>
              <w:t xml:space="preserve"> and system </w:t>
            </w:r>
            <w:r w:rsidRPr="00E263F4">
              <w:rPr>
                <w:rFonts w:ascii="Arial" w:hAnsi="Arial" w:cs="Arial"/>
              </w:rPr>
              <w:t xml:space="preserve">reports </w:t>
            </w:r>
            <w:r w:rsidR="00212A9E" w:rsidRPr="00E263F4">
              <w:rPr>
                <w:rFonts w:ascii="Arial" w:hAnsi="Arial" w:cs="Arial"/>
              </w:rPr>
              <w:t xml:space="preserve">as identified in the Bid Solicitation. </w:t>
            </w:r>
          </w:p>
          <w:p w14:paraId="6B61D268" w14:textId="77777777" w:rsidR="00BC46D4" w:rsidRPr="00297B4A" w:rsidRDefault="00BC46D4" w:rsidP="005663AD">
            <w:pPr>
              <w:tabs>
                <w:tab w:val="left" w:pos="0"/>
              </w:tabs>
              <w:overflowPunct w:val="0"/>
              <w:autoSpaceDE w:val="0"/>
              <w:autoSpaceDN w:val="0"/>
              <w:adjustRightInd w:val="0"/>
              <w:ind w:hanging="28"/>
              <w:rPr>
                <w:rFonts w:ascii="Arial" w:hAnsi="Arial" w:cs="Arial"/>
              </w:rPr>
            </w:pPr>
          </w:p>
          <w:p w14:paraId="03C6B49A" w14:textId="50335153" w:rsidR="009C1383" w:rsidRPr="00297B4A" w:rsidRDefault="009C1383" w:rsidP="005663AD">
            <w:pPr>
              <w:tabs>
                <w:tab w:val="left" w:pos="0"/>
              </w:tabs>
              <w:overflowPunct w:val="0"/>
              <w:autoSpaceDE w:val="0"/>
              <w:autoSpaceDN w:val="0"/>
              <w:adjustRightInd w:val="0"/>
              <w:ind w:hanging="28"/>
              <w:rPr>
                <w:rFonts w:ascii="Arial" w:hAnsi="Arial" w:cs="Arial"/>
              </w:rPr>
            </w:pPr>
          </w:p>
        </w:tc>
      </w:tr>
      <w:tr w:rsidR="008918D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3AA7A6E9" w:rsidR="008918DF" w:rsidRDefault="0028776A" w:rsidP="005663AD">
            <w:pPr>
              <w:tabs>
                <w:tab w:val="left" w:pos="0"/>
              </w:tabs>
              <w:autoSpaceDN w:val="0"/>
              <w:jc w:val="center"/>
              <w:rPr>
                <w:rFonts w:ascii="Arial" w:hAnsi="Arial" w:cs="Arial"/>
              </w:rPr>
            </w:pPr>
            <w:r>
              <w:rPr>
                <w:rFonts w:ascii="Arial" w:hAnsi="Arial" w:cs="Arial"/>
              </w:rPr>
              <w:lastRenderedPageBreak/>
              <w:t>3</w:t>
            </w:r>
            <w:r w:rsidR="006F285A">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97A6433" w14:textId="784C5ABE" w:rsidR="008918DF" w:rsidRPr="008512DC" w:rsidRDefault="008512DC" w:rsidP="005663AD">
            <w:pPr>
              <w:tabs>
                <w:tab w:val="left" w:pos="0"/>
              </w:tabs>
              <w:overflowPunct w:val="0"/>
              <w:autoSpaceDE w:val="0"/>
              <w:autoSpaceDN w:val="0"/>
              <w:adjustRightInd w:val="0"/>
              <w:jc w:val="center"/>
              <w:rPr>
                <w:rFonts w:ascii="Arial" w:hAnsi="Arial" w:cs="Arial"/>
              </w:rPr>
            </w:pPr>
            <w:r w:rsidRPr="008512DC">
              <w:rPr>
                <w:rFonts w:ascii="Arial" w:hAnsi="Arial" w:cs="Arial"/>
              </w:rPr>
              <w:t>Ex</w:t>
            </w:r>
            <w:r w:rsidR="00E57AD9">
              <w:rPr>
                <w:rFonts w:ascii="Arial" w:hAnsi="Arial" w:cs="Arial"/>
              </w:rPr>
              <w:t>p</w:t>
            </w:r>
            <w:r w:rsidRPr="008512DC">
              <w:rPr>
                <w:rFonts w:ascii="Arial" w:hAnsi="Arial" w:cs="Arial"/>
              </w:rPr>
              <w:t>e</w:t>
            </w:r>
            <w:r w:rsidR="00E57AD9">
              <w:rPr>
                <w:rFonts w:ascii="Arial" w:hAnsi="Arial" w:cs="Arial"/>
              </w:rPr>
              <w:t>rience with Blanket P.O. of Similar Size and Scope</w:t>
            </w:r>
          </w:p>
          <w:p w14:paraId="0762C329" w14:textId="2001E1D2" w:rsidR="008512DC" w:rsidRPr="008512DC" w:rsidRDefault="00E57AD9" w:rsidP="005663AD">
            <w:pPr>
              <w:tabs>
                <w:tab w:val="left" w:pos="0"/>
              </w:tabs>
              <w:overflowPunct w:val="0"/>
              <w:autoSpaceDE w:val="0"/>
              <w:autoSpaceDN w:val="0"/>
              <w:adjustRightInd w:val="0"/>
              <w:jc w:val="center"/>
              <w:rPr>
                <w:rFonts w:ascii="Arial" w:hAnsi="Arial" w:cs="Arial"/>
              </w:rPr>
            </w:pPr>
            <w:r>
              <w:rPr>
                <w:rFonts w:ascii="Arial" w:hAnsi="Arial" w:cs="Arial"/>
              </w:rPr>
              <w:t>4.4.4.</w:t>
            </w:r>
            <w:r w:rsidR="008512DC" w:rsidRPr="008512DC">
              <w:rPr>
                <w:rFonts w:ascii="Arial" w:hAnsi="Arial" w:cs="Arial"/>
              </w:rPr>
              <w:t>5</w:t>
            </w:r>
          </w:p>
          <w:p w14:paraId="700726DF" w14:textId="77777777" w:rsidR="008512DC" w:rsidRDefault="008512DC" w:rsidP="005663AD">
            <w:pPr>
              <w:tabs>
                <w:tab w:val="left" w:pos="0"/>
              </w:tabs>
              <w:overflowPunct w:val="0"/>
              <w:autoSpaceDE w:val="0"/>
              <w:autoSpaceDN w:val="0"/>
              <w:adjustRightInd w:val="0"/>
              <w:jc w:val="center"/>
            </w:pPr>
          </w:p>
          <w:p w14:paraId="081FB72E" w14:textId="2AF4155B" w:rsidR="008512DC" w:rsidRDefault="008512DC" w:rsidP="005663AD">
            <w:pPr>
              <w:tabs>
                <w:tab w:val="left" w:pos="0"/>
              </w:tabs>
              <w:overflowPunct w:val="0"/>
              <w:autoSpaceDE w:val="0"/>
              <w:autoSpaceDN w:val="0"/>
              <w:adjustRightInd w:val="0"/>
              <w:jc w:val="center"/>
              <w:rPr>
                <w:rFonts w:ascii="Arial" w:hAnsi="Arial" w:cs="Arial"/>
              </w:rPr>
            </w:pPr>
          </w:p>
          <w:p w14:paraId="03C6B49E" w14:textId="14BC5E4D" w:rsidR="003B069E" w:rsidRDefault="003B069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2354AE" w14:textId="52A1643B" w:rsidR="008918DF" w:rsidRPr="00297B4A" w:rsidRDefault="00E57AD9" w:rsidP="005663AD">
            <w:pPr>
              <w:tabs>
                <w:tab w:val="left" w:pos="0"/>
              </w:tabs>
              <w:overflowPunct w:val="0"/>
              <w:autoSpaceDE w:val="0"/>
              <w:autoSpaceDN w:val="0"/>
              <w:adjustRightInd w:val="0"/>
              <w:rPr>
                <w:rFonts w:ascii="Arial" w:hAnsi="Arial" w:cs="Arial"/>
                <w:b/>
              </w:rPr>
            </w:pPr>
            <w:r w:rsidRPr="00297B4A">
              <w:rPr>
                <w:rFonts w:ascii="Arial" w:hAnsi="Arial" w:cs="Arial"/>
                <w:b/>
              </w:rPr>
              <w:t>Should the vendor (contractor) experience be specifically related to its work as a “master-servicer” (like the services sought by this RFP) or as a collection agency vendor or both</w:t>
            </w:r>
            <w:r w:rsidR="008512DC" w:rsidRPr="00297B4A">
              <w:rPr>
                <w:rFonts w:ascii="Arial" w:hAnsi="Arial" w:cs="Arial"/>
                <w:b/>
              </w:rPr>
              <w:t>?</w:t>
            </w:r>
          </w:p>
          <w:p w14:paraId="5A9217DC" w14:textId="77777777" w:rsidR="00B61C2F" w:rsidRPr="00297B4A" w:rsidRDefault="00B61C2F" w:rsidP="005663AD">
            <w:pPr>
              <w:tabs>
                <w:tab w:val="left" w:pos="0"/>
              </w:tabs>
              <w:overflowPunct w:val="0"/>
              <w:autoSpaceDE w:val="0"/>
              <w:autoSpaceDN w:val="0"/>
              <w:adjustRightInd w:val="0"/>
              <w:rPr>
                <w:rFonts w:ascii="Arial" w:hAnsi="Arial" w:cs="Arial"/>
                <w:b/>
              </w:rPr>
            </w:pPr>
          </w:p>
          <w:p w14:paraId="2E380BFF" w14:textId="4C756A2F" w:rsidR="00C61498" w:rsidRPr="00AC2B8D" w:rsidRDefault="00C61498" w:rsidP="00C61498">
            <w:pPr>
              <w:tabs>
                <w:tab w:val="left" w:pos="0"/>
              </w:tabs>
              <w:overflowPunct w:val="0"/>
              <w:autoSpaceDE w:val="0"/>
              <w:autoSpaceDN w:val="0"/>
              <w:adjustRightInd w:val="0"/>
              <w:jc w:val="both"/>
              <w:rPr>
                <w:rFonts w:ascii="Arial" w:hAnsi="Arial" w:cs="Arial"/>
              </w:rPr>
            </w:pPr>
            <w:r w:rsidRPr="00E263F4">
              <w:rPr>
                <w:rFonts w:ascii="Arial" w:hAnsi="Arial" w:cs="Arial"/>
              </w:rPr>
              <w:t>Please refer to Section 4.4.4.5 Experience With Blanket P.O. of Similar Size and Scope of the Bid Solicitation for details. The more information and details provided by the Vendor {Bidder} will allow the Evaluation Committee to properly evaluate and score the Quote submitted.</w:t>
            </w:r>
          </w:p>
          <w:p w14:paraId="40C0AE40" w14:textId="77777777" w:rsidR="00C61498" w:rsidRDefault="00C61498" w:rsidP="00C3405D">
            <w:pPr>
              <w:tabs>
                <w:tab w:val="left" w:pos="0"/>
              </w:tabs>
              <w:overflowPunct w:val="0"/>
              <w:autoSpaceDE w:val="0"/>
              <w:autoSpaceDN w:val="0"/>
              <w:adjustRightInd w:val="0"/>
              <w:rPr>
                <w:rFonts w:ascii="Arial" w:hAnsi="Arial" w:cs="Arial"/>
              </w:rPr>
            </w:pPr>
          </w:p>
          <w:p w14:paraId="3AE9964E" w14:textId="77777777" w:rsidR="00C61498" w:rsidRDefault="00C61498" w:rsidP="00C3405D">
            <w:pPr>
              <w:tabs>
                <w:tab w:val="left" w:pos="0"/>
              </w:tabs>
              <w:overflowPunct w:val="0"/>
              <w:autoSpaceDE w:val="0"/>
              <w:autoSpaceDN w:val="0"/>
              <w:adjustRightInd w:val="0"/>
              <w:rPr>
                <w:rFonts w:ascii="Arial" w:hAnsi="Arial" w:cs="Arial"/>
              </w:rPr>
            </w:pPr>
          </w:p>
          <w:p w14:paraId="03C6B49F" w14:textId="39595B71" w:rsidR="00C61498" w:rsidRPr="00297B4A" w:rsidRDefault="00C61498" w:rsidP="00C3405D">
            <w:pPr>
              <w:tabs>
                <w:tab w:val="left" w:pos="0"/>
              </w:tabs>
              <w:overflowPunct w:val="0"/>
              <w:autoSpaceDE w:val="0"/>
              <w:autoSpaceDN w:val="0"/>
              <w:adjustRightInd w:val="0"/>
              <w:rPr>
                <w:rFonts w:ascii="Arial" w:hAnsi="Arial" w:cs="Arial"/>
              </w:rPr>
            </w:pPr>
          </w:p>
        </w:tc>
      </w:tr>
    </w:tbl>
    <w:p w14:paraId="03C6B4AB" w14:textId="737D5722" w:rsidR="00721BC8" w:rsidRDefault="00721BC8" w:rsidP="00364A22">
      <w:pPr>
        <w:tabs>
          <w:tab w:val="left" w:pos="0"/>
        </w:tabs>
        <w:rPr>
          <w:rFonts w:ascii="Arial" w:hAnsi="Arial" w:cs="Arial"/>
        </w:rPr>
      </w:pPr>
    </w:p>
    <w:p w14:paraId="7ADB6661" w14:textId="6F17BED7" w:rsidR="006531EC" w:rsidRDefault="006531EC" w:rsidP="00364A22">
      <w:pPr>
        <w:tabs>
          <w:tab w:val="left" w:pos="0"/>
        </w:tabs>
        <w:rPr>
          <w:rFonts w:ascii="Arial" w:hAnsi="Arial" w:cs="Arial"/>
        </w:rPr>
      </w:pPr>
    </w:p>
    <w:p w14:paraId="3A3DA600" w14:textId="77777777" w:rsidR="009611D1" w:rsidRDefault="009611D1" w:rsidP="003508C3">
      <w:pPr>
        <w:tabs>
          <w:tab w:val="left" w:pos="0"/>
        </w:tabs>
        <w:rPr>
          <w:rFonts w:ascii="Arial" w:hAnsi="Arial" w:cs="Arial"/>
        </w:rPr>
      </w:pPr>
    </w:p>
    <w:p w14:paraId="6DC70300" w14:textId="77777777" w:rsidR="009611D1" w:rsidRDefault="009611D1" w:rsidP="003508C3">
      <w:pPr>
        <w:tabs>
          <w:tab w:val="left" w:pos="0"/>
        </w:tabs>
        <w:rPr>
          <w:rFonts w:ascii="Arial" w:hAnsi="Arial" w:cs="Arial"/>
        </w:rPr>
      </w:pPr>
    </w:p>
    <w:p w14:paraId="520E0EA1" w14:textId="77777777" w:rsidR="009611D1" w:rsidRDefault="009611D1" w:rsidP="003508C3">
      <w:pPr>
        <w:tabs>
          <w:tab w:val="left" w:pos="0"/>
        </w:tabs>
        <w:rPr>
          <w:rFonts w:ascii="Arial" w:hAnsi="Arial" w:cs="Arial"/>
        </w:rPr>
      </w:pPr>
    </w:p>
    <w:p w14:paraId="00541AF9" w14:textId="77777777" w:rsidR="009611D1" w:rsidRDefault="009611D1" w:rsidP="003508C3">
      <w:pPr>
        <w:tabs>
          <w:tab w:val="left" w:pos="0"/>
        </w:tabs>
        <w:rPr>
          <w:rFonts w:ascii="Arial" w:hAnsi="Arial" w:cs="Arial"/>
        </w:rPr>
      </w:pPr>
    </w:p>
    <w:p w14:paraId="359B65D3" w14:textId="45A2C7AA" w:rsidR="00D866A6" w:rsidRDefault="00D866A6">
      <w:pPr>
        <w:rPr>
          <w:rFonts w:ascii="Arial" w:hAnsi="Arial" w:cs="Arial"/>
        </w:rPr>
      </w:pPr>
      <w:r>
        <w:rPr>
          <w:rFonts w:ascii="Arial" w:hAnsi="Arial" w:cs="Arial"/>
        </w:rPr>
        <w:br w:type="page"/>
      </w:r>
    </w:p>
    <w:tbl>
      <w:tblPr>
        <w:tblW w:w="9932" w:type="dxa"/>
        <w:tblInd w:w="-3" w:type="dxa"/>
        <w:tblLook w:val="04A0" w:firstRow="1" w:lastRow="0" w:firstColumn="1" w:lastColumn="0" w:noHBand="0" w:noVBand="1"/>
      </w:tblPr>
      <w:tblGrid>
        <w:gridCol w:w="1615"/>
        <w:gridCol w:w="1731"/>
        <w:gridCol w:w="1127"/>
        <w:gridCol w:w="1219"/>
        <w:gridCol w:w="1127"/>
        <w:gridCol w:w="1041"/>
        <w:gridCol w:w="1036"/>
        <w:gridCol w:w="1036"/>
      </w:tblGrid>
      <w:tr w:rsidR="00ED7296" w:rsidRPr="00ED7296" w14:paraId="6CA528D0" w14:textId="77777777" w:rsidTr="00D866A6">
        <w:trPr>
          <w:trHeight w:val="765"/>
          <w:tblHeader/>
        </w:trPr>
        <w:tc>
          <w:tcPr>
            <w:tcW w:w="1615"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E579BC9" w14:textId="77777777" w:rsidR="00ED7296" w:rsidRPr="00ED7296" w:rsidRDefault="00ED7296" w:rsidP="00876C61">
            <w:pPr>
              <w:jc w:val="center"/>
              <w:rPr>
                <w:rFonts w:ascii="Arial" w:hAnsi="Arial" w:cs="Arial"/>
                <w:b/>
                <w:bCs/>
                <w:sz w:val="18"/>
                <w:szCs w:val="18"/>
              </w:rPr>
            </w:pPr>
            <w:r w:rsidRPr="00ED7296">
              <w:rPr>
                <w:rFonts w:ascii="Arial" w:hAnsi="Arial" w:cs="Arial"/>
                <w:b/>
                <w:bCs/>
                <w:sz w:val="18"/>
                <w:szCs w:val="18"/>
              </w:rPr>
              <w:lastRenderedPageBreak/>
              <w:t>DEPARTMENTS</w:t>
            </w:r>
          </w:p>
        </w:tc>
        <w:tc>
          <w:tcPr>
            <w:tcW w:w="1731" w:type="dxa"/>
            <w:tcBorders>
              <w:top w:val="single" w:sz="4" w:space="0" w:color="auto"/>
              <w:left w:val="nil"/>
              <w:bottom w:val="single" w:sz="4" w:space="0" w:color="auto"/>
              <w:right w:val="single" w:sz="4" w:space="0" w:color="auto"/>
            </w:tcBorders>
            <w:shd w:val="clear" w:color="000000" w:fill="B1A0C7"/>
            <w:noWrap/>
            <w:vAlign w:val="center"/>
            <w:hideMark/>
          </w:tcPr>
          <w:p w14:paraId="520014D5" w14:textId="77777777" w:rsidR="00ED7296" w:rsidRPr="00ED7296" w:rsidRDefault="00ED7296" w:rsidP="00876C61">
            <w:pPr>
              <w:jc w:val="center"/>
              <w:rPr>
                <w:rFonts w:ascii="Arial" w:hAnsi="Arial" w:cs="Arial"/>
                <w:b/>
                <w:bCs/>
                <w:sz w:val="18"/>
                <w:szCs w:val="18"/>
              </w:rPr>
            </w:pPr>
            <w:r w:rsidRPr="00ED7296">
              <w:rPr>
                <w:rFonts w:ascii="Arial" w:hAnsi="Arial" w:cs="Arial"/>
                <w:b/>
                <w:bCs/>
                <w:sz w:val="18"/>
                <w:szCs w:val="18"/>
              </w:rPr>
              <w:t>AEC</w:t>
            </w:r>
          </w:p>
        </w:tc>
        <w:tc>
          <w:tcPr>
            <w:tcW w:w="3473" w:type="dxa"/>
            <w:gridSpan w:val="3"/>
            <w:tcBorders>
              <w:top w:val="single" w:sz="4" w:space="0" w:color="auto"/>
              <w:left w:val="nil"/>
              <w:bottom w:val="single" w:sz="4" w:space="0" w:color="auto"/>
              <w:right w:val="single" w:sz="4" w:space="0" w:color="000000"/>
            </w:tcBorders>
            <w:shd w:val="clear" w:color="000000" w:fill="E6B8B7"/>
            <w:noWrap/>
            <w:vAlign w:val="center"/>
            <w:hideMark/>
          </w:tcPr>
          <w:p w14:paraId="682C0CAA"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CUMULATIVE DEBT TRANSFERS TO VENDORS</w:t>
            </w:r>
          </w:p>
        </w:tc>
        <w:tc>
          <w:tcPr>
            <w:tcW w:w="3113" w:type="dxa"/>
            <w:gridSpan w:val="3"/>
            <w:tcBorders>
              <w:top w:val="single" w:sz="4" w:space="0" w:color="auto"/>
              <w:left w:val="nil"/>
              <w:bottom w:val="single" w:sz="4" w:space="0" w:color="auto"/>
              <w:right w:val="single" w:sz="4" w:space="0" w:color="000000"/>
            </w:tcBorders>
            <w:shd w:val="clear" w:color="000000" w:fill="C5D9F1"/>
            <w:noWrap/>
            <w:vAlign w:val="center"/>
            <w:hideMark/>
          </w:tcPr>
          <w:p w14:paraId="7CEEB510"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CUMULATIVE DEBT COLLECTIONS BY VENDORS</w:t>
            </w:r>
          </w:p>
        </w:tc>
      </w:tr>
      <w:tr w:rsidR="00D866A6" w:rsidRPr="00ED7296" w14:paraId="5E207FC2" w14:textId="77777777" w:rsidTr="00D866A6">
        <w:trPr>
          <w:trHeight w:val="300"/>
          <w:tblHeader/>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71B9319" w14:textId="6B6A558D" w:rsidR="00ED7296" w:rsidRPr="00ED7296" w:rsidRDefault="00ED7296" w:rsidP="00876C61">
            <w:pPr>
              <w:jc w:val="center"/>
              <w:rPr>
                <w:rFonts w:ascii="Arial" w:hAnsi="Arial" w:cs="Arial"/>
              </w:rPr>
            </w:pPr>
          </w:p>
        </w:tc>
        <w:tc>
          <w:tcPr>
            <w:tcW w:w="1731" w:type="dxa"/>
            <w:tcBorders>
              <w:top w:val="nil"/>
              <w:left w:val="nil"/>
              <w:bottom w:val="single" w:sz="4" w:space="0" w:color="auto"/>
              <w:right w:val="single" w:sz="4" w:space="0" w:color="auto"/>
            </w:tcBorders>
            <w:shd w:val="clear" w:color="000000" w:fill="B1A0C7"/>
            <w:noWrap/>
            <w:vAlign w:val="center"/>
            <w:hideMark/>
          </w:tcPr>
          <w:p w14:paraId="17E6F057" w14:textId="6960E08E"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19EED4F"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FY 2016</w:t>
            </w:r>
          </w:p>
        </w:tc>
        <w:tc>
          <w:tcPr>
            <w:tcW w:w="1219" w:type="dxa"/>
            <w:tcBorders>
              <w:top w:val="nil"/>
              <w:left w:val="nil"/>
              <w:bottom w:val="single" w:sz="4" w:space="0" w:color="auto"/>
              <w:right w:val="single" w:sz="4" w:space="0" w:color="auto"/>
            </w:tcBorders>
            <w:shd w:val="clear" w:color="000000" w:fill="E6B8B7"/>
            <w:noWrap/>
            <w:vAlign w:val="center"/>
            <w:hideMark/>
          </w:tcPr>
          <w:p w14:paraId="1902AFEA"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FY 2017</w:t>
            </w:r>
          </w:p>
        </w:tc>
        <w:tc>
          <w:tcPr>
            <w:tcW w:w="1127" w:type="dxa"/>
            <w:tcBorders>
              <w:top w:val="nil"/>
              <w:left w:val="nil"/>
              <w:bottom w:val="single" w:sz="4" w:space="0" w:color="auto"/>
              <w:right w:val="single" w:sz="4" w:space="0" w:color="auto"/>
            </w:tcBorders>
            <w:shd w:val="clear" w:color="000000" w:fill="E6B8B7"/>
            <w:noWrap/>
            <w:vAlign w:val="center"/>
            <w:hideMark/>
          </w:tcPr>
          <w:p w14:paraId="17237109"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FY 2018</w:t>
            </w:r>
          </w:p>
        </w:tc>
        <w:tc>
          <w:tcPr>
            <w:tcW w:w="1041" w:type="dxa"/>
            <w:tcBorders>
              <w:top w:val="nil"/>
              <w:left w:val="nil"/>
              <w:bottom w:val="single" w:sz="4" w:space="0" w:color="auto"/>
              <w:right w:val="single" w:sz="4" w:space="0" w:color="auto"/>
            </w:tcBorders>
            <w:shd w:val="clear" w:color="000000" w:fill="C5D9F1"/>
            <w:noWrap/>
            <w:vAlign w:val="center"/>
            <w:hideMark/>
          </w:tcPr>
          <w:p w14:paraId="45B4359E"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FY 2016</w:t>
            </w:r>
          </w:p>
        </w:tc>
        <w:tc>
          <w:tcPr>
            <w:tcW w:w="1036" w:type="dxa"/>
            <w:tcBorders>
              <w:top w:val="nil"/>
              <w:left w:val="nil"/>
              <w:bottom w:val="single" w:sz="4" w:space="0" w:color="auto"/>
              <w:right w:val="single" w:sz="4" w:space="0" w:color="auto"/>
            </w:tcBorders>
            <w:shd w:val="clear" w:color="000000" w:fill="C5D9F1"/>
            <w:noWrap/>
            <w:vAlign w:val="center"/>
            <w:hideMark/>
          </w:tcPr>
          <w:p w14:paraId="2D79D5F3"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FY 2017</w:t>
            </w:r>
          </w:p>
        </w:tc>
        <w:tc>
          <w:tcPr>
            <w:tcW w:w="1036" w:type="dxa"/>
            <w:tcBorders>
              <w:top w:val="nil"/>
              <w:left w:val="nil"/>
              <w:bottom w:val="single" w:sz="4" w:space="0" w:color="auto"/>
              <w:right w:val="single" w:sz="4" w:space="0" w:color="auto"/>
            </w:tcBorders>
            <w:shd w:val="clear" w:color="000000" w:fill="C5D9F1"/>
            <w:noWrap/>
            <w:vAlign w:val="center"/>
            <w:hideMark/>
          </w:tcPr>
          <w:p w14:paraId="3611A62B" w14:textId="77777777" w:rsidR="00ED7296" w:rsidRPr="00ED7296" w:rsidRDefault="00ED7296" w:rsidP="00876C61">
            <w:pPr>
              <w:jc w:val="center"/>
              <w:rPr>
                <w:rFonts w:ascii="Calibri" w:hAnsi="Calibri" w:cs="Calibri"/>
                <w:b/>
                <w:bCs/>
                <w:color w:val="000000"/>
                <w:sz w:val="18"/>
                <w:szCs w:val="18"/>
              </w:rPr>
            </w:pPr>
            <w:r w:rsidRPr="00ED7296">
              <w:rPr>
                <w:rFonts w:ascii="Calibri" w:hAnsi="Calibri" w:cs="Calibri"/>
                <w:b/>
                <w:bCs/>
                <w:color w:val="000000"/>
                <w:sz w:val="18"/>
                <w:szCs w:val="18"/>
              </w:rPr>
              <w:t>FY 2018</w:t>
            </w:r>
          </w:p>
        </w:tc>
      </w:tr>
      <w:tr w:rsidR="00ED7296" w:rsidRPr="00ED7296" w14:paraId="6A3A5C3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FD221E6"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Agriculture</w:t>
            </w:r>
          </w:p>
        </w:tc>
        <w:tc>
          <w:tcPr>
            <w:tcW w:w="1731" w:type="dxa"/>
            <w:tcBorders>
              <w:top w:val="nil"/>
              <w:left w:val="nil"/>
              <w:bottom w:val="single" w:sz="4" w:space="0" w:color="auto"/>
              <w:right w:val="single" w:sz="4" w:space="0" w:color="auto"/>
            </w:tcBorders>
            <w:shd w:val="clear" w:color="000000" w:fill="B1A0C7"/>
            <w:noWrap/>
            <w:vAlign w:val="center"/>
            <w:hideMark/>
          </w:tcPr>
          <w:p w14:paraId="5B6B4806"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N1</w:t>
            </w:r>
          </w:p>
        </w:tc>
        <w:tc>
          <w:tcPr>
            <w:tcW w:w="1127" w:type="dxa"/>
            <w:tcBorders>
              <w:top w:val="nil"/>
              <w:left w:val="nil"/>
              <w:bottom w:val="single" w:sz="4" w:space="0" w:color="auto"/>
              <w:right w:val="single" w:sz="4" w:space="0" w:color="auto"/>
            </w:tcBorders>
            <w:shd w:val="clear" w:color="000000" w:fill="E6B8B7"/>
            <w:noWrap/>
            <w:vAlign w:val="center"/>
            <w:hideMark/>
          </w:tcPr>
          <w:p w14:paraId="3DB6F55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$15,043</w:t>
            </w:r>
          </w:p>
        </w:tc>
        <w:tc>
          <w:tcPr>
            <w:tcW w:w="1219" w:type="dxa"/>
            <w:tcBorders>
              <w:top w:val="nil"/>
              <w:left w:val="nil"/>
              <w:bottom w:val="single" w:sz="4" w:space="0" w:color="auto"/>
              <w:right w:val="single" w:sz="4" w:space="0" w:color="auto"/>
            </w:tcBorders>
            <w:shd w:val="clear" w:color="000000" w:fill="E6B8B7"/>
            <w:noWrap/>
            <w:vAlign w:val="center"/>
            <w:hideMark/>
          </w:tcPr>
          <w:p w14:paraId="2EEF827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$8,529</w:t>
            </w:r>
          </w:p>
        </w:tc>
        <w:tc>
          <w:tcPr>
            <w:tcW w:w="1127" w:type="dxa"/>
            <w:tcBorders>
              <w:top w:val="nil"/>
              <w:left w:val="nil"/>
              <w:bottom w:val="single" w:sz="4" w:space="0" w:color="auto"/>
              <w:right w:val="single" w:sz="4" w:space="0" w:color="auto"/>
            </w:tcBorders>
            <w:shd w:val="clear" w:color="000000" w:fill="E6B8B7"/>
            <w:noWrap/>
            <w:vAlign w:val="center"/>
            <w:hideMark/>
          </w:tcPr>
          <w:p w14:paraId="356D0A5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$10,368</w:t>
            </w:r>
          </w:p>
        </w:tc>
        <w:tc>
          <w:tcPr>
            <w:tcW w:w="1041" w:type="dxa"/>
            <w:tcBorders>
              <w:top w:val="nil"/>
              <w:left w:val="nil"/>
              <w:bottom w:val="single" w:sz="4" w:space="0" w:color="auto"/>
              <w:right w:val="single" w:sz="4" w:space="0" w:color="auto"/>
            </w:tcBorders>
            <w:shd w:val="clear" w:color="000000" w:fill="C5D9F1"/>
            <w:noWrap/>
            <w:vAlign w:val="center"/>
            <w:hideMark/>
          </w:tcPr>
          <w:p w14:paraId="33326FC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$11,443</w:t>
            </w:r>
          </w:p>
        </w:tc>
        <w:tc>
          <w:tcPr>
            <w:tcW w:w="1036" w:type="dxa"/>
            <w:tcBorders>
              <w:top w:val="nil"/>
              <w:left w:val="nil"/>
              <w:bottom w:val="single" w:sz="4" w:space="0" w:color="auto"/>
              <w:right w:val="single" w:sz="4" w:space="0" w:color="auto"/>
            </w:tcBorders>
            <w:shd w:val="clear" w:color="000000" w:fill="C5D9F1"/>
            <w:noWrap/>
            <w:vAlign w:val="center"/>
            <w:hideMark/>
          </w:tcPr>
          <w:p w14:paraId="30F77D7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$5,764</w:t>
            </w:r>
          </w:p>
        </w:tc>
        <w:tc>
          <w:tcPr>
            <w:tcW w:w="1036" w:type="dxa"/>
            <w:tcBorders>
              <w:top w:val="nil"/>
              <w:left w:val="nil"/>
              <w:bottom w:val="single" w:sz="4" w:space="0" w:color="auto"/>
              <w:right w:val="single" w:sz="4" w:space="0" w:color="auto"/>
            </w:tcBorders>
            <w:shd w:val="clear" w:color="000000" w:fill="C5D9F1"/>
            <w:noWrap/>
            <w:vAlign w:val="center"/>
            <w:hideMark/>
          </w:tcPr>
          <w:p w14:paraId="2194F2F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$3,826</w:t>
            </w:r>
          </w:p>
        </w:tc>
      </w:tr>
      <w:tr w:rsidR="00ED7296" w:rsidRPr="00ED7296" w14:paraId="6837D154"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BF0FD21" w14:textId="77777777" w:rsidR="00ED7296" w:rsidRPr="00ED7296" w:rsidRDefault="00ED7296" w:rsidP="00876C61">
            <w:pPr>
              <w:jc w:val="center"/>
              <w:rPr>
                <w:rFonts w:ascii="Arial" w:hAnsi="Arial" w:cs="Arial"/>
                <w:sz w:val="14"/>
                <w:szCs w:val="14"/>
              </w:rPr>
            </w:pPr>
            <w:r w:rsidRPr="00ED7296">
              <w:rPr>
                <w:rFonts w:ascii="Arial" w:hAnsi="Arial" w:cs="Arial"/>
                <w:sz w:val="14"/>
                <w:szCs w:val="14"/>
              </w:rPr>
              <w:t>Animal Health Diagnostic</w:t>
            </w:r>
          </w:p>
        </w:tc>
        <w:tc>
          <w:tcPr>
            <w:tcW w:w="1731" w:type="dxa"/>
            <w:tcBorders>
              <w:top w:val="nil"/>
              <w:left w:val="nil"/>
              <w:bottom w:val="single" w:sz="4" w:space="0" w:color="auto"/>
              <w:right w:val="single" w:sz="4" w:space="0" w:color="auto"/>
            </w:tcBorders>
            <w:shd w:val="clear" w:color="000000" w:fill="B1A0C7"/>
            <w:noWrap/>
            <w:vAlign w:val="center"/>
            <w:hideMark/>
          </w:tcPr>
          <w:p w14:paraId="472BAF95"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N2</w:t>
            </w:r>
          </w:p>
        </w:tc>
        <w:tc>
          <w:tcPr>
            <w:tcW w:w="1127" w:type="dxa"/>
            <w:tcBorders>
              <w:top w:val="nil"/>
              <w:left w:val="nil"/>
              <w:bottom w:val="single" w:sz="4" w:space="0" w:color="auto"/>
              <w:right w:val="single" w:sz="4" w:space="0" w:color="auto"/>
            </w:tcBorders>
            <w:shd w:val="clear" w:color="000000" w:fill="E6B8B7"/>
            <w:noWrap/>
            <w:vAlign w:val="center"/>
            <w:hideMark/>
          </w:tcPr>
          <w:p w14:paraId="71FBC3B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629116F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$13,725</w:t>
            </w:r>
          </w:p>
        </w:tc>
        <w:tc>
          <w:tcPr>
            <w:tcW w:w="1127" w:type="dxa"/>
            <w:tcBorders>
              <w:top w:val="nil"/>
              <w:left w:val="nil"/>
              <w:bottom w:val="single" w:sz="4" w:space="0" w:color="auto"/>
              <w:right w:val="single" w:sz="4" w:space="0" w:color="auto"/>
            </w:tcBorders>
            <w:shd w:val="clear" w:color="000000" w:fill="E6B8B7"/>
            <w:noWrap/>
            <w:vAlign w:val="center"/>
            <w:hideMark/>
          </w:tcPr>
          <w:p w14:paraId="732B759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$11,173</w:t>
            </w:r>
          </w:p>
        </w:tc>
        <w:tc>
          <w:tcPr>
            <w:tcW w:w="1041" w:type="dxa"/>
            <w:tcBorders>
              <w:top w:val="nil"/>
              <w:left w:val="nil"/>
              <w:bottom w:val="single" w:sz="4" w:space="0" w:color="auto"/>
              <w:right w:val="single" w:sz="4" w:space="0" w:color="auto"/>
            </w:tcBorders>
            <w:shd w:val="clear" w:color="000000" w:fill="C5D9F1"/>
            <w:noWrap/>
            <w:vAlign w:val="center"/>
            <w:hideMark/>
          </w:tcPr>
          <w:p w14:paraId="654C37D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8062BD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FCD761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$7,526</w:t>
            </w:r>
          </w:p>
        </w:tc>
      </w:tr>
      <w:tr w:rsidR="00ED7296" w:rsidRPr="00ED7296" w14:paraId="61F55340"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0666B37" w14:textId="44939BCD"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342C05CE" w14:textId="6DCCD6BF"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7E78E19" w14:textId="66573DF8"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29431BE4" w14:textId="3BF1322E"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0E91C642" w14:textId="2F1ED572"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96F8FF2" w14:textId="4CEF3BDF"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17F1F2B6" w14:textId="10D8C277"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7F8E1A5" w14:textId="66A90AA6" w:rsidR="00ED7296" w:rsidRPr="00ED7296" w:rsidRDefault="00ED7296" w:rsidP="00876C61">
            <w:pPr>
              <w:jc w:val="center"/>
              <w:rPr>
                <w:rFonts w:ascii="Calibri" w:hAnsi="Calibri" w:cs="Calibri"/>
                <w:color w:val="000000"/>
                <w:sz w:val="18"/>
                <w:szCs w:val="18"/>
              </w:rPr>
            </w:pPr>
          </w:p>
        </w:tc>
      </w:tr>
      <w:tr w:rsidR="00ED7296" w:rsidRPr="00ED7296" w14:paraId="60CAE20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B87B610"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Banking &amp; Insurance</w:t>
            </w:r>
          </w:p>
        </w:tc>
        <w:tc>
          <w:tcPr>
            <w:tcW w:w="1731" w:type="dxa"/>
            <w:tcBorders>
              <w:top w:val="nil"/>
              <w:left w:val="nil"/>
              <w:bottom w:val="single" w:sz="4" w:space="0" w:color="auto"/>
              <w:right w:val="single" w:sz="4" w:space="0" w:color="auto"/>
            </w:tcBorders>
            <w:shd w:val="clear" w:color="000000" w:fill="B1A0C7"/>
            <w:noWrap/>
            <w:vAlign w:val="center"/>
            <w:hideMark/>
          </w:tcPr>
          <w:p w14:paraId="4060484C" w14:textId="7E0A5DB7"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48C26633" w14:textId="6EBA2665"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64D77D27" w14:textId="765FE6B3"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39E93E13" w14:textId="58226486"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43FF30E0" w14:textId="3A77607E"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002D047" w14:textId="10BD864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6FCF188" w14:textId="51D46C90" w:rsidR="00ED7296" w:rsidRPr="00ED7296" w:rsidRDefault="00ED7296" w:rsidP="00876C61">
            <w:pPr>
              <w:jc w:val="center"/>
              <w:rPr>
                <w:rFonts w:ascii="Calibri" w:hAnsi="Calibri" w:cs="Calibri"/>
                <w:color w:val="000000"/>
                <w:sz w:val="18"/>
                <w:szCs w:val="18"/>
              </w:rPr>
            </w:pPr>
          </w:p>
        </w:tc>
      </w:tr>
      <w:tr w:rsidR="00ED7296" w:rsidRPr="00ED7296" w14:paraId="65385B19"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24DBE25" w14:textId="5D55C14E" w:rsidR="00ED7296" w:rsidRPr="00ED7296" w:rsidRDefault="00ED7296" w:rsidP="00876C61">
            <w:pPr>
              <w:jc w:val="center"/>
              <w:rPr>
                <w:rFonts w:ascii="Arial" w:hAnsi="Arial" w:cs="Arial"/>
                <w:sz w:val="14"/>
                <w:szCs w:val="14"/>
              </w:rPr>
            </w:pPr>
            <w:r w:rsidRPr="00ED7296">
              <w:rPr>
                <w:rFonts w:ascii="Arial" w:hAnsi="Arial" w:cs="Arial"/>
                <w:sz w:val="14"/>
                <w:szCs w:val="14"/>
              </w:rPr>
              <w:t>Enforcement, Insurance, Real Estate</w:t>
            </w:r>
          </w:p>
        </w:tc>
        <w:tc>
          <w:tcPr>
            <w:tcW w:w="1731" w:type="dxa"/>
            <w:tcBorders>
              <w:top w:val="nil"/>
              <w:left w:val="nil"/>
              <w:bottom w:val="single" w:sz="4" w:space="0" w:color="auto"/>
              <w:right w:val="single" w:sz="4" w:space="0" w:color="auto"/>
            </w:tcBorders>
            <w:shd w:val="clear" w:color="000000" w:fill="B1A0C7"/>
            <w:noWrap/>
            <w:vAlign w:val="center"/>
            <w:hideMark/>
          </w:tcPr>
          <w:p w14:paraId="5B84739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L3</w:t>
            </w:r>
          </w:p>
        </w:tc>
        <w:tc>
          <w:tcPr>
            <w:tcW w:w="1127" w:type="dxa"/>
            <w:tcBorders>
              <w:top w:val="nil"/>
              <w:left w:val="nil"/>
              <w:bottom w:val="single" w:sz="4" w:space="0" w:color="auto"/>
              <w:right w:val="single" w:sz="4" w:space="0" w:color="auto"/>
            </w:tcBorders>
            <w:shd w:val="clear" w:color="000000" w:fill="E6B8B7"/>
            <w:noWrap/>
            <w:vAlign w:val="center"/>
            <w:hideMark/>
          </w:tcPr>
          <w:p w14:paraId="03538C7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$2,517,329</w:t>
            </w:r>
          </w:p>
        </w:tc>
        <w:tc>
          <w:tcPr>
            <w:tcW w:w="1219" w:type="dxa"/>
            <w:tcBorders>
              <w:top w:val="nil"/>
              <w:left w:val="nil"/>
              <w:bottom w:val="single" w:sz="4" w:space="0" w:color="auto"/>
              <w:right w:val="single" w:sz="4" w:space="0" w:color="auto"/>
            </w:tcBorders>
            <w:shd w:val="clear" w:color="000000" w:fill="E6B8B7"/>
            <w:noWrap/>
            <w:vAlign w:val="center"/>
            <w:hideMark/>
          </w:tcPr>
          <w:p w14:paraId="3740DA4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$516,776</w:t>
            </w:r>
          </w:p>
        </w:tc>
        <w:tc>
          <w:tcPr>
            <w:tcW w:w="1127" w:type="dxa"/>
            <w:tcBorders>
              <w:top w:val="nil"/>
              <w:left w:val="nil"/>
              <w:bottom w:val="single" w:sz="4" w:space="0" w:color="auto"/>
              <w:right w:val="single" w:sz="4" w:space="0" w:color="auto"/>
            </w:tcBorders>
            <w:shd w:val="clear" w:color="000000" w:fill="E6B8B7"/>
            <w:noWrap/>
            <w:vAlign w:val="center"/>
            <w:hideMark/>
          </w:tcPr>
          <w:p w14:paraId="4E025A8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$56,223</w:t>
            </w:r>
          </w:p>
        </w:tc>
        <w:tc>
          <w:tcPr>
            <w:tcW w:w="1041" w:type="dxa"/>
            <w:tcBorders>
              <w:top w:val="nil"/>
              <w:left w:val="nil"/>
              <w:bottom w:val="single" w:sz="4" w:space="0" w:color="auto"/>
              <w:right w:val="single" w:sz="4" w:space="0" w:color="auto"/>
            </w:tcBorders>
            <w:shd w:val="clear" w:color="000000" w:fill="C5D9F1"/>
            <w:noWrap/>
            <w:vAlign w:val="center"/>
            <w:hideMark/>
          </w:tcPr>
          <w:p w14:paraId="4B57557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$47,822</w:t>
            </w:r>
          </w:p>
        </w:tc>
        <w:tc>
          <w:tcPr>
            <w:tcW w:w="1036" w:type="dxa"/>
            <w:tcBorders>
              <w:top w:val="nil"/>
              <w:left w:val="nil"/>
              <w:bottom w:val="single" w:sz="4" w:space="0" w:color="auto"/>
              <w:right w:val="single" w:sz="4" w:space="0" w:color="auto"/>
            </w:tcBorders>
            <w:shd w:val="clear" w:color="000000" w:fill="C5D9F1"/>
            <w:noWrap/>
            <w:vAlign w:val="center"/>
            <w:hideMark/>
          </w:tcPr>
          <w:p w14:paraId="7075A19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$45,697</w:t>
            </w:r>
          </w:p>
        </w:tc>
        <w:tc>
          <w:tcPr>
            <w:tcW w:w="1036" w:type="dxa"/>
            <w:tcBorders>
              <w:top w:val="nil"/>
              <w:left w:val="nil"/>
              <w:bottom w:val="single" w:sz="4" w:space="0" w:color="auto"/>
              <w:right w:val="single" w:sz="4" w:space="0" w:color="auto"/>
            </w:tcBorders>
            <w:shd w:val="clear" w:color="000000" w:fill="C5D9F1"/>
            <w:noWrap/>
            <w:vAlign w:val="center"/>
            <w:hideMark/>
          </w:tcPr>
          <w:p w14:paraId="6BC44FD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$16,314</w:t>
            </w:r>
          </w:p>
        </w:tc>
      </w:tr>
      <w:tr w:rsidR="00ED7296" w:rsidRPr="00ED7296" w14:paraId="1228BD5D"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E0BC67E" w14:textId="2DCCC0B6" w:rsidR="00ED7296" w:rsidRPr="00ED7296" w:rsidRDefault="00ED7296" w:rsidP="00876C61">
            <w:pPr>
              <w:jc w:val="center"/>
              <w:rPr>
                <w:rFonts w:ascii="Arial" w:hAnsi="Arial" w:cs="Arial"/>
                <w:sz w:val="14"/>
                <w:szCs w:val="14"/>
              </w:rPr>
            </w:pPr>
            <w:r w:rsidRPr="00ED7296">
              <w:rPr>
                <w:rFonts w:ascii="Arial" w:hAnsi="Arial" w:cs="Arial"/>
                <w:sz w:val="14"/>
                <w:szCs w:val="14"/>
              </w:rPr>
              <w:t>Insurance Fraud</w:t>
            </w:r>
          </w:p>
        </w:tc>
        <w:tc>
          <w:tcPr>
            <w:tcW w:w="1731" w:type="dxa"/>
            <w:tcBorders>
              <w:top w:val="nil"/>
              <w:left w:val="nil"/>
              <w:bottom w:val="single" w:sz="4" w:space="0" w:color="auto"/>
              <w:right w:val="single" w:sz="4" w:space="0" w:color="auto"/>
            </w:tcBorders>
            <w:shd w:val="clear" w:color="000000" w:fill="B1A0C7"/>
            <w:noWrap/>
            <w:vAlign w:val="center"/>
            <w:hideMark/>
          </w:tcPr>
          <w:p w14:paraId="64CAA5A4"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L2</w:t>
            </w:r>
          </w:p>
        </w:tc>
        <w:tc>
          <w:tcPr>
            <w:tcW w:w="1127" w:type="dxa"/>
            <w:tcBorders>
              <w:top w:val="nil"/>
              <w:left w:val="nil"/>
              <w:bottom w:val="single" w:sz="4" w:space="0" w:color="auto"/>
              <w:right w:val="single" w:sz="4" w:space="0" w:color="auto"/>
            </w:tcBorders>
            <w:shd w:val="clear" w:color="000000" w:fill="E6B8B7"/>
            <w:noWrap/>
            <w:vAlign w:val="center"/>
            <w:hideMark/>
          </w:tcPr>
          <w:p w14:paraId="4D41649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$3,010,250</w:t>
            </w:r>
          </w:p>
        </w:tc>
        <w:tc>
          <w:tcPr>
            <w:tcW w:w="1219" w:type="dxa"/>
            <w:tcBorders>
              <w:top w:val="nil"/>
              <w:left w:val="nil"/>
              <w:bottom w:val="single" w:sz="4" w:space="0" w:color="auto"/>
              <w:right w:val="single" w:sz="4" w:space="0" w:color="auto"/>
            </w:tcBorders>
            <w:shd w:val="clear" w:color="000000" w:fill="E6B8B7"/>
            <w:noWrap/>
            <w:vAlign w:val="center"/>
            <w:hideMark/>
          </w:tcPr>
          <w:p w14:paraId="60BBB5F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$1,051,610</w:t>
            </w:r>
          </w:p>
        </w:tc>
        <w:tc>
          <w:tcPr>
            <w:tcW w:w="1127" w:type="dxa"/>
            <w:tcBorders>
              <w:top w:val="nil"/>
              <w:left w:val="nil"/>
              <w:bottom w:val="single" w:sz="4" w:space="0" w:color="auto"/>
              <w:right w:val="single" w:sz="4" w:space="0" w:color="auto"/>
            </w:tcBorders>
            <w:shd w:val="clear" w:color="000000" w:fill="E6B8B7"/>
            <w:noWrap/>
            <w:vAlign w:val="center"/>
            <w:hideMark/>
          </w:tcPr>
          <w:p w14:paraId="1C3F98E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$1,621,731</w:t>
            </w:r>
          </w:p>
        </w:tc>
        <w:tc>
          <w:tcPr>
            <w:tcW w:w="1041" w:type="dxa"/>
            <w:tcBorders>
              <w:top w:val="nil"/>
              <w:left w:val="nil"/>
              <w:bottom w:val="single" w:sz="4" w:space="0" w:color="auto"/>
              <w:right w:val="single" w:sz="4" w:space="0" w:color="auto"/>
            </w:tcBorders>
            <w:shd w:val="clear" w:color="000000" w:fill="C5D9F1"/>
            <w:noWrap/>
            <w:vAlign w:val="center"/>
            <w:hideMark/>
          </w:tcPr>
          <w:p w14:paraId="4EDA5C5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$94,269</w:t>
            </w:r>
          </w:p>
        </w:tc>
        <w:tc>
          <w:tcPr>
            <w:tcW w:w="1036" w:type="dxa"/>
            <w:tcBorders>
              <w:top w:val="nil"/>
              <w:left w:val="nil"/>
              <w:bottom w:val="single" w:sz="4" w:space="0" w:color="auto"/>
              <w:right w:val="single" w:sz="4" w:space="0" w:color="auto"/>
            </w:tcBorders>
            <w:shd w:val="clear" w:color="000000" w:fill="C5D9F1"/>
            <w:noWrap/>
            <w:vAlign w:val="center"/>
            <w:hideMark/>
          </w:tcPr>
          <w:p w14:paraId="2A146D5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$83,233</w:t>
            </w:r>
          </w:p>
        </w:tc>
        <w:tc>
          <w:tcPr>
            <w:tcW w:w="1036" w:type="dxa"/>
            <w:tcBorders>
              <w:top w:val="nil"/>
              <w:left w:val="nil"/>
              <w:bottom w:val="single" w:sz="4" w:space="0" w:color="auto"/>
              <w:right w:val="single" w:sz="4" w:space="0" w:color="auto"/>
            </w:tcBorders>
            <w:shd w:val="clear" w:color="000000" w:fill="C5D9F1"/>
            <w:noWrap/>
            <w:vAlign w:val="center"/>
            <w:hideMark/>
          </w:tcPr>
          <w:p w14:paraId="6CB2606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$76,195</w:t>
            </w:r>
          </w:p>
        </w:tc>
      </w:tr>
      <w:tr w:rsidR="00ED7296" w:rsidRPr="00ED7296" w14:paraId="269836E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FF554F4" w14:textId="2309D505"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41C8E903" w14:textId="4B3DDE8F"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539FDFCC" w14:textId="1F8FE134"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3759686E" w14:textId="6DBF45C7"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7C081D32" w14:textId="5DE4E4D8"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5E55142D" w14:textId="312C0E8F"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00F3FCDC" w14:textId="0237407F"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2B3836BA" w14:textId="1CB1F2A0" w:rsidR="00ED7296" w:rsidRPr="00ED7296" w:rsidRDefault="00ED7296" w:rsidP="00876C61">
            <w:pPr>
              <w:jc w:val="center"/>
              <w:rPr>
                <w:rFonts w:ascii="Calibri" w:hAnsi="Calibri" w:cs="Calibri"/>
                <w:color w:val="000000"/>
                <w:sz w:val="18"/>
                <w:szCs w:val="18"/>
              </w:rPr>
            </w:pPr>
          </w:p>
        </w:tc>
      </w:tr>
      <w:tr w:rsidR="00ED7296" w:rsidRPr="00ED7296" w14:paraId="288E488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87EAC72"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Children and Families</w:t>
            </w:r>
          </w:p>
        </w:tc>
        <w:tc>
          <w:tcPr>
            <w:tcW w:w="1731" w:type="dxa"/>
            <w:tcBorders>
              <w:top w:val="nil"/>
              <w:left w:val="nil"/>
              <w:bottom w:val="single" w:sz="4" w:space="0" w:color="auto"/>
              <w:right w:val="single" w:sz="4" w:space="0" w:color="auto"/>
            </w:tcBorders>
            <w:shd w:val="clear" w:color="000000" w:fill="B1A0C7"/>
            <w:noWrap/>
            <w:vAlign w:val="center"/>
            <w:hideMark/>
          </w:tcPr>
          <w:p w14:paraId="6EAA6AEA" w14:textId="71B5973A"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AD47EE8" w14:textId="5E777844"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65155356" w14:textId="284DADA2"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7E2AE7E6" w14:textId="470AED07"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4F0F64B4" w14:textId="093402D5"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1C973ADD" w14:textId="2B5D5E5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0B9F238" w14:textId="37F871CA" w:rsidR="00ED7296" w:rsidRPr="00ED7296" w:rsidRDefault="00ED7296" w:rsidP="00876C61">
            <w:pPr>
              <w:jc w:val="center"/>
              <w:rPr>
                <w:rFonts w:ascii="Calibri" w:hAnsi="Calibri" w:cs="Calibri"/>
                <w:color w:val="000000"/>
                <w:sz w:val="18"/>
                <w:szCs w:val="18"/>
              </w:rPr>
            </w:pPr>
          </w:p>
        </w:tc>
      </w:tr>
      <w:tr w:rsidR="00ED7296" w:rsidRPr="00ED7296" w14:paraId="3DA23D1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5822CF3" w14:textId="513231D7" w:rsidR="00ED7296" w:rsidRPr="00ED7296" w:rsidRDefault="00ED7296" w:rsidP="00876C61">
            <w:pPr>
              <w:jc w:val="center"/>
              <w:rPr>
                <w:rFonts w:ascii="Arial" w:hAnsi="Arial" w:cs="Arial"/>
                <w:sz w:val="14"/>
                <w:szCs w:val="14"/>
              </w:rPr>
            </w:pPr>
            <w:r w:rsidRPr="00ED7296">
              <w:rPr>
                <w:rFonts w:ascii="Arial" w:hAnsi="Arial" w:cs="Arial"/>
                <w:sz w:val="14"/>
                <w:szCs w:val="14"/>
              </w:rPr>
              <w:t>DYFS Agency Providers</w:t>
            </w:r>
          </w:p>
        </w:tc>
        <w:tc>
          <w:tcPr>
            <w:tcW w:w="1731" w:type="dxa"/>
            <w:tcBorders>
              <w:top w:val="nil"/>
              <w:left w:val="nil"/>
              <w:bottom w:val="single" w:sz="4" w:space="0" w:color="auto"/>
              <w:right w:val="single" w:sz="4" w:space="0" w:color="auto"/>
            </w:tcBorders>
            <w:shd w:val="clear" w:color="000000" w:fill="B1A0C7"/>
            <w:noWrap/>
            <w:vAlign w:val="center"/>
            <w:hideMark/>
          </w:tcPr>
          <w:p w14:paraId="1E035D6A"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K1</w:t>
            </w:r>
          </w:p>
        </w:tc>
        <w:tc>
          <w:tcPr>
            <w:tcW w:w="1127" w:type="dxa"/>
            <w:tcBorders>
              <w:top w:val="nil"/>
              <w:left w:val="nil"/>
              <w:bottom w:val="single" w:sz="4" w:space="0" w:color="auto"/>
              <w:right w:val="single" w:sz="4" w:space="0" w:color="auto"/>
            </w:tcBorders>
            <w:shd w:val="clear" w:color="000000" w:fill="E6B8B7"/>
            <w:noWrap/>
            <w:vAlign w:val="center"/>
            <w:hideMark/>
          </w:tcPr>
          <w:p w14:paraId="02237E2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$66,414</w:t>
            </w:r>
          </w:p>
        </w:tc>
        <w:tc>
          <w:tcPr>
            <w:tcW w:w="1219" w:type="dxa"/>
            <w:tcBorders>
              <w:top w:val="nil"/>
              <w:left w:val="nil"/>
              <w:bottom w:val="single" w:sz="4" w:space="0" w:color="auto"/>
              <w:right w:val="single" w:sz="4" w:space="0" w:color="auto"/>
            </w:tcBorders>
            <w:shd w:val="clear" w:color="000000" w:fill="E6B8B7"/>
            <w:noWrap/>
            <w:vAlign w:val="center"/>
            <w:hideMark/>
          </w:tcPr>
          <w:p w14:paraId="26AB856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$179,496</w:t>
            </w:r>
          </w:p>
        </w:tc>
        <w:tc>
          <w:tcPr>
            <w:tcW w:w="1127" w:type="dxa"/>
            <w:tcBorders>
              <w:top w:val="nil"/>
              <w:left w:val="nil"/>
              <w:bottom w:val="single" w:sz="4" w:space="0" w:color="auto"/>
              <w:right w:val="single" w:sz="4" w:space="0" w:color="auto"/>
            </w:tcBorders>
            <w:shd w:val="clear" w:color="000000" w:fill="E6B8B7"/>
            <w:noWrap/>
            <w:vAlign w:val="center"/>
            <w:hideMark/>
          </w:tcPr>
          <w:p w14:paraId="1D2A3F4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$216,940</w:t>
            </w:r>
          </w:p>
        </w:tc>
        <w:tc>
          <w:tcPr>
            <w:tcW w:w="1041" w:type="dxa"/>
            <w:tcBorders>
              <w:top w:val="nil"/>
              <w:left w:val="nil"/>
              <w:bottom w:val="single" w:sz="4" w:space="0" w:color="auto"/>
              <w:right w:val="single" w:sz="4" w:space="0" w:color="auto"/>
            </w:tcBorders>
            <w:shd w:val="clear" w:color="000000" w:fill="C5D9F1"/>
            <w:noWrap/>
            <w:vAlign w:val="center"/>
            <w:hideMark/>
          </w:tcPr>
          <w:p w14:paraId="78C961D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$2,419</w:t>
            </w:r>
          </w:p>
        </w:tc>
        <w:tc>
          <w:tcPr>
            <w:tcW w:w="1036" w:type="dxa"/>
            <w:tcBorders>
              <w:top w:val="nil"/>
              <w:left w:val="nil"/>
              <w:bottom w:val="single" w:sz="4" w:space="0" w:color="auto"/>
              <w:right w:val="single" w:sz="4" w:space="0" w:color="auto"/>
            </w:tcBorders>
            <w:shd w:val="clear" w:color="000000" w:fill="C5D9F1"/>
            <w:noWrap/>
            <w:vAlign w:val="center"/>
            <w:hideMark/>
          </w:tcPr>
          <w:p w14:paraId="60BCB03B"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$192,037</w:t>
            </w:r>
          </w:p>
        </w:tc>
        <w:tc>
          <w:tcPr>
            <w:tcW w:w="1036" w:type="dxa"/>
            <w:tcBorders>
              <w:top w:val="nil"/>
              <w:left w:val="nil"/>
              <w:bottom w:val="single" w:sz="4" w:space="0" w:color="auto"/>
              <w:right w:val="single" w:sz="4" w:space="0" w:color="auto"/>
            </w:tcBorders>
            <w:shd w:val="clear" w:color="000000" w:fill="C5D9F1"/>
            <w:noWrap/>
            <w:vAlign w:val="center"/>
            <w:hideMark/>
          </w:tcPr>
          <w:p w14:paraId="41C1A9F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$13,893</w:t>
            </w:r>
          </w:p>
        </w:tc>
      </w:tr>
      <w:tr w:rsidR="00ED7296" w:rsidRPr="00ED7296" w14:paraId="2FF83743"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40ED628" w14:textId="0DAEEEAF" w:rsidR="00ED7296" w:rsidRPr="00ED7296" w:rsidRDefault="00ED7296" w:rsidP="00876C61">
            <w:pPr>
              <w:jc w:val="center"/>
              <w:rPr>
                <w:rFonts w:ascii="Arial" w:hAnsi="Arial" w:cs="Arial"/>
                <w:sz w:val="14"/>
                <w:szCs w:val="14"/>
              </w:rPr>
            </w:pPr>
            <w:r w:rsidRPr="00ED7296">
              <w:rPr>
                <w:rFonts w:ascii="Arial" w:hAnsi="Arial" w:cs="Arial"/>
                <w:sz w:val="14"/>
                <w:szCs w:val="14"/>
              </w:rPr>
              <w:t>Employee Reimbursements</w:t>
            </w:r>
          </w:p>
        </w:tc>
        <w:tc>
          <w:tcPr>
            <w:tcW w:w="1731" w:type="dxa"/>
            <w:tcBorders>
              <w:top w:val="nil"/>
              <w:left w:val="nil"/>
              <w:bottom w:val="single" w:sz="4" w:space="0" w:color="auto"/>
              <w:right w:val="single" w:sz="4" w:space="0" w:color="auto"/>
            </w:tcBorders>
            <w:shd w:val="clear" w:color="000000" w:fill="B1A0C7"/>
            <w:noWrap/>
            <w:vAlign w:val="center"/>
            <w:hideMark/>
          </w:tcPr>
          <w:p w14:paraId="183A697E"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L1</w:t>
            </w:r>
          </w:p>
        </w:tc>
        <w:tc>
          <w:tcPr>
            <w:tcW w:w="1127" w:type="dxa"/>
            <w:tcBorders>
              <w:top w:val="nil"/>
              <w:left w:val="nil"/>
              <w:bottom w:val="single" w:sz="4" w:space="0" w:color="auto"/>
              <w:right w:val="single" w:sz="4" w:space="0" w:color="auto"/>
            </w:tcBorders>
            <w:shd w:val="clear" w:color="000000" w:fill="E6B8B7"/>
            <w:noWrap/>
            <w:vAlign w:val="center"/>
            <w:hideMark/>
          </w:tcPr>
          <w:p w14:paraId="13EDB9A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21F7FBF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4189BA0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5BB15D3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E5261F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79864B0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71724C7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06CCD58" w14:textId="0B07606E" w:rsidR="00ED7296" w:rsidRPr="00ED7296" w:rsidRDefault="00ED7296" w:rsidP="00876C61">
            <w:pPr>
              <w:jc w:val="center"/>
              <w:rPr>
                <w:rFonts w:ascii="Arial" w:hAnsi="Arial" w:cs="Arial"/>
                <w:sz w:val="14"/>
                <w:szCs w:val="14"/>
              </w:rPr>
            </w:pPr>
            <w:r w:rsidRPr="00ED7296">
              <w:rPr>
                <w:rFonts w:ascii="Arial" w:hAnsi="Arial" w:cs="Arial"/>
                <w:sz w:val="14"/>
                <w:szCs w:val="14"/>
              </w:rPr>
              <w:t>SOIL Unit</w:t>
            </w:r>
          </w:p>
        </w:tc>
        <w:tc>
          <w:tcPr>
            <w:tcW w:w="1731" w:type="dxa"/>
            <w:tcBorders>
              <w:top w:val="nil"/>
              <w:left w:val="nil"/>
              <w:bottom w:val="single" w:sz="4" w:space="0" w:color="auto"/>
              <w:right w:val="single" w:sz="4" w:space="0" w:color="auto"/>
            </w:tcBorders>
            <w:shd w:val="clear" w:color="000000" w:fill="B1A0C7"/>
            <w:noWrap/>
            <w:vAlign w:val="center"/>
            <w:hideMark/>
          </w:tcPr>
          <w:p w14:paraId="490E982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K5</w:t>
            </w:r>
          </w:p>
        </w:tc>
        <w:tc>
          <w:tcPr>
            <w:tcW w:w="1127" w:type="dxa"/>
            <w:tcBorders>
              <w:top w:val="nil"/>
              <w:left w:val="nil"/>
              <w:bottom w:val="single" w:sz="4" w:space="0" w:color="auto"/>
              <w:right w:val="single" w:sz="4" w:space="0" w:color="auto"/>
            </w:tcBorders>
            <w:shd w:val="clear" w:color="000000" w:fill="E6B8B7"/>
            <w:noWrap/>
            <w:vAlign w:val="center"/>
            <w:hideMark/>
          </w:tcPr>
          <w:p w14:paraId="4FF04C0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$96,679</w:t>
            </w:r>
          </w:p>
        </w:tc>
        <w:tc>
          <w:tcPr>
            <w:tcW w:w="1219" w:type="dxa"/>
            <w:tcBorders>
              <w:top w:val="nil"/>
              <w:left w:val="nil"/>
              <w:bottom w:val="single" w:sz="4" w:space="0" w:color="auto"/>
              <w:right w:val="single" w:sz="4" w:space="0" w:color="auto"/>
            </w:tcBorders>
            <w:shd w:val="clear" w:color="000000" w:fill="E6B8B7"/>
            <w:noWrap/>
            <w:vAlign w:val="center"/>
            <w:hideMark/>
          </w:tcPr>
          <w:p w14:paraId="50A0F73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$157,710</w:t>
            </w:r>
          </w:p>
        </w:tc>
        <w:tc>
          <w:tcPr>
            <w:tcW w:w="1127" w:type="dxa"/>
            <w:tcBorders>
              <w:top w:val="nil"/>
              <w:left w:val="nil"/>
              <w:bottom w:val="single" w:sz="4" w:space="0" w:color="auto"/>
              <w:right w:val="single" w:sz="4" w:space="0" w:color="auto"/>
            </w:tcBorders>
            <w:shd w:val="clear" w:color="000000" w:fill="E6B8B7"/>
            <w:noWrap/>
            <w:vAlign w:val="center"/>
            <w:hideMark/>
          </w:tcPr>
          <w:p w14:paraId="4A39CB6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$8,912</w:t>
            </w:r>
          </w:p>
        </w:tc>
        <w:tc>
          <w:tcPr>
            <w:tcW w:w="1041" w:type="dxa"/>
            <w:tcBorders>
              <w:top w:val="nil"/>
              <w:left w:val="nil"/>
              <w:bottom w:val="single" w:sz="4" w:space="0" w:color="auto"/>
              <w:right w:val="single" w:sz="4" w:space="0" w:color="auto"/>
            </w:tcBorders>
            <w:shd w:val="clear" w:color="000000" w:fill="C5D9F1"/>
            <w:noWrap/>
            <w:vAlign w:val="center"/>
            <w:hideMark/>
          </w:tcPr>
          <w:p w14:paraId="263E26D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$18,033</w:t>
            </w:r>
          </w:p>
        </w:tc>
        <w:tc>
          <w:tcPr>
            <w:tcW w:w="1036" w:type="dxa"/>
            <w:tcBorders>
              <w:top w:val="nil"/>
              <w:left w:val="nil"/>
              <w:bottom w:val="single" w:sz="4" w:space="0" w:color="auto"/>
              <w:right w:val="single" w:sz="4" w:space="0" w:color="auto"/>
            </w:tcBorders>
            <w:shd w:val="clear" w:color="000000" w:fill="C5D9F1"/>
            <w:noWrap/>
            <w:vAlign w:val="center"/>
            <w:hideMark/>
          </w:tcPr>
          <w:p w14:paraId="39658EF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$24,584</w:t>
            </w:r>
          </w:p>
        </w:tc>
        <w:tc>
          <w:tcPr>
            <w:tcW w:w="1036" w:type="dxa"/>
            <w:tcBorders>
              <w:top w:val="nil"/>
              <w:left w:val="nil"/>
              <w:bottom w:val="single" w:sz="4" w:space="0" w:color="auto"/>
              <w:right w:val="single" w:sz="4" w:space="0" w:color="auto"/>
            </w:tcBorders>
            <w:shd w:val="clear" w:color="000000" w:fill="C5D9F1"/>
            <w:noWrap/>
            <w:vAlign w:val="center"/>
            <w:hideMark/>
          </w:tcPr>
          <w:p w14:paraId="082AEA7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$11,370</w:t>
            </w:r>
          </w:p>
        </w:tc>
      </w:tr>
      <w:tr w:rsidR="00ED7296" w:rsidRPr="00ED7296" w14:paraId="01C10C7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8EC84FD" w14:textId="350B1FEC"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34B6BF3E" w14:textId="06D470E9"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61D3857D" w14:textId="1EFC5BC2"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0AB4EFB2" w14:textId="5258F565"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5A5C26A0" w14:textId="39CB0E51"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1C42B35A" w14:textId="3DF0FF1C"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45E73466" w14:textId="6177AC29"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1D20971" w14:textId="47149CAD" w:rsidR="00ED7296" w:rsidRPr="00ED7296" w:rsidRDefault="00ED7296" w:rsidP="00876C61">
            <w:pPr>
              <w:jc w:val="center"/>
              <w:rPr>
                <w:rFonts w:ascii="Calibri" w:hAnsi="Calibri" w:cs="Calibri"/>
                <w:color w:val="000000"/>
                <w:sz w:val="18"/>
                <w:szCs w:val="18"/>
              </w:rPr>
            </w:pPr>
          </w:p>
        </w:tc>
      </w:tr>
      <w:tr w:rsidR="00ED7296" w:rsidRPr="00ED7296" w14:paraId="50490926" w14:textId="77777777" w:rsidTr="00D866A6">
        <w:trPr>
          <w:trHeight w:val="33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60817F5"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Community Affairs</w:t>
            </w:r>
          </w:p>
        </w:tc>
        <w:tc>
          <w:tcPr>
            <w:tcW w:w="1731" w:type="dxa"/>
            <w:tcBorders>
              <w:top w:val="nil"/>
              <w:left w:val="nil"/>
              <w:bottom w:val="single" w:sz="4" w:space="0" w:color="auto"/>
              <w:right w:val="single" w:sz="4" w:space="0" w:color="auto"/>
            </w:tcBorders>
            <w:shd w:val="clear" w:color="000000" w:fill="B1A0C7"/>
            <w:noWrap/>
            <w:vAlign w:val="center"/>
            <w:hideMark/>
          </w:tcPr>
          <w:p w14:paraId="5F8BECF8" w14:textId="7CCB7561"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60EC435" w14:textId="246316F5"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4F89DE20" w14:textId="08746D47"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771B464A" w14:textId="75910013"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6C648ED3" w14:textId="56BCDD7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8C81DED" w14:textId="26886B0E"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030EEE1" w14:textId="5A7FCF9A" w:rsidR="00ED7296" w:rsidRPr="00ED7296" w:rsidRDefault="00ED7296" w:rsidP="00876C61">
            <w:pPr>
              <w:jc w:val="center"/>
              <w:rPr>
                <w:rFonts w:ascii="Calibri" w:hAnsi="Calibri" w:cs="Calibri"/>
                <w:color w:val="000000"/>
                <w:sz w:val="18"/>
                <w:szCs w:val="18"/>
              </w:rPr>
            </w:pPr>
          </w:p>
        </w:tc>
      </w:tr>
      <w:tr w:rsidR="00ED7296" w:rsidRPr="00ED7296" w14:paraId="023781B6" w14:textId="77777777" w:rsidTr="00D866A6">
        <w:trPr>
          <w:trHeight w:val="765"/>
        </w:trPr>
        <w:tc>
          <w:tcPr>
            <w:tcW w:w="1615" w:type="dxa"/>
            <w:tcBorders>
              <w:top w:val="nil"/>
              <w:left w:val="single" w:sz="4" w:space="0" w:color="auto"/>
              <w:bottom w:val="single" w:sz="4" w:space="0" w:color="auto"/>
              <w:right w:val="single" w:sz="4" w:space="0" w:color="auto"/>
            </w:tcBorders>
            <w:shd w:val="clear" w:color="000000" w:fill="92D050"/>
            <w:vAlign w:val="center"/>
            <w:hideMark/>
          </w:tcPr>
          <w:p w14:paraId="1CF0E7B9" w14:textId="744C26C7" w:rsidR="00ED7296" w:rsidRPr="00ED7296" w:rsidRDefault="00ED7296" w:rsidP="00876C61">
            <w:pPr>
              <w:jc w:val="center"/>
              <w:rPr>
                <w:rFonts w:ascii="Arial" w:hAnsi="Arial" w:cs="Arial"/>
                <w:sz w:val="14"/>
                <w:szCs w:val="14"/>
              </w:rPr>
            </w:pPr>
            <w:r w:rsidRPr="00ED7296">
              <w:rPr>
                <w:rFonts w:ascii="Arial" w:hAnsi="Arial" w:cs="Arial"/>
                <w:sz w:val="14"/>
                <w:szCs w:val="14"/>
              </w:rPr>
              <w:t>Community Affairs - Housing/                              Lead Inspection</w:t>
            </w:r>
          </w:p>
        </w:tc>
        <w:tc>
          <w:tcPr>
            <w:tcW w:w="1731" w:type="dxa"/>
            <w:tcBorders>
              <w:top w:val="nil"/>
              <w:left w:val="nil"/>
              <w:bottom w:val="single" w:sz="4" w:space="0" w:color="auto"/>
              <w:right w:val="single" w:sz="4" w:space="0" w:color="auto"/>
            </w:tcBorders>
            <w:shd w:val="clear" w:color="000000" w:fill="B1A0C7"/>
            <w:vAlign w:val="center"/>
            <w:hideMark/>
          </w:tcPr>
          <w:p w14:paraId="60F673C7"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E1,2,3,4,7,9,F2,4,6,8</w:t>
            </w:r>
          </w:p>
        </w:tc>
        <w:tc>
          <w:tcPr>
            <w:tcW w:w="1127" w:type="dxa"/>
            <w:tcBorders>
              <w:top w:val="nil"/>
              <w:left w:val="nil"/>
              <w:bottom w:val="single" w:sz="4" w:space="0" w:color="auto"/>
              <w:right w:val="single" w:sz="4" w:space="0" w:color="auto"/>
            </w:tcBorders>
            <w:shd w:val="clear" w:color="000000" w:fill="E6B8B7"/>
            <w:noWrap/>
            <w:vAlign w:val="center"/>
            <w:hideMark/>
          </w:tcPr>
          <w:p w14:paraId="69C495B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$576,195</w:t>
            </w:r>
          </w:p>
        </w:tc>
        <w:tc>
          <w:tcPr>
            <w:tcW w:w="1219" w:type="dxa"/>
            <w:tcBorders>
              <w:top w:val="nil"/>
              <w:left w:val="nil"/>
              <w:bottom w:val="single" w:sz="4" w:space="0" w:color="auto"/>
              <w:right w:val="single" w:sz="4" w:space="0" w:color="auto"/>
            </w:tcBorders>
            <w:shd w:val="clear" w:color="000000" w:fill="E6B8B7"/>
            <w:noWrap/>
            <w:vAlign w:val="center"/>
            <w:hideMark/>
          </w:tcPr>
          <w:p w14:paraId="35B1B54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$299,502</w:t>
            </w:r>
          </w:p>
        </w:tc>
        <w:tc>
          <w:tcPr>
            <w:tcW w:w="1127" w:type="dxa"/>
            <w:tcBorders>
              <w:top w:val="nil"/>
              <w:left w:val="nil"/>
              <w:bottom w:val="single" w:sz="4" w:space="0" w:color="auto"/>
              <w:right w:val="single" w:sz="4" w:space="0" w:color="auto"/>
            </w:tcBorders>
            <w:shd w:val="clear" w:color="000000" w:fill="E6B8B7"/>
            <w:noWrap/>
            <w:vAlign w:val="center"/>
            <w:hideMark/>
          </w:tcPr>
          <w:p w14:paraId="7D84260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$367,962</w:t>
            </w:r>
          </w:p>
        </w:tc>
        <w:tc>
          <w:tcPr>
            <w:tcW w:w="1041" w:type="dxa"/>
            <w:tcBorders>
              <w:top w:val="nil"/>
              <w:left w:val="nil"/>
              <w:bottom w:val="single" w:sz="4" w:space="0" w:color="auto"/>
              <w:right w:val="single" w:sz="4" w:space="0" w:color="auto"/>
            </w:tcBorders>
            <w:shd w:val="clear" w:color="000000" w:fill="C5D9F1"/>
            <w:noWrap/>
            <w:vAlign w:val="center"/>
            <w:hideMark/>
          </w:tcPr>
          <w:p w14:paraId="51B4C8F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$301,335</w:t>
            </w:r>
          </w:p>
        </w:tc>
        <w:tc>
          <w:tcPr>
            <w:tcW w:w="1036" w:type="dxa"/>
            <w:tcBorders>
              <w:top w:val="nil"/>
              <w:left w:val="nil"/>
              <w:bottom w:val="single" w:sz="4" w:space="0" w:color="auto"/>
              <w:right w:val="single" w:sz="4" w:space="0" w:color="auto"/>
            </w:tcBorders>
            <w:shd w:val="clear" w:color="000000" w:fill="C5D9F1"/>
            <w:noWrap/>
            <w:vAlign w:val="center"/>
            <w:hideMark/>
          </w:tcPr>
          <w:p w14:paraId="1F8DA81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$202,103</w:t>
            </w:r>
          </w:p>
        </w:tc>
        <w:tc>
          <w:tcPr>
            <w:tcW w:w="1036" w:type="dxa"/>
            <w:tcBorders>
              <w:top w:val="nil"/>
              <w:left w:val="nil"/>
              <w:bottom w:val="single" w:sz="4" w:space="0" w:color="auto"/>
              <w:right w:val="single" w:sz="4" w:space="0" w:color="auto"/>
            </w:tcBorders>
            <w:shd w:val="clear" w:color="000000" w:fill="C5D9F1"/>
            <w:noWrap/>
            <w:vAlign w:val="center"/>
            <w:hideMark/>
          </w:tcPr>
          <w:p w14:paraId="1876020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$187,591</w:t>
            </w:r>
          </w:p>
        </w:tc>
      </w:tr>
      <w:tr w:rsidR="00ED7296" w:rsidRPr="00ED7296" w14:paraId="11A15107"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2677D013" w14:textId="28788659" w:rsidR="00ED7296" w:rsidRPr="00ED7296" w:rsidRDefault="00ED7296" w:rsidP="00876C61">
            <w:pPr>
              <w:jc w:val="center"/>
              <w:rPr>
                <w:rFonts w:ascii="Arial" w:hAnsi="Arial" w:cs="Arial"/>
                <w:sz w:val="14"/>
                <w:szCs w:val="14"/>
              </w:rPr>
            </w:pPr>
            <w:r w:rsidRPr="00ED7296">
              <w:rPr>
                <w:rFonts w:ascii="Arial" w:hAnsi="Arial" w:cs="Arial"/>
                <w:sz w:val="14"/>
                <w:szCs w:val="14"/>
              </w:rPr>
              <w:t>Community Affairs - Housing Inspection</w:t>
            </w:r>
          </w:p>
        </w:tc>
        <w:tc>
          <w:tcPr>
            <w:tcW w:w="1731" w:type="dxa"/>
            <w:tcBorders>
              <w:top w:val="nil"/>
              <w:left w:val="nil"/>
              <w:bottom w:val="single" w:sz="4" w:space="0" w:color="auto"/>
              <w:right w:val="single" w:sz="4" w:space="0" w:color="auto"/>
            </w:tcBorders>
            <w:shd w:val="clear" w:color="000000" w:fill="B1A0C7"/>
            <w:vAlign w:val="center"/>
            <w:hideMark/>
          </w:tcPr>
          <w:p w14:paraId="5D764225"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EA</w:t>
            </w:r>
          </w:p>
        </w:tc>
        <w:tc>
          <w:tcPr>
            <w:tcW w:w="1127" w:type="dxa"/>
            <w:tcBorders>
              <w:top w:val="nil"/>
              <w:left w:val="nil"/>
              <w:bottom w:val="single" w:sz="4" w:space="0" w:color="auto"/>
              <w:right w:val="single" w:sz="4" w:space="0" w:color="auto"/>
            </w:tcBorders>
            <w:shd w:val="clear" w:color="000000" w:fill="E6B8B7"/>
            <w:noWrap/>
            <w:vAlign w:val="center"/>
            <w:hideMark/>
          </w:tcPr>
          <w:p w14:paraId="1CD45CB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$18,615,303</w:t>
            </w:r>
          </w:p>
        </w:tc>
        <w:tc>
          <w:tcPr>
            <w:tcW w:w="1219" w:type="dxa"/>
            <w:tcBorders>
              <w:top w:val="nil"/>
              <w:left w:val="nil"/>
              <w:bottom w:val="single" w:sz="4" w:space="0" w:color="auto"/>
              <w:right w:val="single" w:sz="4" w:space="0" w:color="auto"/>
            </w:tcBorders>
            <w:shd w:val="clear" w:color="000000" w:fill="E6B8B7"/>
            <w:noWrap/>
            <w:vAlign w:val="center"/>
            <w:hideMark/>
          </w:tcPr>
          <w:p w14:paraId="19F6633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$4,447,303</w:t>
            </w:r>
          </w:p>
        </w:tc>
        <w:tc>
          <w:tcPr>
            <w:tcW w:w="1127" w:type="dxa"/>
            <w:tcBorders>
              <w:top w:val="nil"/>
              <w:left w:val="nil"/>
              <w:bottom w:val="single" w:sz="4" w:space="0" w:color="auto"/>
              <w:right w:val="single" w:sz="4" w:space="0" w:color="auto"/>
            </w:tcBorders>
            <w:shd w:val="clear" w:color="000000" w:fill="E6B8B7"/>
            <w:noWrap/>
            <w:vAlign w:val="center"/>
            <w:hideMark/>
          </w:tcPr>
          <w:p w14:paraId="1C49742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$5,784,273</w:t>
            </w:r>
          </w:p>
        </w:tc>
        <w:tc>
          <w:tcPr>
            <w:tcW w:w="1041" w:type="dxa"/>
            <w:tcBorders>
              <w:top w:val="nil"/>
              <w:left w:val="nil"/>
              <w:bottom w:val="single" w:sz="4" w:space="0" w:color="auto"/>
              <w:right w:val="single" w:sz="4" w:space="0" w:color="auto"/>
            </w:tcBorders>
            <w:shd w:val="clear" w:color="000000" w:fill="C5D9F1"/>
            <w:noWrap/>
            <w:vAlign w:val="center"/>
            <w:hideMark/>
          </w:tcPr>
          <w:p w14:paraId="48F8B11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$273,431</w:t>
            </w:r>
          </w:p>
        </w:tc>
        <w:tc>
          <w:tcPr>
            <w:tcW w:w="1036" w:type="dxa"/>
            <w:tcBorders>
              <w:top w:val="nil"/>
              <w:left w:val="nil"/>
              <w:bottom w:val="single" w:sz="4" w:space="0" w:color="auto"/>
              <w:right w:val="single" w:sz="4" w:space="0" w:color="auto"/>
            </w:tcBorders>
            <w:shd w:val="clear" w:color="000000" w:fill="C5D9F1"/>
            <w:noWrap/>
            <w:vAlign w:val="center"/>
            <w:hideMark/>
          </w:tcPr>
          <w:p w14:paraId="07AF75F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$176,430</w:t>
            </w:r>
          </w:p>
        </w:tc>
        <w:tc>
          <w:tcPr>
            <w:tcW w:w="1036" w:type="dxa"/>
            <w:tcBorders>
              <w:top w:val="nil"/>
              <w:left w:val="nil"/>
              <w:bottom w:val="single" w:sz="4" w:space="0" w:color="auto"/>
              <w:right w:val="single" w:sz="4" w:space="0" w:color="auto"/>
            </w:tcBorders>
            <w:shd w:val="clear" w:color="000000" w:fill="C5D9F1"/>
            <w:noWrap/>
            <w:vAlign w:val="center"/>
            <w:hideMark/>
          </w:tcPr>
          <w:p w14:paraId="714C27D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$247,017</w:t>
            </w:r>
          </w:p>
        </w:tc>
      </w:tr>
      <w:tr w:rsidR="00ED7296" w:rsidRPr="00ED7296" w14:paraId="548F3C5B"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4AE3F00" w14:textId="32C6C718" w:rsidR="00ED7296" w:rsidRPr="00ED7296" w:rsidRDefault="00ED7296" w:rsidP="00876C61">
            <w:pPr>
              <w:jc w:val="center"/>
              <w:rPr>
                <w:rFonts w:ascii="Arial" w:hAnsi="Arial" w:cs="Arial"/>
                <w:sz w:val="14"/>
                <w:szCs w:val="14"/>
              </w:rPr>
            </w:pPr>
            <w:r w:rsidRPr="00ED7296">
              <w:rPr>
                <w:rFonts w:ascii="Arial" w:hAnsi="Arial" w:cs="Arial"/>
                <w:sz w:val="14"/>
                <w:szCs w:val="14"/>
              </w:rPr>
              <w:t>Community Affairs - Fire Safety</w:t>
            </w:r>
          </w:p>
        </w:tc>
        <w:tc>
          <w:tcPr>
            <w:tcW w:w="1731" w:type="dxa"/>
            <w:tcBorders>
              <w:top w:val="nil"/>
              <w:left w:val="nil"/>
              <w:bottom w:val="single" w:sz="4" w:space="0" w:color="auto"/>
              <w:right w:val="single" w:sz="4" w:space="0" w:color="auto"/>
            </w:tcBorders>
            <w:shd w:val="clear" w:color="000000" w:fill="B1A0C7"/>
            <w:vAlign w:val="center"/>
            <w:hideMark/>
          </w:tcPr>
          <w:p w14:paraId="5BB3CB73"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F9</w:t>
            </w:r>
          </w:p>
        </w:tc>
        <w:tc>
          <w:tcPr>
            <w:tcW w:w="1127" w:type="dxa"/>
            <w:tcBorders>
              <w:top w:val="nil"/>
              <w:left w:val="nil"/>
              <w:bottom w:val="single" w:sz="4" w:space="0" w:color="auto"/>
              <w:right w:val="single" w:sz="4" w:space="0" w:color="auto"/>
            </w:tcBorders>
            <w:shd w:val="clear" w:color="000000" w:fill="E6B8B7"/>
            <w:noWrap/>
            <w:vAlign w:val="center"/>
            <w:hideMark/>
          </w:tcPr>
          <w:p w14:paraId="1B90DCB6" w14:textId="0ED0B77E"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1F6FF51B" w14:textId="781C1318"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251ACF1F" w14:textId="68157401"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1088A897" w14:textId="1A1046F9"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5B8518A" w14:textId="7D7F748D"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B1D0D2C" w14:textId="1DA74AF9" w:rsidR="00ED7296" w:rsidRPr="00ED7296" w:rsidRDefault="00ED7296" w:rsidP="00876C61">
            <w:pPr>
              <w:jc w:val="center"/>
              <w:rPr>
                <w:rFonts w:ascii="Calibri" w:hAnsi="Calibri" w:cs="Calibri"/>
                <w:color w:val="000000"/>
                <w:sz w:val="18"/>
                <w:szCs w:val="18"/>
              </w:rPr>
            </w:pPr>
          </w:p>
        </w:tc>
      </w:tr>
      <w:tr w:rsidR="00ED7296" w:rsidRPr="00ED7296" w14:paraId="564EE15B"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60B5424" w14:textId="35F3EEC6"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vAlign w:val="center"/>
            <w:hideMark/>
          </w:tcPr>
          <w:p w14:paraId="4BA79DD4" w14:textId="6A1C043C" w:rsidR="00ED7296" w:rsidRPr="00ED7296" w:rsidRDefault="00ED7296" w:rsidP="00876C61">
            <w:pPr>
              <w:jc w:val="center"/>
              <w:rPr>
                <w:rFonts w:ascii="Arial" w:hAnsi="Arial" w:cs="Arial"/>
                <w:b/>
                <w:bCs/>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785EA30E" w14:textId="4FDB57A0"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61A25681" w14:textId="2CBD6932"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2BDD8DF9" w14:textId="7979755B"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6D9C4DA4" w14:textId="43982E3A"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205B71A9" w14:textId="40323ED0"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F241537" w14:textId="62A07FF0" w:rsidR="00ED7296" w:rsidRPr="00ED7296" w:rsidRDefault="00ED7296" w:rsidP="00876C61">
            <w:pPr>
              <w:jc w:val="center"/>
              <w:rPr>
                <w:rFonts w:ascii="Calibri" w:hAnsi="Calibri" w:cs="Calibri"/>
                <w:color w:val="000000"/>
                <w:sz w:val="18"/>
                <w:szCs w:val="18"/>
              </w:rPr>
            </w:pPr>
          </w:p>
        </w:tc>
      </w:tr>
      <w:tr w:rsidR="00ED7296" w:rsidRPr="00ED7296" w14:paraId="2B9CB09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2B283BFF"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Corrections</w:t>
            </w:r>
          </w:p>
        </w:tc>
        <w:tc>
          <w:tcPr>
            <w:tcW w:w="1731" w:type="dxa"/>
            <w:tcBorders>
              <w:top w:val="nil"/>
              <w:left w:val="nil"/>
              <w:bottom w:val="single" w:sz="4" w:space="0" w:color="auto"/>
              <w:right w:val="single" w:sz="4" w:space="0" w:color="auto"/>
            </w:tcBorders>
            <w:shd w:val="clear" w:color="000000" w:fill="B1A0C7"/>
            <w:noWrap/>
            <w:vAlign w:val="center"/>
            <w:hideMark/>
          </w:tcPr>
          <w:p w14:paraId="41927A9B" w14:textId="4258F3E0"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2B766566" w14:textId="6990C279"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781CD2C4" w14:textId="71817D96"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04CEABCF" w14:textId="0FBBD756"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7A1C865" w14:textId="3440AAD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49173E6" w14:textId="2FE63D6A"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B183B03" w14:textId="2ECEE067" w:rsidR="00ED7296" w:rsidRPr="00ED7296" w:rsidRDefault="00ED7296" w:rsidP="00876C61">
            <w:pPr>
              <w:jc w:val="center"/>
              <w:rPr>
                <w:rFonts w:ascii="Calibri" w:hAnsi="Calibri" w:cs="Calibri"/>
                <w:color w:val="000000"/>
                <w:sz w:val="18"/>
                <w:szCs w:val="18"/>
              </w:rPr>
            </w:pPr>
          </w:p>
        </w:tc>
      </w:tr>
      <w:tr w:rsidR="00ED7296" w:rsidRPr="00ED7296" w14:paraId="6652ABF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5305EA9" w14:textId="5183A18A" w:rsidR="00ED7296" w:rsidRPr="00ED7296" w:rsidRDefault="00ED7296" w:rsidP="00876C61">
            <w:pPr>
              <w:jc w:val="center"/>
              <w:rPr>
                <w:rFonts w:ascii="Arial" w:hAnsi="Arial" w:cs="Arial"/>
                <w:sz w:val="14"/>
                <w:szCs w:val="14"/>
              </w:rPr>
            </w:pPr>
            <w:r w:rsidRPr="00ED7296">
              <w:rPr>
                <w:rFonts w:ascii="Arial" w:hAnsi="Arial" w:cs="Arial"/>
                <w:sz w:val="14"/>
                <w:szCs w:val="14"/>
              </w:rPr>
              <w:t>Employee Reimbursements</w:t>
            </w:r>
          </w:p>
        </w:tc>
        <w:tc>
          <w:tcPr>
            <w:tcW w:w="1731" w:type="dxa"/>
            <w:tcBorders>
              <w:top w:val="nil"/>
              <w:left w:val="nil"/>
              <w:bottom w:val="single" w:sz="4" w:space="0" w:color="auto"/>
              <w:right w:val="single" w:sz="4" w:space="0" w:color="auto"/>
            </w:tcBorders>
            <w:shd w:val="clear" w:color="000000" w:fill="B1A0C7"/>
            <w:noWrap/>
            <w:vAlign w:val="center"/>
            <w:hideMark/>
          </w:tcPr>
          <w:p w14:paraId="1BAC5B41"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M3</w:t>
            </w:r>
          </w:p>
        </w:tc>
        <w:tc>
          <w:tcPr>
            <w:tcW w:w="1127" w:type="dxa"/>
            <w:tcBorders>
              <w:top w:val="nil"/>
              <w:left w:val="nil"/>
              <w:bottom w:val="single" w:sz="4" w:space="0" w:color="auto"/>
              <w:right w:val="single" w:sz="4" w:space="0" w:color="auto"/>
            </w:tcBorders>
            <w:shd w:val="clear" w:color="000000" w:fill="E6B8B7"/>
            <w:noWrap/>
            <w:vAlign w:val="center"/>
            <w:hideMark/>
          </w:tcPr>
          <w:p w14:paraId="3E3588A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26C7754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4CEB417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783B6B2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A8B0A8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632039B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14270E82"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C9C336C" w14:textId="41D907F8" w:rsidR="00ED7296" w:rsidRPr="00ED7296" w:rsidRDefault="00ED7296" w:rsidP="00876C61">
            <w:pPr>
              <w:jc w:val="center"/>
              <w:rPr>
                <w:rFonts w:ascii="Arial" w:hAnsi="Arial" w:cs="Arial"/>
                <w:sz w:val="14"/>
                <w:szCs w:val="14"/>
              </w:rPr>
            </w:pPr>
            <w:r w:rsidRPr="00ED7296">
              <w:rPr>
                <w:rFonts w:ascii="Arial" w:hAnsi="Arial" w:cs="Arial"/>
                <w:sz w:val="14"/>
                <w:szCs w:val="14"/>
              </w:rPr>
              <w:t>Maxed Offenders</w:t>
            </w:r>
          </w:p>
        </w:tc>
        <w:tc>
          <w:tcPr>
            <w:tcW w:w="1731" w:type="dxa"/>
            <w:tcBorders>
              <w:top w:val="nil"/>
              <w:left w:val="nil"/>
              <w:bottom w:val="single" w:sz="4" w:space="0" w:color="auto"/>
              <w:right w:val="single" w:sz="4" w:space="0" w:color="auto"/>
            </w:tcBorders>
            <w:shd w:val="clear" w:color="000000" w:fill="B1A0C7"/>
            <w:noWrap/>
            <w:vAlign w:val="center"/>
            <w:hideMark/>
          </w:tcPr>
          <w:p w14:paraId="5F6D600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M1</w:t>
            </w:r>
          </w:p>
        </w:tc>
        <w:tc>
          <w:tcPr>
            <w:tcW w:w="1127" w:type="dxa"/>
            <w:tcBorders>
              <w:top w:val="nil"/>
              <w:left w:val="nil"/>
              <w:bottom w:val="single" w:sz="4" w:space="0" w:color="auto"/>
              <w:right w:val="single" w:sz="4" w:space="0" w:color="auto"/>
            </w:tcBorders>
            <w:shd w:val="clear" w:color="000000" w:fill="E6B8B7"/>
            <w:noWrap/>
            <w:vAlign w:val="center"/>
            <w:hideMark/>
          </w:tcPr>
          <w:p w14:paraId="020A6D7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$17,089,544</w:t>
            </w:r>
          </w:p>
        </w:tc>
        <w:tc>
          <w:tcPr>
            <w:tcW w:w="1219" w:type="dxa"/>
            <w:tcBorders>
              <w:top w:val="nil"/>
              <w:left w:val="nil"/>
              <w:bottom w:val="single" w:sz="4" w:space="0" w:color="auto"/>
              <w:right w:val="single" w:sz="4" w:space="0" w:color="auto"/>
            </w:tcBorders>
            <w:shd w:val="clear" w:color="000000" w:fill="E6B8B7"/>
            <w:noWrap/>
            <w:vAlign w:val="center"/>
            <w:hideMark/>
          </w:tcPr>
          <w:p w14:paraId="65168EE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$18,906,693</w:t>
            </w:r>
          </w:p>
        </w:tc>
        <w:tc>
          <w:tcPr>
            <w:tcW w:w="1127" w:type="dxa"/>
            <w:tcBorders>
              <w:top w:val="nil"/>
              <w:left w:val="nil"/>
              <w:bottom w:val="single" w:sz="4" w:space="0" w:color="auto"/>
              <w:right w:val="single" w:sz="4" w:space="0" w:color="auto"/>
            </w:tcBorders>
            <w:shd w:val="clear" w:color="000000" w:fill="E6B8B7"/>
            <w:noWrap/>
            <w:vAlign w:val="center"/>
            <w:hideMark/>
          </w:tcPr>
          <w:p w14:paraId="2D74120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$15,810,885</w:t>
            </w:r>
          </w:p>
        </w:tc>
        <w:tc>
          <w:tcPr>
            <w:tcW w:w="1041" w:type="dxa"/>
            <w:tcBorders>
              <w:top w:val="nil"/>
              <w:left w:val="nil"/>
              <w:bottom w:val="single" w:sz="4" w:space="0" w:color="auto"/>
              <w:right w:val="single" w:sz="4" w:space="0" w:color="auto"/>
            </w:tcBorders>
            <w:shd w:val="clear" w:color="000000" w:fill="C5D9F1"/>
            <w:noWrap/>
            <w:vAlign w:val="center"/>
            <w:hideMark/>
          </w:tcPr>
          <w:p w14:paraId="58E366A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$97,588</w:t>
            </w:r>
          </w:p>
        </w:tc>
        <w:tc>
          <w:tcPr>
            <w:tcW w:w="1036" w:type="dxa"/>
            <w:tcBorders>
              <w:top w:val="nil"/>
              <w:left w:val="nil"/>
              <w:bottom w:val="single" w:sz="4" w:space="0" w:color="auto"/>
              <w:right w:val="single" w:sz="4" w:space="0" w:color="auto"/>
            </w:tcBorders>
            <w:shd w:val="clear" w:color="000000" w:fill="C5D9F1"/>
            <w:noWrap/>
            <w:vAlign w:val="center"/>
            <w:hideMark/>
          </w:tcPr>
          <w:p w14:paraId="26E73BD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$79,849</w:t>
            </w:r>
          </w:p>
        </w:tc>
        <w:tc>
          <w:tcPr>
            <w:tcW w:w="1036" w:type="dxa"/>
            <w:tcBorders>
              <w:top w:val="nil"/>
              <w:left w:val="nil"/>
              <w:bottom w:val="single" w:sz="4" w:space="0" w:color="auto"/>
              <w:right w:val="single" w:sz="4" w:space="0" w:color="auto"/>
            </w:tcBorders>
            <w:shd w:val="clear" w:color="000000" w:fill="C5D9F1"/>
            <w:noWrap/>
            <w:vAlign w:val="center"/>
            <w:hideMark/>
          </w:tcPr>
          <w:p w14:paraId="0FF0638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$61,133</w:t>
            </w:r>
          </w:p>
        </w:tc>
      </w:tr>
      <w:tr w:rsidR="00ED7296" w:rsidRPr="00ED7296" w14:paraId="5983269C"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9644A3F" w14:textId="3E1390F5"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5781357E" w14:textId="0FACD502"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2EDFE1D" w14:textId="74746492"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4F3A621F" w14:textId="304333BE"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0DD312F6" w14:textId="1D24DFDC"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758B16B8" w14:textId="2AACBA9D"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3F38940" w14:textId="3F7FDBA6"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0E5588E" w14:textId="271A3524" w:rsidR="00ED7296" w:rsidRPr="00ED7296" w:rsidRDefault="00ED7296" w:rsidP="00876C61">
            <w:pPr>
              <w:jc w:val="center"/>
              <w:rPr>
                <w:rFonts w:ascii="Calibri" w:hAnsi="Calibri" w:cs="Calibri"/>
                <w:color w:val="000000"/>
                <w:sz w:val="18"/>
                <w:szCs w:val="18"/>
              </w:rPr>
            </w:pPr>
          </w:p>
        </w:tc>
      </w:tr>
      <w:tr w:rsidR="00ED7296" w:rsidRPr="00ED7296" w14:paraId="4FC60AA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76D2583"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Environmental Protection</w:t>
            </w:r>
          </w:p>
        </w:tc>
        <w:tc>
          <w:tcPr>
            <w:tcW w:w="1731" w:type="dxa"/>
            <w:tcBorders>
              <w:top w:val="nil"/>
              <w:left w:val="nil"/>
              <w:bottom w:val="single" w:sz="4" w:space="0" w:color="auto"/>
              <w:right w:val="single" w:sz="4" w:space="0" w:color="auto"/>
            </w:tcBorders>
            <w:shd w:val="clear" w:color="000000" w:fill="B1A0C7"/>
            <w:noWrap/>
            <w:vAlign w:val="center"/>
            <w:hideMark/>
          </w:tcPr>
          <w:p w14:paraId="5144C936" w14:textId="337564A5"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56E8066A" w14:textId="39A2DB1E"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1E4AFCA2" w14:textId="37BCEB2F"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3DCA8A73" w14:textId="65974962"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1E2E2F14" w14:textId="77E7103C"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CD0C8D0" w14:textId="7666D39E"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20B4B665" w14:textId="61D13E1F" w:rsidR="00ED7296" w:rsidRPr="00ED7296" w:rsidRDefault="00ED7296" w:rsidP="00876C61">
            <w:pPr>
              <w:jc w:val="center"/>
              <w:rPr>
                <w:rFonts w:ascii="Calibri" w:hAnsi="Calibri" w:cs="Calibri"/>
                <w:color w:val="000000"/>
                <w:sz w:val="18"/>
                <w:szCs w:val="18"/>
              </w:rPr>
            </w:pPr>
          </w:p>
        </w:tc>
      </w:tr>
      <w:tr w:rsidR="00ED7296" w:rsidRPr="00ED7296" w14:paraId="5C817473"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B93407E" w14:textId="3349107E" w:rsidR="00ED7296" w:rsidRPr="00ED7296" w:rsidRDefault="00ED7296" w:rsidP="00876C61">
            <w:pPr>
              <w:jc w:val="center"/>
              <w:rPr>
                <w:rFonts w:ascii="Arial" w:hAnsi="Arial" w:cs="Arial"/>
                <w:sz w:val="14"/>
                <w:szCs w:val="14"/>
              </w:rPr>
            </w:pPr>
            <w:r w:rsidRPr="00ED7296">
              <w:rPr>
                <w:rFonts w:ascii="Arial" w:hAnsi="Arial" w:cs="Arial"/>
                <w:sz w:val="14"/>
                <w:szCs w:val="14"/>
              </w:rPr>
              <w:t>Air Pollution</w:t>
            </w:r>
          </w:p>
        </w:tc>
        <w:tc>
          <w:tcPr>
            <w:tcW w:w="1731" w:type="dxa"/>
            <w:tcBorders>
              <w:top w:val="nil"/>
              <w:left w:val="nil"/>
              <w:bottom w:val="single" w:sz="4" w:space="0" w:color="auto"/>
              <w:right w:val="single" w:sz="4" w:space="0" w:color="auto"/>
            </w:tcBorders>
            <w:shd w:val="clear" w:color="000000" w:fill="B1A0C7"/>
            <w:noWrap/>
            <w:vAlign w:val="center"/>
            <w:hideMark/>
          </w:tcPr>
          <w:p w14:paraId="5B1E18D5"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A2,48,55</w:t>
            </w:r>
          </w:p>
        </w:tc>
        <w:tc>
          <w:tcPr>
            <w:tcW w:w="1127" w:type="dxa"/>
            <w:tcBorders>
              <w:top w:val="nil"/>
              <w:left w:val="nil"/>
              <w:bottom w:val="single" w:sz="4" w:space="0" w:color="auto"/>
              <w:right w:val="single" w:sz="4" w:space="0" w:color="auto"/>
            </w:tcBorders>
            <w:shd w:val="clear" w:color="000000" w:fill="E6B8B7"/>
            <w:noWrap/>
            <w:vAlign w:val="center"/>
            <w:hideMark/>
          </w:tcPr>
          <w:p w14:paraId="2CAB955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$5,530</w:t>
            </w:r>
          </w:p>
        </w:tc>
        <w:tc>
          <w:tcPr>
            <w:tcW w:w="1219" w:type="dxa"/>
            <w:tcBorders>
              <w:top w:val="nil"/>
              <w:left w:val="nil"/>
              <w:bottom w:val="single" w:sz="4" w:space="0" w:color="auto"/>
              <w:right w:val="single" w:sz="4" w:space="0" w:color="auto"/>
            </w:tcBorders>
            <w:shd w:val="clear" w:color="000000" w:fill="E6B8B7"/>
            <w:noWrap/>
            <w:vAlign w:val="center"/>
            <w:hideMark/>
          </w:tcPr>
          <w:p w14:paraId="4D8D355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$89,250</w:t>
            </w:r>
          </w:p>
        </w:tc>
        <w:tc>
          <w:tcPr>
            <w:tcW w:w="1127" w:type="dxa"/>
            <w:tcBorders>
              <w:top w:val="nil"/>
              <w:left w:val="nil"/>
              <w:bottom w:val="single" w:sz="4" w:space="0" w:color="auto"/>
              <w:right w:val="single" w:sz="4" w:space="0" w:color="auto"/>
            </w:tcBorders>
            <w:shd w:val="clear" w:color="000000" w:fill="E6B8B7"/>
            <w:noWrap/>
            <w:vAlign w:val="center"/>
            <w:hideMark/>
          </w:tcPr>
          <w:p w14:paraId="3D4566A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$848,700</w:t>
            </w:r>
          </w:p>
        </w:tc>
        <w:tc>
          <w:tcPr>
            <w:tcW w:w="1041" w:type="dxa"/>
            <w:tcBorders>
              <w:top w:val="nil"/>
              <w:left w:val="nil"/>
              <w:bottom w:val="single" w:sz="4" w:space="0" w:color="auto"/>
              <w:right w:val="single" w:sz="4" w:space="0" w:color="auto"/>
            </w:tcBorders>
            <w:shd w:val="clear" w:color="000000" w:fill="C5D9F1"/>
            <w:noWrap/>
            <w:vAlign w:val="center"/>
            <w:hideMark/>
          </w:tcPr>
          <w:p w14:paraId="2A7F4EF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$37,725</w:t>
            </w:r>
          </w:p>
        </w:tc>
        <w:tc>
          <w:tcPr>
            <w:tcW w:w="1036" w:type="dxa"/>
            <w:tcBorders>
              <w:top w:val="nil"/>
              <w:left w:val="nil"/>
              <w:bottom w:val="single" w:sz="4" w:space="0" w:color="auto"/>
              <w:right w:val="single" w:sz="4" w:space="0" w:color="auto"/>
            </w:tcBorders>
            <w:shd w:val="clear" w:color="000000" w:fill="C5D9F1"/>
            <w:noWrap/>
            <w:vAlign w:val="center"/>
            <w:hideMark/>
          </w:tcPr>
          <w:p w14:paraId="7105F63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$2,100</w:t>
            </w:r>
          </w:p>
        </w:tc>
        <w:tc>
          <w:tcPr>
            <w:tcW w:w="1036" w:type="dxa"/>
            <w:tcBorders>
              <w:top w:val="nil"/>
              <w:left w:val="nil"/>
              <w:bottom w:val="single" w:sz="4" w:space="0" w:color="auto"/>
              <w:right w:val="single" w:sz="4" w:space="0" w:color="auto"/>
            </w:tcBorders>
            <w:shd w:val="clear" w:color="000000" w:fill="C5D9F1"/>
            <w:noWrap/>
            <w:vAlign w:val="center"/>
            <w:hideMark/>
          </w:tcPr>
          <w:p w14:paraId="0CC429B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$17,600</w:t>
            </w:r>
          </w:p>
        </w:tc>
      </w:tr>
      <w:tr w:rsidR="00ED7296" w:rsidRPr="00ED7296" w14:paraId="57FF7BD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D5D3C3D" w14:textId="150A7476" w:rsidR="00ED7296" w:rsidRPr="00ED7296" w:rsidRDefault="00ED7296" w:rsidP="00876C61">
            <w:pPr>
              <w:jc w:val="center"/>
              <w:rPr>
                <w:rFonts w:ascii="Arial" w:hAnsi="Arial" w:cs="Arial"/>
                <w:sz w:val="14"/>
                <w:szCs w:val="14"/>
              </w:rPr>
            </w:pPr>
            <w:r w:rsidRPr="00ED7296">
              <w:rPr>
                <w:rFonts w:ascii="Arial" w:hAnsi="Arial" w:cs="Arial"/>
                <w:sz w:val="14"/>
                <w:szCs w:val="14"/>
              </w:rPr>
              <w:t>CAFRA</w:t>
            </w:r>
          </w:p>
        </w:tc>
        <w:tc>
          <w:tcPr>
            <w:tcW w:w="1731" w:type="dxa"/>
            <w:tcBorders>
              <w:top w:val="nil"/>
              <w:left w:val="nil"/>
              <w:bottom w:val="single" w:sz="4" w:space="0" w:color="auto"/>
              <w:right w:val="single" w:sz="4" w:space="0" w:color="auto"/>
            </w:tcBorders>
            <w:shd w:val="clear" w:color="000000" w:fill="B1A0C7"/>
            <w:noWrap/>
            <w:vAlign w:val="center"/>
            <w:hideMark/>
          </w:tcPr>
          <w:p w14:paraId="2CDCCF8C"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C3</w:t>
            </w:r>
          </w:p>
        </w:tc>
        <w:tc>
          <w:tcPr>
            <w:tcW w:w="1127" w:type="dxa"/>
            <w:tcBorders>
              <w:top w:val="nil"/>
              <w:left w:val="nil"/>
              <w:bottom w:val="single" w:sz="4" w:space="0" w:color="auto"/>
              <w:right w:val="single" w:sz="4" w:space="0" w:color="auto"/>
            </w:tcBorders>
            <w:shd w:val="clear" w:color="000000" w:fill="E6B8B7"/>
            <w:noWrap/>
            <w:vAlign w:val="center"/>
            <w:hideMark/>
          </w:tcPr>
          <w:p w14:paraId="2E12EA2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26AEA2A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$55,000</w:t>
            </w:r>
          </w:p>
        </w:tc>
        <w:tc>
          <w:tcPr>
            <w:tcW w:w="1127" w:type="dxa"/>
            <w:tcBorders>
              <w:top w:val="nil"/>
              <w:left w:val="nil"/>
              <w:bottom w:val="single" w:sz="4" w:space="0" w:color="auto"/>
              <w:right w:val="single" w:sz="4" w:space="0" w:color="auto"/>
            </w:tcBorders>
            <w:shd w:val="clear" w:color="000000" w:fill="E6B8B7"/>
            <w:noWrap/>
            <w:vAlign w:val="center"/>
            <w:hideMark/>
          </w:tcPr>
          <w:p w14:paraId="14A2C68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43A5CA3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4A4B257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FE8909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035F5990"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F3FE862" w14:textId="4D229FAB" w:rsidR="00ED7296" w:rsidRPr="00ED7296" w:rsidRDefault="00ED7296" w:rsidP="00876C61">
            <w:pPr>
              <w:jc w:val="center"/>
              <w:rPr>
                <w:rFonts w:ascii="Arial" w:hAnsi="Arial" w:cs="Arial"/>
                <w:sz w:val="14"/>
                <w:szCs w:val="14"/>
              </w:rPr>
            </w:pPr>
            <w:r w:rsidRPr="00ED7296">
              <w:rPr>
                <w:rFonts w:ascii="Arial" w:hAnsi="Arial" w:cs="Arial"/>
                <w:sz w:val="14"/>
                <w:szCs w:val="14"/>
              </w:rPr>
              <w:t>Clean Water Enforcement</w:t>
            </w:r>
          </w:p>
        </w:tc>
        <w:tc>
          <w:tcPr>
            <w:tcW w:w="1731" w:type="dxa"/>
            <w:tcBorders>
              <w:top w:val="nil"/>
              <w:left w:val="nil"/>
              <w:bottom w:val="single" w:sz="4" w:space="0" w:color="auto"/>
              <w:right w:val="single" w:sz="4" w:space="0" w:color="auto"/>
            </w:tcBorders>
            <w:shd w:val="clear" w:color="000000" w:fill="B1A0C7"/>
            <w:noWrap/>
            <w:vAlign w:val="center"/>
            <w:hideMark/>
          </w:tcPr>
          <w:p w14:paraId="51C2F7A7"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95</w:t>
            </w:r>
          </w:p>
        </w:tc>
        <w:tc>
          <w:tcPr>
            <w:tcW w:w="1127" w:type="dxa"/>
            <w:tcBorders>
              <w:top w:val="nil"/>
              <w:left w:val="nil"/>
              <w:bottom w:val="single" w:sz="4" w:space="0" w:color="auto"/>
              <w:right w:val="single" w:sz="4" w:space="0" w:color="auto"/>
            </w:tcBorders>
            <w:shd w:val="clear" w:color="000000" w:fill="E6B8B7"/>
            <w:noWrap/>
            <w:vAlign w:val="center"/>
            <w:hideMark/>
          </w:tcPr>
          <w:p w14:paraId="3FA3ABD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$197,698</w:t>
            </w:r>
          </w:p>
        </w:tc>
        <w:tc>
          <w:tcPr>
            <w:tcW w:w="1219" w:type="dxa"/>
            <w:tcBorders>
              <w:top w:val="nil"/>
              <w:left w:val="nil"/>
              <w:bottom w:val="single" w:sz="4" w:space="0" w:color="auto"/>
              <w:right w:val="single" w:sz="4" w:space="0" w:color="auto"/>
            </w:tcBorders>
            <w:shd w:val="clear" w:color="000000" w:fill="E6B8B7"/>
            <w:noWrap/>
            <w:vAlign w:val="center"/>
            <w:hideMark/>
          </w:tcPr>
          <w:p w14:paraId="05043FB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$886,104</w:t>
            </w:r>
          </w:p>
        </w:tc>
        <w:tc>
          <w:tcPr>
            <w:tcW w:w="1127" w:type="dxa"/>
            <w:tcBorders>
              <w:top w:val="nil"/>
              <w:left w:val="nil"/>
              <w:bottom w:val="single" w:sz="4" w:space="0" w:color="auto"/>
              <w:right w:val="single" w:sz="4" w:space="0" w:color="auto"/>
            </w:tcBorders>
            <w:shd w:val="clear" w:color="000000" w:fill="E6B8B7"/>
            <w:noWrap/>
            <w:vAlign w:val="center"/>
            <w:hideMark/>
          </w:tcPr>
          <w:p w14:paraId="0F0CCC1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$1,390,507</w:t>
            </w:r>
          </w:p>
        </w:tc>
        <w:tc>
          <w:tcPr>
            <w:tcW w:w="1041" w:type="dxa"/>
            <w:tcBorders>
              <w:top w:val="nil"/>
              <w:left w:val="nil"/>
              <w:bottom w:val="single" w:sz="4" w:space="0" w:color="auto"/>
              <w:right w:val="single" w:sz="4" w:space="0" w:color="auto"/>
            </w:tcBorders>
            <w:shd w:val="clear" w:color="000000" w:fill="C5D9F1"/>
            <w:noWrap/>
            <w:vAlign w:val="center"/>
            <w:hideMark/>
          </w:tcPr>
          <w:p w14:paraId="78FF215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$171,005</w:t>
            </w:r>
          </w:p>
        </w:tc>
        <w:tc>
          <w:tcPr>
            <w:tcW w:w="1036" w:type="dxa"/>
            <w:tcBorders>
              <w:top w:val="nil"/>
              <w:left w:val="nil"/>
              <w:bottom w:val="single" w:sz="4" w:space="0" w:color="auto"/>
              <w:right w:val="single" w:sz="4" w:space="0" w:color="auto"/>
            </w:tcBorders>
            <w:shd w:val="clear" w:color="000000" w:fill="C5D9F1"/>
            <w:noWrap/>
            <w:vAlign w:val="center"/>
            <w:hideMark/>
          </w:tcPr>
          <w:p w14:paraId="6EAEF84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$123,457</w:t>
            </w:r>
          </w:p>
        </w:tc>
        <w:tc>
          <w:tcPr>
            <w:tcW w:w="1036" w:type="dxa"/>
            <w:tcBorders>
              <w:top w:val="nil"/>
              <w:left w:val="nil"/>
              <w:bottom w:val="single" w:sz="4" w:space="0" w:color="auto"/>
              <w:right w:val="single" w:sz="4" w:space="0" w:color="auto"/>
            </w:tcBorders>
            <w:shd w:val="clear" w:color="000000" w:fill="C5D9F1"/>
            <w:noWrap/>
            <w:vAlign w:val="center"/>
            <w:hideMark/>
          </w:tcPr>
          <w:p w14:paraId="49775E0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$517,260</w:t>
            </w:r>
          </w:p>
        </w:tc>
      </w:tr>
      <w:tr w:rsidR="00ED7296" w:rsidRPr="00ED7296" w14:paraId="706B4542"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BFB9810" w14:textId="445443EE" w:rsidR="00ED7296" w:rsidRPr="00ED7296" w:rsidRDefault="00ED7296" w:rsidP="00876C61">
            <w:pPr>
              <w:jc w:val="center"/>
              <w:rPr>
                <w:rFonts w:ascii="Arial" w:hAnsi="Arial" w:cs="Arial"/>
                <w:sz w:val="14"/>
                <w:szCs w:val="14"/>
              </w:rPr>
            </w:pPr>
            <w:r w:rsidRPr="00ED7296">
              <w:rPr>
                <w:rFonts w:ascii="Arial" w:hAnsi="Arial" w:cs="Arial"/>
                <w:sz w:val="14"/>
                <w:szCs w:val="14"/>
              </w:rPr>
              <w:t xml:space="preserve">Construction Permits - </w:t>
            </w:r>
            <w:proofErr w:type="spellStart"/>
            <w:r w:rsidRPr="00ED7296">
              <w:rPr>
                <w:rFonts w:ascii="Arial" w:hAnsi="Arial" w:cs="Arial"/>
                <w:sz w:val="14"/>
                <w:szCs w:val="14"/>
              </w:rPr>
              <w:t>Stormwater</w:t>
            </w:r>
            <w:proofErr w:type="spellEnd"/>
          </w:p>
        </w:tc>
        <w:tc>
          <w:tcPr>
            <w:tcW w:w="1731" w:type="dxa"/>
            <w:tcBorders>
              <w:top w:val="nil"/>
              <w:left w:val="nil"/>
              <w:bottom w:val="single" w:sz="4" w:space="0" w:color="auto"/>
              <w:right w:val="single" w:sz="4" w:space="0" w:color="auto"/>
            </w:tcBorders>
            <w:shd w:val="clear" w:color="000000" w:fill="B1A0C7"/>
            <w:noWrap/>
            <w:vAlign w:val="center"/>
            <w:hideMark/>
          </w:tcPr>
          <w:p w14:paraId="7E05AB33"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58</w:t>
            </w:r>
          </w:p>
        </w:tc>
        <w:tc>
          <w:tcPr>
            <w:tcW w:w="1127" w:type="dxa"/>
            <w:tcBorders>
              <w:top w:val="nil"/>
              <w:left w:val="nil"/>
              <w:bottom w:val="single" w:sz="4" w:space="0" w:color="auto"/>
              <w:right w:val="single" w:sz="4" w:space="0" w:color="auto"/>
            </w:tcBorders>
            <w:shd w:val="clear" w:color="000000" w:fill="E6B8B7"/>
            <w:noWrap/>
            <w:vAlign w:val="center"/>
            <w:hideMark/>
          </w:tcPr>
          <w:p w14:paraId="3A85BA7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$900</w:t>
            </w:r>
          </w:p>
        </w:tc>
        <w:tc>
          <w:tcPr>
            <w:tcW w:w="1219" w:type="dxa"/>
            <w:tcBorders>
              <w:top w:val="nil"/>
              <w:left w:val="nil"/>
              <w:bottom w:val="single" w:sz="4" w:space="0" w:color="auto"/>
              <w:right w:val="single" w:sz="4" w:space="0" w:color="auto"/>
            </w:tcBorders>
            <w:shd w:val="clear" w:color="000000" w:fill="E6B8B7"/>
            <w:noWrap/>
            <w:vAlign w:val="center"/>
            <w:hideMark/>
          </w:tcPr>
          <w:p w14:paraId="374E3EB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4FC8DF2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6824B6F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638D55D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4021EC1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34B4A98C"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E4CEE6F" w14:textId="6FBECF02" w:rsidR="00ED7296" w:rsidRPr="00ED7296" w:rsidRDefault="00ED7296" w:rsidP="00876C61">
            <w:pPr>
              <w:jc w:val="center"/>
              <w:rPr>
                <w:rFonts w:ascii="Arial" w:hAnsi="Arial" w:cs="Arial"/>
                <w:sz w:val="14"/>
                <w:szCs w:val="14"/>
              </w:rPr>
            </w:pPr>
            <w:r w:rsidRPr="00ED7296">
              <w:rPr>
                <w:rFonts w:ascii="Arial" w:hAnsi="Arial" w:cs="Arial"/>
                <w:sz w:val="14"/>
                <w:szCs w:val="14"/>
              </w:rPr>
              <w:t>Freshwater Wetlands</w:t>
            </w:r>
          </w:p>
        </w:tc>
        <w:tc>
          <w:tcPr>
            <w:tcW w:w="1731" w:type="dxa"/>
            <w:tcBorders>
              <w:top w:val="nil"/>
              <w:left w:val="nil"/>
              <w:bottom w:val="single" w:sz="4" w:space="0" w:color="auto"/>
              <w:right w:val="single" w:sz="4" w:space="0" w:color="auto"/>
            </w:tcBorders>
            <w:shd w:val="clear" w:color="000000" w:fill="B1A0C7"/>
            <w:noWrap/>
            <w:vAlign w:val="center"/>
            <w:hideMark/>
          </w:tcPr>
          <w:p w14:paraId="4864031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C4</w:t>
            </w:r>
          </w:p>
        </w:tc>
        <w:tc>
          <w:tcPr>
            <w:tcW w:w="1127" w:type="dxa"/>
            <w:tcBorders>
              <w:top w:val="nil"/>
              <w:left w:val="nil"/>
              <w:bottom w:val="single" w:sz="4" w:space="0" w:color="auto"/>
              <w:right w:val="single" w:sz="4" w:space="0" w:color="auto"/>
            </w:tcBorders>
            <w:shd w:val="clear" w:color="000000" w:fill="E6B8B7"/>
            <w:noWrap/>
            <w:vAlign w:val="center"/>
            <w:hideMark/>
          </w:tcPr>
          <w:p w14:paraId="3FD7A9B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$160,125</w:t>
            </w:r>
          </w:p>
        </w:tc>
        <w:tc>
          <w:tcPr>
            <w:tcW w:w="1219" w:type="dxa"/>
            <w:tcBorders>
              <w:top w:val="nil"/>
              <w:left w:val="nil"/>
              <w:bottom w:val="single" w:sz="4" w:space="0" w:color="auto"/>
              <w:right w:val="single" w:sz="4" w:space="0" w:color="auto"/>
            </w:tcBorders>
            <w:shd w:val="clear" w:color="000000" w:fill="E6B8B7"/>
            <w:noWrap/>
            <w:vAlign w:val="center"/>
            <w:hideMark/>
          </w:tcPr>
          <w:p w14:paraId="4F962D2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$99,226</w:t>
            </w:r>
          </w:p>
        </w:tc>
        <w:tc>
          <w:tcPr>
            <w:tcW w:w="1127" w:type="dxa"/>
            <w:tcBorders>
              <w:top w:val="nil"/>
              <w:left w:val="nil"/>
              <w:bottom w:val="single" w:sz="4" w:space="0" w:color="auto"/>
              <w:right w:val="single" w:sz="4" w:space="0" w:color="auto"/>
            </w:tcBorders>
            <w:shd w:val="clear" w:color="000000" w:fill="E6B8B7"/>
            <w:noWrap/>
            <w:vAlign w:val="center"/>
            <w:hideMark/>
          </w:tcPr>
          <w:p w14:paraId="4F4E943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$206,625</w:t>
            </w:r>
          </w:p>
        </w:tc>
        <w:tc>
          <w:tcPr>
            <w:tcW w:w="1041" w:type="dxa"/>
            <w:tcBorders>
              <w:top w:val="nil"/>
              <w:left w:val="nil"/>
              <w:bottom w:val="single" w:sz="4" w:space="0" w:color="auto"/>
              <w:right w:val="single" w:sz="4" w:space="0" w:color="auto"/>
            </w:tcBorders>
            <w:shd w:val="clear" w:color="000000" w:fill="C5D9F1"/>
            <w:noWrap/>
            <w:vAlign w:val="center"/>
            <w:hideMark/>
          </w:tcPr>
          <w:p w14:paraId="149A0A6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$11,452</w:t>
            </w:r>
          </w:p>
        </w:tc>
        <w:tc>
          <w:tcPr>
            <w:tcW w:w="1036" w:type="dxa"/>
            <w:tcBorders>
              <w:top w:val="nil"/>
              <w:left w:val="nil"/>
              <w:bottom w:val="single" w:sz="4" w:space="0" w:color="auto"/>
              <w:right w:val="single" w:sz="4" w:space="0" w:color="auto"/>
            </w:tcBorders>
            <w:shd w:val="clear" w:color="000000" w:fill="C5D9F1"/>
            <w:noWrap/>
            <w:vAlign w:val="center"/>
            <w:hideMark/>
          </w:tcPr>
          <w:p w14:paraId="748D0EB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$210</w:t>
            </w:r>
          </w:p>
        </w:tc>
        <w:tc>
          <w:tcPr>
            <w:tcW w:w="1036" w:type="dxa"/>
            <w:tcBorders>
              <w:top w:val="nil"/>
              <w:left w:val="nil"/>
              <w:bottom w:val="single" w:sz="4" w:space="0" w:color="auto"/>
              <w:right w:val="single" w:sz="4" w:space="0" w:color="auto"/>
            </w:tcBorders>
            <w:shd w:val="clear" w:color="000000" w:fill="C5D9F1"/>
            <w:noWrap/>
            <w:vAlign w:val="center"/>
            <w:hideMark/>
          </w:tcPr>
          <w:p w14:paraId="627B714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$29,410</w:t>
            </w:r>
          </w:p>
        </w:tc>
      </w:tr>
      <w:tr w:rsidR="00ED7296" w:rsidRPr="00ED7296" w14:paraId="6E55D1A4"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1D93F05" w14:textId="06187FDC" w:rsidR="00ED7296" w:rsidRPr="00ED7296" w:rsidRDefault="00ED7296" w:rsidP="00876C61">
            <w:pPr>
              <w:jc w:val="center"/>
              <w:rPr>
                <w:rFonts w:ascii="Arial" w:hAnsi="Arial" w:cs="Arial"/>
                <w:sz w:val="14"/>
                <w:szCs w:val="14"/>
              </w:rPr>
            </w:pPr>
            <w:r w:rsidRPr="00ED7296">
              <w:rPr>
                <w:rFonts w:ascii="Arial" w:hAnsi="Arial" w:cs="Arial"/>
                <w:sz w:val="14"/>
                <w:szCs w:val="14"/>
              </w:rPr>
              <w:t>Hazardous Waste</w:t>
            </w:r>
          </w:p>
        </w:tc>
        <w:tc>
          <w:tcPr>
            <w:tcW w:w="1731" w:type="dxa"/>
            <w:tcBorders>
              <w:top w:val="nil"/>
              <w:left w:val="nil"/>
              <w:bottom w:val="single" w:sz="4" w:space="0" w:color="auto"/>
              <w:right w:val="single" w:sz="4" w:space="0" w:color="auto"/>
            </w:tcBorders>
            <w:shd w:val="clear" w:color="000000" w:fill="B1A0C7"/>
            <w:noWrap/>
            <w:vAlign w:val="center"/>
            <w:hideMark/>
          </w:tcPr>
          <w:p w14:paraId="56537084"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W5,16,49,56</w:t>
            </w:r>
          </w:p>
        </w:tc>
        <w:tc>
          <w:tcPr>
            <w:tcW w:w="1127" w:type="dxa"/>
            <w:tcBorders>
              <w:top w:val="nil"/>
              <w:left w:val="nil"/>
              <w:bottom w:val="single" w:sz="4" w:space="0" w:color="auto"/>
              <w:right w:val="single" w:sz="4" w:space="0" w:color="auto"/>
            </w:tcBorders>
            <w:shd w:val="clear" w:color="000000" w:fill="E6B8B7"/>
            <w:noWrap/>
            <w:vAlign w:val="center"/>
            <w:hideMark/>
          </w:tcPr>
          <w:p w14:paraId="5A105FA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$62,259</w:t>
            </w:r>
          </w:p>
        </w:tc>
        <w:tc>
          <w:tcPr>
            <w:tcW w:w="1219" w:type="dxa"/>
            <w:tcBorders>
              <w:top w:val="nil"/>
              <w:left w:val="nil"/>
              <w:bottom w:val="single" w:sz="4" w:space="0" w:color="auto"/>
              <w:right w:val="single" w:sz="4" w:space="0" w:color="auto"/>
            </w:tcBorders>
            <w:shd w:val="clear" w:color="000000" w:fill="E6B8B7"/>
            <w:noWrap/>
            <w:vAlign w:val="center"/>
            <w:hideMark/>
          </w:tcPr>
          <w:p w14:paraId="4132727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$191,200</w:t>
            </w:r>
          </w:p>
        </w:tc>
        <w:tc>
          <w:tcPr>
            <w:tcW w:w="1127" w:type="dxa"/>
            <w:tcBorders>
              <w:top w:val="nil"/>
              <w:left w:val="nil"/>
              <w:bottom w:val="single" w:sz="4" w:space="0" w:color="auto"/>
              <w:right w:val="single" w:sz="4" w:space="0" w:color="auto"/>
            </w:tcBorders>
            <w:shd w:val="clear" w:color="000000" w:fill="E6B8B7"/>
            <w:noWrap/>
            <w:vAlign w:val="center"/>
            <w:hideMark/>
          </w:tcPr>
          <w:p w14:paraId="475F2A0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$519,506</w:t>
            </w:r>
          </w:p>
        </w:tc>
        <w:tc>
          <w:tcPr>
            <w:tcW w:w="1041" w:type="dxa"/>
            <w:tcBorders>
              <w:top w:val="nil"/>
              <w:left w:val="nil"/>
              <w:bottom w:val="single" w:sz="4" w:space="0" w:color="auto"/>
              <w:right w:val="single" w:sz="4" w:space="0" w:color="auto"/>
            </w:tcBorders>
            <w:shd w:val="clear" w:color="000000" w:fill="C5D9F1"/>
            <w:noWrap/>
            <w:vAlign w:val="center"/>
            <w:hideMark/>
          </w:tcPr>
          <w:p w14:paraId="28DC621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$43,331</w:t>
            </w:r>
          </w:p>
        </w:tc>
        <w:tc>
          <w:tcPr>
            <w:tcW w:w="1036" w:type="dxa"/>
            <w:tcBorders>
              <w:top w:val="nil"/>
              <w:left w:val="nil"/>
              <w:bottom w:val="single" w:sz="4" w:space="0" w:color="auto"/>
              <w:right w:val="single" w:sz="4" w:space="0" w:color="auto"/>
            </w:tcBorders>
            <w:shd w:val="clear" w:color="000000" w:fill="C5D9F1"/>
            <w:noWrap/>
            <w:vAlign w:val="center"/>
            <w:hideMark/>
          </w:tcPr>
          <w:p w14:paraId="29AB65B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$33,447</w:t>
            </w:r>
          </w:p>
        </w:tc>
        <w:tc>
          <w:tcPr>
            <w:tcW w:w="1036" w:type="dxa"/>
            <w:tcBorders>
              <w:top w:val="nil"/>
              <w:left w:val="nil"/>
              <w:bottom w:val="single" w:sz="4" w:space="0" w:color="auto"/>
              <w:right w:val="single" w:sz="4" w:space="0" w:color="auto"/>
            </w:tcBorders>
            <w:shd w:val="clear" w:color="000000" w:fill="C5D9F1"/>
            <w:noWrap/>
            <w:vAlign w:val="center"/>
            <w:hideMark/>
          </w:tcPr>
          <w:p w14:paraId="2F691BA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$71,431</w:t>
            </w:r>
          </w:p>
        </w:tc>
      </w:tr>
      <w:tr w:rsidR="00ED7296" w:rsidRPr="00ED7296" w14:paraId="71FFDB71"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D587ED4" w14:textId="74EDBF69" w:rsidR="00ED7296" w:rsidRPr="00ED7296" w:rsidRDefault="00ED7296" w:rsidP="00876C61">
            <w:pPr>
              <w:jc w:val="center"/>
              <w:rPr>
                <w:rFonts w:ascii="Arial" w:hAnsi="Arial" w:cs="Arial"/>
                <w:sz w:val="14"/>
                <w:szCs w:val="14"/>
              </w:rPr>
            </w:pPr>
            <w:r w:rsidRPr="00ED7296">
              <w:rPr>
                <w:rFonts w:ascii="Arial" w:hAnsi="Arial" w:cs="Arial"/>
                <w:sz w:val="14"/>
                <w:szCs w:val="14"/>
              </w:rPr>
              <w:t>Lab Certification Fines</w:t>
            </w:r>
          </w:p>
        </w:tc>
        <w:tc>
          <w:tcPr>
            <w:tcW w:w="1731" w:type="dxa"/>
            <w:tcBorders>
              <w:top w:val="nil"/>
              <w:left w:val="nil"/>
              <w:bottom w:val="single" w:sz="4" w:space="0" w:color="auto"/>
              <w:right w:val="single" w:sz="4" w:space="0" w:color="auto"/>
            </w:tcBorders>
            <w:shd w:val="clear" w:color="000000" w:fill="B1A0C7"/>
            <w:noWrap/>
            <w:vAlign w:val="center"/>
            <w:hideMark/>
          </w:tcPr>
          <w:p w14:paraId="77068DC3"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A6</w:t>
            </w:r>
          </w:p>
        </w:tc>
        <w:tc>
          <w:tcPr>
            <w:tcW w:w="1127" w:type="dxa"/>
            <w:tcBorders>
              <w:top w:val="nil"/>
              <w:left w:val="nil"/>
              <w:bottom w:val="single" w:sz="4" w:space="0" w:color="auto"/>
              <w:right w:val="single" w:sz="4" w:space="0" w:color="auto"/>
            </w:tcBorders>
            <w:shd w:val="clear" w:color="000000" w:fill="E6B8B7"/>
            <w:noWrap/>
            <w:vAlign w:val="center"/>
            <w:hideMark/>
          </w:tcPr>
          <w:p w14:paraId="517970B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$1,000</w:t>
            </w:r>
          </w:p>
        </w:tc>
        <w:tc>
          <w:tcPr>
            <w:tcW w:w="1219" w:type="dxa"/>
            <w:tcBorders>
              <w:top w:val="nil"/>
              <w:left w:val="nil"/>
              <w:bottom w:val="single" w:sz="4" w:space="0" w:color="auto"/>
              <w:right w:val="single" w:sz="4" w:space="0" w:color="auto"/>
            </w:tcBorders>
            <w:shd w:val="clear" w:color="000000" w:fill="E6B8B7"/>
            <w:noWrap/>
            <w:vAlign w:val="center"/>
            <w:hideMark/>
          </w:tcPr>
          <w:p w14:paraId="3AE5241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03A5A45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049ED40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C3A023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874C03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1EF228AF"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F9284D8" w14:textId="5FD50A97" w:rsidR="00ED7296" w:rsidRPr="00ED7296" w:rsidRDefault="00ED7296" w:rsidP="00876C61">
            <w:pPr>
              <w:jc w:val="center"/>
              <w:rPr>
                <w:rFonts w:ascii="Arial" w:hAnsi="Arial" w:cs="Arial"/>
                <w:sz w:val="14"/>
                <w:szCs w:val="14"/>
              </w:rPr>
            </w:pPr>
            <w:r w:rsidRPr="00ED7296">
              <w:rPr>
                <w:rFonts w:ascii="Arial" w:hAnsi="Arial" w:cs="Arial"/>
                <w:sz w:val="14"/>
                <w:szCs w:val="14"/>
              </w:rPr>
              <w:t>Medical Waste</w:t>
            </w:r>
          </w:p>
        </w:tc>
        <w:tc>
          <w:tcPr>
            <w:tcW w:w="1731" w:type="dxa"/>
            <w:tcBorders>
              <w:top w:val="nil"/>
              <w:left w:val="nil"/>
              <w:bottom w:val="single" w:sz="4" w:space="0" w:color="auto"/>
              <w:right w:val="single" w:sz="4" w:space="0" w:color="auto"/>
            </w:tcBorders>
            <w:shd w:val="clear" w:color="000000" w:fill="B1A0C7"/>
            <w:noWrap/>
            <w:vAlign w:val="center"/>
            <w:hideMark/>
          </w:tcPr>
          <w:p w14:paraId="32FF49F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37</w:t>
            </w:r>
          </w:p>
        </w:tc>
        <w:tc>
          <w:tcPr>
            <w:tcW w:w="1127" w:type="dxa"/>
            <w:tcBorders>
              <w:top w:val="nil"/>
              <w:left w:val="nil"/>
              <w:bottom w:val="single" w:sz="4" w:space="0" w:color="auto"/>
              <w:right w:val="single" w:sz="4" w:space="0" w:color="auto"/>
            </w:tcBorders>
            <w:shd w:val="clear" w:color="000000" w:fill="E6B8B7"/>
            <w:noWrap/>
            <w:vAlign w:val="center"/>
            <w:hideMark/>
          </w:tcPr>
          <w:p w14:paraId="06C5F13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72C4567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$2,000</w:t>
            </w:r>
          </w:p>
        </w:tc>
        <w:tc>
          <w:tcPr>
            <w:tcW w:w="1127" w:type="dxa"/>
            <w:tcBorders>
              <w:top w:val="nil"/>
              <w:left w:val="nil"/>
              <w:bottom w:val="single" w:sz="4" w:space="0" w:color="auto"/>
              <w:right w:val="single" w:sz="4" w:space="0" w:color="auto"/>
            </w:tcBorders>
            <w:shd w:val="clear" w:color="000000" w:fill="E6B8B7"/>
            <w:noWrap/>
            <w:vAlign w:val="center"/>
            <w:hideMark/>
          </w:tcPr>
          <w:p w14:paraId="71364B5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4AF4BA9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$3,552</w:t>
            </w:r>
          </w:p>
        </w:tc>
        <w:tc>
          <w:tcPr>
            <w:tcW w:w="1036" w:type="dxa"/>
            <w:tcBorders>
              <w:top w:val="nil"/>
              <w:left w:val="nil"/>
              <w:bottom w:val="single" w:sz="4" w:space="0" w:color="auto"/>
              <w:right w:val="single" w:sz="4" w:space="0" w:color="auto"/>
            </w:tcBorders>
            <w:shd w:val="clear" w:color="000000" w:fill="C5D9F1"/>
            <w:noWrap/>
            <w:vAlign w:val="center"/>
            <w:hideMark/>
          </w:tcPr>
          <w:p w14:paraId="29A7346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0E9255C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$2,000</w:t>
            </w:r>
          </w:p>
        </w:tc>
      </w:tr>
      <w:tr w:rsidR="00ED7296" w:rsidRPr="00ED7296" w14:paraId="7C40993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B0F968B" w14:textId="0B042EFB" w:rsidR="00ED7296" w:rsidRPr="00ED7296" w:rsidRDefault="00ED7296" w:rsidP="00876C61">
            <w:pPr>
              <w:jc w:val="center"/>
              <w:rPr>
                <w:rFonts w:ascii="Arial" w:hAnsi="Arial" w:cs="Arial"/>
                <w:sz w:val="14"/>
                <w:szCs w:val="14"/>
              </w:rPr>
            </w:pPr>
            <w:r w:rsidRPr="00ED7296">
              <w:rPr>
                <w:rFonts w:ascii="Arial" w:hAnsi="Arial" w:cs="Arial"/>
                <w:sz w:val="14"/>
                <w:szCs w:val="14"/>
              </w:rPr>
              <w:t>NJPDES</w:t>
            </w:r>
          </w:p>
        </w:tc>
        <w:tc>
          <w:tcPr>
            <w:tcW w:w="1731" w:type="dxa"/>
            <w:tcBorders>
              <w:top w:val="nil"/>
              <w:left w:val="nil"/>
              <w:bottom w:val="single" w:sz="4" w:space="0" w:color="auto"/>
              <w:right w:val="single" w:sz="4" w:space="0" w:color="auto"/>
            </w:tcBorders>
            <w:shd w:val="clear" w:color="000000" w:fill="B1A0C7"/>
            <w:noWrap/>
            <w:vAlign w:val="center"/>
            <w:hideMark/>
          </w:tcPr>
          <w:p w14:paraId="300F2B96"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46</w:t>
            </w:r>
          </w:p>
        </w:tc>
        <w:tc>
          <w:tcPr>
            <w:tcW w:w="1127" w:type="dxa"/>
            <w:tcBorders>
              <w:top w:val="nil"/>
              <w:left w:val="nil"/>
              <w:bottom w:val="single" w:sz="4" w:space="0" w:color="auto"/>
              <w:right w:val="single" w:sz="4" w:space="0" w:color="auto"/>
            </w:tcBorders>
            <w:shd w:val="clear" w:color="000000" w:fill="E6B8B7"/>
            <w:noWrap/>
            <w:vAlign w:val="center"/>
            <w:hideMark/>
          </w:tcPr>
          <w:p w14:paraId="5107F23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$548,985</w:t>
            </w:r>
          </w:p>
        </w:tc>
        <w:tc>
          <w:tcPr>
            <w:tcW w:w="1219" w:type="dxa"/>
            <w:tcBorders>
              <w:top w:val="nil"/>
              <w:left w:val="nil"/>
              <w:bottom w:val="single" w:sz="4" w:space="0" w:color="auto"/>
              <w:right w:val="single" w:sz="4" w:space="0" w:color="auto"/>
            </w:tcBorders>
            <w:shd w:val="clear" w:color="000000" w:fill="E6B8B7"/>
            <w:noWrap/>
            <w:vAlign w:val="center"/>
            <w:hideMark/>
          </w:tcPr>
          <w:p w14:paraId="38E3B77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$580,620</w:t>
            </w:r>
          </w:p>
        </w:tc>
        <w:tc>
          <w:tcPr>
            <w:tcW w:w="1127" w:type="dxa"/>
            <w:tcBorders>
              <w:top w:val="nil"/>
              <w:left w:val="nil"/>
              <w:bottom w:val="single" w:sz="4" w:space="0" w:color="auto"/>
              <w:right w:val="single" w:sz="4" w:space="0" w:color="auto"/>
            </w:tcBorders>
            <w:shd w:val="clear" w:color="000000" w:fill="E6B8B7"/>
            <w:noWrap/>
            <w:vAlign w:val="center"/>
            <w:hideMark/>
          </w:tcPr>
          <w:p w14:paraId="1303274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$641,773</w:t>
            </w:r>
          </w:p>
        </w:tc>
        <w:tc>
          <w:tcPr>
            <w:tcW w:w="1041" w:type="dxa"/>
            <w:tcBorders>
              <w:top w:val="nil"/>
              <w:left w:val="nil"/>
              <w:bottom w:val="single" w:sz="4" w:space="0" w:color="auto"/>
              <w:right w:val="single" w:sz="4" w:space="0" w:color="auto"/>
            </w:tcBorders>
            <w:shd w:val="clear" w:color="000000" w:fill="C5D9F1"/>
            <w:noWrap/>
            <w:vAlign w:val="center"/>
            <w:hideMark/>
          </w:tcPr>
          <w:p w14:paraId="7B05B13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$219,299</w:t>
            </w:r>
          </w:p>
        </w:tc>
        <w:tc>
          <w:tcPr>
            <w:tcW w:w="1036" w:type="dxa"/>
            <w:tcBorders>
              <w:top w:val="nil"/>
              <w:left w:val="nil"/>
              <w:bottom w:val="single" w:sz="4" w:space="0" w:color="auto"/>
              <w:right w:val="single" w:sz="4" w:space="0" w:color="auto"/>
            </w:tcBorders>
            <w:shd w:val="clear" w:color="000000" w:fill="C5D9F1"/>
            <w:noWrap/>
            <w:vAlign w:val="center"/>
            <w:hideMark/>
          </w:tcPr>
          <w:p w14:paraId="246C8B8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$395,322</w:t>
            </w:r>
          </w:p>
        </w:tc>
        <w:tc>
          <w:tcPr>
            <w:tcW w:w="1036" w:type="dxa"/>
            <w:tcBorders>
              <w:top w:val="nil"/>
              <w:left w:val="nil"/>
              <w:bottom w:val="single" w:sz="4" w:space="0" w:color="auto"/>
              <w:right w:val="single" w:sz="4" w:space="0" w:color="auto"/>
            </w:tcBorders>
            <w:shd w:val="clear" w:color="000000" w:fill="C5D9F1"/>
            <w:noWrap/>
            <w:vAlign w:val="center"/>
            <w:hideMark/>
          </w:tcPr>
          <w:p w14:paraId="7332BB1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$321,941</w:t>
            </w:r>
          </w:p>
        </w:tc>
      </w:tr>
      <w:tr w:rsidR="00ED7296" w:rsidRPr="00ED7296" w14:paraId="43DE3724"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5433CAE" w14:textId="3A8B0AC8" w:rsidR="00ED7296" w:rsidRPr="00ED7296" w:rsidRDefault="00ED7296" w:rsidP="00876C61">
            <w:pPr>
              <w:jc w:val="center"/>
              <w:rPr>
                <w:rFonts w:ascii="Arial" w:hAnsi="Arial" w:cs="Arial"/>
                <w:sz w:val="14"/>
                <w:szCs w:val="14"/>
              </w:rPr>
            </w:pPr>
            <w:r w:rsidRPr="00ED7296">
              <w:rPr>
                <w:rFonts w:ascii="Arial" w:hAnsi="Arial" w:cs="Arial"/>
                <w:sz w:val="14"/>
                <w:szCs w:val="14"/>
              </w:rPr>
              <w:t>Pesticides</w:t>
            </w:r>
          </w:p>
        </w:tc>
        <w:tc>
          <w:tcPr>
            <w:tcW w:w="1731" w:type="dxa"/>
            <w:tcBorders>
              <w:top w:val="nil"/>
              <w:left w:val="nil"/>
              <w:bottom w:val="single" w:sz="4" w:space="0" w:color="auto"/>
              <w:right w:val="single" w:sz="4" w:space="0" w:color="auto"/>
            </w:tcBorders>
            <w:shd w:val="clear" w:color="000000" w:fill="B1A0C7"/>
            <w:noWrap/>
            <w:vAlign w:val="center"/>
            <w:hideMark/>
          </w:tcPr>
          <w:p w14:paraId="0F7BCDBC"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A8</w:t>
            </w:r>
          </w:p>
        </w:tc>
        <w:tc>
          <w:tcPr>
            <w:tcW w:w="1127" w:type="dxa"/>
            <w:tcBorders>
              <w:top w:val="nil"/>
              <w:left w:val="nil"/>
              <w:bottom w:val="single" w:sz="4" w:space="0" w:color="auto"/>
              <w:right w:val="single" w:sz="4" w:space="0" w:color="auto"/>
            </w:tcBorders>
            <w:shd w:val="clear" w:color="000000" w:fill="E6B8B7"/>
            <w:noWrap/>
            <w:vAlign w:val="center"/>
            <w:hideMark/>
          </w:tcPr>
          <w:p w14:paraId="1B9055B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$7,250</w:t>
            </w:r>
          </w:p>
        </w:tc>
        <w:tc>
          <w:tcPr>
            <w:tcW w:w="1219" w:type="dxa"/>
            <w:tcBorders>
              <w:top w:val="nil"/>
              <w:left w:val="nil"/>
              <w:bottom w:val="single" w:sz="4" w:space="0" w:color="auto"/>
              <w:right w:val="single" w:sz="4" w:space="0" w:color="auto"/>
            </w:tcBorders>
            <w:shd w:val="clear" w:color="000000" w:fill="E6B8B7"/>
            <w:noWrap/>
            <w:vAlign w:val="center"/>
            <w:hideMark/>
          </w:tcPr>
          <w:p w14:paraId="0B349AE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$10,625</w:t>
            </w:r>
          </w:p>
        </w:tc>
        <w:tc>
          <w:tcPr>
            <w:tcW w:w="1127" w:type="dxa"/>
            <w:tcBorders>
              <w:top w:val="nil"/>
              <w:left w:val="nil"/>
              <w:bottom w:val="single" w:sz="4" w:space="0" w:color="auto"/>
              <w:right w:val="single" w:sz="4" w:space="0" w:color="auto"/>
            </w:tcBorders>
            <w:shd w:val="clear" w:color="000000" w:fill="E6B8B7"/>
            <w:noWrap/>
            <w:vAlign w:val="center"/>
            <w:hideMark/>
          </w:tcPr>
          <w:p w14:paraId="7C2778D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$875,067</w:t>
            </w:r>
          </w:p>
        </w:tc>
        <w:tc>
          <w:tcPr>
            <w:tcW w:w="1041" w:type="dxa"/>
            <w:tcBorders>
              <w:top w:val="nil"/>
              <w:left w:val="nil"/>
              <w:bottom w:val="single" w:sz="4" w:space="0" w:color="auto"/>
              <w:right w:val="single" w:sz="4" w:space="0" w:color="auto"/>
            </w:tcBorders>
            <w:shd w:val="clear" w:color="000000" w:fill="C5D9F1"/>
            <w:noWrap/>
            <w:vAlign w:val="center"/>
            <w:hideMark/>
          </w:tcPr>
          <w:p w14:paraId="1152CF2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0E1F44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$450</w:t>
            </w:r>
          </w:p>
        </w:tc>
        <w:tc>
          <w:tcPr>
            <w:tcW w:w="1036" w:type="dxa"/>
            <w:tcBorders>
              <w:top w:val="nil"/>
              <w:left w:val="nil"/>
              <w:bottom w:val="single" w:sz="4" w:space="0" w:color="auto"/>
              <w:right w:val="single" w:sz="4" w:space="0" w:color="auto"/>
            </w:tcBorders>
            <w:shd w:val="clear" w:color="000000" w:fill="C5D9F1"/>
            <w:noWrap/>
            <w:vAlign w:val="center"/>
            <w:hideMark/>
          </w:tcPr>
          <w:p w14:paraId="6765B50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$550</w:t>
            </w:r>
          </w:p>
        </w:tc>
      </w:tr>
      <w:tr w:rsidR="00ED7296" w:rsidRPr="00ED7296" w14:paraId="3DC3BF5D"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EF62E01" w14:textId="03296BF5" w:rsidR="00ED7296" w:rsidRPr="00ED7296" w:rsidRDefault="00ED7296" w:rsidP="00876C61">
            <w:pPr>
              <w:jc w:val="center"/>
              <w:rPr>
                <w:rFonts w:ascii="Arial" w:hAnsi="Arial" w:cs="Arial"/>
                <w:sz w:val="14"/>
                <w:szCs w:val="14"/>
              </w:rPr>
            </w:pPr>
            <w:r w:rsidRPr="00ED7296">
              <w:rPr>
                <w:rFonts w:ascii="Arial" w:hAnsi="Arial" w:cs="Arial"/>
                <w:sz w:val="14"/>
                <w:szCs w:val="14"/>
              </w:rPr>
              <w:t>Radiation</w:t>
            </w:r>
          </w:p>
        </w:tc>
        <w:tc>
          <w:tcPr>
            <w:tcW w:w="1731" w:type="dxa"/>
            <w:tcBorders>
              <w:top w:val="nil"/>
              <w:left w:val="nil"/>
              <w:bottom w:val="single" w:sz="4" w:space="0" w:color="auto"/>
              <w:right w:val="single" w:sz="4" w:space="0" w:color="auto"/>
            </w:tcBorders>
            <w:shd w:val="clear" w:color="000000" w:fill="B1A0C7"/>
            <w:noWrap/>
            <w:vAlign w:val="center"/>
            <w:hideMark/>
          </w:tcPr>
          <w:p w14:paraId="054FB29C"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A5,6,12</w:t>
            </w:r>
          </w:p>
        </w:tc>
        <w:tc>
          <w:tcPr>
            <w:tcW w:w="1127" w:type="dxa"/>
            <w:tcBorders>
              <w:top w:val="nil"/>
              <w:left w:val="nil"/>
              <w:bottom w:val="single" w:sz="4" w:space="0" w:color="auto"/>
              <w:right w:val="single" w:sz="4" w:space="0" w:color="auto"/>
            </w:tcBorders>
            <w:shd w:val="clear" w:color="000000" w:fill="E6B8B7"/>
            <w:noWrap/>
            <w:vAlign w:val="center"/>
            <w:hideMark/>
          </w:tcPr>
          <w:p w14:paraId="5D83C0C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$8,692</w:t>
            </w:r>
          </w:p>
        </w:tc>
        <w:tc>
          <w:tcPr>
            <w:tcW w:w="1219" w:type="dxa"/>
            <w:tcBorders>
              <w:top w:val="nil"/>
              <w:left w:val="nil"/>
              <w:bottom w:val="single" w:sz="4" w:space="0" w:color="auto"/>
              <w:right w:val="single" w:sz="4" w:space="0" w:color="auto"/>
            </w:tcBorders>
            <w:shd w:val="clear" w:color="000000" w:fill="E6B8B7"/>
            <w:noWrap/>
            <w:vAlign w:val="center"/>
            <w:hideMark/>
          </w:tcPr>
          <w:p w14:paraId="228724F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$3,670</w:t>
            </w:r>
          </w:p>
        </w:tc>
        <w:tc>
          <w:tcPr>
            <w:tcW w:w="1127" w:type="dxa"/>
            <w:tcBorders>
              <w:top w:val="nil"/>
              <w:left w:val="nil"/>
              <w:bottom w:val="single" w:sz="4" w:space="0" w:color="auto"/>
              <w:right w:val="single" w:sz="4" w:space="0" w:color="auto"/>
            </w:tcBorders>
            <w:shd w:val="clear" w:color="000000" w:fill="E6B8B7"/>
            <w:noWrap/>
            <w:vAlign w:val="center"/>
            <w:hideMark/>
          </w:tcPr>
          <w:p w14:paraId="35A160E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$71,300</w:t>
            </w:r>
          </w:p>
        </w:tc>
        <w:tc>
          <w:tcPr>
            <w:tcW w:w="1041" w:type="dxa"/>
            <w:tcBorders>
              <w:top w:val="nil"/>
              <w:left w:val="nil"/>
              <w:bottom w:val="single" w:sz="4" w:space="0" w:color="auto"/>
              <w:right w:val="single" w:sz="4" w:space="0" w:color="auto"/>
            </w:tcBorders>
            <w:shd w:val="clear" w:color="000000" w:fill="C5D9F1"/>
            <w:noWrap/>
            <w:vAlign w:val="center"/>
            <w:hideMark/>
          </w:tcPr>
          <w:p w14:paraId="0B0E997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$710</w:t>
            </w:r>
          </w:p>
        </w:tc>
        <w:tc>
          <w:tcPr>
            <w:tcW w:w="1036" w:type="dxa"/>
            <w:tcBorders>
              <w:top w:val="nil"/>
              <w:left w:val="nil"/>
              <w:bottom w:val="single" w:sz="4" w:space="0" w:color="auto"/>
              <w:right w:val="single" w:sz="4" w:space="0" w:color="auto"/>
            </w:tcBorders>
            <w:shd w:val="clear" w:color="000000" w:fill="C5D9F1"/>
            <w:noWrap/>
            <w:vAlign w:val="center"/>
            <w:hideMark/>
          </w:tcPr>
          <w:p w14:paraId="4A2147A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$5,655</w:t>
            </w:r>
          </w:p>
        </w:tc>
        <w:tc>
          <w:tcPr>
            <w:tcW w:w="1036" w:type="dxa"/>
            <w:tcBorders>
              <w:top w:val="nil"/>
              <w:left w:val="nil"/>
              <w:bottom w:val="single" w:sz="4" w:space="0" w:color="auto"/>
              <w:right w:val="single" w:sz="4" w:space="0" w:color="auto"/>
            </w:tcBorders>
            <w:shd w:val="clear" w:color="000000" w:fill="C5D9F1"/>
            <w:noWrap/>
            <w:vAlign w:val="center"/>
            <w:hideMark/>
          </w:tcPr>
          <w:p w14:paraId="79C60BE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$6,450</w:t>
            </w:r>
          </w:p>
        </w:tc>
      </w:tr>
      <w:tr w:rsidR="00ED7296" w:rsidRPr="00ED7296" w14:paraId="4647BCFB"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99124D6" w14:textId="671F4C8D" w:rsidR="00ED7296" w:rsidRPr="00ED7296" w:rsidRDefault="00ED7296" w:rsidP="00876C61">
            <w:pPr>
              <w:jc w:val="center"/>
              <w:rPr>
                <w:rFonts w:ascii="Arial" w:hAnsi="Arial" w:cs="Arial"/>
                <w:sz w:val="14"/>
                <w:szCs w:val="14"/>
              </w:rPr>
            </w:pPr>
            <w:r w:rsidRPr="00ED7296">
              <w:rPr>
                <w:rFonts w:ascii="Arial" w:hAnsi="Arial" w:cs="Arial"/>
                <w:sz w:val="14"/>
                <w:szCs w:val="14"/>
              </w:rPr>
              <w:t>Right-to-Know</w:t>
            </w:r>
          </w:p>
        </w:tc>
        <w:tc>
          <w:tcPr>
            <w:tcW w:w="1731" w:type="dxa"/>
            <w:tcBorders>
              <w:top w:val="nil"/>
              <w:left w:val="nil"/>
              <w:bottom w:val="single" w:sz="4" w:space="0" w:color="auto"/>
              <w:right w:val="single" w:sz="4" w:space="0" w:color="auto"/>
            </w:tcBorders>
            <w:shd w:val="clear" w:color="000000" w:fill="B1A0C7"/>
            <w:noWrap/>
            <w:vAlign w:val="center"/>
            <w:hideMark/>
          </w:tcPr>
          <w:p w14:paraId="703ED53E"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A3</w:t>
            </w:r>
          </w:p>
        </w:tc>
        <w:tc>
          <w:tcPr>
            <w:tcW w:w="1127" w:type="dxa"/>
            <w:tcBorders>
              <w:top w:val="nil"/>
              <w:left w:val="nil"/>
              <w:bottom w:val="single" w:sz="4" w:space="0" w:color="auto"/>
              <w:right w:val="single" w:sz="4" w:space="0" w:color="auto"/>
            </w:tcBorders>
            <w:shd w:val="clear" w:color="000000" w:fill="E6B8B7"/>
            <w:noWrap/>
            <w:vAlign w:val="center"/>
            <w:hideMark/>
          </w:tcPr>
          <w:p w14:paraId="3587B1D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$3,000</w:t>
            </w:r>
          </w:p>
        </w:tc>
        <w:tc>
          <w:tcPr>
            <w:tcW w:w="1219" w:type="dxa"/>
            <w:tcBorders>
              <w:top w:val="nil"/>
              <w:left w:val="nil"/>
              <w:bottom w:val="single" w:sz="4" w:space="0" w:color="auto"/>
              <w:right w:val="single" w:sz="4" w:space="0" w:color="auto"/>
            </w:tcBorders>
            <w:shd w:val="clear" w:color="000000" w:fill="E6B8B7"/>
            <w:noWrap/>
            <w:vAlign w:val="center"/>
            <w:hideMark/>
          </w:tcPr>
          <w:p w14:paraId="31BF85B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1B797ED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1F0300C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$1,000</w:t>
            </w:r>
          </w:p>
        </w:tc>
        <w:tc>
          <w:tcPr>
            <w:tcW w:w="1036" w:type="dxa"/>
            <w:tcBorders>
              <w:top w:val="nil"/>
              <w:left w:val="nil"/>
              <w:bottom w:val="single" w:sz="4" w:space="0" w:color="auto"/>
              <w:right w:val="single" w:sz="4" w:space="0" w:color="auto"/>
            </w:tcBorders>
            <w:shd w:val="clear" w:color="000000" w:fill="C5D9F1"/>
            <w:noWrap/>
            <w:vAlign w:val="center"/>
            <w:hideMark/>
          </w:tcPr>
          <w:p w14:paraId="5140A40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$1,000</w:t>
            </w:r>
          </w:p>
        </w:tc>
        <w:tc>
          <w:tcPr>
            <w:tcW w:w="1036" w:type="dxa"/>
            <w:tcBorders>
              <w:top w:val="nil"/>
              <w:left w:val="nil"/>
              <w:bottom w:val="single" w:sz="4" w:space="0" w:color="auto"/>
              <w:right w:val="single" w:sz="4" w:space="0" w:color="auto"/>
            </w:tcBorders>
            <w:shd w:val="clear" w:color="000000" w:fill="C5D9F1"/>
            <w:noWrap/>
            <w:vAlign w:val="center"/>
            <w:hideMark/>
          </w:tcPr>
          <w:p w14:paraId="37E0CDE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07C206C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929CD83" w14:textId="36C8A00E" w:rsidR="00ED7296" w:rsidRPr="00ED7296" w:rsidRDefault="00ED7296" w:rsidP="00876C61">
            <w:pPr>
              <w:jc w:val="center"/>
              <w:rPr>
                <w:rFonts w:ascii="Arial" w:hAnsi="Arial" w:cs="Arial"/>
                <w:sz w:val="14"/>
                <w:szCs w:val="14"/>
              </w:rPr>
            </w:pPr>
            <w:r w:rsidRPr="00ED7296">
              <w:rPr>
                <w:rFonts w:ascii="Arial" w:hAnsi="Arial" w:cs="Arial"/>
                <w:sz w:val="14"/>
                <w:szCs w:val="14"/>
              </w:rPr>
              <w:t>Site Remediation</w:t>
            </w:r>
          </w:p>
        </w:tc>
        <w:tc>
          <w:tcPr>
            <w:tcW w:w="1731" w:type="dxa"/>
            <w:tcBorders>
              <w:top w:val="nil"/>
              <w:left w:val="nil"/>
              <w:bottom w:val="single" w:sz="4" w:space="0" w:color="auto"/>
              <w:right w:val="single" w:sz="4" w:space="0" w:color="auto"/>
            </w:tcBorders>
            <w:shd w:val="clear" w:color="000000" w:fill="B1A0C7"/>
            <w:noWrap/>
            <w:vAlign w:val="center"/>
            <w:hideMark/>
          </w:tcPr>
          <w:p w14:paraId="63BDFCBE"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H6,85,89</w:t>
            </w:r>
          </w:p>
        </w:tc>
        <w:tc>
          <w:tcPr>
            <w:tcW w:w="1127" w:type="dxa"/>
            <w:tcBorders>
              <w:top w:val="nil"/>
              <w:left w:val="nil"/>
              <w:bottom w:val="single" w:sz="4" w:space="0" w:color="auto"/>
              <w:right w:val="single" w:sz="4" w:space="0" w:color="auto"/>
            </w:tcBorders>
            <w:shd w:val="clear" w:color="000000" w:fill="E6B8B7"/>
            <w:noWrap/>
            <w:vAlign w:val="center"/>
            <w:hideMark/>
          </w:tcPr>
          <w:p w14:paraId="0A96034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$4,278,426</w:t>
            </w:r>
          </w:p>
        </w:tc>
        <w:tc>
          <w:tcPr>
            <w:tcW w:w="1219" w:type="dxa"/>
            <w:tcBorders>
              <w:top w:val="nil"/>
              <w:left w:val="nil"/>
              <w:bottom w:val="single" w:sz="4" w:space="0" w:color="auto"/>
              <w:right w:val="single" w:sz="4" w:space="0" w:color="auto"/>
            </w:tcBorders>
            <w:shd w:val="clear" w:color="000000" w:fill="E6B8B7"/>
            <w:noWrap/>
            <w:vAlign w:val="center"/>
            <w:hideMark/>
          </w:tcPr>
          <w:p w14:paraId="3808971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$4,458,489</w:t>
            </w:r>
          </w:p>
        </w:tc>
        <w:tc>
          <w:tcPr>
            <w:tcW w:w="1127" w:type="dxa"/>
            <w:tcBorders>
              <w:top w:val="nil"/>
              <w:left w:val="nil"/>
              <w:bottom w:val="single" w:sz="4" w:space="0" w:color="auto"/>
              <w:right w:val="single" w:sz="4" w:space="0" w:color="auto"/>
            </w:tcBorders>
            <w:shd w:val="clear" w:color="000000" w:fill="E6B8B7"/>
            <w:noWrap/>
            <w:vAlign w:val="center"/>
            <w:hideMark/>
          </w:tcPr>
          <w:p w14:paraId="3C99B84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$4,406,015</w:t>
            </w:r>
          </w:p>
        </w:tc>
        <w:tc>
          <w:tcPr>
            <w:tcW w:w="1041" w:type="dxa"/>
            <w:tcBorders>
              <w:top w:val="nil"/>
              <w:left w:val="nil"/>
              <w:bottom w:val="single" w:sz="4" w:space="0" w:color="auto"/>
              <w:right w:val="single" w:sz="4" w:space="0" w:color="auto"/>
            </w:tcBorders>
            <w:shd w:val="clear" w:color="000000" w:fill="C5D9F1"/>
            <w:noWrap/>
            <w:vAlign w:val="center"/>
            <w:hideMark/>
          </w:tcPr>
          <w:p w14:paraId="703E807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$982,794</w:t>
            </w:r>
          </w:p>
        </w:tc>
        <w:tc>
          <w:tcPr>
            <w:tcW w:w="1036" w:type="dxa"/>
            <w:tcBorders>
              <w:top w:val="nil"/>
              <w:left w:val="nil"/>
              <w:bottom w:val="single" w:sz="4" w:space="0" w:color="auto"/>
              <w:right w:val="single" w:sz="4" w:space="0" w:color="auto"/>
            </w:tcBorders>
            <w:shd w:val="clear" w:color="000000" w:fill="C5D9F1"/>
            <w:noWrap/>
            <w:vAlign w:val="center"/>
            <w:hideMark/>
          </w:tcPr>
          <w:p w14:paraId="28D3097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$1,276,831</w:t>
            </w:r>
          </w:p>
        </w:tc>
        <w:tc>
          <w:tcPr>
            <w:tcW w:w="1036" w:type="dxa"/>
            <w:tcBorders>
              <w:top w:val="nil"/>
              <w:left w:val="nil"/>
              <w:bottom w:val="single" w:sz="4" w:space="0" w:color="auto"/>
              <w:right w:val="single" w:sz="4" w:space="0" w:color="auto"/>
            </w:tcBorders>
            <w:shd w:val="clear" w:color="000000" w:fill="C5D9F1"/>
            <w:noWrap/>
            <w:vAlign w:val="center"/>
            <w:hideMark/>
          </w:tcPr>
          <w:p w14:paraId="431E983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$1,635,780</w:t>
            </w:r>
          </w:p>
        </w:tc>
      </w:tr>
      <w:tr w:rsidR="00ED7296" w:rsidRPr="00ED7296" w14:paraId="56168AE4"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98A5B0E" w14:textId="49B119F8" w:rsidR="00ED7296" w:rsidRPr="00ED7296" w:rsidRDefault="00ED7296" w:rsidP="00876C61">
            <w:pPr>
              <w:jc w:val="center"/>
              <w:rPr>
                <w:rFonts w:ascii="Arial" w:hAnsi="Arial" w:cs="Arial"/>
                <w:sz w:val="14"/>
                <w:szCs w:val="14"/>
              </w:rPr>
            </w:pPr>
            <w:r w:rsidRPr="00ED7296">
              <w:rPr>
                <w:rFonts w:ascii="Arial" w:hAnsi="Arial" w:cs="Arial"/>
                <w:sz w:val="14"/>
                <w:szCs w:val="14"/>
              </w:rPr>
              <w:lastRenderedPageBreak/>
              <w:t>Safe Drinking Water</w:t>
            </w:r>
          </w:p>
        </w:tc>
        <w:tc>
          <w:tcPr>
            <w:tcW w:w="1731" w:type="dxa"/>
            <w:tcBorders>
              <w:top w:val="nil"/>
              <w:left w:val="nil"/>
              <w:bottom w:val="single" w:sz="4" w:space="0" w:color="auto"/>
              <w:right w:val="single" w:sz="4" w:space="0" w:color="auto"/>
            </w:tcBorders>
            <w:shd w:val="clear" w:color="000000" w:fill="B1A0C7"/>
            <w:noWrap/>
            <w:vAlign w:val="center"/>
            <w:hideMark/>
          </w:tcPr>
          <w:p w14:paraId="0BD3F75D"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W1,54</w:t>
            </w:r>
          </w:p>
        </w:tc>
        <w:tc>
          <w:tcPr>
            <w:tcW w:w="1127" w:type="dxa"/>
            <w:tcBorders>
              <w:top w:val="nil"/>
              <w:left w:val="nil"/>
              <w:bottom w:val="single" w:sz="4" w:space="0" w:color="auto"/>
              <w:right w:val="single" w:sz="4" w:space="0" w:color="auto"/>
            </w:tcBorders>
            <w:shd w:val="clear" w:color="000000" w:fill="E6B8B7"/>
            <w:noWrap/>
            <w:vAlign w:val="center"/>
            <w:hideMark/>
          </w:tcPr>
          <w:p w14:paraId="5DC5650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78C0B65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$3,000</w:t>
            </w:r>
          </w:p>
        </w:tc>
        <w:tc>
          <w:tcPr>
            <w:tcW w:w="1127" w:type="dxa"/>
            <w:tcBorders>
              <w:top w:val="nil"/>
              <w:left w:val="nil"/>
              <w:bottom w:val="single" w:sz="4" w:space="0" w:color="auto"/>
              <w:right w:val="single" w:sz="4" w:space="0" w:color="auto"/>
            </w:tcBorders>
            <w:shd w:val="clear" w:color="000000" w:fill="E6B8B7"/>
            <w:noWrap/>
            <w:vAlign w:val="center"/>
            <w:hideMark/>
          </w:tcPr>
          <w:p w14:paraId="142140A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$14,050</w:t>
            </w:r>
          </w:p>
        </w:tc>
        <w:tc>
          <w:tcPr>
            <w:tcW w:w="1041" w:type="dxa"/>
            <w:tcBorders>
              <w:top w:val="nil"/>
              <w:left w:val="nil"/>
              <w:bottom w:val="single" w:sz="4" w:space="0" w:color="auto"/>
              <w:right w:val="single" w:sz="4" w:space="0" w:color="auto"/>
            </w:tcBorders>
            <w:shd w:val="clear" w:color="000000" w:fill="C5D9F1"/>
            <w:noWrap/>
            <w:vAlign w:val="center"/>
            <w:hideMark/>
          </w:tcPr>
          <w:p w14:paraId="5AB99D3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$7,000</w:t>
            </w:r>
          </w:p>
        </w:tc>
        <w:tc>
          <w:tcPr>
            <w:tcW w:w="1036" w:type="dxa"/>
            <w:tcBorders>
              <w:top w:val="nil"/>
              <w:left w:val="nil"/>
              <w:bottom w:val="single" w:sz="4" w:space="0" w:color="auto"/>
              <w:right w:val="single" w:sz="4" w:space="0" w:color="auto"/>
            </w:tcBorders>
            <w:shd w:val="clear" w:color="000000" w:fill="C5D9F1"/>
            <w:noWrap/>
            <w:vAlign w:val="center"/>
            <w:hideMark/>
          </w:tcPr>
          <w:p w14:paraId="1DD1CF7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$1,640</w:t>
            </w:r>
          </w:p>
        </w:tc>
        <w:tc>
          <w:tcPr>
            <w:tcW w:w="1036" w:type="dxa"/>
            <w:tcBorders>
              <w:top w:val="nil"/>
              <w:left w:val="nil"/>
              <w:bottom w:val="single" w:sz="4" w:space="0" w:color="auto"/>
              <w:right w:val="single" w:sz="4" w:space="0" w:color="auto"/>
            </w:tcBorders>
            <w:shd w:val="clear" w:color="000000" w:fill="C5D9F1"/>
            <w:noWrap/>
            <w:vAlign w:val="center"/>
            <w:hideMark/>
          </w:tcPr>
          <w:p w14:paraId="15115C8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$680</w:t>
            </w:r>
          </w:p>
        </w:tc>
      </w:tr>
      <w:tr w:rsidR="00ED7296" w:rsidRPr="00ED7296" w14:paraId="55953641" w14:textId="77777777" w:rsidTr="00D866A6">
        <w:trPr>
          <w:trHeight w:val="465"/>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9DB385A" w14:textId="2A3E139D" w:rsidR="00ED7296" w:rsidRPr="00ED7296" w:rsidRDefault="00ED7296" w:rsidP="00876C61">
            <w:pPr>
              <w:jc w:val="center"/>
              <w:rPr>
                <w:rFonts w:ascii="Arial" w:hAnsi="Arial" w:cs="Arial"/>
                <w:sz w:val="14"/>
                <w:szCs w:val="14"/>
              </w:rPr>
            </w:pPr>
            <w:r w:rsidRPr="00ED7296">
              <w:rPr>
                <w:rFonts w:ascii="Arial" w:hAnsi="Arial" w:cs="Arial"/>
                <w:sz w:val="14"/>
                <w:szCs w:val="14"/>
              </w:rPr>
              <w:t>Solid Waste</w:t>
            </w:r>
          </w:p>
        </w:tc>
        <w:tc>
          <w:tcPr>
            <w:tcW w:w="1731" w:type="dxa"/>
            <w:tcBorders>
              <w:top w:val="nil"/>
              <w:left w:val="nil"/>
              <w:bottom w:val="single" w:sz="4" w:space="0" w:color="auto"/>
              <w:right w:val="single" w:sz="4" w:space="0" w:color="auto"/>
            </w:tcBorders>
            <w:shd w:val="clear" w:color="000000" w:fill="B1A0C7"/>
            <w:vAlign w:val="center"/>
            <w:hideMark/>
          </w:tcPr>
          <w:p w14:paraId="2A0DA146"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H3,21,59,82,83,84</w:t>
            </w:r>
          </w:p>
        </w:tc>
        <w:tc>
          <w:tcPr>
            <w:tcW w:w="1127" w:type="dxa"/>
            <w:tcBorders>
              <w:top w:val="nil"/>
              <w:left w:val="nil"/>
              <w:bottom w:val="single" w:sz="4" w:space="0" w:color="auto"/>
              <w:right w:val="single" w:sz="4" w:space="0" w:color="auto"/>
            </w:tcBorders>
            <w:shd w:val="clear" w:color="000000" w:fill="E6B8B7"/>
            <w:noWrap/>
            <w:vAlign w:val="center"/>
            <w:hideMark/>
          </w:tcPr>
          <w:p w14:paraId="67F0C65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$826,798</w:t>
            </w:r>
          </w:p>
        </w:tc>
        <w:tc>
          <w:tcPr>
            <w:tcW w:w="1219" w:type="dxa"/>
            <w:tcBorders>
              <w:top w:val="nil"/>
              <w:left w:val="nil"/>
              <w:bottom w:val="single" w:sz="4" w:space="0" w:color="auto"/>
              <w:right w:val="single" w:sz="4" w:space="0" w:color="auto"/>
            </w:tcBorders>
            <w:shd w:val="clear" w:color="000000" w:fill="E6B8B7"/>
            <w:noWrap/>
            <w:vAlign w:val="center"/>
            <w:hideMark/>
          </w:tcPr>
          <w:p w14:paraId="1AF584C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$1,426,962</w:t>
            </w:r>
          </w:p>
        </w:tc>
        <w:tc>
          <w:tcPr>
            <w:tcW w:w="1127" w:type="dxa"/>
            <w:tcBorders>
              <w:top w:val="nil"/>
              <w:left w:val="nil"/>
              <w:bottom w:val="single" w:sz="4" w:space="0" w:color="auto"/>
              <w:right w:val="single" w:sz="4" w:space="0" w:color="auto"/>
            </w:tcBorders>
            <w:shd w:val="clear" w:color="000000" w:fill="E6B8B7"/>
            <w:noWrap/>
            <w:vAlign w:val="center"/>
            <w:hideMark/>
          </w:tcPr>
          <w:p w14:paraId="57F4386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$1,236,073</w:t>
            </w:r>
          </w:p>
        </w:tc>
        <w:tc>
          <w:tcPr>
            <w:tcW w:w="1041" w:type="dxa"/>
            <w:tcBorders>
              <w:top w:val="nil"/>
              <w:left w:val="nil"/>
              <w:bottom w:val="single" w:sz="4" w:space="0" w:color="auto"/>
              <w:right w:val="single" w:sz="4" w:space="0" w:color="auto"/>
            </w:tcBorders>
            <w:shd w:val="clear" w:color="000000" w:fill="C5D9F1"/>
            <w:noWrap/>
            <w:vAlign w:val="center"/>
            <w:hideMark/>
          </w:tcPr>
          <w:p w14:paraId="4F24033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$429,843</w:t>
            </w:r>
          </w:p>
        </w:tc>
        <w:tc>
          <w:tcPr>
            <w:tcW w:w="1036" w:type="dxa"/>
            <w:tcBorders>
              <w:top w:val="nil"/>
              <w:left w:val="nil"/>
              <w:bottom w:val="single" w:sz="4" w:space="0" w:color="auto"/>
              <w:right w:val="single" w:sz="4" w:space="0" w:color="auto"/>
            </w:tcBorders>
            <w:shd w:val="clear" w:color="000000" w:fill="C5D9F1"/>
            <w:noWrap/>
            <w:vAlign w:val="center"/>
            <w:hideMark/>
          </w:tcPr>
          <w:p w14:paraId="339CE36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$551,851</w:t>
            </w:r>
          </w:p>
        </w:tc>
        <w:tc>
          <w:tcPr>
            <w:tcW w:w="1036" w:type="dxa"/>
            <w:tcBorders>
              <w:top w:val="nil"/>
              <w:left w:val="nil"/>
              <w:bottom w:val="single" w:sz="4" w:space="0" w:color="auto"/>
              <w:right w:val="single" w:sz="4" w:space="0" w:color="auto"/>
            </w:tcBorders>
            <w:shd w:val="clear" w:color="000000" w:fill="C5D9F1"/>
            <w:noWrap/>
            <w:vAlign w:val="center"/>
            <w:hideMark/>
          </w:tcPr>
          <w:p w14:paraId="24CC884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$692,314</w:t>
            </w:r>
          </w:p>
        </w:tc>
      </w:tr>
      <w:tr w:rsidR="00ED7296" w:rsidRPr="00ED7296" w14:paraId="36571E9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84F3E5E" w14:textId="2A8343AE" w:rsidR="00ED7296" w:rsidRPr="00ED7296" w:rsidRDefault="00ED7296" w:rsidP="00876C61">
            <w:pPr>
              <w:jc w:val="center"/>
              <w:rPr>
                <w:rFonts w:ascii="Arial" w:hAnsi="Arial" w:cs="Arial"/>
                <w:sz w:val="14"/>
                <w:szCs w:val="14"/>
              </w:rPr>
            </w:pPr>
            <w:r w:rsidRPr="00ED7296">
              <w:rPr>
                <w:rFonts w:ascii="Arial" w:hAnsi="Arial" w:cs="Arial"/>
                <w:sz w:val="14"/>
                <w:szCs w:val="14"/>
              </w:rPr>
              <w:t>Spill Compensation</w:t>
            </w:r>
          </w:p>
        </w:tc>
        <w:tc>
          <w:tcPr>
            <w:tcW w:w="1731" w:type="dxa"/>
            <w:tcBorders>
              <w:top w:val="nil"/>
              <w:left w:val="nil"/>
              <w:bottom w:val="single" w:sz="4" w:space="0" w:color="auto"/>
              <w:right w:val="single" w:sz="4" w:space="0" w:color="auto"/>
            </w:tcBorders>
            <w:shd w:val="clear" w:color="000000" w:fill="B1A0C7"/>
            <w:noWrap/>
            <w:vAlign w:val="center"/>
            <w:hideMark/>
          </w:tcPr>
          <w:p w14:paraId="7318856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S1</w:t>
            </w:r>
          </w:p>
        </w:tc>
        <w:tc>
          <w:tcPr>
            <w:tcW w:w="1127" w:type="dxa"/>
            <w:tcBorders>
              <w:top w:val="nil"/>
              <w:left w:val="nil"/>
              <w:bottom w:val="single" w:sz="4" w:space="0" w:color="auto"/>
              <w:right w:val="single" w:sz="4" w:space="0" w:color="auto"/>
            </w:tcBorders>
            <w:shd w:val="clear" w:color="000000" w:fill="E6B8B7"/>
            <w:noWrap/>
            <w:vAlign w:val="center"/>
            <w:hideMark/>
          </w:tcPr>
          <w:p w14:paraId="0EC361F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78912EF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74C4BB4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$30,000</w:t>
            </w:r>
          </w:p>
        </w:tc>
        <w:tc>
          <w:tcPr>
            <w:tcW w:w="1041" w:type="dxa"/>
            <w:tcBorders>
              <w:top w:val="nil"/>
              <w:left w:val="nil"/>
              <w:bottom w:val="single" w:sz="4" w:space="0" w:color="auto"/>
              <w:right w:val="single" w:sz="4" w:space="0" w:color="auto"/>
            </w:tcBorders>
            <w:shd w:val="clear" w:color="000000" w:fill="C5D9F1"/>
            <w:noWrap/>
            <w:vAlign w:val="center"/>
            <w:hideMark/>
          </w:tcPr>
          <w:p w14:paraId="3A52BB6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2EC92C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8C7716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2652498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73E59D5" w14:textId="08C8354B" w:rsidR="00ED7296" w:rsidRPr="00ED7296" w:rsidRDefault="00ED7296" w:rsidP="00876C61">
            <w:pPr>
              <w:jc w:val="center"/>
              <w:rPr>
                <w:rFonts w:ascii="Arial" w:hAnsi="Arial" w:cs="Arial"/>
                <w:sz w:val="14"/>
                <w:szCs w:val="14"/>
              </w:rPr>
            </w:pPr>
            <w:r w:rsidRPr="00ED7296">
              <w:rPr>
                <w:rFonts w:ascii="Arial" w:hAnsi="Arial" w:cs="Arial"/>
                <w:sz w:val="14"/>
                <w:szCs w:val="14"/>
              </w:rPr>
              <w:t>SRWM Enforcement</w:t>
            </w:r>
          </w:p>
        </w:tc>
        <w:tc>
          <w:tcPr>
            <w:tcW w:w="1731" w:type="dxa"/>
            <w:tcBorders>
              <w:top w:val="nil"/>
              <w:left w:val="nil"/>
              <w:bottom w:val="single" w:sz="4" w:space="0" w:color="auto"/>
              <w:right w:val="single" w:sz="4" w:space="0" w:color="auto"/>
            </w:tcBorders>
            <w:shd w:val="clear" w:color="000000" w:fill="B1A0C7"/>
            <w:noWrap/>
            <w:vAlign w:val="center"/>
            <w:hideMark/>
          </w:tcPr>
          <w:p w14:paraId="3E091054"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S2</w:t>
            </w:r>
          </w:p>
        </w:tc>
        <w:tc>
          <w:tcPr>
            <w:tcW w:w="1127" w:type="dxa"/>
            <w:tcBorders>
              <w:top w:val="nil"/>
              <w:left w:val="nil"/>
              <w:bottom w:val="single" w:sz="4" w:space="0" w:color="auto"/>
              <w:right w:val="single" w:sz="4" w:space="0" w:color="auto"/>
            </w:tcBorders>
            <w:shd w:val="clear" w:color="000000" w:fill="E6B8B7"/>
            <w:noWrap/>
            <w:vAlign w:val="center"/>
            <w:hideMark/>
          </w:tcPr>
          <w:p w14:paraId="7CC4391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0ECEE14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31A5240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$55,000</w:t>
            </w:r>
          </w:p>
        </w:tc>
        <w:tc>
          <w:tcPr>
            <w:tcW w:w="1041" w:type="dxa"/>
            <w:tcBorders>
              <w:top w:val="nil"/>
              <w:left w:val="nil"/>
              <w:bottom w:val="single" w:sz="4" w:space="0" w:color="auto"/>
              <w:right w:val="single" w:sz="4" w:space="0" w:color="auto"/>
            </w:tcBorders>
            <w:shd w:val="clear" w:color="000000" w:fill="C5D9F1"/>
            <w:noWrap/>
            <w:vAlign w:val="center"/>
            <w:hideMark/>
          </w:tcPr>
          <w:p w14:paraId="27631195"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$48,000</w:t>
            </w:r>
          </w:p>
        </w:tc>
        <w:tc>
          <w:tcPr>
            <w:tcW w:w="1036" w:type="dxa"/>
            <w:tcBorders>
              <w:top w:val="nil"/>
              <w:left w:val="nil"/>
              <w:bottom w:val="single" w:sz="4" w:space="0" w:color="auto"/>
              <w:right w:val="single" w:sz="4" w:space="0" w:color="auto"/>
            </w:tcBorders>
            <w:shd w:val="clear" w:color="000000" w:fill="C5D9F1"/>
            <w:noWrap/>
            <w:vAlign w:val="center"/>
            <w:hideMark/>
          </w:tcPr>
          <w:p w14:paraId="1EA64517"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$10,000</w:t>
            </w:r>
          </w:p>
        </w:tc>
        <w:tc>
          <w:tcPr>
            <w:tcW w:w="1036" w:type="dxa"/>
            <w:tcBorders>
              <w:top w:val="nil"/>
              <w:left w:val="nil"/>
              <w:bottom w:val="single" w:sz="4" w:space="0" w:color="auto"/>
              <w:right w:val="single" w:sz="4" w:space="0" w:color="auto"/>
            </w:tcBorders>
            <w:shd w:val="clear" w:color="000000" w:fill="C5D9F1"/>
            <w:noWrap/>
            <w:vAlign w:val="center"/>
            <w:hideMark/>
          </w:tcPr>
          <w:p w14:paraId="6BB5538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1CAA065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DDB4750" w14:textId="03B131E0" w:rsidR="00ED7296" w:rsidRPr="00ED7296" w:rsidRDefault="00ED7296" w:rsidP="00876C61">
            <w:pPr>
              <w:jc w:val="center"/>
              <w:rPr>
                <w:rFonts w:ascii="Arial" w:hAnsi="Arial" w:cs="Arial"/>
                <w:sz w:val="14"/>
                <w:szCs w:val="14"/>
              </w:rPr>
            </w:pPr>
            <w:r w:rsidRPr="00ED7296">
              <w:rPr>
                <w:rFonts w:ascii="Arial" w:hAnsi="Arial" w:cs="Arial"/>
                <w:sz w:val="14"/>
                <w:szCs w:val="14"/>
              </w:rPr>
              <w:t>State Forestry Services</w:t>
            </w:r>
          </w:p>
        </w:tc>
        <w:tc>
          <w:tcPr>
            <w:tcW w:w="1731" w:type="dxa"/>
            <w:tcBorders>
              <w:top w:val="nil"/>
              <w:left w:val="nil"/>
              <w:bottom w:val="single" w:sz="4" w:space="0" w:color="auto"/>
              <w:right w:val="single" w:sz="4" w:space="0" w:color="auto"/>
            </w:tcBorders>
            <w:shd w:val="clear" w:color="000000" w:fill="B1A0C7"/>
            <w:noWrap/>
            <w:vAlign w:val="center"/>
            <w:hideMark/>
          </w:tcPr>
          <w:p w14:paraId="204B934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PF</w:t>
            </w:r>
          </w:p>
        </w:tc>
        <w:tc>
          <w:tcPr>
            <w:tcW w:w="1127" w:type="dxa"/>
            <w:tcBorders>
              <w:top w:val="nil"/>
              <w:left w:val="nil"/>
              <w:bottom w:val="single" w:sz="4" w:space="0" w:color="auto"/>
              <w:right w:val="single" w:sz="4" w:space="0" w:color="auto"/>
            </w:tcBorders>
            <w:shd w:val="clear" w:color="000000" w:fill="E6B8B7"/>
            <w:noWrap/>
            <w:vAlign w:val="center"/>
            <w:hideMark/>
          </w:tcPr>
          <w:p w14:paraId="0E5E65D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56748D9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5067C59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38136056"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A63851A"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6F629B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3C5C20DC"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1C27420" w14:textId="3FD3179F" w:rsidR="00ED7296" w:rsidRPr="00ED7296" w:rsidRDefault="00ED7296" w:rsidP="00876C61">
            <w:pPr>
              <w:jc w:val="center"/>
              <w:rPr>
                <w:rFonts w:ascii="Arial" w:hAnsi="Arial" w:cs="Arial"/>
                <w:sz w:val="14"/>
                <w:szCs w:val="14"/>
              </w:rPr>
            </w:pPr>
            <w:r w:rsidRPr="00ED7296">
              <w:rPr>
                <w:rFonts w:ascii="Arial" w:hAnsi="Arial" w:cs="Arial"/>
                <w:sz w:val="14"/>
                <w:szCs w:val="14"/>
              </w:rPr>
              <w:t>Stream Encroachment</w:t>
            </w:r>
          </w:p>
        </w:tc>
        <w:tc>
          <w:tcPr>
            <w:tcW w:w="1731" w:type="dxa"/>
            <w:tcBorders>
              <w:top w:val="nil"/>
              <w:left w:val="nil"/>
              <w:bottom w:val="single" w:sz="4" w:space="0" w:color="auto"/>
              <w:right w:val="single" w:sz="4" w:space="0" w:color="auto"/>
            </w:tcBorders>
            <w:shd w:val="clear" w:color="000000" w:fill="B1A0C7"/>
            <w:noWrap/>
            <w:vAlign w:val="center"/>
            <w:hideMark/>
          </w:tcPr>
          <w:p w14:paraId="5BEDC9C3"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C1</w:t>
            </w:r>
          </w:p>
        </w:tc>
        <w:tc>
          <w:tcPr>
            <w:tcW w:w="1127" w:type="dxa"/>
            <w:tcBorders>
              <w:top w:val="nil"/>
              <w:left w:val="nil"/>
              <w:bottom w:val="single" w:sz="4" w:space="0" w:color="auto"/>
              <w:right w:val="single" w:sz="4" w:space="0" w:color="auto"/>
            </w:tcBorders>
            <w:shd w:val="clear" w:color="000000" w:fill="E6B8B7"/>
            <w:noWrap/>
            <w:vAlign w:val="center"/>
            <w:hideMark/>
          </w:tcPr>
          <w:p w14:paraId="4C622B6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$8,000</w:t>
            </w:r>
          </w:p>
        </w:tc>
        <w:tc>
          <w:tcPr>
            <w:tcW w:w="1219" w:type="dxa"/>
            <w:tcBorders>
              <w:top w:val="nil"/>
              <w:left w:val="nil"/>
              <w:bottom w:val="single" w:sz="4" w:space="0" w:color="auto"/>
              <w:right w:val="single" w:sz="4" w:space="0" w:color="auto"/>
            </w:tcBorders>
            <w:shd w:val="clear" w:color="000000" w:fill="E6B8B7"/>
            <w:noWrap/>
            <w:vAlign w:val="center"/>
            <w:hideMark/>
          </w:tcPr>
          <w:p w14:paraId="6D273DD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$55,908</w:t>
            </w:r>
          </w:p>
        </w:tc>
        <w:tc>
          <w:tcPr>
            <w:tcW w:w="1127" w:type="dxa"/>
            <w:tcBorders>
              <w:top w:val="nil"/>
              <w:left w:val="nil"/>
              <w:bottom w:val="single" w:sz="4" w:space="0" w:color="auto"/>
              <w:right w:val="single" w:sz="4" w:space="0" w:color="auto"/>
            </w:tcBorders>
            <w:shd w:val="clear" w:color="000000" w:fill="E6B8B7"/>
            <w:noWrap/>
            <w:vAlign w:val="center"/>
            <w:hideMark/>
          </w:tcPr>
          <w:p w14:paraId="157D63B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$5,000</w:t>
            </w:r>
          </w:p>
        </w:tc>
        <w:tc>
          <w:tcPr>
            <w:tcW w:w="1041" w:type="dxa"/>
            <w:tcBorders>
              <w:top w:val="nil"/>
              <w:left w:val="nil"/>
              <w:bottom w:val="single" w:sz="4" w:space="0" w:color="auto"/>
              <w:right w:val="single" w:sz="4" w:space="0" w:color="auto"/>
            </w:tcBorders>
            <w:shd w:val="clear" w:color="000000" w:fill="C5D9F1"/>
            <w:noWrap/>
            <w:vAlign w:val="center"/>
            <w:hideMark/>
          </w:tcPr>
          <w:p w14:paraId="06680754"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$8,000</w:t>
            </w:r>
          </w:p>
        </w:tc>
        <w:tc>
          <w:tcPr>
            <w:tcW w:w="1036" w:type="dxa"/>
            <w:tcBorders>
              <w:top w:val="nil"/>
              <w:left w:val="nil"/>
              <w:bottom w:val="single" w:sz="4" w:space="0" w:color="auto"/>
              <w:right w:val="single" w:sz="4" w:space="0" w:color="auto"/>
            </w:tcBorders>
            <w:shd w:val="clear" w:color="000000" w:fill="C5D9F1"/>
            <w:noWrap/>
            <w:vAlign w:val="center"/>
            <w:hideMark/>
          </w:tcPr>
          <w:p w14:paraId="5FEDE7CC"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44E2657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$50</w:t>
            </w:r>
          </w:p>
        </w:tc>
      </w:tr>
      <w:tr w:rsidR="00ED7296" w:rsidRPr="00ED7296" w14:paraId="003310B3"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5657775" w14:textId="203DFFE9" w:rsidR="00ED7296" w:rsidRPr="00ED7296" w:rsidRDefault="00ED7296" w:rsidP="00876C61">
            <w:pPr>
              <w:jc w:val="center"/>
              <w:rPr>
                <w:rFonts w:ascii="Arial" w:hAnsi="Arial" w:cs="Arial"/>
                <w:sz w:val="14"/>
                <w:szCs w:val="14"/>
              </w:rPr>
            </w:pPr>
            <w:r w:rsidRPr="00ED7296">
              <w:rPr>
                <w:rFonts w:ascii="Arial" w:hAnsi="Arial" w:cs="Arial"/>
                <w:sz w:val="14"/>
                <w:szCs w:val="14"/>
              </w:rPr>
              <w:t>Toxic Catastrophe</w:t>
            </w:r>
          </w:p>
        </w:tc>
        <w:tc>
          <w:tcPr>
            <w:tcW w:w="1731" w:type="dxa"/>
            <w:tcBorders>
              <w:top w:val="nil"/>
              <w:left w:val="nil"/>
              <w:bottom w:val="single" w:sz="4" w:space="0" w:color="auto"/>
              <w:right w:val="single" w:sz="4" w:space="0" w:color="auto"/>
            </w:tcBorders>
            <w:shd w:val="clear" w:color="000000" w:fill="B1A0C7"/>
            <w:noWrap/>
            <w:vAlign w:val="center"/>
            <w:hideMark/>
          </w:tcPr>
          <w:p w14:paraId="10A48DB0"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A4,50</w:t>
            </w:r>
          </w:p>
        </w:tc>
        <w:tc>
          <w:tcPr>
            <w:tcW w:w="1127" w:type="dxa"/>
            <w:tcBorders>
              <w:top w:val="nil"/>
              <w:left w:val="nil"/>
              <w:bottom w:val="single" w:sz="4" w:space="0" w:color="auto"/>
              <w:right w:val="single" w:sz="4" w:space="0" w:color="auto"/>
            </w:tcBorders>
            <w:shd w:val="clear" w:color="000000" w:fill="E6B8B7"/>
            <w:noWrap/>
            <w:vAlign w:val="center"/>
            <w:hideMark/>
          </w:tcPr>
          <w:p w14:paraId="13DC45A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04699BD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628B93F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1FB7576C"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7A1A007"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$18,860</w:t>
            </w:r>
          </w:p>
        </w:tc>
        <w:tc>
          <w:tcPr>
            <w:tcW w:w="1036" w:type="dxa"/>
            <w:tcBorders>
              <w:top w:val="nil"/>
              <w:left w:val="nil"/>
              <w:bottom w:val="single" w:sz="4" w:space="0" w:color="auto"/>
              <w:right w:val="single" w:sz="4" w:space="0" w:color="auto"/>
            </w:tcBorders>
            <w:shd w:val="clear" w:color="000000" w:fill="C5D9F1"/>
            <w:noWrap/>
            <w:vAlign w:val="center"/>
            <w:hideMark/>
          </w:tcPr>
          <w:p w14:paraId="6E85058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6F3F68B0"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2145D19" w14:textId="058F5C9F" w:rsidR="00ED7296" w:rsidRPr="00ED7296" w:rsidRDefault="00ED7296" w:rsidP="00876C61">
            <w:pPr>
              <w:jc w:val="center"/>
              <w:rPr>
                <w:rFonts w:ascii="Arial" w:hAnsi="Arial" w:cs="Arial"/>
                <w:sz w:val="14"/>
                <w:szCs w:val="14"/>
              </w:rPr>
            </w:pPr>
            <w:r w:rsidRPr="00ED7296">
              <w:rPr>
                <w:rFonts w:ascii="Arial" w:hAnsi="Arial" w:cs="Arial"/>
                <w:sz w:val="14"/>
                <w:szCs w:val="14"/>
              </w:rPr>
              <w:t>UST</w:t>
            </w:r>
          </w:p>
        </w:tc>
        <w:tc>
          <w:tcPr>
            <w:tcW w:w="1731" w:type="dxa"/>
            <w:tcBorders>
              <w:top w:val="nil"/>
              <w:left w:val="nil"/>
              <w:bottom w:val="single" w:sz="4" w:space="0" w:color="auto"/>
              <w:right w:val="single" w:sz="4" w:space="0" w:color="auto"/>
            </w:tcBorders>
            <w:shd w:val="clear" w:color="000000" w:fill="B1A0C7"/>
            <w:noWrap/>
            <w:vAlign w:val="center"/>
            <w:hideMark/>
          </w:tcPr>
          <w:p w14:paraId="22445928"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51</w:t>
            </w:r>
          </w:p>
        </w:tc>
        <w:tc>
          <w:tcPr>
            <w:tcW w:w="1127" w:type="dxa"/>
            <w:tcBorders>
              <w:top w:val="nil"/>
              <w:left w:val="nil"/>
              <w:bottom w:val="single" w:sz="4" w:space="0" w:color="auto"/>
              <w:right w:val="single" w:sz="4" w:space="0" w:color="auto"/>
            </w:tcBorders>
            <w:shd w:val="clear" w:color="000000" w:fill="E6B8B7"/>
            <w:noWrap/>
            <w:vAlign w:val="center"/>
            <w:hideMark/>
          </w:tcPr>
          <w:p w14:paraId="331D29E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$1,200</w:t>
            </w:r>
          </w:p>
        </w:tc>
        <w:tc>
          <w:tcPr>
            <w:tcW w:w="1219" w:type="dxa"/>
            <w:tcBorders>
              <w:top w:val="nil"/>
              <w:left w:val="nil"/>
              <w:bottom w:val="single" w:sz="4" w:space="0" w:color="auto"/>
              <w:right w:val="single" w:sz="4" w:space="0" w:color="auto"/>
            </w:tcBorders>
            <w:shd w:val="clear" w:color="000000" w:fill="E6B8B7"/>
            <w:noWrap/>
            <w:vAlign w:val="center"/>
            <w:hideMark/>
          </w:tcPr>
          <w:p w14:paraId="00DE2D2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$2,500</w:t>
            </w:r>
          </w:p>
        </w:tc>
        <w:tc>
          <w:tcPr>
            <w:tcW w:w="1127" w:type="dxa"/>
            <w:tcBorders>
              <w:top w:val="nil"/>
              <w:left w:val="nil"/>
              <w:bottom w:val="single" w:sz="4" w:space="0" w:color="auto"/>
              <w:right w:val="single" w:sz="4" w:space="0" w:color="auto"/>
            </w:tcBorders>
            <w:shd w:val="clear" w:color="000000" w:fill="E6B8B7"/>
            <w:noWrap/>
            <w:vAlign w:val="center"/>
            <w:hideMark/>
          </w:tcPr>
          <w:p w14:paraId="6676487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$1,200</w:t>
            </w:r>
          </w:p>
        </w:tc>
        <w:tc>
          <w:tcPr>
            <w:tcW w:w="1041" w:type="dxa"/>
            <w:tcBorders>
              <w:top w:val="nil"/>
              <w:left w:val="nil"/>
              <w:bottom w:val="single" w:sz="4" w:space="0" w:color="auto"/>
              <w:right w:val="single" w:sz="4" w:space="0" w:color="auto"/>
            </w:tcBorders>
            <w:shd w:val="clear" w:color="000000" w:fill="C5D9F1"/>
            <w:noWrap/>
            <w:vAlign w:val="center"/>
            <w:hideMark/>
          </w:tcPr>
          <w:p w14:paraId="62C7ED2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$16,176</w:t>
            </w:r>
          </w:p>
        </w:tc>
        <w:tc>
          <w:tcPr>
            <w:tcW w:w="1036" w:type="dxa"/>
            <w:tcBorders>
              <w:top w:val="nil"/>
              <w:left w:val="nil"/>
              <w:bottom w:val="single" w:sz="4" w:space="0" w:color="auto"/>
              <w:right w:val="single" w:sz="4" w:space="0" w:color="auto"/>
            </w:tcBorders>
            <w:shd w:val="clear" w:color="000000" w:fill="C5D9F1"/>
            <w:noWrap/>
            <w:vAlign w:val="center"/>
            <w:hideMark/>
          </w:tcPr>
          <w:p w14:paraId="2AE0EAC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$8,234</w:t>
            </w:r>
          </w:p>
        </w:tc>
        <w:tc>
          <w:tcPr>
            <w:tcW w:w="1036" w:type="dxa"/>
            <w:tcBorders>
              <w:top w:val="nil"/>
              <w:left w:val="nil"/>
              <w:bottom w:val="single" w:sz="4" w:space="0" w:color="auto"/>
              <w:right w:val="single" w:sz="4" w:space="0" w:color="auto"/>
            </w:tcBorders>
            <w:shd w:val="clear" w:color="000000" w:fill="C5D9F1"/>
            <w:noWrap/>
            <w:vAlign w:val="center"/>
            <w:hideMark/>
          </w:tcPr>
          <w:p w14:paraId="119A807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$7,405</w:t>
            </w:r>
          </w:p>
        </w:tc>
      </w:tr>
      <w:tr w:rsidR="00ED7296" w:rsidRPr="00ED7296" w14:paraId="63DB35BD"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EA013C2" w14:textId="67E10478" w:rsidR="00ED7296" w:rsidRPr="00ED7296" w:rsidRDefault="00ED7296" w:rsidP="00876C61">
            <w:pPr>
              <w:jc w:val="center"/>
              <w:rPr>
                <w:rFonts w:ascii="Arial" w:hAnsi="Arial" w:cs="Arial"/>
                <w:sz w:val="14"/>
                <w:szCs w:val="14"/>
              </w:rPr>
            </w:pPr>
            <w:r w:rsidRPr="00ED7296">
              <w:rPr>
                <w:rFonts w:ascii="Arial" w:hAnsi="Arial" w:cs="Arial"/>
                <w:sz w:val="14"/>
                <w:szCs w:val="14"/>
              </w:rPr>
              <w:t>Water Allocation</w:t>
            </w:r>
          </w:p>
        </w:tc>
        <w:tc>
          <w:tcPr>
            <w:tcW w:w="1731" w:type="dxa"/>
            <w:tcBorders>
              <w:top w:val="nil"/>
              <w:left w:val="nil"/>
              <w:bottom w:val="single" w:sz="4" w:space="0" w:color="auto"/>
              <w:right w:val="single" w:sz="4" w:space="0" w:color="auto"/>
            </w:tcBorders>
            <w:shd w:val="clear" w:color="000000" w:fill="B1A0C7"/>
            <w:noWrap/>
            <w:vAlign w:val="center"/>
            <w:hideMark/>
          </w:tcPr>
          <w:p w14:paraId="0E22E201"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25,90</w:t>
            </w:r>
          </w:p>
        </w:tc>
        <w:tc>
          <w:tcPr>
            <w:tcW w:w="1127" w:type="dxa"/>
            <w:tcBorders>
              <w:top w:val="nil"/>
              <w:left w:val="nil"/>
              <w:bottom w:val="single" w:sz="4" w:space="0" w:color="auto"/>
              <w:right w:val="single" w:sz="4" w:space="0" w:color="auto"/>
            </w:tcBorders>
            <w:shd w:val="clear" w:color="000000" w:fill="E6B8B7"/>
            <w:noWrap/>
            <w:vAlign w:val="center"/>
            <w:hideMark/>
          </w:tcPr>
          <w:p w14:paraId="6B4502D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$40,353</w:t>
            </w:r>
          </w:p>
        </w:tc>
        <w:tc>
          <w:tcPr>
            <w:tcW w:w="1219" w:type="dxa"/>
            <w:tcBorders>
              <w:top w:val="nil"/>
              <w:left w:val="nil"/>
              <w:bottom w:val="single" w:sz="4" w:space="0" w:color="auto"/>
              <w:right w:val="single" w:sz="4" w:space="0" w:color="auto"/>
            </w:tcBorders>
            <w:shd w:val="clear" w:color="000000" w:fill="E6B8B7"/>
            <w:noWrap/>
            <w:vAlign w:val="center"/>
            <w:hideMark/>
          </w:tcPr>
          <w:p w14:paraId="518A36E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$25,160</w:t>
            </w:r>
          </w:p>
        </w:tc>
        <w:tc>
          <w:tcPr>
            <w:tcW w:w="1127" w:type="dxa"/>
            <w:tcBorders>
              <w:top w:val="nil"/>
              <w:left w:val="nil"/>
              <w:bottom w:val="single" w:sz="4" w:space="0" w:color="auto"/>
              <w:right w:val="single" w:sz="4" w:space="0" w:color="auto"/>
            </w:tcBorders>
            <w:shd w:val="clear" w:color="000000" w:fill="E6B8B7"/>
            <w:noWrap/>
            <w:vAlign w:val="center"/>
            <w:hideMark/>
          </w:tcPr>
          <w:p w14:paraId="3E6975F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$25,160</w:t>
            </w:r>
          </w:p>
        </w:tc>
        <w:tc>
          <w:tcPr>
            <w:tcW w:w="1041" w:type="dxa"/>
            <w:tcBorders>
              <w:top w:val="nil"/>
              <w:left w:val="nil"/>
              <w:bottom w:val="single" w:sz="4" w:space="0" w:color="auto"/>
              <w:right w:val="single" w:sz="4" w:space="0" w:color="auto"/>
            </w:tcBorders>
            <w:shd w:val="clear" w:color="000000" w:fill="C5D9F1"/>
            <w:noWrap/>
            <w:vAlign w:val="center"/>
            <w:hideMark/>
          </w:tcPr>
          <w:p w14:paraId="6EDF5F1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$41,400</w:t>
            </w:r>
          </w:p>
        </w:tc>
        <w:tc>
          <w:tcPr>
            <w:tcW w:w="1036" w:type="dxa"/>
            <w:tcBorders>
              <w:top w:val="nil"/>
              <w:left w:val="nil"/>
              <w:bottom w:val="single" w:sz="4" w:space="0" w:color="auto"/>
              <w:right w:val="single" w:sz="4" w:space="0" w:color="auto"/>
            </w:tcBorders>
            <w:shd w:val="clear" w:color="000000" w:fill="C5D9F1"/>
            <w:noWrap/>
            <w:vAlign w:val="center"/>
            <w:hideMark/>
          </w:tcPr>
          <w:p w14:paraId="0A4FF7C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$20,673</w:t>
            </w:r>
          </w:p>
        </w:tc>
        <w:tc>
          <w:tcPr>
            <w:tcW w:w="1036" w:type="dxa"/>
            <w:tcBorders>
              <w:top w:val="nil"/>
              <w:left w:val="nil"/>
              <w:bottom w:val="single" w:sz="4" w:space="0" w:color="auto"/>
              <w:right w:val="single" w:sz="4" w:space="0" w:color="auto"/>
            </w:tcBorders>
            <w:shd w:val="clear" w:color="000000" w:fill="C5D9F1"/>
            <w:noWrap/>
            <w:vAlign w:val="center"/>
            <w:hideMark/>
          </w:tcPr>
          <w:p w14:paraId="38E27CD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$24,425</w:t>
            </w:r>
          </w:p>
        </w:tc>
      </w:tr>
      <w:tr w:rsidR="00ED7296" w:rsidRPr="00ED7296" w14:paraId="23ABDEDB"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BA98F5D" w14:textId="3E755F16" w:rsidR="00ED7296" w:rsidRPr="00ED7296" w:rsidRDefault="00ED7296" w:rsidP="00876C61">
            <w:pPr>
              <w:jc w:val="center"/>
              <w:rPr>
                <w:rFonts w:ascii="Arial" w:hAnsi="Arial" w:cs="Arial"/>
                <w:sz w:val="14"/>
                <w:szCs w:val="14"/>
              </w:rPr>
            </w:pPr>
            <w:r w:rsidRPr="00ED7296">
              <w:rPr>
                <w:rFonts w:ascii="Arial" w:hAnsi="Arial" w:cs="Arial"/>
                <w:sz w:val="14"/>
                <w:szCs w:val="14"/>
              </w:rPr>
              <w:t>Waterfront Development</w:t>
            </w:r>
          </w:p>
        </w:tc>
        <w:tc>
          <w:tcPr>
            <w:tcW w:w="1731" w:type="dxa"/>
            <w:tcBorders>
              <w:top w:val="nil"/>
              <w:left w:val="nil"/>
              <w:bottom w:val="single" w:sz="4" w:space="0" w:color="auto"/>
              <w:right w:val="single" w:sz="4" w:space="0" w:color="auto"/>
            </w:tcBorders>
            <w:shd w:val="clear" w:color="000000" w:fill="B1A0C7"/>
            <w:noWrap/>
            <w:vAlign w:val="center"/>
            <w:hideMark/>
          </w:tcPr>
          <w:p w14:paraId="62EDDEB7"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C2</w:t>
            </w:r>
          </w:p>
        </w:tc>
        <w:tc>
          <w:tcPr>
            <w:tcW w:w="1127" w:type="dxa"/>
            <w:tcBorders>
              <w:top w:val="nil"/>
              <w:left w:val="nil"/>
              <w:bottom w:val="single" w:sz="4" w:space="0" w:color="auto"/>
              <w:right w:val="single" w:sz="4" w:space="0" w:color="auto"/>
            </w:tcBorders>
            <w:shd w:val="clear" w:color="000000" w:fill="E6B8B7"/>
            <w:noWrap/>
            <w:vAlign w:val="center"/>
            <w:hideMark/>
          </w:tcPr>
          <w:p w14:paraId="5A85FD1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614BBA7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313E4AC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$6,000</w:t>
            </w:r>
          </w:p>
        </w:tc>
        <w:tc>
          <w:tcPr>
            <w:tcW w:w="1041" w:type="dxa"/>
            <w:tcBorders>
              <w:top w:val="nil"/>
              <w:left w:val="nil"/>
              <w:bottom w:val="single" w:sz="4" w:space="0" w:color="auto"/>
              <w:right w:val="single" w:sz="4" w:space="0" w:color="auto"/>
            </w:tcBorders>
            <w:shd w:val="clear" w:color="000000" w:fill="C5D9F1"/>
            <w:noWrap/>
            <w:vAlign w:val="center"/>
            <w:hideMark/>
          </w:tcPr>
          <w:p w14:paraId="3DC7169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9BBAE4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01A7FF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2D7AB567"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3912CE9" w14:textId="37CDB39F" w:rsidR="00ED7296" w:rsidRPr="00ED7296" w:rsidRDefault="00ED7296" w:rsidP="00876C61">
            <w:pPr>
              <w:jc w:val="center"/>
              <w:rPr>
                <w:rFonts w:ascii="Arial" w:hAnsi="Arial" w:cs="Arial"/>
                <w:sz w:val="14"/>
                <w:szCs w:val="14"/>
              </w:rPr>
            </w:pPr>
            <w:r w:rsidRPr="00ED7296">
              <w:rPr>
                <w:rFonts w:ascii="Arial" w:hAnsi="Arial" w:cs="Arial"/>
                <w:sz w:val="14"/>
                <w:szCs w:val="14"/>
              </w:rPr>
              <w:t>Water Supply Management Fines</w:t>
            </w:r>
          </w:p>
        </w:tc>
        <w:tc>
          <w:tcPr>
            <w:tcW w:w="1731" w:type="dxa"/>
            <w:tcBorders>
              <w:top w:val="nil"/>
              <w:left w:val="nil"/>
              <w:bottom w:val="single" w:sz="4" w:space="0" w:color="auto"/>
              <w:right w:val="single" w:sz="4" w:space="0" w:color="auto"/>
            </w:tcBorders>
            <w:shd w:val="clear" w:color="000000" w:fill="B1A0C7"/>
            <w:noWrap/>
            <w:vAlign w:val="center"/>
            <w:hideMark/>
          </w:tcPr>
          <w:p w14:paraId="4374A6B5"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C9,W2</w:t>
            </w:r>
          </w:p>
        </w:tc>
        <w:tc>
          <w:tcPr>
            <w:tcW w:w="1127" w:type="dxa"/>
            <w:tcBorders>
              <w:top w:val="nil"/>
              <w:left w:val="nil"/>
              <w:bottom w:val="single" w:sz="4" w:space="0" w:color="auto"/>
              <w:right w:val="single" w:sz="4" w:space="0" w:color="auto"/>
            </w:tcBorders>
            <w:shd w:val="clear" w:color="000000" w:fill="E6B8B7"/>
            <w:noWrap/>
            <w:vAlign w:val="center"/>
            <w:hideMark/>
          </w:tcPr>
          <w:p w14:paraId="6D2C533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$5,226</w:t>
            </w:r>
          </w:p>
        </w:tc>
        <w:tc>
          <w:tcPr>
            <w:tcW w:w="1219" w:type="dxa"/>
            <w:tcBorders>
              <w:top w:val="nil"/>
              <w:left w:val="nil"/>
              <w:bottom w:val="single" w:sz="4" w:space="0" w:color="auto"/>
              <w:right w:val="single" w:sz="4" w:space="0" w:color="auto"/>
            </w:tcBorders>
            <w:shd w:val="clear" w:color="000000" w:fill="E6B8B7"/>
            <w:noWrap/>
            <w:vAlign w:val="center"/>
            <w:hideMark/>
          </w:tcPr>
          <w:p w14:paraId="5880EFD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657E185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$19,904</w:t>
            </w:r>
          </w:p>
        </w:tc>
        <w:tc>
          <w:tcPr>
            <w:tcW w:w="1041" w:type="dxa"/>
            <w:tcBorders>
              <w:top w:val="nil"/>
              <w:left w:val="nil"/>
              <w:bottom w:val="single" w:sz="4" w:space="0" w:color="auto"/>
              <w:right w:val="single" w:sz="4" w:space="0" w:color="auto"/>
            </w:tcBorders>
            <w:shd w:val="clear" w:color="000000" w:fill="C5D9F1"/>
            <w:noWrap/>
            <w:vAlign w:val="center"/>
            <w:hideMark/>
          </w:tcPr>
          <w:p w14:paraId="3178D0D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02F1B9E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0E74AF6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74010B5F" w14:textId="77777777" w:rsidTr="00D866A6">
        <w:trPr>
          <w:trHeight w:val="27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78E01DD" w14:textId="6970B26D"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7DEA6621" w14:textId="2379ED5F"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245D00F1" w14:textId="17940CF6"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1EF9E842" w14:textId="25C1FCBB"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744FE31F" w14:textId="1E0950BA"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37C9107A" w14:textId="666AAB49"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789E7AC" w14:textId="253A06CF"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408972AC" w14:textId="3E23ED45" w:rsidR="00ED7296" w:rsidRPr="00ED7296" w:rsidRDefault="00ED7296" w:rsidP="00876C61">
            <w:pPr>
              <w:jc w:val="center"/>
              <w:rPr>
                <w:rFonts w:ascii="Calibri" w:hAnsi="Calibri" w:cs="Calibri"/>
                <w:color w:val="000000"/>
                <w:sz w:val="18"/>
                <w:szCs w:val="18"/>
              </w:rPr>
            </w:pPr>
          </w:p>
        </w:tc>
      </w:tr>
      <w:tr w:rsidR="00ED7296" w:rsidRPr="00ED7296" w14:paraId="1838AD3B" w14:textId="77777777" w:rsidTr="00D866A6">
        <w:trPr>
          <w:trHeight w:val="135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71E2203"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Human Resources Debt</w:t>
            </w:r>
          </w:p>
        </w:tc>
        <w:tc>
          <w:tcPr>
            <w:tcW w:w="1731" w:type="dxa"/>
            <w:tcBorders>
              <w:top w:val="nil"/>
              <w:left w:val="nil"/>
              <w:bottom w:val="single" w:sz="4" w:space="0" w:color="auto"/>
              <w:right w:val="single" w:sz="4" w:space="0" w:color="auto"/>
            </w:tcBorders>
            <w:shd w:val="clear" w:color="000000" w:fill="B1A0C7"/>
            <w:vAlign w:val="center"/>
            <w:hideMark/>
          </w:tcPr>
          <w:p w14:paraId="0A0BB984"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YA thru YZ, Y1 thru Y9, ZA thru ZI (incl. M4 from FY13</w:t>
            </w:r>
          </w:p>
        </w:tc>
        <w:tc>
          <w:tcPr>
            <w:tcW w:w="1127" w:type="dxa"/>
            <w:tcBorders>
              <w:top w:val="nil"/>
              <w:left w:val="nil"/>
              <w:bottom w:val="single" w:sz="4" w:space="0" w:color="auto"/>
              <w:right w:val="single" w:sz="4" w:space="0" w:color="auto"/>
            </w:tcBorders>
            <w:shd w:val="clear" w:color="000000" w:fill="E6B8B7"/>
            <w:noWrap/>
            <w:vAlign w:val="center"/>
            <w:hideMark/>
          </w:tcPr>
          <w:p w14:paraId="7ED8AA0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$171,202</w:t>
            </w:r>
          </w:p>
        </w:tc>
        <w:tc>
          <w:tcPr>
            <w:tcW w:w="1219" w:type="dxa"/>
            <w:tcBorders>
              <w:top w:val="nil"/>
              <w:left w:val="nil"/>
              <w:bottom w:val="single" w:sz="4" w:space="0" w:color="auto"/>
              <w:right w:val="single" w:sz="4" w:space="0" w:color="auto"/>
            </w:tcBorders>
            <w:shd w:val="clear" w:color="000000" w:fill="E6B8B7"/>
            <w:noWrap/>
            <w:vAlign w:val="center"/>
            <w:hideMark/>
          </w:tcPr>
          <w:p w14:paraId="5900E8A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$202,118</w:t>
            </w:r>
          </w:p>
        </w:tc>
        <w:tc>
          <w:tcPr>
            <w:tcW w:w="1127" w:type="dxa"/>
            <w:tcBorders>
              <w:top w:val="nil"/>
              <w:left w:val="nil"/>
              <w:bottom w:val="single" w:sz="4" w:space="0" w:color="auto"/>
              <w:right w:val="single" w:sz="4" w:space="0" w:color="auto"/>
            </w:tcBorders>
            <w:shd w:val="clear" w:color="000000" w:fill="E6B8B7"/>
            <w:noWrap/>
            <w:vAlign w:val="center"/>
            <w:hideMark/>
          </w:tcPr>
          <w:p w14:paraId="12E9209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$166,683</w:t>
            </w:r>
          </w:p>
        </w:tc>
        <w:tc>
          <w:tcPr>
            <w:tcW w:w="1041" w:type="dxa"/>
            <w:tcBorders>
              <w:top w:val="nil"/>
              <w:left w:val="nil"/>
              <w:bottom w:val="single" w:sz="4" w:space="0" w:color="auto"/>
              <w:right w:val="single" w:sz="4" w:space="0" w:color="auto"/>
            </w:tcBorders>
            <w:shd w:val="clear" w:color="000000" w:fill="C5D9F1"/>
            <w:noWrap/>
            <w:vAlign w:val="center"/>
            <w:hideMark/>
          </w:tcPr>
          <w:p w14:paraId="1494DC6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$49,650</w:t>
            </w:r>
          </w:p>
        </w:tc>
        <w:tc>
          <w:tcPr>
            <w:tcW w:w="1036" w:type="dxa"/>
            <w:tcBorders>
              <w:top w:val="nil"/>
              <w:left w:val="nil"/>
              <w:bottom w:val="single" w:sz="4" w:space="0" w:color="auto"/>
              <w:right w:val="single" w:sz="4" w:space="0" w:color="auto"/>
            </w:tcBorders>
            <w:shd w:val="clear" w:color="000000" w:fill="C5D9F1"/>
            <w:noWrap/>
            <w:vAlign w:val="center"/>
            <w:hideMark/>
          </w:tcPr>
          <w:p w14:paraId="2DD7820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$47,341</w:t>
            </w:r>
          </w:p>
        </w:tc>
        <w:tc>
          <w:tcPr>
            <w:tcW w:w="1036" w:type="dxa"/>
            <w:tcBorders>
              <w:top w:val="nil"/>
              <w:left w:val="nil"/>
              <w:bottom w:val="single" w:sz="4" w:space="0" w:color="auto"/>
              <w:right w:val="single" w:sz="4" w:space="0" w:color="auto"/>
            </w:tcBorders>
            <w:shd w:val="clear" w:color="000000" w:fill="C5D9F1"/>
            <w:noWrap/>
            <w:vAlign w:val="center"/>
            <w:hideMark/>
          </w:tcPr>
          <w:p w14:paraId="3FA42BF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$42,013</w:t>
            </w:r>
          </w:p>
        </w:tc>
      </w:tr>
      <w:tr w:rsidR="00ED7296" w:rsidRPr="00ED7296" w14:paraId="45F87CFC"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15A70DF"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Human Services</w:t>
            </w:r>
          </w:p>
        </w:tc>
        <w:tc>
          <w:tcPr>
            <w:tcW w:w="1731" w:type="dxa"/>
            <w:tcBorders>
              <w:top w:val="nil"/>
              <w:left w:val="nil"/>
              <w:bottom w:val="single" w:sz="4" w:space="0" w:color="auto"/>
              <w:right w:val="single" w:sz="4" w:space="0" w:color="auto"/>
            </w:tcBorders>
            <w:shd w:val="clear" w:color="000000" w:fill="B1A0C7"/>
            <w:noWrap/>
            <w:vAlign w:val="center"/>
            <w:hideMark/>
          </w:tcPr>
          <w:p w14:paraId="15A8FCF2" w14:textId="03524125"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0EFC92E7" w14:textId="0599CA17"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0A9C6A3C" w14:textId="77EA76D2"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2DA429C2" w14:textId="78DD5C66"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DE2C687" w14:textId="5F2EAB5D"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4FE6F4B8" w14:textId="1C7107CC"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A472237" w14:textId="3744DE00" w:rsidR="00ED7296" w:rsidRPr="00ED7296" w:rsidRDefault="00ED7296" w:rsidP="00876C61">
            <w:pPr>
              <w:jc w:val="center"/>
              <w:rPr>
                <w:rFonts w:ascii="Calibri" w:hAnsi="Calibri" w:cs="Calibri"/>
                <w:color w:val="000000"/>
                <w:sz w:val="18"/>
                <w:szCs w:val="18"/>
              </w:rPr>
            </w:pPr>
          </w:p>
        </w:tc>
      </w:tr>
      <w:tr w:rsidR="00ED7296" w:rsidRPr="00ED7296" w14:paraId="3E797AFF"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8DFA3B0" w14:textId="68056503" w:rsidR="00ED7296" w:rsidRPr="00ED7296" w:rsidRDefault="00ED7296" w:rsidP="00876C61">
            <w:pPr>
              <w:jc w:val="center"/>
              <w:rPr>
                <w:rFonts w:ascii="Arial" w:hAnsi="Arial" w:cs="Arial"/>
                <w:sz w:val="14"/>
                <w:szCs w:val="14"/>
              </w:rPr>
            </w:pPr>
            <w:r w:rsidRPr="00ED7296">
              <w:rPr>
                <w:rFonts w:ascii="Arial" w:hAnsi="Arial" w:cs="Arial"/>
                <w:sz w:val="14"/>
                <w:szCs w:val="14"/>
              </w:rPr>
              <w:t>SOIL Unit****</w:t>
            </w:r>
          </w:p>
        </w:tc>
        <w:tc>
          <w:tcPr>
            <w:tcW w:w="1731" w:type="dxa"/>
            <w:tcBorders>
              <w:top w:val="nil"/>
              <w:left w:val="nil"/>
              <w:bottom w:val="single" w:sz="4" w:space="0" w:color="auto"/>
              <w:right w:val="single" w:sz="4" w:space="0" w:color="auto"/>
            </w:tcBorders>
            <w:shd w:val="clear" w:color="000000" w:fill="B1A0C7"/>
            <w:noWrap/>
            <w:vAlign w:val="center"/>
            <w:hideMark/>
          </w:tcPr>
          <w:p w14:paraId="66979677"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K2</w:t>
            </w:r>
          </w:p>
        </w:tc>
        <w:tc>
          <w:tcPr>
            <w:tcW w:w="1127" w:type="dxa"/>
            <w:tcBorders>
              <w:top w:val="nil"/>
              <w:left w:val="nil"/>
              <w:bottom w:val="single" w:sz="4" w:space="0" w:color="auto"/>
              <w:right w:val="single" w:sz="4" w:space="0" w:color="auto"/>
            </w:tcBorders>
            <w:shd w:val="clear" w:color="000000" w:fill="E6B8B7"/>
            <w:noWrap/>
            <w:vAlign w:val="center"/>
            <w:hideMark/>
          </w:tcPr>
          <w:p w14:paraId="607432E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$204,668</w:t>
            </w:r>
          </w:p>
        </w:tc>
        <w:tc>
          <w:tcPr>
            <w:tcW w:w="1219" w:type="dxa"/>
            <w:tcBorders>
              <w:top w:val="nil"/>
              <w:left w:val="nil"/>
              <w:bottom w:val="single" w:sz="4" w:space="0" w:color="auto"/>
              <w:right w:val="single" w:sz="4" w:space="0" w:color="auto"/>
            </w:tcBorders>
            <w:shd w:val="clear" w:color="000000" w:fill="E6B8B7"/>
            <w:noWrap/>
            <w:vAlign w:val="center"/>
            <w:hideMark/>
          </w:tcPr>
          <w:p w14:paraId="64D2131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$170,672</w:t>
            </w:r>
          </w:p>
        </w:tc>
        <w:tc>
          <w:tcPr>
            <w:tcW w:w="1127" w:type="dxa"/>
            <w:tcBorders>
              <w:top w:val="nil"/>
              <w:left w:val="nil"/>
              <w:bottom w:val="single" w:sz="4" w:space="0" w:color="auto"/>
              <w:right w:val="single" w:sz="4" w:space="0" w:color="auto"/>
            </w:tcBorders>
            <w:shd w:val="clear" w:color="000000" w:fill="E6B8B7"/>
            <w:noWrap/>
            <w:vAlign w:val="center"/>
            <w:hideMark/>
          </w:tcPr>
          <w:p w14:paraId="6A347D7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$105,605</w:t>
            </w:r>
          </w:p>
        </w:tc>
        <w:tc>
          <w:tcPr>
            <w:tcW w:w="1041" w:type="dxa"/>
            <w:tcBorders>
              <w:top w:val="nil"/>
              <w:left w:val="nil"/>
              <w:bottom w:val="single" w:sz="4" w:space="0" w:color="auto"/>
              <w:right w:val="single" w:sz="4" w:space="0" w:color="auto"/>
            </w:tcBorders>
            <w:shd w:val="clear" w:color="000000" w:fill="C5D9F1"/>
            <w:noWrap/>
            <w:vAlign w:val="center"/>
            <w:hideMark/>
          </w:tcPr>
          <w:p w14:paraId="7ABE9CC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$15,987</w:t>
            </w:r>
          </w:p>
        </w:tc>
        <w:tc>
          <w:tcPr>
            <w:tcW w:w="1036" w:type="dxa"/>
            <w:tcBorders>
              <w:top w:val="nil"/>
              <w:left w:val="nil"/>
              <w:bottom w:val="single" w:sz="4" w:space="0" w:color="auto"/>
              <w:right w:val="single" w:sz="4" w:space="0" w:color="auto"/>
            </w:tcBorders>
            <w:shd w:val="clear" w:color="000000" w:fill="C5D9F1"/>
            <w:noWrap/>
            <w:vAlign w:val="center"/>
            <w:hideMark/>
          </w:tcPr>
          <w:p w14:paraId="7D90F72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$47,246</w:t>
            </w:r>
          </w:p>
        </w:tc>
        <w:tc>
          <w:tcPr>
            <w:tcW w:w="1036" w:type="dxa"/>
            <w:tcBorders>
              <w:top w:val="nil"/>
              <w:left w:val="nil"/>
              <w:bottom w:val="single" w:sz="4" w:space="0" w:color="auto"/>
              <w:right w:val="single" w:sz="4" w:space="0" w:color="auto"/>
            </w:tcBorders>
            <w:shd w:val="clear" w:color="000000" w:fill="C5D9F1"/>
            <w:noWrap/>
            <w:vAlign w:val="center"/>
            <w:hideMark/>
          </w:tcPr>
          <w:p w14:paraId="3D67497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$24,665</w:t>
            </w:r>
          </w:p>
        </w:tc>
      </w:tr>
      <w:tr w:rsidR="00ED7296" w:rsidRPr="00ED7296" w14:paraId="16E74A72"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57067A5" w14:textId="32011B14" w:rsidR="00ED7296" w:rsidRPr="00ED7296" w:rsidRDefault="00ED7296" w:rsidP="00876C61">
            <w:pPr>
              <w:jc w:val="center"/>
              <w:rPr>
                <w:rFonts w:ascii="Arial" w:hAnsi="Arial" w:cs="Arial"/>
                <w:sz w:val="14"/>
                <w:szCs w:val="14"/>
              </w:rPr>
            </w:pPr>
            <w:r w:rsidRPr="00ED7296">
              <w:rPr>
                <w:rFonts w:ascii="Arial" w:hAnsi="Arial" w:cs="Arial"/>
                <w:sz w:val="14"/>
                <w:szCs w:val="14"/>
              </w:rPr>
              <w:t>Childcare</w:t>
            </w:r>
          </w:p>
        </w:tc>
        <w:tc>
          <w:tcPr>
            <w:tcW w:w="1731" w:type="dxa"/>
            <w:tcBorders>
              <w:top w:val="nil"/>
              <w:left w:val="nil"/>
              <w:bottom w:val="single" w:sz="4" w:space="0" w:color="auto"/>
              <w:right w:val="single" w:sz="4" w:space="0" w:color="auto"/>
            </w:tcBorders>
            <w:shd w:val="clear" w:color="000000" w:fill="B1A0C7"/>
            <w:noWrap/>
            <w:vAlign w:val="center"/>
            <w:hideMark/>
          </w:tcPr>
          <w:p w14:paraId="54450B11"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K3</w:t>
            </w:r>
          </w:p>
        </w:tc>
        <w:tc>
          <w:tcPr>
            <w:tcW w:w="1127" w:type="dxa"/>
            <w:tcBorders>
              <w:top w:val="nil"/>
              <w:left w:val="nil"/>
              <w:bottom w:val="single" w:sz="4" w:space="0" w:color="auto"/>
              <w:right w:val="single" w:sz="4" w:space="0" w:color="auto"/>
            </w:tcBorders>
            <w:shd w:val="clear" w:color="000000" w:fill="E6B8B7"/>
            <w:noWrap/>
            <w:vAlign w:val="center"/>
            <w:hideMark/>
          </w:tcPr>
          <w:p w14:paraId="77C67B1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$719</w:t>
            </w:r>
          </w:p>
        </w:tc>
        <w:tc>
          <w:tcPr>
            <w:tcW w:w="1219" w:type="dxa"/>
            <w:tcBorders>
              <w:top w:val="nil"/>
              <w:left w:val="nil"/>
              <w:bottom w:val="single" w:sz="4" w:space="0" w:color="auto"/>
              <w:right w:val="single" w:sz="4" w:space="0" w:color="auto"/>
            </w:tcBorders>
            <w:shd w:val="clear" w:color="000000" w:fill="E6B8B7"/>
            <w:noWrap/>
            <w:vAlign w:val="center"/>
            <w:hideMark/>
          </w:tcPr>
          <w:p w14:paraId="146E15F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5E4DD6D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6B37A05D"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$4,700</w:t>
            </w:r>
          </w:p>
        </w:tc>
        <w:tc>
          <w:tcPr>
            <w:tcW w:w="1036" w:type="dxa"/>
            <w:tcBorders>
              <w:top w:val="nil"/>
              <w:left w:val="nil"/>
              <w:bottom w:val="single" w:sz="4" w:space="0" w:color="auto"/>
              <w:right w:val="single" w:sz="4" w:space="0" w:color="auto"/>
            </w:tcBorders>
            <w:shd w:val="clear" w:color="000000" w:fill="C5D9F1"/>
            <w:noWrap/>
            <w:vAlign w:val="center"/>
            <w:hideMark/>
          </w:tcPr>
          <w:p w14:paraId="500FFAB5"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$1,200</w:t>
            </w:r>
          </w:p>
        </w:tc>
        <w:tc>
          <w:tcPr>
            <w:tcW w:w="1036" w:type="dxa"/>
            <w:tcBorders>
              <w:top w:val="nil"/>
              <w:left w:val="nil"/>
              <w:bottom w:val="single" w:sz="4" w:space="0" w:color="auto"/>
              <w:right w:val="single" w:sz="4" w:space="0" w:color="auto"/>
            </w:tcBorders>
            <w:shd w:val="clear" w:color="000000" w:fill="C5D9F1"/>
            <w:noWrap/>
            <w:vAlign w:val="center"/>
            <w:hideMark/>
          </w:tcPr>
          <w:p w14:paraId="1011D364"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$400</w:t>
            </w:r>
          </w:p>
        </w:tc>
      </w:tr>
      <w:tr w:rsidR="00ED7296" w:rsidRPr="00ED7296" w14:paraId="4F4D3CD2"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21FA3D9" w14:textId="6F7892D3" w:rsidR="00ED7296" w:rsidRPr="00ED7296" w:rsidRDefault="00ED7296" w:rsidP="00876C61">
            <w:pPr>
              <w:jc w:val="center"/>
              <w:rPr>
                <w:rFonts w:ascii="Arial" w:hAnsi="Arial" w:cs="Arial"/>
                <w:sz w:val="14"/>
                <w:szCs w:val="14"/>
              </w:rPr>
            </w:pPr>
            <w:r w:rsidRPr="00ED7296">
              <w:rPr>
                <w:rFonts w:ascii="Arial" w:hAnsi="Arial" w:cs="Arial"/>
                <w:sz w:val="14"/>
                <w:szCs w:val="14"/>
              </w:rPr>
              <w:t>Contribution to Care</w:t>
            </w:r>
          </w:p>
        </w:tc>
        <w:tc>
          <w:tcPr>
            <w:tcW w:w="1731" w:type="dxa"/>
            <w:tcBorders>
              <w:top w:val="nil"/>
              <w:left w:val="nil"/>
              <w:bottom w:val="single" w:sz="4" w:space="0" w:color="auto"/>
              <w:right w:val="single" w:sz="4" w:space="0" w:color="auto"/>
            </w:tcBorders>
            <w:shd w:val="clear" w:color="000000" w:fill="B1A0C7"/>
            <w:noWrap/>
            <w:vAlign w:val="center"/>
            <w:hideMark/>
          </w:tcPr>
          <w:p w14:paraId="52DD8AA8"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L4</w:t>
            </w:r>
          </w:p>
        </w:tc>
        <w:tc>
          <w:tcPr>
            <w:tcW w:w="1127" w:type="dxa"/>
            <w:tcBorders>
              <w:top w:val="nil"/>
              <w:left w:val="nil"/>
              <w:bottom w:val="single" w:sz="4" w:space="0" w:color="auto"/>
              <w:right w:val="single" w:sz="4" w:space="0" w:color="auto"/>
            </w:tcBorders>
            <w:shd w:val="clear" w:color="000000" w:fill="E6B8B7"/>
            <w:noWrap/>
            <w:vAlign w:val="center"/>
            <w:hideMark/>
          </w:tcPr>
          <w:p w14:paraId="181D2C2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32343EF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19617A2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4B9808E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229969F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72840F5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7E96A44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1231163" w14:textId="7FA58A35" w:rsidR="00ED7296" w:rsidRPr="00ED7296" w:rsidRDefault="00ED7296" w:rsidP="00876C61">
            <w:pPr>
              <w:jc w:val="center"/>
              <w:rPr>
                <w:rFonts w:ascii="Arial" w:hAnsi="Arial" w:cs="Arial"/>
                <w:sz w:val="14"/>
                <w:szCs w:val="14"/>
              </w:rPr>
            </w:pPr>
            <w:r w:rsidRPr="00ED7296">
              <w:rPr>
                <w:rFonts w:ascii="Arial" w:hAnsi="Arial" w:cs="Arial"/>
                <w:sz w:val="14"/>
                <w:szCs w:val="14"/>
              </w:rPr>
              <w:t>Sandy Disaster - SSBG - SHRAP</w:t>
            </w:r>
          </w:p>
        </w:tc>
        <w:tc>
          <w:tcPr>
            <w:tcW w:w="1731" w:type="dxa"/>
            <w:tcBorders>
              <w:top w:val="nil"/>
              <w:left w:val="nil"/>
              <w:bottom w:val="single" w:sz="4" w:space="0" w:color="auto"/>
              <w:right w:val="single" w:sz="4" w:space="0" w:color="auto"/>
            </w:tcBorders>
            <w:shd w:val="clear" w:color="000000" w:fill="B1A0C7"/>
            <w:noWrap/>
            <w:vAlign w:val="center"/>
            <w:hideMark/>
          </w:tcPr>
          <w:p w14:paraId="195EFFA6"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L8</w:t>
            </w:r>
          </w:p>
        </w:tc>
        <w:tc>
          <w:tcPr>
            <w:tcW w:w="1127" w:type="dxa"/>
            <w:tcBorders>
              <w:top w:val="nil"/>
              <w:left w:val="nil"/>
              <w:bottom w:val="single" w:sz="4" w:space="0" w:color="auto"/>
              <w:right w:val="single" w:sz="4" w:space="0" w:color="auto"/>
            </w:tcBorders>
            <w:shd w:val="clear" w:color="000000" w:fill="E6B8B7"/>
            <w:noWrap/>
            <w:vAlign w:val="center"/>
            <w:hideMark/>
          </w:tcPr>
          <w:p w14:paraId="6C82405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5BEC57C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14F02A1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5C8A673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44A602F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$13,206</w:t>
            </w:r>
          </w:p>
        </w:tc>
        <w:tc>
          <w:tcPr>
            <w:tcW w:w="1036" w:type="dxa"/>
            <w:tcBorders>
              <w:top w:val="nil"/>
              <w:left w:val="nil"/>
              <w:bottom w:val="single" w:sz="4" w:space="0" w:color="auto"/>
              <w:right w:val="single" w:sz="4" w:space="0" w:color="auto"/>
            </w:tcBorders>
            <w:shd w:val="clear" w:color="000000" w:fill="C5D9F1"/>
            <w:noWrap/>
            <w:vAlign w:val="center"/>
            <w:hideMark/>
          </w:tcPr>
          <w:p w14:paraId="2FCDA09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04C8FEB9"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4295FC8" w14:textId="0CB40047" w:rsidR="00ED7296" w:rsidRPr="00ED7296" w:rsidRDefault="00ED7296" w:rsidP="00876C61">
            <w:pPr>
              <w:jc w:val="center"/>
              <w:rPr>
                <w:rFonts w:ascii="Arial" w:hAnsi="Arial" w:cs="Arial"/>
                <w:sz w:val="14"/>
                <w:szCs w:val="14"/>
              </w:rPr>
            </w:pPr>
            <w:r w:rsidRPr="00ED7296">
              <w:rPr>
                <w:rFonts w:ascii="Arial" w:hAnsi="Arial" w:cs="Arial"/>
                <w:sz w:val="14"/>
                <w:szCs w:val="14"/>
              </w:rPr>
              <w:t>Danielle's Law</w:t>
            </w:r>
          </w:p>
        </w:tc>
        <w:tc>
          <w:tcPr>
            <w:tcW w:w="1731" w:type="dxa"/>
            <w:tcBorders>
              <w:top w:val="nil"/>
              <w:left w:val="nil"/>
              <w:bottom w:val="single" w:sz="4" w:space="0" w:color="auto"/>
              <w:right w:val="single" w:sz="4" w:space="0" w:color="auto"/>
            </w:tcBorders>
            <w:shd w:val="clear" w:color="000000" w:fill="B1A0C7"/>
            <w:noWrap/>
            <w:vAlign w:val="center"/>
            <w:hideMark/>
          </w:tcPr>
          <w:p w14:paraId="724C5EC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K9</w:t>
            </w:r>
          </w:p>
        </w:tc>
        <w:tc>
          <w:tcPr>
            <w:tcW w:w="1127" w:type="dxa"/>
            <w:tcBorders>
              <w:top w:val="nil"/>
              <w:left w:val="nil"/>
              <w:bottom w:val="single" w:sz="4" w:space="0" w:color="auto"/>
              <w:right w:val="single" w:sz="4" w:space="0" w:color="auto"/>
            </w:tcBorders>
            <w:shd w:val="clear" w:color="000000" w:fill="E6B8B7"/>
            <w:noWrap/>
            <w:vAlign w:val="center"/>
            <w:hideMark/>
          </w:tcPr>
          <w:p w14:paraId="76DD2AD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$6,900</w:t>
            </w:r>
          </w:p>
        </w:tc>
        <w:tc>
          <w:tcPr>
            <w:tcW w:w="1219" w:type="dxa"/>
            <w:tcBorders>
              <w:top w:val="nil"/>
              <w:left w:val="nil"/>
              <w:bottom w:val="single" w:sz="4" w:space="0" w:color="auto"/>
              <w:right w:val="single" w:sz="4" w:space="0" w:color="auto"/>
            </w:tcBorders>
            <w:shd w:val="clear" w:color="000000" w:fill="E6B8B7"/>
            <w:noWrap/>
            <w:vAlign w:val="center"/>
            <w:hideMark/>
          </w:tcPr>
          <w:p w14:paraId="1DC19AF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2763421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25EA201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$75</w:t>
            </w:r>
          </w:p>
        </w:tc>
        <w:tc>
          <w:tcPr>
            <w:tcW w:w="1036" w:type="dxa"/>
            <w:tcBorders>
              <w:top w:val="nil"/>
              <w:left w:val="nil"/>
              <w:bottom w:val="single" w:sz="4" w:space="0" w:color="auto"/>
              <w:right w:val="single" w:sz="4" w:space="0" w:color="auto"/>
            </w:tcBorders>
            <w:shd w:val="clear" w:color="000000" w:fill="C5D9F1"/>
            <w:noWrap/>
            <w:vAlign w:val="center"/>
            <w:hideMark/>
          </w:tcPr>
          <w:p w14:paraId="21DE597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$75</w:t>
            </w:r>
          </w:p>
        </w:tc>
        <w:tc>
          <w:tcPr>
            <w:tcW w:w="1036" w:type="dxa"/>
            <w:tcBorders>
              <w:top w:val="nil"/>
              <w:left w:val="nil"/>
              <w:bottom w:val="single" w:sz="4" w:space="0" w:color="auto"/>
              <w:right w:val="single" w:sz="4" w:space="0" w:color="auto"/>
            </w:tcBorders>
            <w:shd w:val="clear" w:color="000000" w:fill="C5D9F1"/>
            <w:noWrap/>
            <w:vAlign w:val="center"/>
            <w:hideMark/>
          </w:tcPr>
          <w:p w14:paraId="6A1A0F4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0AFC2D2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2DE0B036" w14:textId="707B625B" w:rsidR="00ED7296" w:rsidRPr="00ED7296" w:rsidRDefault="00ED7296" w:rsidP="00876C61">
            <w:pPr>
              <w:jc w:val="center"/>
              <w:rPr>
                <w:rFonts w:ascii="Arial" w:hAnsi="Arial" w:cs="Arial"/>
                <w:sz w:val="14"/>
                <w:szCs w:val="14"/>
              </w:rPr>
            </w:pPr>
            <w:r w:rsidRPr="00ED7296">
              <w:rPr>
                <w:rFonts w:ascii="Arial" w:hAnsi="Arial" w:cs="Arial"/>
                <w:sz w:val="14"/>
                <w:szCs w:val="14"/>
              </w:rPr>
              <w:t>Family Care</w:t>
            </w:r>
          </w:p>
        </w:tc>
        <w:tc>
          <w:tcPr>
            <w:tcW w:w="1731" w:type="dxa"/>
            <w:tcBorders>
              <w:top w:val="nil"/>
              <w:left w:val="nil"/>
              <w:bottom w:val="single" w:sz="4" w:space="0" w:color="auto"/>
              <w:right w:val="single" w:sz="4" w:space="0" w:color="auto"/>
            </w:tcBorders>
            <w:shd w:val="clear" w:color="000000" w:fill="B1A0C7"/>
            <w:noWrap/>
            <w:vAlign w:val="center"/>
            <w:hideMark/>
          </w:tcPr>
          <w:p w14:paraId="1FD4D984"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K6</w:t>
            </w:r>
          </w:p>
        </w:tc>
        <w:tc>
          <w:tcPr>
            <w:tcW w:w="1127" w:type="dxa"/>
            <w:tcBorders>
              <w:top w:val="nil"/>
              <w:left w:val="nil"/>
              <w:bottom w:val="single" w:sz="4" w:space="0" w:color="auto"/>
              <w:right w:val="single" w:sz="4" w:space="0" w:color="auto"/>
            </w:tcBorders>
            <w:shd w:val="clear" w:color="000000" w:fill="E6B8B7"/>
            <w:noWrap/>
            <w:vAlign w:val="center"/>
            <w:hideMark/>
          </w:tcPr>
          <w:p w14:paraId="43A964E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$579,055</w:t>
            </w:r>
          </w:p>
        </w:tc>
        <w:tc>
          <w:tcPr>
            <w:tcW w:w="1219" w:type="dxa"/>
            <w:tcBorders>
              <w:top w:val="nil"/>
              <w:left w:val="nil"/>
              <w:bottom w:val="single" w:sz="4" w:space="0" w:color="auto"/>
              <w:right w:val="single" w:sz="4" w:space="0" w:color="auto"/>
            </w:tcBorders>
            <w:shd w:val="clear" w:color="000000" w:fill="E6B8B7"/>
            <w:noWrap/>
            <w:vAlign w:val="center"/>
            <w:hideMark/>
          </w:tcPr>
          <w:p w14:paraId="54901A5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$925,081</w:t>
            </w:r>
          </w:p>
        </w:tc>
        <w:tc>
          <w:tcPr>
            <w:tcW w:w="1127" w:type="dxa"/>
            <w:tcBorders>
              <w:top w:val="nil"/>
              <w:left w:val="nil"/>
              <w:bottom w:val="single" w:sz="4" w:space="0" w:color="auto"/>
              <w:right w:val="single" w:sz="4" w:space="0" w:color="auto"/>
            </w:tcBorders>
            <w:shd w:val="clear" w:color="000000" w:fill="E6B8B7"/>
            <w:noWrap/>
            <w:vAlign w:val="center"/>
            <w:hideMark/>
          </w:tcPr>
          <w:p w14:paraId="374ED56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$1,240,750</w:t>
            </w:r>
          </w:p>
        </w:tc>
        <w:tc>
          <w:tcPr>
            <w:tcW w:w="1041" w:type="dxa"/>
            <w:tcBorders>
              <w:top w:val="nil"/>
              <w:left w:val="nil"/>
              <w:bottom w:val="single" w:sz="4" w:space="0" w:color="auto"/>
              <w:right w:val="single" w:sz="4" w:space="0" w:color="auto"/>
            </w:tcBorders>
            <w:shd w:val="clear" w:color="000000" w:fill="C5D9F1"/>
            <w:noWrap/>
            <w:vAlign w:val="center"/>
            <w:hideMark/>
          </w:tcPr>
          <w:p w14:paraId="665D451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$158,701</w:t>
            </w:r>
          </w:p>
        </w:tc>
        <w:tc>
          <w:tcPr>
            <w:tcW w:w="1036" w:type="dxa"/>
            <w:tcBorders>
              <w:top w:val="nil"/>
              <w:left w:val="nil"/>
              <w:bottom w:val="single" w:sz="4" w:space="0" w:color="auto"/>
              <w:right w:val="single" w:sz="4" w:space="0" w:color="auto"/>
            </w:tcBorders>
            <w:shd w:val="clear" w:color="000000" w:fill="C5D9F1"/>
            <w:noWrap/>
            <w:vAlign w:val="center"/>
            <w:hideMark/>
          </w:tcPr>
          <w:p w14:paraId="2330E63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$233,510</w:t>
            </w:r>
          </w:p>
        </w:tc>
        <w:tc>
          <w:tcPr>
            <w:tcW w:w="1036" w:type="dxa"/>
            <w:tcBorders>
              <w:top w:val="nil"/>
              <w:left w:val="nil"/>
              <w:bottom w:val="single" w:sz="4" w:space="0" w:color="auto"/>
              <w:right w:val="single" w:sz="4" w:space="0" w:color="auto"/>
            </w:tcBorders>
            <w:shd w:val="clear" w:color="000000" w:fill="C5D9F1"/>
            <w:noWrap/>
            <w:vAlign w:val="center"/>
            <w:hideMark/>
          </w:tcPr>
          <w:p w14:paraId="25FD8C4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$261,436</w:t>
            </w:r>
          </w:p>
        </w:tc>
      </w:tr>
      <w:tr w:rsidR="00ED7296" w:rsidRPr="00ED7296" w14:paraId="5A531ADC"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75D2071" w14:textId="48793099" w:rsidR="00ED7296" w:rsidRPr="00ED7296" w:rsidRDefault="00ED7296" w:rsidP="00876C61">
            <w:pPr>
              <w:jc w:val="center"/>
              <w:rPr>
                <w:rFonts w:ascii="Arial" w:hAnsi="Arial" w:cs="Arial"/>
                <w:sz w:val="14"/>
                <w:szCs w:val="14"/>
              </w:rPr>
            </w:pPr>
            <w:r w:rsidRPr="00ED7296">
              <w:rPr>
                <w:rFonts w:ascii="Arial" w:hAnsi="Arial" w:cs="Arial"/>
                <w:sz w:val="14"/>
                <w:szCs w:val="14"/>
              </w:rPr>
              <w:t>Skilled Sponsors</w:t>
            </w:r>
          </w:p>
        </w:tc>
        <w:tc>
          <w:tcPr>
            <w:tcW w:w="1731" w:type="dxa"/>
            <w:tcBorders>
              <w:top w:val="nil"/>
              <w:left w:val="nil"/>
              <w:bottom w:val="single" w:sz="4" w:space="0" w:color="auto"/>
              <w:right w:val="single" w:sz="4" w:space="0" w:color="auto"/>
            </w:tcBorders>
            <w:shd w:val="clear" w:color="000000" w:fill="B1A0C7"/>
            <w:noWrap/>
            <w:vAlign w:val="center"/>
            <w:hideMark/>
          </w:tcPr>
          <w:p w14:paraId="1AB2386A"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K7</w:t>
            </w:r>
          </w:p>
        </w:tc>
        <w:tc>
          <w:tcPr>
            <w:tcW w:w="1127" w:type="dxa"/>
            <w:tcBorders>
              <w:top w:val="nil"/>
              <w:left w:val="nil"/>
              <w:bottom w:val="single" w:sz="4" w:space="0" w:color="auto"/>
              <w:right w:val="single" w:sz="4" w:space="0" w:color="auto"/>
            </w:tcBorders>
            <w:shd w:val="clear" w:color="000000" w:fill="E6B8B7"/>
            <w:noWrap/>
            <w:vAlign w:val="center"/>
            <w:hideMark/>
          </w:tcPr>
          <w:p w14:paraId="422AF82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057F9CA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0BA8B4D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622F5D1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4E13679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97AE29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43196863"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13A549F" w14:textId="6C4A3B04" w:rsidR="00ED7296" w:rsidRPr="00ED7296" w:rsidRDefault="00ED7296" w:rsidP="00876C61">
            <w:pPr>
              <w:jc w:val="center"/>
              <w:rPr>
                <w:rFonts w:ascii="Arial" w:hAnsi="Arial" w:cs="Arial"/>
                <w:sz w:val="14"/>
                <w:szCs w:val="14"/>
              </w:rPr>
            </w:pPr>
            <w:r w:rsidRPr="00ED7296">
              <w:rPr>
                <w:rFonts w:ascii="Arial" w:hAnsi="Arial" w:cs="Arial"/>
                <w:sz w:val="14"/>
                <w:szCs w:val="14"/>
              </w:rPr>
              <w:t>Addiction Services</w:t>
            </w:r>
          </w:p>
        </w:tc>
        <w:tc>
          <w:tcPr>
            <w:tcW w:w="1731" w:type="dxa"/>
            <w:tcBorders>
              <w:top w:val="nil"/>
              <w:left w:val="nil"/>
              <w:bottom w:val="single" w:sz="4" w:space="0" w:color="auto"/>
              <w:right w:val="single" w:sz="4" w:space="0" w:color="auto"/>
            </w:tcBorders>
            <w:shd w:val="clear" w:color="000000" w:fill="B1A0C7"/>
            <w:noWrap/>
            <w:vAlign w:val="center"/>
            <w:hideMark/>
          </w:tcPr>
          <w:p w14:paraId="75CD246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K8</w:t>
            </w:r>
          </w:p>
        </w:tc>
        <w:tc>
          <w:tcPr>
            <w:tcW w:w="1127" w:type="dxa"/>
            <w:tcBorders>
              <w:top w:val="nil"/>
              <w:left w:val="nil"/>
              <w:bottom w:val="single" w:sz="4" w:space="0" w:color="auto"/>
              <w:right w:val="single" w:sz="4" w:space="0" w:color="auto"/>
            </w:tcBorders>
            <w:shd w:val="clear" w:color="000000" w:fill="E6B8B7"/>
            <w:noWrap/>
            <w:vAlign w:val="center"/>
            <w:hideMark/>
          </w:tcPr>
          <w:p w14:paraId="59FAC96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050C642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476C1FA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1A07864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2DB6997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12993D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66848DC6"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0C66A2B" w14:textId="76C6F5B2" w:rsidR="00ED7296" w:rsidRPr="00ED7296" w:rsidRDefault="00ED7296" w:rsidP="00876C61">
            <w:pPr>
              <w:jc w:val="center"/>
              <w:rPr>
                <w:rFonts w:ascii="Arial" w:hAnsi="Arial" w:cs="Arial"/>
                <w:sz w:val="14"/>
                <w:szCs w:val="14"/>
              </w:rPr>
            </w:pPr>
            <w:r w:rsidRPr="00ED7296">
              <w:rPr>
                <w:rFonts w:ascii="Arial" w:hAnsi="Arial" w:cs="Arial"/>
                <w:sz w:val="14"/>
                <w:szCs w:val="14"/>
              </w:rPr>
              <w:t>Mental Health Facilities</w:t>
            </w:r>
          </w:p>
        </w:tc>
        <w:tc>
          <w:tcPr>
            <w:tcW w:w="1731" w:type="dxa"/>
            <w:tcBorders>
              <w:top w:val="nil"/>
              <w:left w:val="nil"/>
              <w:bottom w:val="single" w:sz="4" w:space="0" w:color="auto"/>
              <w:right w:val="single" w:sz="4" w:space="0" w:color="auto"/>
            </w:tcBorders>
            <w:shd w:val="clear" w:color="000000" w:fill="B1A0C7"/>
            <w:noWrap/>
            <w:vAlign w:val="center"/>
            <w:hideMark/>
          </w:tcPr>
          <w:p w14:paraId="16E3C30C"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P1</w:t>
            </w:r>
          </w:p>
        </w:tc>
        <w:tc>
          <w:tcPr>
            <w:tcW w:w="1127" w:type="dxa"/>
            <w:tcBorders>
              <w:top w:val="nil"/>
              <w:left w:val="nil"/>
              <w:bottom w:val="single" w:sz="4" w:space="0" w:color="auto"/>
              <w:right w:val="single" w:sz="4" w:space="0" w:color="auto"/>
            </w:tcBorders>
            <w:shd w:val="clear" w:color="000000" w:fill="E6B8B7"/>
            <w:noWrap/>
            <w:vAlign w:val="center"/>
            <w:hideMark/>
          </w:tcPr>
          <w:p w14:paraId="3ABE6B8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362F7DB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56F6E2B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586495B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25D17F4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710BA34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58B1CE8D"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63FC5D1" w14:textId="49CCA792" w:rsidR="00ED7296" w:rsidRPr="00ED7296" w:rsidRDefault="00ED7296" w:rsidP="00876C61">
            <w:pPr>
              <w:jc w:val="center"/>
              <w:rPr>
                <w:rFonts w:ascii="Arial" w:hAnsi="Arial" w:cs="Arial"/>
                <w:sz w:val="14"/>
                <w:szCs w:val="14"/>
              </w:rPr>
            </w:pPr>
            <w:r w:rsidRPr="00ED7296">
              <w:rPr>
                <w:rFonts w:ascii="Arial" w:hAnsi="Arial" w:cs="Arial"/>
                <w:sz w:val="14"/>
                <w:szCs w:val="14"/>
              </w:rPr>
              <w:t>Medicaid</w:t>
            </w:r>
          </w:p>
        </w:tc>
        <w:tc>
          <w:tcPr>
            <w:tcW w:w="1731" w:type="dxa"/>
            <w:tcBorders>
              <w:top w:val="nil"/>
              <w:left w:val="nil"/>
              <w:bottom w:val="single" w:sz="4" w:space="0" w:color="auto"/>
              <w:right w:val="single" w:sz="4" w:space="0" w:color="auto"/>
            </w:tcBorders>
            <w:shd w:val="clear" w:color="000000" w:fill="B1A0C7"/>
            <w:noWrap/>
            <w:vAlign w:val="center"/>
            <w:hideMark/>
          </w:tcPr>
          <w:p w14:paraId="57949115"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K4</w:t>
            </w:r>
          </w:p>
        </w:tc>
        <w:tc>
          <w:tcPr>
            <w:tcW w:w="1127" w:type="dxa"/>
            <w:tcBorders>
              <w:top w:val="nil"/>
              <w:left w:val="nil"/>
              <w:bottom w:val="single" w:sz="4" w:space="0" w:color="auto"/>
              <w:right w:val="single" w:sz="4" w:space="0" w:color="auto"/>
            </w:tcBorders>
            <w:shd w:val="clear" w:color="000000" w:fill="E6B8B7"/>
            <w:noWrap/>
            <w:vAlign w:val="center"/>
            <w:hideMark/>
          </w:tcPr>
          <w:p w14:paraId="798EA84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$469,935</w:t>
            </w:r>
          </w:p>
        </w:tc>
        <w:tc>
          <w:tcPr>
            <w:tcW w:w="1219" w:type="dxa"/>
            <w:tcBorders>
              <w:top w:val="nil"/>
              <w:left w:val="nil"/>
              <w:bottom w:val="single" w:sz="4" w:space="0" w:color="auto"/>
              <w:right w:val="single" w:sz="4" w:space="0" w:color="auto"/>
            </w:tcBorders>
            <w:shd w:val="clear" w:color="000000" w:fill="E6B8B7"/>
            <w:noWrap/>
            <w:vAlign w:val="center"/>
            <w:hideMark/>
          </w:tcPr>
          <w:p w14:paraId="70DA508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$564,700</w:t>
            </w:r>
          </w:p>
        </w:tc>
        <w:tc>
          <w:tcPr>
            <w:tcW w:w="1127" w:type="dxa"/>
            <w:tcBorders>
              <w:top w:val="nil"/>
              <w:left w:val="nil"/>
              <w:bottom w:val="single" w:sz="4" w:space="0" w:color="auto"/>
              <w:right w:val="single" w:sz="4" w:space="0" w:color="auto"/>
            </w:tcBorders>
            <w:shd w:val="clear" w:color="000000" w:fill="E6B8B7"/>
            <w:noWrap/>
            <w:vAlign w:val="center"/>
            <w:hideMark/>
          </w:tcPr>
          <w:p w14:paraId="024F655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$1,676,812</w:t>
            </w:r>
          </w:p>
        </w:tc>
        <w:tc>
          <w:tcPr>
            <w:tcW w:w="1041" w:type="dxa"/>
            <w:tcBorders>
              <w:top w:val="nil"/>
              <w:left w:val="nil"/>
              <w:bottom w:val="single" w:sz="4" w:space="0" w:color="auto"/>
              <w:right w:val="single" w:sz="4" w:space="0" w:color="auto"/>
            </w:tcBorders>
            <w:shd w:val="clear" w:color="000000" w:fill="C5D9F1"/>
            <w:noWrap/>
            <w:vAlign w:val="center"/>
            <w:hideMark/>
          </w:tcPr>
          <w:p w14:paraId="3AF08E6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$23,576</w:t>
            </w:r>
          </w:p>
        </w:tc>
        <w:tc>
          <w:tcPr>
            <w:tcW w:w="1036" w:type="dxa"/>
            <w:tcBorders>
              <w:top w:val="nil"/>
              <w:left w:val="nil"/>
              <w:bottom w:val="single" w:sz="4" w:space="0" w:color="auto"/>
              <w:right w:val="single" w:sz="4" w:space="0" w:color="auto"/>
            </w:tcBorders>
            <w:shd w:val="clear" w:color="000000" w:fill="C5D9F1"/>
            <w:noWrap/>
            <w:vAlign w:val="center"/>
            <w:hideMark/>
          </w:tcPr>
          <w:p w14:paraId="3993FBA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$9,548</w:t>
            </w:r>
          </w:p>
        </w:tc>
        <w:tc>
          <w:tcPr>
            <w:tcW w:w="1036" w:type="dxa"/>
            <w:tcBorders>
              <w:top w:val="nil"/>
              <w:left w:val="nil"/>
              <w:bottom w:val="single" w:sz="4" w:space="0" w:color="auto"/>
              <w:right w:val="single" w:sz="4" w:space="0" w:color="auto"/>
            </w:tcBorders>
            <w:shd w:val="clear" w:color="000000" w:fill="C5D9F1"/>
            <w:noWrap/>
            <w:vAlign w:val="center"/>
            <w:hideMark/>
          </w:tcPr>
          <w:p w14:paraId="7D2A3EA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$17,495</w:t>
            </w:r>
          </w:p>
        </w:tc>
      </w:tr>
      <w:tr w:rsidR="00ED7296" w:rsidRPr="00ED7296" w14:paraId="2C52A3D2"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84DE13F" w14:textId="4B457A42" w:rsidR="00ED7296" w:rsidRPr="00ED7296" w:rsidRDefault="00ED7296" w:rsidP="00876C61">
            <w:pPr>
              <w:jc w:val="center"/>
              <w:rPr>
                <w:rFonts w:ascii="Arial" w:hAnsi="Arial" w:cs="Arial"/>
                <w:sz w:val="14"/>
                <w:szCs w:val="14"/>
              </w:rPr>
            </w:pPr>
            <w:r w:rsidRPr="00ED7296">
              <w:rPr>
                <w:rFonts w:ascii="Arial" w:hAnsi="Arial" w:cs="Arial"/>
                <w:sz w:val="14"/>
                <w:szCs w:val="14"/>
              </w:rPr>
              <w:t>Off of State Controller - NJ FamilyCare</w:t>
            </w:r>
          </w:p>
        </w:tc>
        <w:tc>
          <w:tcPr>
            <w:tcW w:w="1731" w:type="dxa"/>
            <w:tcBorders>
              <w:top w:val="nil"/>
              <w:left w:val="nil"/>
              <w:bottom w:val="single" w:sz="4" w:space="0" w:color="auto"/>
              <w:right w:val="single" w:sz="4" w:space="0" w:color="auto"/>
            </w:tcBorders>
            <w:shd w:val="clear" w:color="000000" w:fill="B1A0C7"/>
            <w:noWrap/>
            <w:vAlign w:val="center"/>
            <w:hideMark/>
          </w:tcPr>
          <w:p w14:paraId="1EC7088D"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J1</w:t>
            </w:r>
          </w:p>
        </w:tc>
        <w:tc>
          <w:tcPr>
            <w:tcW w:w="1127" w:type="dxa"/>
            <w:tcBorders>
              <w:top w:val="nil"/>
              <w:left w:val="nil"/>
              <w:bottom w:val="single" w:sz="4" w:space="0" w:color="auto"/>
              <w:right w:val="single" w:sz="4" w:space="0" w:color="auto"/>
            </w:tcBorders>
            <w:shd w:val="clear" w:color="000000" w:fill="E6B8B7"/>
            <w:noWrap/>
            <w:vAlign w:val="center"/>
            <w:hideMark/>
          </w:tcPr>
          <w:p w14:paraId="549FDAD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139A7CB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28AF247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6216B49B"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$1,800</w:t>
            </w:r>
          </w:p>
        </w:tc>
        <w:tc>
          <w:tcPr>
            <w:tcW w:w="1036" w:type="dxa"/>
            <w:tcBorders>
              <w:top w:val="nil"/>
              <w:left w:val="nil"/>
              <w:bottom w:val="single" w:sz="4" w:space="0" w:color="auto"/>
              <w:right w:val="single" w:sz="4" w:space="0" w:color="auto"/>
            </w:tcBorders>
            <w:shd w:val="clear" w:color="000000" w:fill="C5D9F1"/>
            <w:noWrap/>
            <w:vAlign w:val="center"/>
            <w:hideMark/>
          </w:tcPr>
          <w:p w14:paraId="1C1B942C"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$2,200</w:t>
            </w:r>
          </w:p>
        </w:tc>
        <w:tc>
          <w:tcPr>
            <w:tcW w:w="1036" w:type="dxa"/>
            <w:tcBorders>
              <w:top w:val="nil"/>
              <w:left w:val="nil"/>
              <w:bottom w:val="single" w:sz="4" w:space="0" w:color="auto"/>
              <w:right w:val="single" w:sz="4" w:space="0" w:color="auto"/>
            </w:tcBorders>
            <w:shd w:val="clear" w:color="000000" w:fill="C5D9F1"/>
            <w:noWrap/>
            <w:vAlign w:val="center"/>
            <w:hideMark/>
          </w:tcPr>
          <w:p w14:paraId="69102B1B"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$1,619</w:t>
            </w:r>
          </w:p>
        </w:tc>
      </w:tr>
      <w:tr w:rsidR="00ED7296" w:rsidRPr="00ED7296" w14:paraId="7F74F28F"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963702C" w14:textId="4370173C" w:rsidR="00ED7296" w:rsidRPr="00ED7296" w:rsidRDefault="00ED7296" w:rsidP="00876C61">
            <w:pPr>
              <w:jc w:val="center"/>
              <w:rPr>
                <w:rFonts w:ascii="Arial" w:hAnsi="Arial" w:cs="Arial"/>
                <w:sz w:val="14"/>
                <w:szCs w:val="14"/>
              </w:rPr>
            </w:pPr>
            <w:r w:rsidRPr="00ED7296">
              <w:rPr>
                <w:rFonts w:ascii="Arial" w:hAnsi="Arial" w:cs="Arial"/>
                <w:sz w:val="14"/>
                <w:szCs w:val="14"/>
              </w:rPr>
              <w:t>Off of State Controller - Medicaid Fraud</w:t>
            </w:r>
          </w:p>
        </w:tc>
        <w:tc>
          <w:tcPr>
            <w:tcW w:w="1731" w:type="dxa"/>
            <w:tcBorders>
              <w:top w:val="nil"/>
              <w:left w:val="nil"/>
              <w:bottom w:val="single" w:sz="4" w:space="0" w:color="auto"/>
              <w:right w:val="single" w:sz="4" w:space="0" w:color="auto"/>
            </w:tcBorders>
            <w:shd w:val="clear" w:color="000000" w:fill="B1A0C7"/>
            <w:noWrap/>
            <w:vAlign w:val="center"/>
            <w:hideMark/>
          </w:tcPr>
          <w:p w14:paraId="76D353B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J2</w:t>
            </w:r>
          </w:p>
        </w:tc>
        <w:tc>
          <w:tcPr>
            <w:tcW w:w="1127" w:type="dxa"/>
            <w:tcBorders>
              <w:top w:val="nil"/>
              <w:left w:val="nil"/>
              <w:bottom w:val="single" w:sz="4" w:space="0" w:color="auto"/>
              <w:right w:val="single" w:sz="4" w:space="0" w:color="auto"/>
            </w:tcBorders>
            <w:shd w:val="clear" w:color="000000" w:fill="E6B8B7"/>
            <w:noWrap/>
            <w:vAlign w:val="center"/>
            <w:hideMark/>
          </w:tcPr>
          <w:p w14:paraId="243FD74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40323DA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6274AD8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3131D6C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600A709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0B8EC70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5BA0B394"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48A548E" w14:textId="3E3829CB" w:rsidR="00ED7296" w:rsidRPr="00ED7296" w:rsidRDefault="00ED7296" w:rsidP="00876C61">
            <w:pPr>
              <w:jc w:val="center"/>
              <w:rPr>
                <w:rFonts w:ascii="Arial" w:hAnsi="Arial" w:cs="Arial"/>
                <w:color w:val="FF0000"/>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09DAA820" w14:textId="0BA83827"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2470939E" w14:textId="4F7ED6C1"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0DDBCC86" w14:textId="500198DB"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4441E607" w14:textId="6851F53A"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2F2280F9" w14:textId="2B39B2F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9BA8F8C" w14:textId="5F92D7F0"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521C573" w14:textId="1F72ECDA" w:rsidR="00ED7296" w:rsidRPr="00ED7296" w:rsidRDefault="00ED7296" w:rsidP="00876C61">
            <w:pPr>
              <w:jc w:val="center"/>
              <w:rPr>
                <w:rFonts w:ascii="Calibri" w:hAnsi="Calibri" w:cs="Calibri"/>
                <w:color w:val="000000"/>
                <w:sz w:val="18"/>
                <w:szCs w:val="18"/>
              </w:rPr>
            </w:pPr>
          </w:p>
        </w:tc>
      </w:tr>
      <w:tr w:rsidR="00ED7296" w:rsidRPr="00ED7296" w14:paraId="48E3682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3F1616B3"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Labor and Workforce Development</w:t>
            </w:r>
          </w:p>
        </w:tc>
        <w:tc>
          <w:tcPr>
            <w:tcW w:w="1731" w:type="dxa"/>
            <w:tcBorders>
              <w:top w:val="nil"/>
              <w:left w:val="nil"/>
              <w:bottom w:val="single" w:sz="4" w:space="0" w:color="auto"/>
              <w:right w:val="single" w:sz="4" w:space="0" w:color="auto"/>
            </w:tcBorders>
            <w:shd w:val="clear" w:color="000000" w:fill="B1A0C7"/>
            <w:noWrap/>
            <w:vAlign w:val="center"/>
            <w:hideMark/>
          </w:tcPr>
          <w:p w14:paraId="4D719403" w14:textId="16F538CC"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9481FC4" w14:textId="5890962B"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7EF77286" w14:textId="3DDDC1F8"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75F17417" w14:textId="7F671278"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4AFF8879" w14:textId="303C7B75"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48235602" w14:textId="1B5906B5"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0EA77295" w14:textId="41630101" w:rsidR="00ED7296" w:rsidRPr="00ED7296" w:rsidRDefault="00ED7296" w:rsidP="00876C61">
            <w:pPr>
              <w:jc w:val="center"/>
              <w:rPr>
                <w:rFonts w:ascii="Calibri" w:hAnsi="Calibri" w:cs="Calibri"/>
                <w:color w:val="000000"/>
                <w:sz w:val="18"/>
                <w:szCs w:val="18"/>
              </w:rPr>
            </w:pPr>
          </w:p>
        </w:tc>
      </w:tr>
      <w:tr w:rsidR="00ED7296" w:rsidRPr="00ED7296" w14:paraId="5427B74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71FE946" w14:textId="0E2A667F" w:rsidR="00ED7296" w:rsidRPr="00ED7296" w:rsidRDefault="00ED7296" w:rsidP="00876C61">
            <w:pPr>
              <w:jc w:val="center"/>
              <w:rPr>
                <w:rFonts w:ascii="Arial" w:hAnsi="Arial" w:cs="Arial"/>
                <w:sz w:val="14"/>
                <w:szCs w:val="14"/>
              </w:rPr>
            </w:pPr>
            <w:r w:rsidRPr="00ED7296">
              <w:rPr>
                <w:rFonts w:ascii="Arial" w:hAnsi="Arial" w:cs="Arial"/>
                <w:sz w:val="14"/>
                <w:szCs w:val="14"/>
              </w:rPr>
              <w:t>Health and Safety</w:t>
            </w:r>
          </w:p>
        </w:tc>
        <w:tc>
          <w:tcPr>
            <w:tcW w:w="1731" w:type="dxa"/>
            <w:tcBorders>
              <w:top w:val="nil"/>
              <w:left w:val="nil"/>
              <w:bottom w:val="single" w:sz="4" w:space="0" w:color="auto"/>
              <w:right w:val="single" w:sz="4" w:space="0" w:color="auto"/>
            </w:tcBorders>
            <w:shd w:val="clear" w:color="000000" w:fill="B1A0C7"/>
            <w:noWrap/>
            <w:vAlign w:val="center"/>
            <w:hideMark/>
          </w:tcPr>
          <w:p w14:paraId="7E45105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L7</w:t>
            </w:r>
          </w:p>
        </w:tc>
        <w:tc>
          <w:tcPr>
            <w:tcW w:w="1127" w:type="dxa"/>
            <w:tcBorders>
              <w:top w:val="nil"/>
              <w:left w:val="nil"/>
              <w:bottom w:val="single" w:sz="4" w:space="0" w:color="auto"/>
              <w:right w:val="single" w:sz="4" w:space="0" w:color="auto"/>
            </w:tcBorders>
            <w:shd w:val="clear" w:color="000000" w:fill="E6B8B7"/>
            <w:noWrap/>
            <w:vAlign w:val="center"/>
            <w:hideMark/>
          </w:tcPr>
          <w:p w14:paraId="3A91121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$411,510</w:t>
            </w:r>
          </w:p>
        </w:tc>
        <w:tc>
          <w:tcPr>
            <w:tcW w:w="1219" w:type="dxa"/>
            <w:tcBorders>
              <w:top w:val="nil"/>
              <w:left w:val="nil"/>
              <w:bottom w:val="single" w:sz="4" w:space="0" w:color="auto"/>
              <w:right w:val="single" w:sz="4" w:space="0" w:color="auto"/>
            </w:tcBorders>
            <w:shd w:val="clear" w:color="000000" w:fill="E6B8B7"/>
            <w:noWrap/>
            <w:vAlign w:val="center"/>
            <w:hideMark/>
          </w:tcPr>
          <w:p w14:paraId="6A6F6AE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$361,580</w:t>
            </w:r>
          </w:p>
        </w:tc>
        <w:tc>
          <w:tcPr>
            <w:tcW w:w="1127" w:type="dxa"/>
            <w:tcBorders>
              <w:top w:val="nil"/>
              <w:left w:val="nil"/>
              <w:bottom w:val="single" w:sz="4" w:space="0" w:color="auto"/>
              <w:right w:val="single" w:sz="4" w:space="0" w:color="auto"/>
            </w:tcBorders>
            <w:shd w:val="clear" w:color="000000" w:fill="E6B8B7"/>
            <w:noWrap/>
            <w:vAlign w:val="center"/>
            <w:hideMark/>
          </w:tcPr>
          <w:p w14:paraId="4F64C70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$18,060</w:t>
            </w:r>
          </w:p>
        </w:tc>
        <w:tc>
          <w:tcPr>
            <w:tcW w:w="1041" w:type="dxa"/>
            <w:tcBorders>
              <w:top w:val="nil"/>
              <w:left w:val="nil"/>
              <w:bottom w:val="single" w:sz="4" w:space="0" w:color="auto"/>
              <w:right w:val="single" w:sz="4" w:space="0" w:color="auto"/>
            </w:tcBorders>
            <w:shd w:val="clear" w:color="000000" w:fill="C5D9F1"/>
            <w:noWrap/>
            <w:vAlign w:val="center"/>
            <w:hideMark/>
          </w:tcPr>
          <w:p w14:paraId="683450B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$81,595</w:t>
            </w:r>
          </w:p>
        </w:tc>
        <w:tc>
          <w:tcPr>
            <w:tcW w:w="1036" w:type="dxa"/>
            <w:tcBorders>
              <w:top w:val="nil"/>
              <w:left w:val="nil"/>
              <w:bottom w:val="single" w:sz="4" w:space="0" w:color="auto"/>
              <w:right w:val="single" w:sz="4" w:space="0" w:color="auto"/>
            </w:tcBorders>
            <w:shd w:val="clear" w:color="000000" w:fill="C5D9F1"/>
            <w:noWrap/>
            <w:vAlign w:val="center"/>
            <w:hideMark/>
          </w:tcPr>
          <w:p w14:paraId="3A08D83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$268,327</w:t>
            </w:r>
          </w:p>
        </w:tc>
        <w:tc>
          <w:tcPr>
            <w:tcW w:w="1036" w:type="dxa"/>
            <w:tcBorders>
              <w:top w:val="nil"/>
              <w:left w:val="nil"/>
              <w:bottom w:val="single" w:sz="4" w:space="0" w:color="auto"/>
              <w:right w:val="single" w:sz="4" w:space="0" w:color="auto"/>
            </w:tcBorders>
            <w:shd w:val="clear" w:color="000000" w:fill="C5D9F1"/>
            <w:noWrap/>
            <w:vAlign w:val="center"/>
            <w:hideMark/>
          </w:tcPr>
          <w:p w14:paraId="005B931F"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$80,138</w:t>
            </w:r>
          </w:p>
        </w:tc>
      </w:tr>
      <w:tr w:rsidR="00ED7296" w:rsidRPr="00ED7296" w14:paraId="043C4A3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2AEB5F3" w14:textId="0BAAD588" w:rsidR="00ED7296" w:rsidRPr="00ED7296" w:rsidRDefault="00ED7296" w:rsidP="00876C61">
            <w:pPr>
              <w:jc w:val="center"/>
              <w:rPr>
                <w:rFonts w:ascii="Arial" w:hAnsi="Arial" w:cs="Arial"/>
                <w:sz w:val="14"/>
                <w:szCs w:val="14"/>
              </w:rPr>
            </w:pPr>
            <w:r w:rsidRPr="00ED7296">
              <w:rPr>
                <w:rFonts w:ascii="Arial" w:hAnsi="Arial" w:cs="Arial"/>
                <w:sz w:val="14"/>
                <w:szCs w:val="14"/>
              </w:rPr>
              <w:t>Wage and Hour Compliance</w:t>
            </w:r>
          </w:p>
        </w:tc>
        <w:tc>
          <w:tcPr>
            <w:tcW w:w="1731" w:type="dxa"/>
            <w:tcBorders>
              <w:top w:val="nil"/>
              <w:left w:val="nil"/>
              <w:bottom w:val="single" w:sz="4" w:space="0" w:color="auto"/>
              <w:right w:val="single" w:sz="4" w:space="0" w:color="auto"/>
            </w:tcBorders>
            <w:shd w:val="clear" w:color="000000" w:fill="B1A0C7"/>
            <w:noWrap/>
            <w:vAlign w:val="center"/>
            <w:hideMark/>
          </w:tcPr>
          <w:p w14:paraId="5386F202"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L6</w:t>
            </w:r>
          </w:p>
        </w:tc>
        <w:tc>
          <w:tcPr>
            <w:tcW w:w="1127" w:type="dxa"/>
            <w:tcBorders>
              <w:top w:val="nil"/>
              <w:left w:val="nil"/>
              <w:bottom w:val="single" w:sz="4" w:space="0" w:color="auto"/>
              <w:right w:val="single" w:sz="4" w:space="0" w:color="auto"/>
            </w:tcBorders>
            <w:shd w:val="clear" w:color="000000" w:fill="E6B8B7"/>
            <w:noWrap/>
            <w:vAlign w:val="center"/>
            <w:hideMark/>
          </w:tcPr>
          <w:p w14:paraId="7AFF228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$674,166</w:t>
            </w:r>
          </w:p>
        </w:tc>
        <w:tc>
          <w:tcPr>
            <w:tcW w:w="1219" w:type="dxa"/>
            <w:tcBorders>
              <w:top w:val="nil"/>
              <w:left w:val="nil"/>
              <w:bottom w:val="single" w:sz="4" w:space="0" w:color="auto"/>
              <w:right w:val="single" w:sz="4" w:space="0" w:color="auto"/>
            </w:tcBorders>
            <w:shd w:val="clear" w:color="000000" w:fill="E6B8B7"/>
            <w:noWrap/>
            <w:vAlign w:val="center"/>
            <w:hideMark/>
          </w:tcPr>
          <w:p w14:paraId="28DD3D5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$3,596,210</w:t>
            </w:r>
          </w:p>
        </w:tc>
        <w:tc>
          <w:tcPr>
            <w:tcW w:w="1127" w:type="dxa"/>
            <w:tcBorders>
              <w:top w:val="nil"/>
              <w:left w:val="nil"/>
              <w:bottom w:val="single" w:sz="4" w:space="0" w:color="auto"/>
              <w:right w:val="single" w:sz="4" w:space="0" w:color="auto"/>
            </w:tcBorders>
            <w:shd w:val="clear" w:color="000000" w:fill="E6B8B7"/>
            <w:noWrap/>
            <w:vAlign w:val="center"/>
            <w:hideMark/>
          </w:tcPr>
          <w:p w14:paraId="4A85E1A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$15,016,723</w:t>
            </w:r>
          </w:p>
        </w:tc>
        <w:tc>
          <w:tcPr>
            <w:tcW w:w="1041" w:type="dxa"/>
            <w:tcBorders>
              <w:top w:val="nil"/>
              <w:left w:val="nil"/>
              <w:bottom w:val="single" w:sz="4" w:space="0" w:color="auto"/>
              <w:right w:val="single" w:sz="4" w:space="0" w:color="auto"/>
            </w:tcBorders>
            <w:shd w:val="clear" w:color="000000" w:fill="C5D9F1"/>
            <w:noWrap/>
            <w:vAlign w:val="center"/>
            <w:hideMark/>
          </w:tcPr>
          <w:p w14:paraId="0D2DC6D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$78,261</w:t>
            </w:r>
          </w:p>
        </w:tc>
        <w:tc>
          <w:tcPr>
            <w:tcW w:w="1036" w:type="dxa"/>
            <w:tcBorders>
              <w:top w:val="nil"/>
              <w:left w:val="nil"/>
              <w:bottom w:val="single" w:sz="4" w:space="0" w:color="auto"/>
              <w:right w:val="single" w:sz="4" w:space="0" w:color="auto"/>
            </w:tcBorders>
            <w:shd w:val="clear" w:color="000000" w:fill="C5D9F1"/>
            <w:noWrap/>
            <w:vAlign w:val="center"/>
            <w:hideMark/>
          </w:tcPr>
          <w:p w14:paraId="3031E86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$64,757</w:t>
            </w:r>
          </w:p>
        </w:tc>
        <w:tc>
          <w:tcPr>
            <w:tcW w:w="1036" w:type="dxa"/>
            <w:tcBorders>
              <w:top w:val="nil"/>
              <w:left w:val="nil"/>
              <w:bottom w:val="single" w:sz="4" w:space="0" w:color="auto"/>
              <w:right w:val="single" w:sz="4" w:space="0" w:color="auto"/>
            </w:tcBorders>
            <w:shd w:val="clear" w:color="000000" w:fill="C5D9F1"/>
            <w:noWrap/>
            <w:vAlign w:val="center"/>
            <w:hideMark/>
          </w:tcPr>
          <w:p w14:paraId="05AE213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$70,976</w:t>
            </w:r>
          </w:p>
        </w:tc>
      </w:tr>
      <w:tr w:rsidR="00ED7296" w:rsidRPr="00ED7296" w14:paraId="073469B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7F7EBA9" w14:textId="33CE6925"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1D187768" w14:textId="10A486C3"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4EA98F6C" w14:textId="12D2A3E9"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59EFF661" w14:textId="35E6D68B"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65CBC067" w14:textId="73C17579"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54A10F1A" w14:textId="5FC4A122"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41CD3090" w14:textId="15669110"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7CCCF2A" w14:textId="1AD7C205" w:rsidR="00ED7296" w:rsidRPr="00ED7296" w:rsidRDefault="00ED7296" w:rsidP="00876C61">
            <w:pPr>
              <w:jc w:val="center"/>
              <w:rPr>
                <w:rFonts w:ascii="Calibri" w:hAnsi="Calibri" w:cs="Calibri"/>
                <w:color w:val="000000"/>
                <w:sz w:val="18"/>
                <w:szCs w:val="18"/>
              </w:rPr>
            </w:pPr>
          </w:p>
        </w:tc>
      </w:tr>
      <w:tr w:rsidR="00ED7296" w:rsidRPr="00ED7296" w14:paraId="017B9966"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0C80A84"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Law and Public Safety</w:t>
            </w:r>
          </w:p>
        </w:tc>
        <w:tc>
          <w:tcPr>
            <w:tcW w:w="1731" w:type="dxa"/>
            <w:tcBorders>
              <w:top w:val="nil"/>
              <w:left w:val="nil"/>
              <w:bottom w:val="single" w:sz="4" w:space="0" w:color="auto"/>
              <w:right w:val="single" w:sz="4" w:space="0" w:color="auto"/>
            </w:tcBorders>
            <w:shd w:val="clear" w:color="000000" w:fill="B1A0C7"/>
            <w:noWrap/>
            <w:vAlign w:val="center"/>
            <w:hideMark/>
          </w:tcPr>
          <w:p w14:paraId="1548218E" w14:textId="623AFDED"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0B3BEF86" w14:textId="0C2C4B36"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1560A9BB" w14:textId="1A4E0F7E"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385C360D" w14:textId="3FB50314"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44925B04" w14:textId="1E43F9D9"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DBA72C8" w14:textId="30D4BCAB"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4D243B0" w14:textId="6C56C6DB" w:rsidR="00ED7296" w:rsidRPr="00ED7296" w:rsidRDefault="00ED7296" w:rsidP="00876C61">
            <w:pPr>
              <w:jc w:val="center"/>
              <w:rPr>
                <w:rFonts w:ascii="Calibri" w:hAnsi="Calibri" w:cs="Calibri"/>
                <w:color w:val="000000"/>
                <w:sz w:val="18"/>
                <w:szCs w:val="18"/>
              </w:rPr>
            </w:pPr>
          </w:p>
        </w:tc>
      </w:tr>
      <w:tr w:rsidR="00ED7296" w:rsidRPr="00ED7296" w14:paraId="086FA04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DB88517" w14:textId="5817BE7C" w:rsidR="00ED7296" w:rsidRPr="00ED7296" w:rsidRDefault="00ED7296" w:rsidP="00876C61">
            <w:pPr>
              <w:jc w:val="center"/>
              <w:rPr>
                <w:rFonts w:ascii="Arial" w:hAnsi="Arial" w:cs="Arial"/>
                <w:sz w:val="14"/>
                <w:szCs w:val="14"/>
              </w:rPr>
            </w:pPr>
            <w:r w:rsidRPr="00ED7296">
              <w:rPr>
                <w:rFonts w:ascii="Arial" w:hAnsi="Arial" w:cs="Arial"/>
                <w:sz w:val="14"/>
                <w:szCs w:val="14"/>
              </w:rPr>
              <w:t>Consumer Affairs</w:t>
            </w:r>
          </w:p>
        </w:tc>
        <w:tc>
          <w:tcPr>
            <w:tcW w:w="1731" w:type="dxa"/>
            <w:tcBorders>
              <w:top w:val="nil"/>
              <w:left w:val="nil"/>
              <w:bottom w:val="single" w:sz="4" w:space="0" w:color="auto"/>
              <w:right w:val="single" w:sz="4" w:space="0" w:color="auto"/>
            </w:tcBorders>
            <w:shd w:val="clear" w:color="000000" w:fill="B1A0C7"/>
            <w:noWrap/>
            <w:vAlign w:val="center"/>
            <w:hideMark/>
          </w:tcPr>
          <w:p w14:paraId="2AD6B58D"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G1</w:t>
            </w:r>
          </w:p>
        </w:tc>
        <w:tc>
          <w:tcPr>
            <w:tcW w:w="1127" w:type="dxa"/>
            <w:tcBorders>
              <w:top w:val="nil"/>
              <w:left w:val="nil"/>
              <w:bottom w:val="single" w:sz="4" w:space="0" w:color="auto"/>
              <w:right w:val="single" w:sz="4" w:space="0" w:color="auto"/>
            </w:tcBorders>
            <w:shd w:val="clear" w:color="000000" w:fill="E6B8B7"/>
            <w:noWrap/>
            <w:vAlign w:val="center"/>
            <w:hideMark/>
          </w:tcPr>
          <w:p w14:paraId="09FF9A5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$15,809,241</w:t>
            </w:r>
          </w:p>
        </w:tc>
        <w:tc>
          <w:tcPr>
            <w:tcW w:w="1219" w:type="dxa"/>
            <w:tcBorders>
              <w:top w:val="nil"/>
              <w:left w:val="nil"/>
              <w:bottom w:val="single" w:sz="4" w:space="0" w:color="auto"/>
              <w:right w:val="single" w:sz="4" w:space="0" w:color="auto"/>
            </w:tcBorders>
            <w:shd w:val="clear" w:color="000000" w:fill="E6B8B7"/>
            <w:noWrap/>
            <w:vAlign w:val="center"/>
            <w:hideMark/>
          </w:tcPr>
          <w:p w14:paraId="2DD0FDA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$36,462,276</w:t>
            </w:r>
          </w:p>
        </w:tc>
        <w:tc>
          <w:tcPr>
            <w:tcW w:w="1127" w:type="dxa"/>
            <w:tcBorders>
              <w:top w:val="nil"/>
              <w:left w:val="nil"/>
              <w:bottom w:val="single" w:sz="4" w:space="0" w:color="auto"/>
              <w:right w:val="single" w:sz="4" w:space="0" w:color="auto"/>
            </w:tcBorders>
            <w:shd w:val="clear" w:color="000000" w:fill="E6B8B7"/>
            <w:noWrap/>
            <w:vAlign w:val="center"/>
            <w:hideMark/>
          </w:tcPr>
          <w:p w14:paraId="45A0E2A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$13,316,187</w:t>
            </w:r>
          </w:p>
        </w:tc>
        <w:tc>
          <w:tcPr>
            <w:tcW w:w="1041" w:type="dxa"/>
            <w:tcBorders>
              <w:top w:val="nil"/>
              <w:left w:val="nil"/>
              <w:bottom w:val="single" w:sz="4" w:space="0" w:color="auto"/>
              <w:right w:val="single" w:sz="4" w:space="0" w:color="auto"/>
            </w:tcBorders>
            <w:shd w:val="clear" w:color="000000" w:fill="C5D9F1"/>
            <w:noWrap/>
            <w:vAlign w:val="center"/>
            <w:hideMark/>
          </w:tcPr>
          <w:p w14:paraId="48236CA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$71,119</w:t>
            </w:r>
          </w:p>
        </w:tc>
        <w:tc>
          <w:tcPr>
            <w:tcW w:w="1036" w:type="dxa"/>
            <w:tcBorders>
              <w:top w:val="nil"/>
              <w:left w:val="nil"/>
              <w:bottom w:val="single" w:sz="4" w:space="0" w:color="auto"/>
              <w:right w:val="single" w:sz="4" w:space="0" w:color="auto"/>
            </w:tcBorders>
            <w:shd w:val="clear" w:color="000000" w:fill="C5D9F1"/>
            <w:noWrap/>
            <w:vAlign w:val="center"/>
            <w:hideMark/>
          </w:tcPr>
          <w:p w14:paraId="120CB3B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$176,746</w:t>
            </w:r>
          </w:p>
        </w:tc>
        <w:tc>
          <w:tcPr>
            <w:tcW w:w="1036" w:type="dxa"/>
            <w:tcBorders>
              <w:top w:val="nil"/>
              <w:left w:val="nil"/>
              <w:bottom w:val="single" w:sz="4" w:space="0" w:color="auto"/>
              <w:right w:val="single" w:sz="4" w:space="0" w:color="auto"/>
            </w:tcBorders>
            <w:shd w:val="clear" w:color="000000" w:fill="C5D9F1"/>
            <w:noWrap/>
            <w:vAlign w:val="center"/>
            <w:hideMark/>
          </w:tcPr>
          <w:p w14:paraId="0C5733E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$141,544</w:t>
            </w:r>
          </w:p>
        </w:tc>
      </w:tr>
      <w:tr w:rsidR="00ED7296" w:rsidRPr="00ED7296" w14:paraId="6887FA63" w14:textId="77777777" w:rsidTr="00D866A6">
        <w:trPr>
          <w:trHeight w:val="390"/>
        </w:trPr>
        <w:tc>
          <w:tcPr>
            <w:tcW w:w="1615" w:type="dxa"/>
            <w:tcBorders>
              <w:top w:val="nil"/>
              <w:left w:val="single" w:sz="4" w:space="0" w:color="auto"/>
              <w:bottom w:val="single" w:sz="4" w:space="0" w:color="auto"/>
              <w:right w:val="single" w:sz="4" w:space="0" w:color="auto"/>
            </w:tcBorders>
            <w:shd w:val="clear" w:color="000000" w:fill="92D050"/>
            <w:vAlign w:val="center"/>
            <w:hideMark/>
          </w:tcPr>
          <w:p w14:paraId="3D659353" w14:textId="21F38FDD" w:rsidR="00ED7296" w:rsidRPr="00ED7296" w:rsidRDefault="00ED7296" w:rsidP="00876C61">
            <w:pPr>
              <w:jc w:val="center"/>
              <w:rPr>
                <w:rFonts w:ascii="Arial" w:hAnsi="Arial" w:cs="Arial"/>
                <w:sz w:val="14"/>
                <w:szCs w:val="14"/>
              </w:rPr>
            </w:pPr>
            <w:r w:rsidRPr="00ED7296">
              <w:rPr>
                <w:rFonts w:ascii="Arial" w:hAnsi="Arial" w:cs="Arial"/>
                <w:sz w:val="14"/>
                <w:szCs w:val="14"/>
              </w:rPr>
              <w:lastRenderedPageBreak/>
              <w:t>Gaming Enforcement (formerly Casino Control)</w:t>
            </w:r>
          </w:p>
        </w:tc>
        <w:tc>
          <w:tcPr>
            <w:tcW w:w="1731" w:type="dxa"/>
            <w:tcBorders>
              <w:top w:val="nil"/>
              <w:left w:val="nil"/>
              <w:bottom w:val="single" w:sz="4" w:space="0" w:color="auto"/>
              <w:right w:val="single" w:sz="4" w:space="0" w:color="auto"/>
            </w:tcBorders>
            <w:shd w:val="clear" w:color="000000" w:fill="B1A0C7"/>
            <w:noWrap/>
            <w:vAlign w:val="center"/>
            <w:hideMark/>
          </w:tcPr>
          <w:p w14:paraId="7CD19976"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I1</w:t>
            </w:r>
          </w:p>
        </w:tc>
        <w:tc>
          <w:tcPr>
            <w:tcW w:w="1127" w:type="dxa"/>
            <w:tcBorders>
              <w:top w:val="nil"/>
              <w:left w:val="nil"/>
              <w:bottom w:val="single" w:sz="4" w:space="0" w:color="auto"/>
              <w:right w:val="single" w:sz="4" w:space="0" w:color="auto"/>
            </w:tcBorders>
            <w:shd w:val="clear" w:color="000000" w:fill="E6B8B7"/>
            <w:noWrap/>
            <w:vAlign w:val="center"/>
            <w:hideMark/>
          </w:tcPr>
          <w:p w14:paraId="0FF93A8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$2,721</w:t>
            </w:r>
          </w:p>
        </w:tc>
        <w:tc>
          <w:tcPr>
            <w:tcW w:w="1219" w:type="dxa"/>
            <w:tcBorders>
              <w:top w:val="nil"/>
              <w:left w:val="nil"/>
              <w:bottom w:val="single" w:sz="4" w:space="0" w:color="auto"/>
              <w:right w:val="single" w:sz="4" w:space="0" w:color="auto"/>
            </w:tcBorders>
            <w:shd w:val="clear" w:color="000000" w:fill="E6B8B7"/>
            <w:noWrap/>
            <w:vAlign w:val="center"/>
            <w:hideMark/>
          </w:tcPr>
          <w:p w14:paraId="674828A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$7,682</w:t>
            </w:r>
          </w:p>
        </w:tc>
        <w:tc>
          <w:tcPr>
            <w:tcW w:w="1127" w:type="dxa"/>
            <w:tcBorders>
              <w:top w:val="nil"/>
              <w:left w:val="nil"/>
              <w:bottom w:val="single" w:sz="4" w:space="0" w:color="auto"/>
              <w:right w:val="single" w:sz="4" w:space="0" w:color="auto"/>
            </w:tcBorders>
            <w:shd w:val="clear" w:color="000000" w:fill="E6B8B7"/>
            <w:noWrap/>
            <w:vAlign w:val="center"/>
            <w:hideMark/>
          </w:tcPr>
          <w:p w14:paraId="564BC0E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$3,250</w:t>
            </w:r>
          </w:p>
        </w:tc>
        <w:tc>
          <w:tcPr>
            <w:tcW w:w="1041" w:type="dxa"/>
            <w:tcBorders>
              <w:top w:val="nil"/>
              <w:left w:val="nil"/>
              <w:bottom w:val="single" w:sz="4" w:space="0" w:color="auto"/>
              <w:right w:val="single" w:sz="4" w:space="0" w:color="auto"/>
            </w:tcBorders>
            <w:shd w:val="clear" w:color="000000" w:fill="C5D9F1"/>
            <w:noWrap/>
            <w:vAlign w:val="center"/>
            <w:hideMark/>
          </w:tcPr>
          <w:p w14:paraId="3333D63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$425</w:t>
            </w:r>
          </w:p>
        </w:tc>
        <w:tc>
          <w:tcPr>
            <w:tcW w:w="1036" w:type="dxa"/>
            <w:tcBorders>
              <w:top w:val="nil"/>
              <w:left w:val="nil"/>
              <w:bottom w:val="single" w:sz="4" w:space="0" w:color="auto"/>
              <w:right w:val="single" w:sz="4" w:space="0" w:color="auto"/>
            </w:tcBorders>
            <w:shd w:val="clear" w:color="000000" w:fill="C5D9F1"/>
            <w:noWrap/>
            <w:vAlign w:val="center"/>
            <w:hideMark/>
          </w:tcPr>
          <w:p w14:paraId="66AD478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$100</w:t>
            </w:r>
          </w:p>
        </w:tc>
        <w:tc>
          <w:tcPr>
            <w:tcW w:w="1036" w:type="dxa"/>
            <w:tcBorders>
              <w:top w:val="nil"/>
              <w:left w:val="nil"/>
              <w:bottom w:val="single" w:sz="4" w:space="0" w:color="auto"/>
              <w:right w:val="single" w:sz="4" w:space="0" w:color="auto"/>
            </w:tcBorders>
            <w:shd w:val="clear" w:color="000000" w:fill="C5D9F1"/>
            <w:noWrap/>
            <w:vAlign w:val="center"/>
            <w:hideMark/>
          </w:tcPr>
          <w:p w14:paraId="209E008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$244</w:t>
            </w:r>
          </w:p>
        </w:tc>
      </w:tr>
      <w:tr w:rsidR="00ED7296" w:rsidRPr="00ED7296" w14:paraId="588B3B3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39D87A6" w14:textId="17E2CB95" w:rsidR="00ED7296" w:rsidRPr="00ED7296" w:rsidRDefault="00ED7296" w:rsidP="00876C61">
            <w:pPr>
              <w:jc w:val="center"/>
              <w:rPr>
                <w:rFonts w:ascii="Arial" w:hAnsi="Arial" w:cs="Arial"/>
                <w:sz w:val="14"/>
                <w:szCs w:val="14"/>
              </w:rPr>
            </w:pPr>
            <w:r w:rsidRPr="00ED7296">
              <w:rPr>
                <w:rFonts w:ascii="Arial" w:hAnsi="Arial" w:cs="Arial"/>
                <w:sz w:val="14"/>
                <w:szCs w:val="14"/>
              </w:rPr>
              <w:t>NJ Ethics Commission</w:t>
            </w:r>
          </w:p>
        </w:tc>
        <w:tc>
          <w:tcPr>
            <w:tcW w:w="1731" w:type="dxa"/>
            <w:tcBorders>
              <w:top w:val="nil"/>
              <w:left w:val="nil"/>
              <w:bottom w:val="single" w:sz="4" w:space="0" w:color="auto"/>
              <w:right w:val="single" w:sz="4" w:space="0" w:color="auto"/>
            </w:tcBorders>
            <w:shd w:val="clear" w:color="000000" w:fill="B1A0C7"/>
            <w:noWrap/>
            <w:vAlign w:val="center"/>
            <w:hideMark/>
          </w:tcPr>
          <w:p w14:paraId="0D69C36C"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R3</w:t>
            </w:r>
          </w:p>
        </w:tc>
        <w:tc>
          <w:tcPr>
            <w:tcW w:w="1127" w:type="dxa"/>
            <w:tcBorders>
              <w:top w:val="nil"/>
              <w:left w:val="nil"/>
              <w:bottom w:val="single" w:sz="4" w:space="0" w:color="auto"/>
              <w:right w:val="single" w:sz="4" w:space="0" w:color="auto"/>
            </w:tcBorders>
            <w:shd w:val="clear" w:color="000000" w:fill="E6B8B7"/>
            <w:noWrap/>
            <w:vAlign w:val="center"/>
            <w:hideMark/>
          </w:tcPr>
          <w:p w14:paraId="2D7AD11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$12,550</w:t>
            </w:r>
          </w:p>
        </w:tc>
        <w:tc>
          <w:tcPr>
            <w:tcW w:w="1219" w:type="dxa"/>
            <w:tcBorders>
              <w:top w:val="nil"/>
              <w:left w:val="nil"/>
              <w:bottom w:val="single" w:sz="4" w:space="0" w:color="auto"/>
              <w:right w:val="single" w:sz="4" w:space="0" w:color="auto"/>
            </w:tcBorders>
            <w:shd w:val="clear" w:color="000000" w:fill="E6B8B7"/>
            <w:noWrap/>
            <w:vAlign w:val="center"/>
            <w:hideMark/>
          </w:tcPr>
          <w:p w14:paraId="5BB4247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$2,500</w:t>
            </w:r>
          </w:p>
        </w:tc>
        <w:tc>
          <w:tcPr>
            <w:tcW w:w="1127" w:type="dxa"/>
            <w:tcBorders>
              <w:top w:val="nil"/>
              <w:left w:val="nil"/>
              <w:bottom w:val="single" w:sz="4" w:space="0" w:color="auto"/>
              <w:right w:val="single" w:sz="4" w:space="0" w:color="auto"/>
            </w:tcBorders>
            <w:shd w:val="clear" w:color="000000" w:fill="E6B8B7"/>
            <w:noWrap/>
            <w:vAlign w:val="center"/>
            <w:hideMark/>
          </w:tcPr>
          <w:p w14:paraId="28E6C8A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$50</w:t>
            </w:r>
          </w:p>
        </w:tc>
        <w:tc>
          <w:tcPr>
            <w:tcW w:w="1041" w:type="dxa"/>
            <w:tcBorders>
              <w:top w:val="nil"/>
              <w:left w:val="nil"/>
              <w:bottom w:val="single" w:sz="4" w:space="0" w:color="auto"/>
              <w:right w:val="single" w:sz="4" w:space="0" w:color="auto"/>
            </w:tcBorders>
            <w:shd w:val="clear" w:color="000000" w:fill="C5D9F1"/>
            <w:noWrap/>
            <w:vAlign w:val="center"/>
            <w:hideMark/>
          </w:tcPr>
          <w:p w14:paraId="38ACCB6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$3,000</w:t>
            </w:r>
          </w:p>
        </w:tc>
        <w:tc>
          <w:tcPr>
            <w:tcW w:w="1036" w:type="dxa"/>
            <w:tcBorders>
              <w:top w:val="nil"/>
              <w:left w:val="nil"/>
              <w:bottom w:val="single" w:sz="4" w:space="0" w:color="auto"/>
              <w:right w:val="single" w:sz="4" w:space="0" w:color="auto"/>
            </w:tcBorders>
            <w:shd w:val="clear" w:color="000000" w:fill="C5D9F1"/>
            <w:noWrap/>
            <w:vAlign w:val="center"/>
            <w:hideMark/>
          </w:tcPr>
          <w:p w14:paraId="5804A16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$500</w:t>
            </w:r>
          </w:p>
        </w:tc>
        <w:tc>
          <w:tcPr>
            <w:tcW w:w="1036" w:type="dxa"/>
            <w:tcBorders>
              <w:top w:val="nil"/>
              <w:left w:val="nil"/>
              <w:bottom w:val="single" w:sz="4" w:space="0" w:color="auto"/>
              <w:right w:val="single" w:sz="4" w:space="0" w:color="auto"/>
            </w:tcBorders>
            <w:shd w:val="clear" w:color="000000" w:fill="C5D9F1"/>
            <w:noWrap/>
            <w:vAlign w:val="center"/>
            <w:hideMark/>
          </w:tcPr>
          <w:p w14:paraId="44B1154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$470</w:t>
            </w:r>
          </w:p>
        </w:tc>
      </w:tr>
      <w:tr w:rsidR="00ED7296" w:rsidRPr="00ED7296" w14:paraId="4235CF8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06B5357" w14:textId="72A8D2BE" w:rsidR="00ED7296" w:rsidRPr="00ED7296" w:rsidRDefault="00ED7296" w:rsidP="00876C61">
            <w:pPr>
              <w:jc w:val="center"/>
              <w:rPr>
                <w:rFonts w:ascii="Arial" w:hAnsi="Arial" w:cs="Arial"/>
                <w:sz w:val="14"/>
                <w:szCs w:val="14"/>
              </w:rPr>
            </w:pPr>
            <w:r w:rsidRPr="00ED7296">
              <w:rPr>
                <w:rFonts w:ascii="Arial" w:hAnsi="Arial" w:cs="Arial"/>
                <w:sz w:val="14"/>
                <w:szCs w:val="14"/>
              </w:rPr>
              <w:t>Office of the Public Defender</w:t>
            </w:r>
          </w:p>
        </w:tc>
        <w:tc>
          <w:tcPr>
            <w:tcW w:w="1731" w:type="dxa"/>
            <w:tcBorders>
              <w:top w:val="nil"/>
              <w:left w:val="nil"/>
              <w:bottom w:val="single" w:sz="4" w:space="0" w:color="auto"/>
              <w:right w:val="single" w:sz="4" w:space="0" w:color="auto"/>
            </w:tcBorders>
            <w:shd w:val="clear" w:color="000000" w:fill="B1A0C7"/>
            <w:noWrap/>
            <w:vAlign w:val="center"/>
            <w:hideMark/>
          </w:tcPr>
          <w:p w14:paraId="606930CE"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B1</w:t>
            </w:r>
          </w:p>
        </w:tc>
        <w:tc>
          <w:tcPr>
            <w:tcW w:w="1127" w:type="dxa"/>
            <w:tcBorders>
              <w:top w:val="nil"/>
              <w:left w:val="nil"/>
              <w:bottom w:val="single" w:sz="4" w:space="0" w:color="auto"/>
              <w:right w:val="single" w:sz="4" w:space="0" w:color="auto"/>
            </w:tcBorders>
            <w:shd w:val="clear" w:color="000000" w:fill="E6B8B7"/>
            <w:noWrap/>
            <w:vAlign w:val="center"/>
            <w:hideMark/>
          </w:tcPr>
          <w:p w14:paraId="3E8246F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$17,245,018</w:t>
            </w:r>
          </w:p>
        </w:tc>
        <w:tc>
          <w:tcPr>
            <w:tcW w:w="1219" w:type="dxa"/>
            <w:tcBorders>
              <w:top w:val="nil"/>
              <w:left w:val="nil"/>
              <w:bottom w:val="single" w:sz="4" w:space="0" w:color="auto"/>
              <w:right w:val="single" w:sz="4" w:space="0" w:color="auto"/>
            </w:tcBorders>
            <w:shd w:val="clear" w:color="000000" w:fill="E6B8B7"/>
            <w:noWrap/>
            <w:vAlign w:val="center"/>
            <w:hideMark/>
          </w:tcPr>
          <w:p w14:paraId="26E8924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$13,161,855</w:t>
            </w:r>
          </w:p>
        </w:tc>
        <w:tc>
          <w:tcPr>
            <w:tcW w:w="1127" w:type="dxa"/>
            <w:tcBorders>
              <w:top w:val="nil"/>
              <w:left w:val="nil"/>
              <w:bottom w:val="single" w:sz="4" w:space="0" w:color="auto"/>
              <w:right w:val="single" w:sz="4" w:space="0" w:color="auto"/>
            </w:tcBorders>
            <w:shd w:val="clear" w:color="000000" w:fill="E6B8B7"/>
            <w:noWrap/>
            <w:vAlign w:val="center"/>
            <w:hideMark/>
          </w:tcPr>
          <w:p w14:paraId="4340518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$11,078,883</w:t>
            </w:r>
          </w:p>
        </w:tc>
        <w:tc>
          <w:tcPr>
            <w:tcW w:w="1041" w:type="dxa"/>
            <w:tcBorders>
              <w:top w:val="nil"/>
              <w:left w:val="nil"/>
              <w:bottom w:val="single" w:sz="4" w:space="0" w:color="auto"/>
              <w:right w:val="single" w:sz="4" w:space="0" w:color="auto"/>
            </w:tcBorders>
            <w:shd w:val="clear" w:color="000000" w:fill="C5D9F1"/>
            <w:noWrap/>
            <w:vAlign w:val="center"/>
            <w:hideMark/>
          </w:tcPr>
          <w:p w14:paraId="1584C0E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$880,265</w:t>
            </w:r>
          </w:p>
        </w:tc>
        <w:tc>
          <w:tcPr>
            <w:tcW w:w="1036" w:type="dxa"/>
            <w:tcBorders>
              <w:top w:val="nil"/>
              <w:left w:val="nil"/>
              <w:bottom w:val="single" w:sz="4" w:space="0" w:color="auto"/>
              <w:right w:val="single" w:sz="4" w:space="0" w:color="auto"/>
            </w:tcBorders>
            <w:shd w:val="clear" w:color="000000" w:fill="C5D9F1"/>
            <w:noWrap/>
            <w:vAlign w:val="center"/>
            <w:hideMark/>
          </w:tcPr>
          <w:p w14:paraId="20E9000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$820,420</w:t>
            </w:r>
          </w:p>
        </w:tc>
        <w:tc>
          <w:tcPr>
            <w:tcW w:w="1036" w:type="dxa"/>
            <w:tcBorders>
              <w:top w:val="nil"/>
              <w:left w:val="nil"/>
              <w:bottom w:val="single" w:sz="4" w:space="0" w:color="auto"/>
              <w:right w:val="single" w:sz="4" w:space="0" w:color="auto"/>
            </w:tcBorders>
            <w:shd w:val="clear" w:color="000000" w:fill="C5D9F1"/>
            <w:noWrap/>
            <w:vAlign w:val="center"/>
            <w:hideMark/>
          </w:tcPr>
          <w:p w14:paraId="25B23F5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$651,473</w:t>
            </w:r>
          </w:p>
        </w:tc>
      </w:tr>
      <w:tr w:rsidR="00ED7296" w:rsidRPr="00ED7296" w14:paraId="29D29429"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2567CB88" w14:textId="51A9A507" w:rsidR="00ED7296" w:rsidRPr="00ED7296" w:rsidRDefault="00ED7296" w:rsidP="00876C61">
            <w:pPr>
              <w:jc w:val="center"/>
              <w:rPr>
                <w:rFonts w:ascii="Arial" w:hAnsi="Arial" w:cs="Arial"/>
                <w:sz w:val="14"/>
                <w:szCs w:val="14"/>
              </w:rPr>
            </w:pPr>
            <w:r w:rsidRPr="00ED7296">
              <w:rPr>
                <w:rFonts w:ascii="Arial" w:hAnsi="Arial" w:cs="Arial"/>
                <w:sz w:val="14"/>
                <w:szCs w:val="14"/>
              </w:rPr>
              <w:t>State Police</w:t>
            </w:r>
          </w:p>
        </w:tc>
        <w:tc>
          <w:tcPr>
            <w:tcW w:w="1731" w:type="dxa"/>
            <w:tcBorders>
              <w:top w:val="nil"/>
              <w:left w:val="nil"/>
              <w:bottom w:val="single" w:sz="4" w:space="0" w:color="auto"/>
              <w:right w:val="single" w:sz="4" w:space="0" w:color="auto"/>
            </w:tcBorders>
            <w:shd w:val="clear" w:color="000000" w:fill="B1A0C7"/>
            <w:noWrap/>
            <w:vAlign w:val="center"/>
            <w:hideMark/>
          </w:tcPr>
          <w:p w14:paraId="19F7F78D"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M4</w:t>
            </w:r>
          </w:p>
        </w:tc>
        <w:tc>
          <w:tcPr>
            <w:tcW w:w="1127" w:type="dxa"/>
            <w:tcBorders>
              <w:top w:val="nil"/>
              <w:left w:val="nil"/>
              <w:bottom w:val="single" w:sz="4" w:space="0" w:color="auto"/>
              <w:right w:val="single" w:sz="4" w:space="0" w:color="auto"/>
            </w:tcBorders>
            <w:shd w:val="clear" w:color="000000" w:fill="E6B8B7"/>
            <w:noWrap/>
            <w:vAlign w:val="center"/>
            <w:hideMark/>
          </w:tcPr>
          <w:p w14:paraId="58E0993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3B62A74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52B80F8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7A38ABD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6B257CB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82DA2F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10F91E94"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E8AB0FB" w14:textId="742CEDDC"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79B4369E" w14:textId="7AADF579"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1A03666" w14:textId="7EAF1A2A"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4A53A937" w14:textId="1E8BBD2A"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068F8BBC" w14:textId="71E4AA21"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4BF05C3A" w14:textId="6C5FA4D4"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F0EE7FF" w14:textId="2C43482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9E7140D" w14:textId="2C332894" w:rsidR="00ED7296" w:rsidRPr="00ED7296" w:rsidRDefault="00ED7296" w:rsidP="00876C61">
            <w:pPr>
              <w:jc w:val="center"/>
              <w:rPr>
                <w:rFonts w:ascii="Calibri" w:hAnsi="Calibri" w:cs="Calibri"/>
                <w:color w:val="000000"/>
                <w:sz w:val="18"/>
                <w:szCs w:val="18"/>
              </w:rPr>
            </w:pPr>
          </w:p>
        </w:tc>
      </w:tr>
      <w:tr w:rsidR="00ED7296" w:rsidRPr="00ED7296" w14:paraId="3D5227C3"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016BDCD"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Lottery</w:t>
            </w:r>
          </w:p>
        </w:tc>
        <w:tc>
          <w:tcPr>
            <w:tcW w:w="1731" w:type="dxa"/>
            <w:tcBorders>
              <w:top w:val="nil"/>
              <w:left w:val="nil"/>
              <w:bottom w:val="single" w:sz="4" w:space="0" w:color="auto"/>
              <w:right w:val="single" w:sz="4" w:space="0" w:color="auto"/>
            </w:tcBorders>
            <w:shd w:val="clear" w:color="000000" w:fill="B1A0C7"/>
            <w:noWrap/>
            <w:vAlign w:val="center"/>
            <w:hideMark/>
          </w:tcPr>
          <w:p w14:paraId="437C377E"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L9</w:t>
            </w:r>
          </w:p>
        </w:tc>
        <w:tc>
          <w:tcPr>
            <w:tcW w:w="1127" w:type="dxa"/>
            <w:tcBorders>
              <w:top w:val="nil"/>
              <w:left w:val="nil"/>
              <w:bottom w:val="single" w:sz="4" w:space="0" w:color="auto"/>
              <w:right w:val="single" w:sz="4" w:space="0" w:color="auto"/>
            </w:tcBorders>
            <w:shd w:val="clear" w:color="000000" w:fill="E6B8B7"/>
            <w:noWrap/>
            <w:vAlign w:val="center"/>
            <w:hideMark/>
          </w:tcPr>
          <w:p w14:paraId="0F69A45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$337,484</w:t>
            </w:r>
          </w:p>
        </w:tc>
        <w:tc>
          <w:tcPr>
            <w:tcW w:w="1219" w:type="dxa"/>
            <w:tcBorders>
              <w:top w:val="nil"/>
              <w:left w:val="nil"/>
              <w:bottom w:val="single" w:sz="4" w:space="0" w:color="auto"/>
              <w:right w:val="single" w:sz="4" w:space="0" w:color="auto"/>
            </w:tcBorders>
            <w:shd w:val="clear" w:color="000000" w:fill="E6B8B7"/>
            <w:noWrap/>
            <w:vAlign w:val="center"/>
            <w:hideMark/>
          </w:tcPr>
          <w:p w14:paraId="62D2164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$338,764</w:t>
            </w:r>
          </w:p>
        </w:tc>
        <w:tc>
          <w:tcPr>
            <w:tcW w:w="1127" w:type="dxa"/>
            <w:tcBorders>
              <w:top w:val="nil"/>
              <w:left w:val="nil"/>
              <w:bottom w:val="single" w:sz="4" w:space="0" w:color="auto"/>
              <w:right w:val="single" w:sz="4" w:space="0" w:color="auto"/>
            </w:tcBorders>
            <w:shd w:val="clear" w:color="000000" w:fill="E6B8B7"/>
            <w:noWrap/>
            <w:vAlign w:val="center"/>
            <w:hideMark/>
          </w:tcPr>
          <w:p w14:paraId="30ACE9D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$434,813</w:t>
            </w:r>
          </w:p>
        </w:tc>
        <w:tc>
          <w:tcPr>
            <w:tcW w:w="1041" w:type="dxa"/>
            <w:tcBorders>
              <w:top w:val="nil"/>
              <w:left w:val="nil"/>
              <w:bottom w:val="single" w:sz="4" w:space="0" w:color="auto"/>
              <w:right w:val="single" w:sz="4" w:space="0" w:color="auto"/>
            </w:tcBorders>
            <w:shd w:val="clear" w:color="000000" w:fill="C5D9F1"/>
            <w:noWrap/>
            <w:vAlign w:val="center"/>
            <w:hideMark/>
          </w:tcPr>
          <w:p w14:paraId="7493033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$82,399</w:t>
            </w:r>
          </w:p>
        </w:tc>
        <w:tc>
          <w:tcPr>
            <w:tcW w:w="1036" w:type="dxa"/>
            <w:tcBorders>
              <w:top w:val="nil"/>
              <w:left w:val="nil"/>
              <w:bottom w:val="single" w:sz="4" w:space="0" w:color="auto"/>
              <w:right w:val="single" w:sz="4" w:space="0" w:color="auto"/>
            </w:tcBorders>
            <w:shd w:val="clear" w:color="000000" w:fill="C5D9F1"/>
            <w:noWrap/>
            <w:vAlign w:val="center"/>
            <w:hideMark/>
          </w:tcPr>
          <w:p w14:paraId="46EE49D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$56,546</w:t>
            </w:r>
          </w:p>
        </w:tc>
        <w:tc>
          <w:tcPr>
            <w:tcW w:w="1036" w:type="dxa"/>
            <w:tcBorders>
              <w:top w:val="nil"/>
              <w:left w:val="nil"/>
              <w:bottom w:val="single" w:sz="4" w:space="0" w:color="auto"/>
              <w:right w:val="single" w:sz="4" w:space="0" w:color="auto"/>
            </w:tcBorders>
            <w:shd w:val="clear" w:color="000000" w:fill="C5D9F1"/>
            <w:noWrap/>
            <w:vAlign w:val="center"/>
            <w:hideMark/>
          </w:tcPr>
          <w:p w14:paraId="3E938B4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$31,849</w:t>
            </w:r>
          </w:p>
        </w:tc>
      </w:tr>
      <w:tr w:rsidR="00ED7296" w:rsidRPr="00ED7296" w14:paraId="59D9AD23"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3CC33F1" w14:textId="41A882A4"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1BF15EB3" w14:textId="78A8B55A"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15CAAAB5" w14:textId="7B422D7C"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1B03A5A4" w14:textId="34D7EE8D"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75F64DC8" w14:textId="5AE75E7A"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512DD42" w14:textId="7920648E"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3FBEDA29" w14:textId="6ABE8D8D"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17C41EAE" w14:textId="2B493EB4" w:rsidR="00ED7296" w:rsidRPr="00ED7296" w:rsidRDefault="00ED7296" w:rsidP="00876C61">
            <w:pPr>
              <w:jc w:val="center"/>
              <w:rPr>
                <w:rFonts w:ascii="Calibri" w:hAnsi="Calibri" w:cs="Calibri"/>
                <w:color w:val="000000"/>
                <w:sz w:val="18"/>
                <w:szCs w:val="18"/>
              </w:rPr>
            </w:pPr>
          </w:p>
        </w:tc>
      </w:tr>
      <w:tr w:rsidR="00ED7296" w:rsidRPr="00ED7296" w14:paraId="53737747"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ED3ECD6"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Military and Veterans Affairs</w:t>
            </w:r>
          </w:p>
        </w:tc>
        <w:tc>
          <w:tcPr>
            <w:tcW w:w="1731" w:type="dxa"/>
            <w:tcBorders>
              <w:top w:val="nil"/>
              <w:left w:val="nil"/>
              <w:bottom w:val="single" w:sz="4" w:space="0" w:color="auto"/>
              <w:right w:val="single" w:sz="4" w:space="0" w:color="auto"/>
            </w:tcBorders>
            <w:shd w:val="clear" w:color="000000" w:fill="B1A0C7"/>
            <w:noWrap/>
            <w:vAlign w:val="center"/>
            <w:hideMark/>
          </w:tcPr>
          <w:p w14:paraId="73318E67"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H1</w:t>
            </w:r>
          </w:p>
        </w:tc>
        <w:tc>
          <w:tcPr>
            <w:tcW w:w="1127" w:type="dxa"/>
            <w:tcBorders>
              <w:top w:val="nil"/>
              <w:left w:val="nil"/>
              <w:bottom w:val="single" w:sz="4" w:space="0" w:color="auto"/>
              <w:right w:val="single" w:sz="4" w:space="0" w:color="auto"/>
            </w:tcBorders>
            <w:shd w:val="clear" w:color="000000" w:fill="E6B8B7"/>
            <w:noWrap/>
            <w:vAlign w:val="center"/>
            <w:hideMark/>
          </w:tcPr>
          <w:p w14:paraId="4F30FC4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254A26C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28BD652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04DD3A2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360C55C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243F0A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7B5542B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FB3C560" w14:textId="33F7491F"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7EA79A89" w14:textId="30BCF9E9"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7EE06F7A" w14:textId="5CCC3CB4"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0321A950" w14:textId="2241B629"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3D691DA2" w14:textId="4DF60488"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4A292D8" w14:textId="7218B3BD"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6BE81B6B" w14:textId="38B44DCD"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4270C57E" w14:textId="781979ED" w:rsidR="00ED7296" w:rsidRPr="00ED7296" w:rsidRDefault="00ED7296" w:rsidP="00876C61">
            <w:pPr>
              <w:jc w:val="center"/>
              <w:rPr>
                <w:rFonts w:ascii="Calibri" w:hAnsi="Calibri" w:cs="Calibri"/>
                <w:color w:val="000000"/>
                <w:sz w:val="18"/>
                <w:szCs w:val="18"/>
              </w:rPr>
            </w:pPr>
          </w:p>
        </w:tc>
      </w:tr>
      <w:tr w:rsidR="00ED7296" w:rsidRPr="00ED7296" w14:paraId="4D6D26B6"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10ED85C8"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State Parole Board</w:t>
            </w:r>
          </w:p>
        </w:tc>
        <w:tc>
          <w:tcPr>
            <w:tcW w:w="1731" w:type="dxa"/>
            <w:tcBorders>
              <w:top w:val="nil"/>
              <w:left w:val="nil"/>
              <w:bottom w:val="single" w:sz="4" w:space="0" w:color="auto"/>
              <w:right w:val="single" w:sz="4" w:space="0" w:color="auto"/>
            </w:tcBorders>
            <w:shd w:val="clear" w:color="000000" w:fill="B1A0C7"/>
            <w:noWrap/>
            <w:vAlign w:val="center"/>
            <w:hideMark/>
          </w:tcPr>
          <w:p w14:paraId="033203BB" w14:textId="04676BBE"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30C5C7A5" w14:textId="0E9D0835"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2E88CCF4" w14:textId="395084DD"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512B661C" w14:textId="6105E12F"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8F9263A" w14:textId="399CAC2E"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93C41AE" w14:textId="4A862DF6"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7B09C68" w14:textId="189E1AA0" w:rsidR="00ED7296" w:rsidRPr="00ED7296" w:rsidRDefault="00ED7296" w:rsidP="00876C61">
            <w:pPr>
              <w:jc w:val="center"/>
              <w:rPr>
                <w:rFonts w:ascii="Calibri" w:hAnsi="Calibri" w:cs="Calibri"/>
                <w:color w:val="000000"/>
                <w:sz w:val="18"/>
                <w:szCs w:val="18"/>
              </w:rPr>
            </w:pPr>
          </w:p>
        </w:tc>
      </w:tr>
      <w:tr w:rsidR="00ED7296" w:rsidRPr="00ED7296" w14:paraId="5C78D5C7"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F72E15E" w14:textId="047020F4" w:rsidR="00ED7296" w:rsidRPr="00ED7296" w:rsidRDefault="00ED7296" w:rsidP="00876C61">
            <w:pPr>
              <w:jc w:val="center"/>
              <w:rPr>
                <w:rFonts w:ascii="Arial" w:hAnsi="Arial" w:cs="Arial"/>
                <w:sz w:val="14"/>
                <w:szCs w:val="14"/>
              </w:rPr>
            </w:pPr>
            <w:r w:rsidRPr="00ED7296">
              <w:rPr>
                <w:rFonts w:ascii="Arial" w:hAnsi="Arial" w:cs="Arial"/>
                <w:sz w:val="14"/>
                <w:szCs w:val="14"/>
              </w:rPr>
              <w:t>Parole Board - Parolees</w:t>
            </w:r>
          </w:p>
        </w:tc>
        <w:tc>
          <w:tcPr>
            <w:tcW w:w="1731" w:type="dxa"/>
            <w:tcBorders>
              <w:top w:val="nil"/>
              <w:left w:val="nil"/>
              <w:bottom w:val="single" w:sz="4" w:space="0" w:color="auto"/>
              <w:right w:val="single" w:sz="4" w:space="0" w:color="auto"/>
            </w:tcBorders>
            <w:shd w:val="clear" w:color="000000" w:fill="B1A0C7"/>
            <w:noWrap/>
            <w:vAlign w:val="center"/>
            <w:hideMark/>
          </w:tcPr>
          <w:p w14:paraId="253CB768"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M2</w:t>
            </w:r>
          </w:p>
        </w:tc>
        <w:tc>
          <w:tcPr>
            <w:tcW w:w="1127" w:type="dxa"/>
            <w:tcBorders>
              <w:top w:val="nil"/>
              <w:left w:val="nil"/>
              <w:bottom w:val="single" w:sz="4" w:space="0" w:color="auto"/>
              <w:right w:val="single" w:sz="4" w:space="0" w:color="auto"/>
            </w:tcBorders>
            <w:shd w:val="clear" w:color="000000" w:fill="E6B8B7"/>
            <w:noWrap/>
            <w:vAlign w:val="center"/>
            <w:hideMark/>
          </w:tcPr>
          <w:p w14:paraId="2554C5C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$7,362,342</w:t>
            </w:r>
          </w:p>
        </w:tc>
        <w:tc>
          <w:tcPr>
            <w:tcW w:w="1219" w:type="dxa"/>
            <w:tcBorders>
              <w:top w:val="nil"/>
              <w:left w:val="nil"/>
              <w:bottom w:val="single" w:sz="4" w:space="0" w:color="auto"/>
              <w:right w:val="single" w:sz="4" w:space="0" w:color="auto"/>
            </w:tcBorders>
            <w:shd w:val="clear" w:color="000000" w:fill="E6B8B7"/>
            <w:noWrap/>
            <w:vAlign w:val="center"/>
            <w:hideMark/>
          </w:tcPr>
          <w:p w14:paraId="4033671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$11,385,071</w:t>
            </w:r>
          </w:p>
        </w:tc>
        <w:tc>
          <w:tcPr>
            <w:tcW w:w="1127" w:type="dxa"/>
            <w:tcBorders>
              <w:top w:val="nil"/>
              <w:left w:val="nil"/>
              <w:bottom w:val="single" w:sz="4" w:space="0" w:color="auto"/>
              <w:right w:val="single" w:sz="4" w:space="0" w:color="auto"/>
            </w:tcBorders>
            <w:shd w:val="clear" w:color="000000" w:fill="E6B8B7"/>
            <w:noWrap/>
            <w:vAlign w:val="center"/>
            <w:hideMark/>
          </w:tcPr>
          <w:p w14:paraId="0F05A48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$13,139,430</w:t>
            </w:r>
          </w:p>
        </w:tc>
        <w:tc>
          <w:tcPr>
            <w:tcW w:w="1041" w:type="dxa"/>
            <w:tcBorders>
              <w:top w:val="nil"/>
              <w:left w:val="nil"/>
              <w:bottom w:val="single" w:sz="4" w:space="0" w:color="auto"/>
              <w:right w:val="single" w:sz="4" w:space="0" w:color="auto"/>
            </w:tcBorders>
            <w:shd w:val="clear" w:color="000000" w:fill="C5D9F1"/>
            <w:noWrap/>
            <w:vAlign w:val="center"/>
            <w:hideMark/>
          </w:tcPr>
          <w:p w14:paraId="6684E4F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$160,058</w:t>
            </w:r>
          </w:p>
        </w:tc>
        <w:tc>
          <w:tcPr>
            <w:tcW w:w="1036" w:type="dxa"/>
            <w:tcBorders>
              <w:top w:val="nil"/>
              <w:left w:val="nil"/>
              <w:bottom w:val="single" w:sz="4" w:space="0" w:color="auto"/>
              <w:right w:val="single" w:sz="4" w:space="0" w:color="auto"/>
            </w:tcBorders>
            <w:shd w:val="clear" w:color="000000" w:fill="C5D9F1"/>
            <w:noWrap/>
            <w:vAlign w:val="center"/>
            <w:hideMark/>
          </w:tcPr>
          <w:p w14:paraId="134FE9F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$147,669</w:t>
            </w:r>
          </w:p>
        </w:tc>
        <w:tc>
          <w:tcPr>
            <w:tcW w:w="1036" w:type="dxa"/>
            <w:tcBorders>
              <w:top w:val="nil"/>
              <w:left w:val="nil"/>
              <w:bottom w:val="single" w:sz="4" w:space="0" w:color="auto"/>
              <w:right w:val="single" w:sz="4" w:space="0" w:color="auto"/>
            </w:tcBorders>
            <w:shd w:val="clear" w:color="000000" w:fill="C5D9F1"/>
            <w:noWrap/>
            <w:vAlign w:val="center"/>
            <w:hideMark/>
          </w:tcPr>
          <w:p w14:paraId="7BCF583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$123,643</w:t>
            </w:r>
          </w:p>
        </w:tc>
      </w:tr>
      <w:tr w:rsidR="00ED7296" w:rsidRPr="00ED7296" w14:paraId="07FC9E2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22AE275C" w14:textId="5CACE64A" w:rsidR="00ED7296" w:rsidRPr="00ED7296" w:rsidRDefault="00ED7296" w:rsidP="00876C61">
            <w:pPr>
              <w:jc w:val="center"/>
              <w:rPr>
                <w:rFonts w:ascii="Arial" w:hAnsi="Arial" w:cs="Arial"/>
                <w:sz w:val="14"/>
                <w:szCs w:val="14"/>
              </w:rPr>
            </w:pPr>
            <w:r w:rsidRPr="00ED7296">
              <w:rPr>
                <w:rFonts w:ascii="Arial" w:hAnsi="Arial" w:cs="Arial"/>
                <w:sz w:val="14"/>
                <w:szCs w:val="14"/>
              </w:rPr>
              <w:t xml:space="preserve">SOMU </w:t>
            </w:r>
            <w:proofErr w:type="spellStart"/>
            <w:r w:rsidRPr="00ED7296">
              <w:rPr>
                <w:rFonts w:ascii="Arial" w:hAnsi="Arial" w:cs="Arial"/>
                <w:sz w:val="14"/>
                <w:szCs w:val="14"/>
              </w:rPr>
              <w:t>Polygraphy</w:t>
            </w:r>
            <w:proofErr w:type="spellEnd"/>
            <w:r w:rsidRPr="00ED7296">
              <w:rPr>
                <w:rFonts w:ascii="Arial" w:hAnsi="Arial" w:cs="Arial"/>
                <w:sz w:val="14"/>
                <w:szCs w:val="14"/>
              </w:rPr>
              <w:t xml:space="preserve"> Testing</w:t>
            </w:r>
          </w:p>
        </w:tc>
        <w:tc>
          <w:tcPr>
            <w:tcW w:w="1731" w:type="dxa"/>
            <w:tcBorders>
              <w:top w:val="nil"/>
              <w:left w:val="nil"/>
              <w:bottom w:val="single" w:sz="4" w:space="0" w:color="auto"/>
              <w:right w:val="single" w:sz="4" w:space="0" w:color="auto"/>
            </w:tcBorders>
            <w:shd w:val="clear" w:color="000000" w:fill="B1A0C7"/>
            <w:noWrap/>
            <w:vAlign w:val="center"/>
            <w:hideMark/>
          </w:tcPr>
          <w:p w14:paraId="0E28B5C3"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M5</w:t>
            </w:r>
          </w:p>
        </w:tc>
        <w:tc>
          <w:tcPr>
            <w:tcW w:w="1127" w:type="dxa"/>
            <w:tcBorders>
              <w:top w:val="nil"/>
              <w:left w:val="nil"/>
              <w:bottom w:val="single" w:sz="4" w:space="0" w:color="auto"/>
              <w:right w:val="single" w:sz="4" w:space="0" w:color="auto"/>
            </w:tcBorders>
            <w:shd w:val="clear" w:color="000000" w:fill="E6B8B7"/>
            <w:noWrap/>
            <w:vAlign w:val="center"/>
            <w:hideMark/>
          </w:tcPr>
          <w:p w14:paraId="4AD1BC4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$2,450</w:t>
            </w:r>
          </w:p>
        </w:tc>
        <w:tc>
          <w:tcPr>
            <w:tcW w:w="1219" w:type="dxa"/>
            <w:tcBorders>
              <w:top w:val="nil"/>
              <w:left w:val="nil"/>
              <w:bottom w:val="single" w:sz="4" w:space="0" w:color="auto"/>
              <w:right w:val="single" w:sz="4" w:space="0" w:color="auto"/>
            </w:tcBorders>
            <w:shd w:val="clear" w:color="000000" w:fill="E6B8B7"/>
            <w:noWrap/>
            <w:vAlign w:val="center"/>
            <w:hideMark/>
          </w:tcPr>
          <w:p w14:paraId="6B31B43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$4,100</w:t>
            </w:r>
          </w:p>
        </w:tc>
        <w:tc>
          <w:tcPr>
            <w:tcW w:w="1127" w:type="dxa"/>
            <w:tcBorders>
              <w:top w:val="nil"/>
              <w:left w:val="nil"/>
              <w:bottom w:val="single" w:sz="4" w:space="0" w:color="auto"/>
              <w:right w:val="single" w:sz="4" w:space="0" w:color="auto"/>
            </w:tcBorders>
            <w:shd w:val="clear" w:color="000000" w:fill="E6B8B7"/>
            <w:noWrap/>
            <w:vAlign w:val="center"/>
            <w:hideMark/>
          </w:tcPr>
          <w:p w14:paraId="6CDC289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$100</w:t>
            </w:r>
          </w:p>
        </w:tc>
        <w:tc>
          <w:tcPr>
            <w:tcW w:w="1041" w:type="dxa"/>
            <w:tcBorders>
              <w:top w:val="nil"/>
              <w:left w:val="nil"/>
              <w:bottom w:val="single" w:sz="4" w:space="0" w:color="auto"/>
              <w:right w:val="single" w:sz="4" w:space="0" w:color="auto"/>
            </w:tcBorders>
            <w:shd w:val="clear" w:color="000000" w:fill="C5D9F1"/>
            <w:noWrap/>
            <w:vAlign w:val="center"/>
            <w:hideMark/>
          </w:tcPr>
          <w:p w14:paraId="550E8EC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$612</w:t>
            </w:r>
          </w:p>
        </w:tc>
        <w:tc>
          <w:tcPr>
            <w:tcW w:w="1036" w:type="dxa"/>
            <w:tcBorders>
              <w:top w:val="nil"/>
              <w:left w:val="nil"/>
              <w:bottom w:val="single" w:sz="4" w:space="0" w:color="auto"/>
              <w:right w:val="single" w:sz="4" w:space="0" w:color="auto"/>
            </w:tcBorders>
            <w:shd w:val="clear" w:color="000000" w:fill="C5D9F1"/>
            <w:noWrap/>
            <w:vAlign w:val="center"/>
            <w:hideMark/>
          </w:tcPr>
          <w:p w14:paraId="2A89869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$550</w:t>
            </w:r>
          </w:p>
        </w:tc>
        <w:tc>
          <w:tcPr>
            <w:tcW w:w="1036" w:type="dxa"/>
            <w:tcBorders>
              <w:top w:val="nil"/>
              <w:left w:val="nil"/>
              <w:bottom w:val="single" w:sz="4" w:space="0" w:color="auto"/>
              <w:right w:val="single" w:sz="4" w:space="0" w:color="auto"/>
            </w:tcBorders>
            <w:shd w:val="clear" w:color="000000" w:fill="C5D9F1"/>
            <w:noWrap/>
            <w:vAlign w:val="center"/>
            <w:hideMark/>
          </w:tcPr>
          <w:p w14:paraId="78FC740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$390</w:t>
            </w:r>
          </w:p>
        </w:tc>
      </w:tr>
      <w:tr w:rsidR="00ED7296" w:rsidRPr="00ED7296" w14:paraId="5EAD9285"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14BA452" w14:textId="700B80D1"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4DEB9E14" w14:textId="0459CD43"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631C3942" w14:textId="04243638"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4CCD9608" w14:textId="7C40C2A1"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060190D1" w14:textId="5B7794D8"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51D6896" w14:textId="15961423"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44200FB" w14:textId="398F4B3F"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032C89C2" w14:textId="49468322" w:rsidR="00ED7296" w:rsidRPr="00ED7296" w:rsidRDefault="00ED7296" w:rsidP="00876C61">
            <w:pPr>
              <w:jc w:val="center"/>
              <w:rPr>
                <w:rFonts w:ascii="Calibri" w:hAnsi="Calibri" w:cs="Calibri"/>
                <w:color w:val="000000"/>
                <w:sz w:val="18"/>
                <w:szCs w:val="18"/>
              </w:rPr>
            </w:pPr>
          </w:p>
        </w:tc>
      </w:tr>
      <w:tr w:rsidR="00ED7296" w:rsidRPr="00ED7296" w14:paraId="205C193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3DAD741"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Treasury</w:t>
            </w:r>
          </w:p>
        </w:tc>
        <w:tc>
          <w:tcPr>
            <w:tcW w:w="1731" w:type="dxa"/>
            <w:tcBorders>
              <w:top w:val="nil"/>
              <w:left w:val="nil"/>
              <w:bottom w:val="single" w:sz="4" w:space="0" w:color="auto"/>
              <w:right w:val="single" w:sz="4" w:space="0" w:color="auto"/>
            </w:tcBorders>
            <w:shd w:val="clear" w:color="000000" w:fill="B1A0C7"/>
            <w:noWrap/>
            <w:vAlign w:val="center"/>
            <w:hideMark/>
          </w:tcPr>
          <w:p w14:paraId="3D80A86A" w14:textId="312181A0"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0BC9AF25" w14:textId="6D769B88"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5350E09A" w14:textId="7A39AA63"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60C55CB2" w14:textId="114A8D15"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0E81EFF5" w14:textId="74130E81"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29DF54EF" w14:textId="1A206DB1"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7CA20E0" w14:textId="691CD878" w:rsidR="00ED7296" w:rsidRPr="00ED7296" w:rsidRDefault="00ED7296" w:rsidP="00876C61">
            <w:pPr>
              <w:jc w:val="center"/>
              <w:rPr>
                <w:rFonts w:ascii="Calibri" w:hAnsi="Calibri" w:cs="Calibri"/>
                <w:color w:val="000000"/>
                <w:sz w:val="18"/>
                <w:szCs w:val="18"/>
              </w:rPr>
            </w:pPr>
          </w:p>
        </w:tc>
      </w:tr>
      <w:tr w:rsidR="00ED7296" w:rsidRPr="00ED7296" w14:paraId="042A72D0"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0840969F" w14:textId="12A96424" w:rsidR="00ED7296" w:rsidRPr="00ED7296" w:rsidRDefault="00ED7296" w:rsidP="00876C61">
            <w:pPr>
              <w:jc w:val="center"/>
              <w:rPr>
                <w:rFonts w:ascii="Arial" w:hAnsi="Arial" w:cs="Arial"/>
                <w:sz w:val="14"/>
                <w:szCs w:val="14"/>
              </w:rPr>
            </w:pPr>
            <w:r w:rsidRPr="00ED7296">
              <w:rPr>
                <w:rFonts w:ascii="Arial" w:hAnsi="Arial" w:cs="Arial"/>
                <w:sz w:val="14"/>
                <w:szCs w:val="14"/>
              </w:rPr>
              <w:t>Rate Council</w:t>
            </w:r>
          </w:p>
        </w:tc>
        <w:tc>
          <w:tcPr>
            <w:tcW w:w="1731" w:type="dxa"/>
            <w:tcBorders>
              <w:top w:val="nil"/>
              <w:left w:val="nil"/>
              <w:bottom w:val="single" w:sz="4" w:space="0" w:color="auto"/>
              <w:right w:val="single" w:sz="4" w:space="0" w:color="auto"/>
            </w:tcBorders>
            <w:shd w:val="clear" w:color="000000" w:fill="B1A0C7"/>
            <w:noWrap/>
            <w:vAlign w:val="center"/>
            <w:hideMark/>
          </w:tcPr>
          <w:p w14:paraId="30DF0F5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R2</w:t>
            </w:r>
          </w:p>
        </w:tc>
        <w:tc>
          <w:tcPr>
            <w:tcW w:w="1127" w:type="dxa"/>
            <w:tcBorders>
              <w:top w:val="nil"/>
              <w:left w:val="nil"/>
              <w:bottom w:val="single" w:sz="4" w:space="0" w:color="auto"/>
              <w:right w:val="single" w:sz="4" w:space="0" w:color="auto"/>
            </w:tcBorders>
            <w:shd w:val="clear" w:color="000000" w:fill="E6B8B7"/>
            <w:noWrap/>
            <w:vAlign w:val="center"/>
            <w:hideMark/>
          </w:tcPr>
          <w:p w14:paraId="785CD55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$9,500</w:t>
            </w:r>
          </w:p>
        </w:tc>
        <w:tc>
          <w:tcPr>
            <w:tcW w:w="1219" w:type="dxa"/>
            <w:tcBorders>
              <w:top w:val="nil"/>
              <w:left w:val="nil"/>
              <w:bottom w:val="single" w:sz="4" w:space="0" w:color="auto"/>
              <w:right w:val="single" w:sz="4" w:space="0" w:color="auto"/>
            </w:tcBorders>
            <w:shd w:val="clear" w:color="000000" w:fill="E6B8B7"/>
            <w:noWrap/>
            <w:vAlign w:val="center"/>
            <w:hideMark/>
          </w:tcPr>
          <w:p w14:paraId="1C728A0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$6,857</w:t>
            </w:r>
          </w:p>
        </w:tc>
        <w:tc>
          <w:tcPr>
            <w:tcW w:w="1127" w:type="dxa"/>
            <w:tcBorders>
              <w:top w:val="nil"/>
              <w:left w:val="nil"/>
              <w:bottom w:val="single" w:sz="4" w:space="0" w:color="auto"/>
              <w:right w:val="single" w:sz="4" w:space="0" w:color="auto"/>
            </w:tcBorders>
            <w:shd w:val="clear" w:color="000000" w:fill="E6B8B7"/>
            <w:noWrap/>
            <w:vAlign w:val="center"/>
            <w:hideMark/>
          </w:tcPr>
          <w:p w14:paraId="7125492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41" w:type="dxa"/>
            <w:tcBorders>
              <w:top w:val="nil"/>
              <w:left w:val="nil"/>
              <w:bottom w:val="single" w:sz="4" w:space="0" w:color="auto"/>
              <w:right w:val="single" w:sz="4" w:space="0" w:color="auto"/>
            </w:tcBorders>
            <w:shd w:val="clear" w:color="000000" w:fill="C5D9F1"/>
            <w:noWrap/>
            <w:vAlign w:val="center"/>
            <w:hideMark/>
          </w:tcPr>
          <w:p w14:paraId="3E74B35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1E0FE30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$2,000</w:t>
            </w:r>
          </w:p>
        </w:tc>
        <w:tc>
          <w:tcPr>
            <w:tcW w:w="1036" w:type="dxa"/>
            <w:tcBorders>
              <w:top w:val="nil"/>
              <w:left w:val="nil"/>
              <w:bottom w:val="single" w:sz="4" w:space="0" w:color="auto"/>
              <w:right w:val="single" w:sz="4" w:space="0" w:color="auto"/>
            </w:tcBorders>
            <w:shd w:val="clear" w:color="000000" w:fill="C5D9F1"/>
            <w:noWrap/>
            <w:vAlign w:val="center"/>
            <w:hideMark/>
          </w:tcPr>
          <w:p w14:paraId="62842FCB"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$1,000</w:t>
            </w:r>
          </w:p>
        </w:tc>
      </w:tr>
      <w:tr w:rsidR="00ED7296" w:rsidRPr="00ED7296" w14:paraId="01ECF478"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B8356E6" w14:textId="077365D0" w:rsidR="00ED7296" w:rsidRPr="00ED7296" w:rsidRDefault="00ED7296" w:rsidP="00876C61">
            <w:pPr>
              <w:jc w:val="center"/>
              <w:rPr>
                <w:rFonts w:ascii="Arial" w:hAnsi="Arial" w:cs="Arial"/>
                <w:sz w:val="14"/>
                <w:szCs w:val="14"/>
              </w:rPr>
            </w:pPr>
            <w:r w:rsidRPr="00ED7296">
              <w:rPr>
                <w:rFonts w:ascii="Arial" w:hAnsi="Arial" w:cs="Arial"/>
                <w:sz w:val="14"/>
                <w:szCs w:val="14"/>
              </w:rPr>
              <w:t>Revenue (DEP Dishonored Checks)</w:t>
            </w:r>
          </w:p>
        </w:tc>
        <w:tc>
          <w:tcPr>
            <w:tcW w:w="1731" w:type="dxa"/>
            <w:tcBorders>
              <w:top w:val="nil"/>
              <w:left w:val="nil"/>
              <w:bottom w:val="single" w:sz="4" w:space="0" w:color="auto"/>
              <w:right w:val="single" w:sz="4" w:space="0" w:color="auto"/>
            </w:tcBorders>
            <w:shd w:val="clear" w:color="000000" w:fill="B1A0C7"/>
            <w:noWrap/>
            <w:vAlign w:val="center"/>
            <w:hideMark/>
          </w:tcPr>
          <w:p w14:paraId="28A99E62"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U1</w:t>
            </w:r>
          </w:p>
        </w:tc>
        <w:tc>
          <w:tcPr>
            <w:tcW w:w="1127" w:type="dxa"/>
            <w:tcBorders>
              <w:top w:val="nil"/>
              <w:left w:val="nil"/>
              <w:bottom w:val="single" w:sz="4" w:space="0" w:color="auto"/>
              <w:right w:val="single" w:sz="4" w:space="0" w:color="auto"/>
            </w:tcBorders>
            <w:shd w:val="clear" w:color="000000" w:fill="E6B8B7"/>
            <w:noWrap/>
            <w:vAlign w:val="center"/>
            <w:hideMark/>
          </w:tcPr>
          <w:p w14:paraId="0E2DCD9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$148,994</w:t>
            </w:r>
          </w:p>
        </w:tc>
        <w:tc>
          <w:tcPr>
            <w:tcW w:w="1219" w:type="dxa"/>
            <w:tcBorders>
              <w:top w:val="nil"/>
              <w:left w:val="nil"/>
              <w:bottom w:val="single" w:sz="4" w:space="0" w:color="auto"/>
              <w:right w:val="single" w:sz="4" w:space="0" w:color="auto"/>
            </w:tcBorders>
            <w:shd w:val="clear" w:color="000000" w:fill="E6B8B7"/>
            <w:noWrap/>
            <w:vAlign w:val="center"/>
            <w:hideMark/>
          </w:tcPr>
          <w:p w14:paraId="0E344E2E"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$25,206</w:t>
            </w:r>
          </w:p>
        </w:tc>
        <w:tc>
          <w:tcPr>
            <w:tcW w:w="1127" w:type="dxa"/>
            <w:tcBorders>
              <w:top w:val="nil"/>
              <w:left w:val="nil"/>
              <w:bottom w:val="single" w:sz="4" w:space="0" w:color="auto"/>
              <w:right w:val="single" w:sz="4" w:space="0" w:color="auto"/>
            </w:tcBorders>
            <w:shd w:val="clear" w:color="000000" w:fill="E6B8B7"/>
            <w:noWrap/>
            <w:vAlign w:val="center"/>
            <w:hideMark/>
          </w:tcPr>
          <w:p w14:paraId="07A8030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$13,442</w:t>
            </w:r>
          </w:p>
        </w:tc>
        <w:tc>
          <w:tcPr>
            <w:tcW w:w="1041" w:type="dxa"/>
            <w:tcBorders>
              <w:top w:val="nil"/>
              <w:left w:val="nil"/>
              <w:bottom w:val="single" w:sz="4" w:space="0" w:color="auto"/>
              <w:right w:val="single" w:sz="4" w:space="0" w:color="auto"/>
            </w:tcBorders>
            <w:shd w:val="clear" w:color="000000" w:fill="C5D9F1"/>
            <w:noWrap/>
            <w:vAlign w:val="center"/>
            <w:hideMark/>
          </w:tcPr>
          <w:p w14:paraId="5388952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$6,365</w:t>
            </w:r>
          </w:p>
        </w:tc>
        <w:tc>
          <w:tcPr>
            <w:tcW w:w="1036" w:type="dxa"/>
            <w:tcBorders>
              <w:top w:val="nil"/>
              <w:left w:val="nil"/>
              <w:bottom w:val="single" w:sz="4" w:space="0" w:color="auto"/>
              <w:right w:val="single" w:sz="4" w:space="0" w:color="auto"/>
            </w:tcBorders>
            <w:shd w:val="clear" w:color="000000" w:fill="C5D9F1"/>
            <w:noWrap/>
            <w:vAlign w:val="center"/>
            <w:hideMark/>
          </w:tcPr>
          <w:p w14:paraId="39CEFE2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$8,710</w:t>
            </w:r>
          </w:p>
        </w:tc>
        <w:tc>
          <w:tcPr>
            <w:tcW w:w="1036" w:type="dxa"/>
            <w:tcBorders>
              <w:top w:val="nil"/>
              <w:left w:val="nil"/>
              <w:bottom w:val="single" w:sz="4" w:space="0" w:color="auto"/>
              <w:right w:val="single" w:sz="4" w:space="0" w:color="auto"/>
            </w:tcBorders>
            <w:shd w:val="clear" w:color="000000" w:fill="C5D9F1"/>
            <w:noWrap/>
            <w:vAlign w:val="center"/>
            <w:hideMark/>
          </w:tcPr>
          <w:p w14:paraId="54F97AE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$1,210</w:t>
            </w:r>
          </w:p>
        </w:tc>
      </w:tr>
      <w:tr w:rsidR="00ED7296" w:rsidRPr="00ED7296" w14:paraId="56A5BEC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A6B5F6E" w14:textId="7115A0E5" w:rsidR="00ED7296" w:rsidRPr="00ED7296" w:rsidRDefault="00ED7296" w:rsidP="00876C61">
            <w:pPr>
              <w:jc w:val="center"/>
              <w:rPr>
                <w:rFonts w:ascii="Arial" w:hAnsi="Arial" w:cs="Arial"/>
                <w:sz w:val="14"/>
                <w:szCs w:val="14"/>
              </w:rPr>
            </w:pPr>
            <w:r w:rsidRPr="00ED7296">
              <w:rPr>
                <w:rFonts w:ascii="Arial" w:hAnsi="Arial" w:cs="Arial"/>
                <w:sz w:val="14"/>
                <w:szCs w:val="14"/>
              </w:rPr>
              <w:t>Revenue (</w:t>
            </w:r>
            <w:proofErr w:type="spellStart"/>
            <w:r w:rsidRPr="00ED7296">
              <w:rPr>
                <w:rFonts w:ascii="Arial" w:hAnsi="Arial" w:cs="Arial"/>
                <w:sz w:val="14"/>
                <w:szCs w:val="14"/>
              </w:rPr>
              <w:t>Comm</w:t>
            </w:r>
            <w:proofErr w:type="spellEnd"/>
            <w:r w:rsidRPr="00ED7296">
              <w:rPr>
                <w:rFonts w:ascii="Arial" w:hAnsi="Arial" w:cs="Arial"/>
                <w:sz w:val="14"/>
                <w:szCs w:val="14"/>
              </w:rPr>
              <w:t xml:space="preserve"> Rec Dishonored Checks)</w:t>
            </w:r>
          </w:p>
        </w:tc>
        <w:tc>
          <w:tcPr>
            <w:tcW w:w="1731" w:type="dxa"/>
            <w:tcBorders>
              <w:top w:val="nil"/>
              <w:left w:val="nil"/>
              <w:bottom w:val="single" w:sz="4" w:space="0" w:color="auto"/>
              <w:right w:val="single" w:sz="4" w:space="0" w:color="auto"/>
            </w:tcBorders>
            <w:shd w:val="clear" w:color="000000" w:fill="B1A0C7"/>
            <w:noWrap/>
            <w:vAlign w:val="center"/>
            <w:hideMark/>
          </w:tcPr>
          <w:p w14:paraId="0438F5E1"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U2</w:t>
            </w:r>
          </w:p>
        </w:tc>
        <w:tc>
          <w:tcPr>
            <w:tcW w:w="1127" w:type="dxa"/>
            <w:tcBorders>
              <w:top w:val="nil"/>
              <w:left w:val="nil"/>
              <w:bottom w:val="single" w:sz="4" w:space="0" w:color="auto"/>
              <w:right w:val="single" w:sz="4" w:space="0" w:color="auto"/>
            </w:tcBorders>
            <w:shd w:val="clear" w:color="000000" w:fill="E6B8B7"/>
            <w:noWrap/>
            <w:vAlign w:val="center"/>
            <w:hideMark/>
          </w:tcPr>
          <w:p w14:paraId="183D66F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$5,100</w:t>
            </w:r>
          </w:p>
        </w:tc>
        <w:tc>
          <w:tcPr>
            <w:tcW w:w="1219" w:type="dxa"/>
            <w:tcBorders>
              <w:top w:val="nil"/>
              <w:left w:val="nil"/>
              <w:bottom w:val="single" w:sz="4" w:space="0" w:color="auto"/>
              <w:right w:val="single" w:sz="4" w:space="0" w:color="auto"/>
            </w:tcBorders>
            <w:shd w:val="clear" w:color="000000" w:fill="E6B8B7"/>
            <w:noWrap/>
            <w:vAlign w:val="center"/>
            <w:hideMark/>
          </w:tcPr>
          <w:p w14:paraId="06A414B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$2,240</w:t>
            </w:r>
          </w:p>
        </w:tc>
        <w:tc>
          <w:tcPr>
            <w:tcW w:w="1127" w:type="dxa"/>
            <w:tcBorders>
              <w:top w:val="nil"/>
              <w:left w:val="nil"/>
              <w:bottom w:val="single" w:sz="4" w:space="0" w:color="auto"/>
              <w:right w:val="single" w:sz="4" w:space="0" w:color="auto"/>
            </w:tcBorders>
            <w:shd w:val="clear" w:color="000000" w:fill="E6B8B7"/>
            <w:noWrap/>
            <w:vAlign w:val="center"/>
            <w:hideMark/>
          </w:tcPr>
          <w:p w14:paraId="5FBB2AB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$5,100</w:t>
            </w:r>
          </w:p>
        </w:tc>
        <w:tc>
          <w:tcPr>
            <w:tcW w:w="1041" w:type="dxa"/>
            <w:tcBorders>
              <w:top w:val="nil"/>
              <w:left w:val="nil"/>
              <w:bottom w:val="single" w:sz="4" w:space="0" w:color="auto"/>
              <w:right w:val="single" w:sz="4" w:space="0" w:color="auto"/>
            </w:tcBorders>
            <w:shd w:val="clear" w:color="000000" w:fill="C5D9F1"/>
            <w:noWrap/>
            <w:vAlign w:val="center"/>
            <w:hideMark/>
          </w:tcPr>
          <w:p w14:paraId="2A62627B"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$1,050</w:t>
            </w:r>
          </w:p>
        </w:tc>
        <w:tc>
          <w:tcPr>
            <w:tcW w:w="1036" w:type="dxa"/>
            <w:tcBorders>
              <w:top w:val="nil"/>
              <w:left w:val="nil"/>
              <w:bottom w:val="single" w:sz="4" w:space="0" w:color="auto"/>
              <w:right w:val="single" w:sz="4" w:space="0" w:color="auto"/>
            </w:tcBorders>
            <w:shd w:val="clear" w:color="000000" w:fill="C5D9F1"/>
            <w:noWrap/>
            <w:vAlign w:val="center"/>
            <w:hideMark/>
          </w:tcPr>
          <w:p w14:paraId="1B68E4C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$125</w:t>
            </w:r>
          </w:p>
        </w:tc>
        <w:tc>
          <w:tcPr>
            <w:tcW w:w="1036" w:type="dxa"/>
            <w:tcBorders>
              <w:top w:val="nil"/>
              <w:left w:val="nil"/>
              <w:bottom w:val="single" w:sz="4" w:space="0" w:color="auto"/>
              <w:right w:val="single" w:sz="4" w:space="0" w:color="auto"/>
            </w:tcBorders>
            <w:shd w:val="clear" w:color="000000" w:fill="C5D9F1"/>
            <w:noWrap/>
            <w:vAlign w:val="center"/>
            <w:hideMark/>
          </w:tcPr>
          <w:p w14:paraId="221D3C7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$65</w:t>
            </w:r>
          </w:p>
        </w:tc>
      </w:tr>
      <w:tr w:rsidR="00ED7296" w:rsidRPr="00ED7296" w14:paraId="6C501467"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2F95BE4D" w14:textId="65CA6434" w:rsidR="00ED7296" w:rsidRPr="00ED7296" w:rsidRDefault="00ED7296" w:rsidP="00876C61">
            <w:pPr>
              <w:jc w:val="center"/>
              <w:rPr>
                <w:rFonts w:ascii="Arial" w:hAnsi="Arial" w:cs="Arial"/>
                <w:sz w:val="14"/>
                <w:szCs w:val="14"/>
              </w:rPr>
            </w:pPr>
            <w:r w:rsidRPr="00ED7296">
              <w:rPr>
                <w:rFonts w:ascii="Arial" w:hAnsi="Arial" w:cs="Arial"/>
                <w:sz w:val="14"/>
                <w:szCs w:val="14"/>
              </w:rPr>
              <w:t>Revenue (Judiciary Dishonored Checks)</w:t>
            </w:r>
          </w:p>
        </w:tc>
        <w:tc>
          <w:tcPr>
            <w:tcW w:w="1731" w:type="dxa"/>
            <w:tcBorders>
              <w:top w:val="nil"/>
              <w:left w:val="nil"/>
              <w:bottom w:val="single" w:sz="4" w:space="0" w:color="auto"/>
              <w:right w:val="single" w:sz="4" w:space="0" w:color="auto"/>
            </w:tcBorders>
            <w:shd w:val="clear" w:color="000000" w:fill="B1A0C7"/>
            <w:noWrap/>
            <w:vAlign w:val="center"/>
            <w:hideMark/>
          </w:tcPr>
          <w:p w14:paraId="1EB2652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U4</w:t>
            </w:r>
          </w:p>
        </w:tc>
        <w:tc>
          <w:tcPr>
            <w:tcW w:w="1127" w:type="dxa"/>
            <w:tcBorders>
              <w:top w:val="nil"/>
              <w:left w:val="nil"/>
              <w:bottom w:val="single" w:sz="4" w:space="0" w:color="auto"/>
              <w:right w:val="single" w:sz="4" w:space="0" w:color="auto"/>
            </w:tcBorders>
            <w:shd w:val="clear" w:color="000000" w:fill="E6B8B7"/>
            <w:noWrap/>
            <w:vAlign w:val="center"/>
            <w:hideMark/>
          </w:tcPr>
          <w:p w14:paraId="3CDFEA4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$70,941</w:t>
            </w:r>
          </w:p>
        </w:tc>
        <w:tc>
          <w:tcPr>
            <w:tcW w:w="1219" w:type="dxa"/>
            <w:tcBorders>
              <w:top w:val="nil"/>
              <w:left w:val="nil"/>
              <w:bottom w:val="single" w:sz="4" w:space="0" w:color="auto"/>
              <w:right w:val="single" w:sz="4" w:space="0" w:color="auto"/>
            </w:tcBorders>
            <w:shd w:val="clear" w:color="000000" w:fill="E6B8B7"/>
            <w:noWrap/>
            <w:vAlign w:val="center"/>
            <w:hideMark/>
          </w:tcPr>
          <w:p w14:paraId="752A8BF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$71,843</w:t>
            </w:r>
          </w:p>
        </w:tc>
        <w:tc>
          <w:tcPr>
            <w:tcW w:w="1127" w:type="dxa"/>
            <w:tcBorders>
              <w:top w:val="nil"/>
              <w:left w:val="nil"/>
              <w:bottom w:val="single" w:sz="4" w:space="0" w:color="auto"/>
              <w:right w:val="single" w:sz="4" w:space="0" w:color="auto"/>
            </w:tcBorders>
            <w:shd w:val="clear" w:color="000000" w:fill="E6B8B7"/>
            <w:noWrap/>
            <w:vAlign w:val="center"/>
            <w:hideMark/>
          </w:tcPr>
          <w:p w14:paraId="7C486016"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$52,359</w:t>
            </w:r>
          </w:p>
        </w:tc>
        <w:tc>
          <w:tcPr>
            <w:tcW w:w="1041" w:type="dxa"/>
            <w:tcBorders>
              <w:top w:val="nil"/>
              <w:left w:val="nil"/>
              <w:bottom w:val="single" w:sz="4" w:space="0" w:color="auto"/>
              <w:right w:val="single" w:sz="4" w:space="0" w:color="auto"/>
            </w:tcBorders>
            <w:shd w:val="clear" w:color="000000" w:fill="C5D9F1"/>
            <w:noWrap/>
            <w:vAlign w:val="center"/>
            <w:hideMark/>
          </w:tcPr>
          <w:p w14:paraId="7F9B38C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$4,902</w:t>
            </w:r>
          </w:p>
        </w:tc>
        <w:tc>
          <w:tcPr>
            <w:tcW w:w="1036" w:type="dxa"/>
            <w:tcBorders>
              <w:top w:val="nil"/>
              <w:left w:val="nil"/>
              <w:bottom w:val="single" w:sz="4" w:space="0" w:color="auto"/>
              <w:right w:val="single" w:sz="4" w:space="0" w:color="auto"/>
            </w:tcBorders>
            <w:shd w:val="clear" w:color="000000" w:fill="C5D9F1"/>
            <w:noWrap/>
            <w:vAlign w:val="center"/>
            <w:hideMark/>
          </w:tcPr>
          <w:p w14:paraId="00DE363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$8,222</w:t>
            </w:r>
          </w:p>
        </w:tc>
        <w:tc>
          <w:tcPr>
            <w:tcW w:w="1036" w:type="dxa"/>
            <w:tcBorders>
              <w:top w:val="nil"/>
              <w:left w:val="nil"/>
              <w:bottom w:val="single" w:sz="4" w:space="0" w:color="auto"/>
              <w:right w:val="single" w:sz="4" w:space="0" w:color="auto"/>
            </w:tcBorders>
            <w:shd w:val="clear" w:color="000000" w:fill="C5D9F1"/>
            <w:noWrap/>
            <w:vAlign w:val="center"/>
            <w:hideMark/>
          </w:tcPr>
          <w:p w14:paraId="67D187B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$2,450</w:t>
            </w:r>
          </w:p>
        </w:tc>
      </w:tr>
      <w:tr w:rsidR="00ED7296" w:rsidRPr="00ED7296" w14:paraId="35A65831"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572B9D11" w14:textId="20731834" w:rsidR="00ED7296" w:rsidRPr="00ED7296" w:rsidRDefault="00ED7296" w:rsidP="00876C61">
            <w:pPr>
              <w:jc w:val="center"/>
              <w:rPr>
                <w:rFonts w:ascii="Arial" w:hAnsi="Arial" w:cs="Arial"/>
                <w:sz w:val="14"/>
                <w:szCs w:val="14"/>
              </w:rPr>
            </w:pPr>
            <w:r w:rsidRPr="00ED7296">
              <w:rPr>
                <w:rFonts w:ascii="Arial" w:hAnsi="Arial" w:cs="Arial"/>
                <w:sz w:val="14"/>
                <w:szCs w:val="14"/>
              </w:rPr>
              <w:t>Risk Management</w:t>
            </w:r>
          </w:p>
        </w:tc>
        <w:tc>
          <w:tcPr>
            <w:tcW w:w="1731" w:type="dxa"/>
            <w:tcBorders>
              <w:top w:val="nil"/>
              <w:left w:val="nil"/>
              <w:bottom w:val="single" w:sz="4" w:space="0" w:color="auto"/>
              <w:right w:val="single" w:sz="4" w:space="0" w:color="auto"/>
            </w:tcBorders>
            <w:shd w:val="clear" w:color="000000" w:fill="B1A0C7"/>
            <w:noWrap/>
            <w:vAlign w:val="center"/>
            <w:hideMark/>
          </w:tcPr>
          <w:p w14:paraId="3F357383"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R1</w:t>
            </w:r>
          </w:p>
        </w:tc>
        <w:tc>
          <w:tcPr>
            <w:tcW w:w="1127" w:type="dxa"/>
            <w:tcBorders>
              <w:top w:val="nil"/>
              <w:left w:val="nil"/>
              <w:bottom w:val="single" w:sz="4" w:space="0" w:color="auto"/>
              <w:right w:val="single" w:sz="4" w:space="0" w:color="auto"/>
            </w:tcBorders>
            <w:shd w:val="clear" w:color="000000" w:fill="E6B8B7"/>
            <w:noWrap/>
            <w:vAlign w:val="center"/>
            <w:hideMark/>
          </w:tcPr>
          <w:p w14:paraId="009D365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$305,112</w:t>
            </w:r>
          </w:p>
        </w:tc>
        <w:tc>
          <w:tcPr>
            <w:tcW w:w="1219" w:type="dxa"/>
            <w:tcBorders>
              <w:top w:val="nil"/>
              <w:left w:val="nil"/>
              <w:bottom w:val="single" w:sz="4" w:space="0" w:color="auto"/>
              <w:right w:val="single" w:sz="4" w:space="0" w:color="auto"/>
            </w:tcBorders>
            <w:shd w:val="clear" w:color="000000" w:fill="E6B8B7"/>
            <w:noWrap/>
            <w:vAlign w:val="center"/>
            <w:hideMark/>
          </w:tcPr>
          <w:p w14:paraId="2A3B7C7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$353,134</w:t>
            </w:r>
          </w:p>
        </w:tc>
        <w:tc>
          <w:tcPr>
            <w:tcW w:w="1127" w:type="dxa"/>
            <w:tcBorders>
              <w:top w:val="nil"/>
              <w:left w:val="nil"/>
              <w:bottom w:val="single" w:sz="4" w:space="0" w:color="auto"/>
              <w:right w:val="single" w:sz="4" w:space="0" w:color="auto"/>
            </w:tcBorders>
            <w:shd w:val="clear" w:color="000000" w:fill="E6B8B7"/>
            <w:noWrap/>
            <w:vAlign w:val="center"/>
            <w:hideMark/>
          </w:tcPr>
          <w:p w14:paraId="472252D8"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$183,515</w:t>
            </w:r>
          </w:p>
        </w:tc>
        <w:tc>
          <w:tcPr>
            <w:tcW w:w="1041" w:type="dxa"/>
            <w:tcBorders>
              <w:top w:val="nil"/>
              <w:left w:val="nil"/>
              <w:bottom w:val="single" w:sz="4" w:space="0" w:color="auto"/>
              <w:right w:val="single" w:sz="4" w:space="0" w:color="auto"/>
            </w:tcBorders>
            <w:shd w:val="clear" w:color="000000" w:fill="C5D9F1"/>
            <w:noWrap/>
            <w:vAlign w:val="center"/>
            <w:hideMark/>
          </w:tcPr>
          <w:p w14:paraId="0AD1129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$74,397</w:t>
            </w:r>
          </w:p>
        </w:tc>
        <w:tc>
          <w:tcPr>
            <w:tcW w:w="1036" w:type="dxa"/>
            <w:tcBorders>
              <w:top w:val="nil"/>
              <w:left w:val="nil"/>
              <w:bottom w:val="single" w:sz="4" w:space="0" w:color="auto"/>
              <w:right w:val="single" w:sz="4" w:space="0" w:color="auto"/>
            </w:tcBorders>
            <w:shd w:val="clear" w:color="000000" w:fill="C5D9F1"/>
            <w:noWrap/>
            <w:vAlign w:val="center"/>
            <w:hideMark/>
          </w:tcPr>
          <w:p w14:paraId="11C39649"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$55,354</w:t>
            </w:r>
          </w:p>
        </w:tc>
        <w:tc>
          <w:tcPr>
            <w:tcW w:w="1036" w:type="dxa"/>
            <w:tcBorders>
              <w:top w:val="nil"/>
              <w:left w:val="nil"/>
              <w:bottom w:val="single" w:sz="4" w:space="0" w:color="auto"/>
              <w:right w:val="single" w:sz="4" w:space="0" w:color="auto"/>
            </w:tcBorders>
            <w:shd w:val="clear" w:color="000000" w:fill="C5D9F1"/>
            <w:noWrap/>
            <w:vAlign w:val="center"/>
            <w:hideMark/>
          </w:tcPr>
          <w:p w14:paraId="1769170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$15,077</w:t>
            </w:r>
          </w:p>
        </w:tc>
      </w:tr>
      <w:tr w:rsidR="00ED7296" w:rsidRPr="00ED7296" w14:paraId="5F268687"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49921D0D" w14:textId="7A743949" w:rsidR="00ED7296" w:rsidRPr="00ED7296" w:rsidRDefault="00ED7296" w:rsidP="00876C61">
            <w:pPr>
              <w:jc w:val="center"/>
              <w:rPr>
                <w:rFonts w:ascii="Arial" w:hAnsi="Arial" w:cs="Arial"/>
                <w:sz w:val="14"/>
                <w:szCs w:val="14"/>
              </w:rPr>
            </w:pPr>
            <w:r w:rsidRPr="00ED7296">
              <w:rPr>
                <w:rFonts w:ascii="Arial" w:hAnsi="Arial" w:cs="Arial"/>
                <w:sz w:val="14"/>
                <w:szCs w:val="14"/>
              </w:rPr>
              <w:t xml:space="preserve">Risk Management-Salary </w:t>
            </w:r>
            <w:proofErr w:type="spellStart"/>
            <w:r w:rsidRPr="00ED7296">
              <w:rPr>
                <w:rFonts w:ascii="Arial" w:hAnsi="Arial" w:cs="Arial"/>
                <w:sz w:val="14"/>
                <w:szCs w:val="14"/>
              </w:rPr>
              <w:t>Ovrpymt</w:t>
            </w:r>
            <w:proofErr w:type="spellEnd"/>
          </w:p>
        </w:tc>
        <w:tc>
          <w:tcPr>
            <w:tcW w:w="1731" w:type="dxa"/>
            <w:tcBorders>
              <w:top w:val="nil"/>
              <w:left w:val="nil"/>
              <w:bottom w:val="single" w:sz="4" w:space="0" w:color="auto"/>
              <w:right w:val="single" w:sz="4" w:space="0" w:color="auto"/>
            </w:tcBorders>
            <w:shd w:val="clear" w:color="000000" w:fill="B1A0C7"/>
            <w:noWrap/>
            <w:vAlign w:val="center"/>
            <w:hideMark/>
          </w:tcPr>
          <w:p w14:paraId="05715FFB"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R4</w:t>
            </w:r>
          </w:p>
        </w:tc>
        <w:tc>
          <w:tcPr>
            <w:tcW w:w="1127" w:type="dxa"/>
            <w:tcBorders>
              <w:top w:val="nil"/>
              <w:left w:val="nil"/>
              <w:bottom w:val="single" w:sz="4" w:space="0" w:color="auto"/>
              <w:right w:val="single" w:sz="4" w:space="0" w:color="auto"/>
            </w:tcBorders>
            <w:shd w:val="clear" w:color="000000" w:fill="E6B8B7"/>
            <w:noWrap/>
            <w:vAlign w:val="center"/>
            <w:hideMark/>
          </w:tcPr>
          <w:p w14:paraId="697BD501"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4EA789B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127" w:type="dxa"/>
            <w:tcBorders>
              <w:top w:val="nil"/>
              <w:left w:val="nil"/>
              <w:bottom w:val="single" w:sz="4" w:space="0" w:color="auto"/>
              <w:right w:val="single" w:sz="4" w:space="0" w:color="auto"/>
            </w:tcBorders>
            <w:shd w:val="clear" w:color="000000" w:fill="E6B8B7"/>
            <w:noWrap/>
            <w:vAlign w:val="center"/>
            <w:hideMark/>
          </w:tcPr>
          <w:p w14:paraId="0C5BF39A"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$12,283</w:t>
            </w:r>
          </w:p>
        </w:tc>
        <w:tc>
          <w:tcPr>
            <w:tcW w:w="1041" w:type="dxa"/>
            <w:tcBorders>
              <w:top w:val="nil"/>
              <w:left w:val="nil"/>
              <w:bottom w:val="single" w:sz="4" w:space="0" w:color="auto"/>
              <w:right w:val="single" w:sz="4" w:space="0" w:color="auto"/>
            </w:tcBorders>
            <w:shd w:val="clear" w:color="000000" w:fill="C5D9F1"/>
            <w:noWrap/>
            <w:vAlign w:val="center"/>
            <w:hideMark/>
          </w:tcPr>
          <w:p w14:paraId="3E9D098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29843F50"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036" w:type="dxa"/>
            <w:tcBorders>
              <w:top w:val="nil"/>
              <w:left w:val="nil"/>
              <w:bottom w:val="single" w:sz="4" w:space="0" w:color="auto"/>
              <w:right w:val="single" w:sz="4" w:space="0" w:color="auto"/>
            </w:tcBorders>
            <w:shd w:val="clear" w:color="000000" w:fill="C5D9F1"/>
            <w:noWrap/>
            <w:vAlign w:val="center"/>
            <w:hideMark/>
          </w:tcPr>
          <w:p w14:paraId="517DB8C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r>
      <w:tr w:rsidR="00ED7296" w:rsidRPr="00ED7296" w14:paraId="49B2DEC6"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403D9E2" w14:textId="57C6A0C7" w:rsidR="00ED7296" w:rsidRPr="00ED7296" w:rsidRDefault="00ED7296" w:rsidP="00876C61">
            <w:pPr>
              <w:jc w:val="center"/>
              <w:rPr>
                <w:rFonts w:ascii="Arial" w:hAnsi="Arial" w:cs="Arial"/>
                <w:sz w:val="14"/>
                <w:szCs w:val="14"/>
              </w:rPr>
            </w:pPr>
          </w:p>
        </w:tc>
        <w:tc>
          <w:tcPr>
            <w:tcW w:w="1731" w:type="dxa"/>
            <w:tcBorders>
              <w:top w:val="nil"/>
              <w:left w:val="nil"/>
              <w:bottom w:val="single" w:sz="4" w:space="0" w:color="auto"/>
              <w:right w:val="single" w:sz="4" w:space="0" w:color="auto"/>
            </w:tcBorders>
            <w:shd w:val="clear" w:color="000000" w:fill="B1A0C7"/>
            <w:noWrap/>
            <w:vAlign w:val="center"/>
            <w:hideMark/>
          </w:tcPr>
          <w:p w14:paraId="02CAA213" w14:textId="7A12C47C"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32B866C1" w14:textId="3D08D337"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674AC844" w14:textId="169BBCB9"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3AF1B47E" w14:textId="6FA3D394"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65A60CCE" w14:textId="7AF8D4D1"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2E461C2B" w14:textId="3709401A"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2B37596" w14:textId="78ECE7C1" w:rsidR="00ED7296" w:rsidRPr="00ED7296" w:rsidRDefault="00ED7296" w:rsidP="00876C61">
            <w:pPr>
              <w:jc w:val="center"/>
              <w:rPr>
                <w:rFonts w:ascii="Calibri" w:hAnsi="Calibri" w:cs="Calibri"/>
                <w:color w:val="000000"/>
                <w:sz w:val="18"/>
                <w:szCs w:val="18"/>
              </w:rPr>
            </w:pPr>
          </w:p>
        </w:tc>
      </w:tr>
      <w:tr w:rsidR="00ED7296" w:rsidRPr="00ED7296" w14:paraId="1F0709FA"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E191F41"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Transportation</w:t>
            </w:r>
          </w:p>
        </w:tc>
        <w:tc>
          <w:tcPr>
            <w:tcW w:w="1731" w:type="dxa"/>
            <w:tcBorders>
              <w:top w:val="nil"/>
              <w:left w:val="nil"/>
              <w:bottom w:val="single" w:sz="4" w:space="0" w:color="auto"/>
              <w:right w:val="single" w:sz="4" w:space="0" w:color="auto"/>
            </w:tcBorders>
            <w:shd w:val="clear" w:color="000000" w:fill="B1A0C7"/>
            <w:noWrap/>
            <w:vAlign w:val="center"/>
            <w:hideMark/>
          </w:tcPr>
          <w:p w14:paraId="54D0EBD6"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T1</w:t>
            </w:r>
          </w:p>
        </w:tc>
        <w:tc>
          <w:tcPr>
            <w:tcW w:w="1127" w:type="dxa"/>
            <w:tcBorders>
              <w:top w:val="nil"/>
              <w:left w:val="nil"/>
              <w:bottom w:val="single" w:sz="4" w:space="0" w:color="auto"/>
              <w:right w:val="single" w:sz="4" w:space="0" w:color="auto"/>
            </w:tcBorders>
            <w:shd w:val="clear" w:color="000000" w:fill="E6B8B7"/>
            <w:noWrap/>
            <w:vAlign w:val="center"/>
            <w:hideMark/>
          </w:tcPr>
          <w:p w14:paraId="6DF447E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$2,493,793</w:t>
            </w:r>
          </w:p>
        </w:tc>
        <w:tc>
          <w:tcPr>
            <w:tcW w:w="1219" w:type="dxa"/>
            <w:tcBorders>
              <w:top w:val="nil"/>
              <w:left w:val="nil"/>
              <w:bottom w:val="single" w:sz="4" w:space="0" w:color="auto"/>
              <w:right w:val="single" w:sz="4" w:space="0" w:color="auto"/>
            </w:tcBorders>
            <w:shd w:val="clear" w:color="000000" w:fill="E6B8B7"/>
            <w:noWrap/>
            <w:vAlign w:val="center"/>
            <w:hideMark/>
          </w:tcPr>
          <w:p w14:paraId="4F768C75"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$1,972,248</w:t>
            </w:r>
          </w:p>
        </w:tc>
        <w:tc>
          <w:tcPr>
            <w:tcW w:w="1127" w:type="dxa"/>
            <w:tcBorders>
              <w:top w:val="nil"/>
              <w:left w:val="nil"/>
              <w:bottom w:val="single" w:sz="4" w:space="0" w:color="auto"/>
              <w:right w:val="single" w:sz="4" w:space="0" w:color="auto"/>
            </w:tcBorders>
            <w:shd w:val="clear" w:color="000000" w:fill="E6B8B7"/>
            <w:noWrap/>
            <w:vAlign w:val="center"/>
            <w:hideMark/>
          </w:tcPr>
          <w:p w14:paraId="11F738F4"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$247,851</w:t>
            </w:r>
          </w:p>
        </w:tc>
        <w:tc>
          <w:tcPr>
            <w:tcW w:w="1041" w:type="dxa"/>
            <w:tcBorders>
              <w:top w:val="nil"/>
              <w:left w:val="nil"/>
              <w:bottom w:val="single" w:sz="4" w:space="0" w:color="auto"/>
              <w:right w:val="single" w:sz="4" w:space="0" w:color="auto"/>
            </w:tcBorders>
            <w:shd w:val="clear" w:color="000000" w:fill="C5D9F1"/>
            <w:noWrap/>
            <w:vAlign w:val="center"/>
            <w:hideMark/>
          </w:tcPr>
          <w:p w14:paraId="545090F3"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$2,140,102</w:t>
            </w:r>
          </w:p>
        </w:tc>
        <w:tc>
          <w:tcPr>
            <w:tcW w:w="1036" w:type="dxa"/>
            <w:tcBorders>
              <w:top w:val="nil"/>
              <w:left w:val="nil"/>
              <w:bottom w:val="single" w:sz="4" w:space="0" w:color="auto"/>
              <w:right w:val="single" w:sz="4" w:space="0" w:color="auto"/>
            </w:tcBorders>
            <w:shd w:val="clear" w:color="000000" w:fill="C5D9F1"/>
            <w:noWrap/>
            <w:vAlign w:val="center"/>
            <w:hideMark/>
          </w:tcPr>
          <w:p w14:paraId="31D5AFD7"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$1,291,113</w:t>
            </w:r>
          </w:p>
        </w:tc>
        <w:tc>
          <w:tcPr>
            <w:tcW w:w="1036" w:type="dxa"/>
            <w:tcBorders>
              <w:top w:val="nil"/>
              <w:left w:val="nil"/>
              <w:bottom w:val="single" w:sz="4" w:space="0" w:color="auto"/>
              <w:right w:val="single" w:sz="4" w:space="0" w:color="auto"/>
            </w:tcBorders>
            <w:shd w:val="clear" w:color="000000" w:fill="C5D9F1"/>
            <w:noWrap/>
            <w:vAlign w:val="center"/>
            <w:hideMark/>
          </w:tcPr>
          <w:p w14:paraId="6DC7A4B8"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$860,119</w:t>
            </w:r>
          </w:p>
        </w:tc>
      </w:tr>
      <w:tr w:rsidR="00ED7296" w:rsidRPr="00ED7296" w14:paraId="6BB4032E"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6C167B48" w14:textId="3383CDCD" w:rsidR="00ED7296" w:rsidRPr="00ED7296" w:rsidRDefault="00ED7296" w:rsidP="00876C61">
            <w:pPr>
              <w:jc w:val="center"/>
              <w:rPr>
                <w:rFonts w:ascii="Arial" w:hAnsi="Arial" w:cs="Arial"/>
                <w:sz w:val="14"/>
                <w:szCs w:val="14"/>
                <w:u w:val="single"/>
              </w:rPr>
            </w:pPr>
          </w:p>
        </w:tc>
        <w:tc>
          <w:tcPr>
            <w:tcW w:w="1731" w:type="dxa"/>
            <w:tcBorders>
              <w:top w:val="nil"/>
              <w:left w:val="nil"/>
              <w:bottom w:val="single" w:sz="4" w:space="0" w:color="auto"/>
              <w:right w:val="single" w:sz="4" w:space="0" w:color="auto"/>
            </w:tcBorders>
            <w:shd w:val="clear" w:color="000000" w:fill="B1A0C7"/>
            <w:noWrap/>
            <w:vAlign w:val="center"/>
            <w:hideMark/>
          </w:tcPr>
          <w:p w14:paraId="35847397" w14:textId="627B0085" w:rsidR="00ED7296" w:rsidRPr="00ED7296" w:rsidRDefault="00ED7296" w:rsidP="00876C61">
            <w:pPr>
              <w:jc w:val="center"/>
              <w:rPr>
                <w:rFonts w:ascii="Arial" w:hAnsi="Arial" w:cs="Arial"/>
                <w:sz w:val="16"/>
                <w:szCs w:val="16"/>
              </w:rPr>
            </w:pPr>
          </w:p>
        </w:tc>
        <w:tc>
          <w:tcPr>
            <w:tcW w:w="1127" w:type="dxa"/>
            <w:tcBorders>
              <w:top w:val="nil"/>
              <w:left w:val="nil"/>
              <w:bottom w:val="single" w:sz="4" w:space="0" w:color="auto"/>
              <w:right w:val="single" w:sz="4" w:space="0" w:color="auto"/>
            </w:tcBorders>
            <w:shd w:val="clear" w:color="000000" w:fill="E6B8B7"/>
            <w:noWrap/>
            <w:vAlign w:val="center"/>
            <w:hideMark/>
          </w:tcPr>
          <w:p w14:paraId="35533A34" w14:textId="23CFE05C" w:rsidR="00ED7296" w:rsidRPr="00ED7296" w:rsidRDefault="00ED7296" w:rsidP="00876C61">
            <w:pPr>
              <w:jc w:val="center"/>
              <w:rPr>
                <w:rFonts w:ascii="Calibri" w:hAnsi="Calibri" w:cs="Calibri"/>
                <w:color w:val="000000"/>
                <w:sz w:val="18"/>
                <w:szCs w:val="18"/>
              </w:rPr>
            </w:pPr>
          </w:p>
        </w:tc>
        <w:tc>
          <w:tcPr>
            <w:tcW w:w="1219" w:type="dxa"/>
            <w:tcBorders>
              <w:top w:val="nil"/>
              <w:left w:val="nil"/>
              <w:bottom w:val="single" w:sz="4" w:space="0" w:color="auto"/>
              <w:right w:val="single" w:sz="4" w:space="0" w:color="auto"/>
            </w:tcBorders>
            <w:shd w:val="clear" w:color="000000" w:fill="E6B8B7"/>
            <w:noWrap/>
            <w:vAlign w:val="center"/>
            <w:hideMark/>
          </w:tcPr>
          <w:p w14:paraId="54ECA844" w14:textId="78DEEE6D" w:rsidR="00ED7296" w:rsidRPr="00ED7296" w:rsidRDefault="00ED7296" w:rsidP="00876C61">
            <w:pPr>
              <w:jc w:val="center"/>
              <w:rPr>
                <w:rFonts w:ascii="Calibri" w:hAnsi="Calibri" w:cs="Calibri"/>
                <w:color w:val="000000"/>
                <w:sz w:val="18"/>
                <w:szCs w:val="18"/>
              </w:rPr>
            </w:pPr>
          </w:p>
        </w:tc>
        <w:tc>
          <w:tcPr>
            <w:tcW w:w="1127" w:type="dxa"/>
            <w:tcBorders>
              <w:top w:val="nil"/>
              <w:left w:val="nil"/>
              <w:bottom w:val="single" w:sz="4" w:space="0" w:color="auto"/>
              <w:right w:val="single" w:sz="4" w:space="0" w:color="auto"/>
            </w:tcBorders>
            <w:shd w:val="clear" w:color="000000" w:fill="E6B8B7"/>
            <w:noWrap/>
            <w:vAlign w:val="center"/>
            <w:hideMark/>
          </w:tcPr>
          <w:p w14:paraId="16002E91" w14:textId="1B6DD6F8" w:rsidR="00ED7296" w:rsidRPr="00ED7296" w:rsidRDefault="00ED7296" w:rsidP="00876C61">
            <w:pPr>
              <w:jc w:val="center"/>
              <w:rPr>
                <w:rFonts w:ascii="Calibri" w:hAnsi="Calibri" w:cs="Calibri"/>
                <w:color w:val="000000"/>
                <w:sz w:val="18"/>
                <w:szCs w:val="18"/>
              </w:rPr>
            </w:pPr>
          </w:p>
        </w:tc>
        <w:tc>
          <w:tcPr>
            <w:tcW w:w="1041" w:type="dxa"/>
            <w:tcBorders>
              <w:top w:val="nil"/>
              <w:left w:val="nil"/>
              <w:bottom w:val="single" w:sz="4" w:space="0" w:color="auto"/>
              <w:right w:val="single" w:sz="4" w:space="0" w:color="auto"/>
            </w:tcBorders>
            <w:shd w:val="clear" w:color="000000" w:fill="C5D9F1"/>
            <w:noWrap/>
            <w:vAlign w:val="center"/>
            <w:hideMark/>
          </w:tcPr>
          <w:p w14:paraId="20073FCD" w14:textId="5FDC95E0"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51276E1E" w14:textId="2C6E8B8B" w:rsidR="00ED7296" w:rsidRPr="00ED7296" w:rsidRDefault="00ED7296" w:rsidP="00876C61">
            <w:pPr>
              <w:jc w:val="center"/>
              <w:rPr>
                <w:rFonts w:ascii="Calibri" w:hAnsi="Calibri" w:cs="Calibri"/>
                <w:color w:val="000000"/>
                <w:sz w:val="18"/>
                <w:szCs w:val="18"/>
              </w:rPr>
            </w:pPr>
          </w:p>
        </w:tc>
        <w:tc>
          <w:tcPr>
            <w:tcW w:w="1036" w:type="dxa"/>
            <w:tcBorders>
              <w:top w:val="nil"/>
              <w:left w:val="nil"/>
              <w:bottom w:val="single" w:sz="4" w:space="0" w:color="auto"/>
              <w:right w:val="single" w:sz="4" w:space="0" w:color="auto"/>
            </w:tcBorders>
            <w:shd w:val="clear" w:color="000000" w:fill="C5D9F1"/>
            <w:noWrap/>
            <w:vAlign w:val="center"/>
            <w:hideMark/>
          </w:tcPr>
          <w:p w14:paraId="70B85C26" w14:textId="27EC0CD1" w:rsidR="00ED7296" w:rsidRPr="00ED7296" w:rsidRDefault="00ED7296" w:rsidP="00876C61">
            <w:pPr>
              <w:jc w:val="center"/>
              <w:rPr>
                <w:rFonts w:ascii="Calibri" w:hAnsi="Calibri" w:cs="Calibri"/>
                <w:color w:val="000000"/>
                <w:sz w:val="18"/>
                <w:szCs w:val="18"/>
              </w:rPr>
            </w:pPr>
          </w:p>
        </w:tc>
      </w:tr>
      <w:tr w:rsidR="00ED7296" w:rsidRPr="00ED7296" w14:paraId="0A293FFD" w14:textId="77777777" w:rsidTr="00D866A6">
        <w:trPr>
          <w:trHeight w:val="300"/>
        </w:trPr>
        <w:tc>
          <w:tcPr>
            <w:tcW w:w="1615" w:type="dxa"/>
            <w:tcBorders>
              <w:top w:val="nil"/>
              <w:left w:val="single" w:sz="4" w:space="0" w:color="auto"/>
              <w:bottom w:val="single" w:sz="4" w:space="0" w:color="auto"/>
              <w:right w:val="single" w:sz="4" w:space="0" w:color="auto"/>
            </w:tcBorders>
            <w:shd w:val="clear" w:color="000000" w:fill="92D050"/>
            <w:noWrap/>
            <w:vAlign w:val="center"/>
            <w:hideMark/>
          </w:tcPr>
          <w:p w14:paraId="73EAF2C5" w14:textId="77777777" w:rsidR="00ED7296" w:rsidRPr="00ED7296" w:rsidRDefault="00ED7296" w:rsidP="00876C61">
            <w:pPr>
              <w:jc w:val="center"/>
              <w:rPr>
                <w:rFonts w:ascii="Arial" w:hAnsi="Arial" w:cs="Arial"/>
                <w:sz w:val="14"/>
                <w:szCs w:val="14"/>
                <w:u w:val="single"/>
              </w:rPr>
            </w:pPr>
            <w:r w:rsidRPr="00ED7296">
              <w:rPr>
                <w:rFonts w:ascii="Arial" w:hAnsi="Arial" w:cs="Arial"/>
                <w:sz w:val="14"/>
                <w:szCs w:val="14"/>
                <w:u w:val="single"/>
              </w:rPr>
              <w:t>Hospital Debt</w:t>
            </w:r>
          </w:p>
        </w:tc>
        <w:tc>
          <w:tcPr>
            <w:tcW w:w="1731" w:type="dxa"/>
            <w:tcBorders>
              <w:top w:val="nil"/>
              <w:left w:val="nil"/>
              <w:bottom w:val="single" w:sz="4" w:space="0" w:color="auto"/>
              <w:right w:val="single" w:sz="4" w:space="0" w:color="auto"/>
            </w:tcBorders>
            <w:shd w:val="clear" w:color="000000" w:fill="B1A0C7"/>
            <w:noWrap/>
            <w:vAlign w:val="center"/>
            <w:hideMark/>
          </w:tcPr>
          <w:p w14:paraId="17706189" w14:textId="77777777" w:rsidR="00ED7296" w:rsidRPr="00ED7296" w:rsidRDefault="00ED7296" w:rsidP="00876C61">
            <w:pPr>
              <w:jc w:val="center"/>
              <w:rPr>
                <w:rFonts w:ascii="Arial" w:hAnsi="Arial" w:cs="Arial"/>
                <w:b/>
                <w:bCs/>
                <w:sz w:val="16"/>
                <w:szCs w:val="16"/>
              </w:rPr>
            </w:pPr>
            <w:r w:rsidRPr="00ED7296">
              <w:rPr>
                <w:rFonts w:ascii="Arial" w:hAnsi="Arial" w:cs="Arial"/>
                <w:b/>
                <w:bCs/>
                <w:sz w:val="16"/>
                <w:szCs w:val="16"/>
              </w:rPr>
              <w:t>Z1</w:t>
            </w:r>
          </w:p>
        </w:tc>
        <w:tc>
          <w:tcPr>
            <w:tcW w:w="1127" w:type="dxa"/>
            <w:tcBorders>
              <w:top w:val="nil"/>
              <w:left w:val="nil"/>
              <w:bottom w:val="single" w:sz="4" w:space="0" w:color="auto"/>
              <w:right w:val="single" w:sz="4" w:space="0" w:color="auto"/>
            </w:tcBorders>
            <w:shd w:val="clear" w:color="000000" w:fill="E6B8B7"/>
            <w:noWrap/>
            <w:vAlign w:val="center"/>
            <w:hideMark/>
          </w:tcPr>
          <w:p w14:paraId="4D5A82E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$0</w:t>
            </w:r>
          </w:p>
        </w:tc>
        <w:tc>
          <w:tcPr>
            <w:tcW w:w="1219" w:type="dxa"/>
            <w:tcBorders>
              <w:top w:val="nil"/>
              <w:left w:val="nil"/>
              <w:bottom w:val="single" w:sz="4" w:space="0" w:color="auto"/>
              <w:right w:val="single" w:sz="4" w:space="0" w:color="auto"/>
            </w:tcBorders>
            <w:shd w:val="clear" w:color="000000" w:fill="E6B8B7"/>
            <w:noWrap/>
            <w:vAlign w:val="center"/>
            <w:hideMark/>
          </w:tcPr>
          <w:p w14:paraId="245C0832"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$394,398,744</w:t>
            </w:r>
          </w:p>
        </w:tc>
        <w:tc>
          <w:tcPr>
            <w:tcW w:w="1127" w:type="dxa"/>
            <w:tcBorders>
              <w:top w:val="nil"/>
              <w:left w:val="nil"/>
              <w:bottom w:val="single" w:sz="4" w:space="0" w:color="auto"/>
              <w:right w:val="single" w:sz="4" w:space="0" w:color="auto"/>
            </w:tcBorders>
            <w:shd w:val="clear" w:color="000000" w:fill="E6B8B7"/>
            <w:noWrap/>
            <w:vAlign w:val="center"/>
            <w:hideMark/>
          </w:tcPr>
          <w:p w14:paraId="79B335CF"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$27,264,016</w:t>
            </w:r>
          </w:p>
        </w:tc>
        <w:tc>
          <w:tcPr>
            <w:tcW w:w="1041" w:type="dxa"/>
            <w:tcBorders>
              <w:top w:val="nil"/>
              <w:left w:val="nil"/>
              <w:bottom w:val="single" w:sz="4" w:space="0" w:color="auto"/>
              <w:right w:val="single" w:sz="4" w:space="0" w:color="auto"/>
            </w:tcBorders>
            <w:shd w:val="clear" w:color="000000" w:fill="C5D9F1"/>
            <w:noWrap/>
            <w:vAlign w:val="center"/>
            <w:hideMark/>
          </w:tcPr>
          <w:p w14:paraId="6B24499F" w14:textId="77777777" w:rsidR="00ED7296" w:rsidRPr="00ED7296" w:rsidRDefault="00ED7296" w:rsidP="00876C61">
            <w:pPr>
              <w:jc w:val="center"/>
              <w:rPr>
                <w:rFonts w:ascii="Calibri" w:hAnsi="Calibri" w:cs="Calibri"/>
                <w:sz w:val="18"/>
                <w:szCs w:val="18"/>
              </w:rPr>
            </w:pPr>
            <w:r w:rsidRPr="00ED7296">
              <w:rPr>
                <w:rFonts w:ascii="Calibri" w:hAnsi="Calibri" w:cs="Calibri"/>
                <w:sz w:val="18"/>
                <w:szCs w:val="18"/>
              </w:rPr>
              <w:t>$476</w:t>
            </w:r>
          </w:p>
        </w:tc>
        <w:tc>
          <w:tcPr>
            <w:tcW w:w="1036" w:type="dxa"/>
            <w:tcBorders>
              <w:top w:val="nil"/>
              <w:left w:val="nil"/>
              <w:bottom w:val="single" w:sz="4" w:space="0" w:color="auto"/>
              <w:right w:val="single" w:sz="4" w:space="0" w:color="auto"/>
            </w:tcBorders>
            <w:shd w:val="clear" w:color="000000" w:fill="C5D9F1"/>
            <w:noWrap/>
            <w:vAlign w:val="center"/>
            <w:hideMark/>
          </w:tcPr>
          <w:p w14:paraId="6A2949AD"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$322,459</w:t>
            </w:r>
          </w:p>
        </w:tc>
        <w:tc>
          <w:tcPr>
            <w:tcW w:w="1036" w:type="dxa"/>
            <w:tcBorders>
              <w:top w:val="nil"/>
              <w:left w:val="nil"/>
              <w:bottom w:val="single" w:sz="4" w:space="0" w:color="auto"/>
              <w:right w:val="single" w:sz="4" w:space="0" w:color="auto"/>
            </w:tcBorders>
            <w:shd w:val="clear" w:color="000000" w:fill="C5D9F1"/>
            <w:noWrap/>
            <w:vAlign w:val="center"/>
            <w:hideMark/>
          </w:tcPr>
          <w:p w14:paraId="4CFC67DC" w14:textId="77777777" w:rsidR="00ED7296" w:rsidRPr="00ED7296" w:rsidRDefault="00ED7296" w:rsidP="00876C61">
            <w:pPr>
              <w:jc w:val="center"/>
              <w:rPr>
                <w:rFonts w:ascii="Calibri" w:hAnsi="Calibri" w:cs="Calibri"/>
                <w:color w:val="000000"/>
                <w:sz w:val="18"/>
                <w:szCs w:val="18"/>
              </w:rPr>
            </w:pPr>
            <w:r w:rsidRPr="00ED7296">
              <w:rPr>
                <w:rFonts w:ascii="Calibri" w:hAnsi="Calibri" w:cs="Calibri"/>
                <w:color w:val="000000"/>
                <w:sz w:val="18"/>
                <w:szCs w:val="18"/>
              </w:rPr>
              <w:t>$312,358</w:t>
            </w:r>
          </w:p>
        </w:tc>
      </w:tr>
    </w:tbl>
    <w:p w14:paraId="3E23B86C" w14:textId="77777777" w:rsidR="009611D1" w:rsidRDefault="009611D1" w:rsidP="003508C3">
      <w:pPr>
        <w:tabs>
          <w:tab w:val="left" w:pos="0"/>
        </w:tabs>
        <w:rPr>
          <w:rFonts w:ascii="Arial" w:hAnsi="Arial" w:cs="Arial"/>
        </w:rPr>
      </w:pPr>
    </w:p>
    <w:p w14:paraId="7B66CCD7" w14:textId="77777777" w:rsidR="009611D1" w:rsidRDefault="009611D1" w:rsidP="003508C3">
      <w:pPr>
        <w:tabs>
          <w:tab w:val="left" w:pos="0"/>
        </w:tabs>
        <w:rPr>
          <w:rFonts w:ascii="Arial" w:hAnsi="Arial" w:cs="Arial"/>
        </w:rPr>
      </w:pPr>
    </w:p>
    <w:p w14:paraId="31CD4A7E" w14:textId="77777777" w:rsidR="009611D1" w:rsidRDefault="009611D1" w:rsidP="003508C3">
      <w:pPr>
        <w:tabs>
          <w:tab w:val="left" w:pos="0"/>
        </w:tabs>
        <w:rPr>
          <w:rFonts w:ascii="Arial" w:hAnsi="Arial" w:cs="Arial"/>
        </w:rPr>
      </w:pPr>
    </w:p>
    <w:p w14:paraId="2BAF9D50" w14:textId="77777777" w:rsidR="009611D1" w:rsidRDefault="009611D1" w:rsidP="003508C3">
      <w:pPr>
        <w:tabs>
          <w:tab w:val="left" w:pos="0"/>
        </w:tabs>
        <w:rPr>
          <w:rFonts w:ascii="Arial" w:hAnsi="Arial" w:cs="Arial"/>
        </w:rPr>
      </w:pPr>
    </w:p>
    <w:p w14:paraId="0B32E23A" w14:textId="77777777" w:rsidR="009611D1" w:rsidRDefault="009611D1" w:rsidP="003508C3">
      <w:pPr>
        <w:tabs>
          <w:tab w:val="left" w:pos="0"/>
        </w:tabs>
        <w:rPr>
          <w:rFonts w:ascii="Arial" w:hAnsi="Arial" w:cs="Arial"/>
        </w:rPr>
      </w:pPr>
    </w:p>
    <w:p w14:paraId="3A1D8E95" w14:textId="77777777" w:rsidR="009611D1" w:rsidRDefault="009611D1" w:rsidP="003508C3">
      <w:pPr>
        <w:tabs>
          <w:tab w:val="left" w:pos="0"/>
        </w:tabs>
        <w:rPr>
          <w:rFonts w:ascii="Arial" w:hAnsi="Arial" w:cs="Arial"/>
        </w:rPr>
      </w:pPr>
    </w:p>
    <w:p w14:paraId="1AF3B6DC" w14:textId="77777777" w:rsidR="009611D1" w:rsidRDefault="009611D1" w:rsidP="003508C3">
      <w:pPr>
        <w:tabs>
          <w:tab w:val="left" w:pos="0"/>
        </w:tabs>
        <w:rPr>
          <w:rFonts w:ascii="Arial" w:hAnsi="Arial" w:cs="Arial"/>
        </w:rPr>
      </w:pPr>
    </w:p>
    <w:p w14:paraId="12BAC967" w14:textId="77777777" w:rsidR="009611D1" w:rsidRDefault="009611D1" w:rsidP="003508C3">
      <w:pPr>
        <w:tabs>
          <w:tab w:val="left" w:pos="0"/>
        </w:tabs>
        <w:rPr>
          <w:rFonts w:ascii="Arial" w:hAnsi="Arial" w:cs="Arial"/>
        </w:rPr>
      </w:pPr>
    </w:p>
    <w:p w14:paraId="22CD1FBB" w14:textId="77777777" w:rsidR="009611D1" w:rsidRDefault="009611D1" w:rsidP="003508C3">
      <w:pPr>
        <w:tabs>
          <w:tab w:val="left" w:pos="0"/>
        </w:tabs>
        <w:rPr>
          <w:rFonts w:ascii="Arial" w:hAnsi="Arial" w:cs="Arial"/>
        </w:rPr>
      </w:pPr>
    </w:p>
    <w:p w14:paraId="3246FBF6" w14:textId="77777777" w:rsidR="009611D1" w:rsidRDefault="009611D1" w:rsidP="003508C3">
      <w:pPr>
        <w:tabs>
          <w:tab w:val="left" w:pos="0"/>
        </w:tabs>
        <w:rPr>
          <w:rFonts w:ascii="Arial" w:hAnsi="Arial" w:cs="Arial"/>
        </w:rPr>
      </w:pPr>
    </w:p>
    <w:p w14:paraId="683CDA97" w14:textId="77777777" w:rsidR="009611D1" w:rsidRDefault="009611D1" w:rsidP="003508C3">
      <w:pPr>
        <w:tabs>
          <w:tab w:val="left" w:pos="0"/>
        </w:tabs>
        <w:rPr>
          <w:rFonts w:ascii="Arial" w:hAnsi="Arial" w:cs="Arial"/>
        </w:rPr>
      </w:pPr>
    </w:p>
    <w:p w14:paraId="019AC4FA" w14:textId="77777777" w:rsidR="009611D1" w:rsidRDefault="009611D1" w:rsidP="003508C3">
      <w:pPr>
        <w:tabs>
          <w:tab w:val="left" w:pos="0"/>
        </w:tabs>
        <w:rPr>
          <w:rFonts w:ascii="Arial" w:hAnsi="Arial" w:cs="Arial"/>
        </w:rPr>
      </w:pPr>
    </w:p>
    <w:p w14:paraId="29835070" w14:textId="77777777" w:rsidR="009611D1" w:rsidRDefault="009611D1" w:rsidP="003508C3">
      <w:pPr>
        <w:tabs>
          <w:tab w:val="left" w:pos="0"/>
        </w:tabs>
        <w:rPr>
          <w:rFonts w:ascii="Arial" w:hAnsi="Arial" w:cs="Arial"/>
        </w:rPr>
      </w:pPr>
    </w:p>
    <w:p w14:paraId="2DB19336" w14:textId="77777777" w:rsidR="009611D1" w:rsidRDefault="009611D1" w:rsidP="003508C3">
      <w:pPr>
        <w:tabs>
          <w:tab w:val="left" w:pos="0"/>
        </w:tabs>
        <w:rPr>
          <w:rFonts w:ascii="Arial" w:hAnsi="Arial" w:cs="Arial"/>
        </w:rPr>
      </w:pPr>
    </w:p>
    <w:p w14:paraId="10693847" w14:textId="77777777" w:rsidR="009611D1" w:rsidRDefault="009611D1" w:rsidP="003508C3">
      <w:pPr>
        <w:tabs>
          <w:tab w:val="left" w:pos="0"/>
        </w:tabs>
        <w:rPr>
          <w:rFonts w:ascii="Arial" w:hAnsi="Arial" w:cs="Arial"/>
        </w:rPr>
      </w:pPr>
    </w:p>
    <w:p w14:paraId="2FA0B9B9" w14:textId="77777777" w:rsidR="009611D1" w:rsidRDefault="009611D1" w:rsidP="003508C3">
      <w:pPr>
        <w:tabs>
          <w:tab w:val="left" w:pos="0"/>
        </w:tabs>
        <w:rPr>
          <w:rFonts w:ascii="Arial" w:hAnsi="Arial" w:cs="Arial"/>
        </w:rPr>
      </w:pPr>
    </w:p>
    <w:p w14:paraId="4401B9B3" w14:textId="77777777" w:rsidR="009611D1" w:rsidRDefault="009611D1" w:rsidP="003508C3">
      <w:pPr>
        <w:tabs>
          <w:tab w:val="left" w:pos="0"/>
        </w:tabs>
        <w:rPr>
          <w:rFonts w:ascii="Arial" w:hAnsi="Arial" w:cs="Arial"/>
        </w:rPr>
      </w:pPr>
    </w:p>
    <w:sectPr w:rsidR="009611D1"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4B216B" w14:textId="77777777" w:rsidR="00C63413" w:rsidRDefault="00C63413">
      <w:r>
        <w:separator/>
      </w:r>
    </w:p>
  </w:endnote>
  <w:endnote w:type="continuationSeparator" w:id="0">
    <w:p w14:paraId="4D4A2946" w14:textId="77777777" w:rsidR="00C63413" w:rsidRDefault="00C63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C63413" w:rsidRDefault="00C63413">
        <w:pPr>
          <w:jc w:val="center"/>
        </w:pPr>
        <w:r>
          <w:fldChar w:fldCharType="begin"/>
        </w:r>
        <w:r>
          <w:instrText xml:space="preserve"> PAGE   \* MERGEFORMAT </w:instrText>
        </w:r>
        <w:r>
          <w:fldChar w:fldCharType="separate"/>
        </w:r>
        <w:r w:rsidR="00134FF8">
          <w:rPr>
            <w:noProof/>
          </w:rPr>
          <w:t>10</w:t>
        </w:r>
        <w:r>
          <w:rPr>
            <w:noProof/>
          </w:rPr>
          <w:fldChar w:fldCharType="end"/>
        </w:r>
      </w:p>
    </w:sdtContent>
  </w:sdt>
  <w:p w14:paraId="03C6B4B1" w14:textId="77777777" w:rsidR="00C63413" w:rsidRDefault="00C6341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C63413" w:rsidRDefault="00C63413">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C63413" w:rsidRPr="003048CF" w:rsidRDefault="00C63413" w:rsidP="006C37AB">
                          <w:pP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722BF" w:rsidRPr="003048CF" w:rsidRDefault="006722BF" w:rsidP="006C37AB">
                    <w:pPr>
                      <w:pStyle w:val="Heading3Cha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D45FD9" w14:textId="77777777" w:rsidR="00C63413" w:rsidRDefault="00C63413">
      <w:r>
        <w:separator/>
      </w:r>
    </w:p>
  </w:footnote>
  <w:footnote w:type="continuationSeparator" w:id="0">
    <w:p w14:paraId="156F8F19" w14:textId="77777777" w:rsidR="00C63413" w:rsidRDefault="00C63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520" w:type="dxa"/>
      <w:jc w:val="center"/>
      <w:tblLook w:val="04A0" w:firstRow="1" w:lastRow="0" w:firstColumn="1" w:lastColumn="0" w:noHBand="0" w:noVBand="1"/>
    </w:tblPr>
    <w:tblGrid>
      <w:gridCol w:w="2880"/>
      <w:gridCol w:w="5760"/>
      <w:gridCol w:w="2880"/>
    </w:tblGrid>
    <w:tr w:rsidR="00C63413" w14:paraId="0F26F833" w14:textId="77777777" w:rsidTr="009611D1">
      <w:trPr>
        <w:trHeight w:val="1080"/>
        <w:jc w:val="center"/>
      </w:trPr>
      <w:tc>
        <w:tcPr>
          <w:tcW w:w="2880" w:type="dxa"/>
        </w:tcPr>
        <w:p w14:paraId="3BD5B027" w14:textId="77777777" w:rsidR="00C63413" w:rsidRDefault="00C63413" w:rsidP="00E242AB"/>
      </w:tc>
      <w:tc>
        <w:tcPr>
          <w:tcW w:w="5760" w:type="dxa"/>
          <w:vAlign w:val="center"/>
        </w:tcPr>
        <w:p w14:paraId="0FD38982" w14:textId="77777777" w:rsidR="00C63413" w:rsidRDefault="00C6341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C63413" w:rsidRDefault="00C63413" w:rsidP="00E242AB"/>
      </w:tc>
    </w:tr>
    <w:tr w:rsidR="00C63413" w14:paraId="1D957A5A" w14:textId="77777777" w:rsidTr="009611D1">
      <w:trPr>
        <w:trHeight w:val="893"/>
        <w:jc w:val="center"/>
      </w:trPr>
      <w:tc>
        <w:tcPr>
          <w:tcW w:w="2880" w:type="dxa"/>
          <w:vAlign w:val="bottom"/>
        </w:tcPr>
        <w:p w14:paraId="650C8355" w14:textId="77777777" w:rsidR="00C63413" w:rsidRPr="00DE79FE" w:rsidRDefault="00C63413" w:rsidP="00E242AB">
          <w:pPr>
            <w:jc w:val="center"/>
            <w:rPr>
              <w:smallCaps/>
              <w:color w:val="000080"/>
            </w:rPr>
          </w:pPr>
          <w:r w:rsidRPr="00DE79FE">
            <w:rPr>
              <w:smallCaps/>
              <w:color w:val="000080"/>
            </w:rPr>
            <w:t>Philip D. Murphy</w:t>
          </w:r>
        </w:p>
        <w:p w14:paraId="2C1746AC" w14:textId="77777777" w:rsidR="00C63413" w:rsidRPr="006359DD" w:rsidRDefault="00C63413" w:rsidP="00E242AB">
          <w:pPr>
            <w:jc w:val="center"/>
          </w:pPr>
          <w:r w:rsidRPr="00DE79FE">
            <w:rPr>
              <w:i/>
              <w:color w:val="000080"/>
            </w:rPr>
            <w:t>Governor</w:t>
          </w:r>
        </w:p>
      </w:tc>
      <w:tc>
        <w:tcPr>
          <w:tcW w:w="5760" w:type="dxa"/>
          <w:vMerge w:val="restart"/>
          <w:vAlign w:val="center"/>
        </w:tcPr>
        <w:p w14:paraId="13FEF274" w14:textId="77777777" w:rsidR="00C63413" w:rsidRPr="00952B78" w:rsidRDefault="00C6341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C63413" w:rsidRPr="00CD2155" w:rsidRDefault="00C6341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C63413" w:rsidRPr="00CD2155" w:rsidRDefault="00C63413" w:rsidP="00E242AB">
          <w:pPr>
            <w:jc w:val="center"/>
            <w:rPr>
              <w:smallCaps/>
              <w:color w:val="000080"/>
            </w:rPr>
          </w:pPr>
          <w:r w:rsidRPr="00CD2155">
            <w:rPr>
              <w:smallCaps/>
              <w:color w:val="000080"/>
            </w:rPr>
            <w:t>Division of Purchase and Property</w:t>
          </w:r>
        </w:p>
        <w:p w14:paraId="64DDCFCA" w14:textId="77777777" w:rsidR="00C63413" w:rsidRPr="00CD2155" w:rsidRDefault="00C6341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C63413" w:rsidRPr="00CD2155" w:rsidRDefault="00C6341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C63413" w:rsidRPr="00CD2155" w:rsidRDefault="00C63413" w:rsidP="00E242AB">
          <w:pPr>
            <w:jc w:val="center"/>
            <w:rPr>
              <w:smallCaps/>
              <w:color w:val="000080"/>
            </w:rPr>
          </w:pPr>
          <w:r>
            <w:rPr>
              <w:smallCaps/>
              <w:color w:val="000080"/>
            </w:rPr>
            <w:t>P. O. Box 230</w:t>
          </w:r>
        </w:p>
        <w:p w14:paraId="1656A4E5" w14:textId="77777777" w:rsidR="00C63413" w:rsidRPr="006359DD" w:rsidRDefault="00C63413" w:rsidP="00E242AB">
          <w:pPr>
            <w:jc w:val="center"/>
            <w:rPr>
              <w:noProof/>
            </w:rPr>
          </w:pPr>
          <w:r>
            <w:rPr>
              <w:smallCaps/>
              <w:color w:val="000080"/>
            </w:rPr>
            <w:t>Trenton, New Jersey 08625-0230</w:t>
          </w:r>
        </w:p>
      </w:tc>
      <w:tc>
        <w:tcPr>
          <w:tcW w:w="2880" w:type="dxa"/>
          <w:vAlign w:val="bottom"/>
        </w:tcPr>
        <w:p w14:paraId="1500AFD3" w14:textId="77777777" w:rsidR="00C63413" w:rsidRPr="006359DD" w:rsidRDefault="00C63413"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C63413" w:rsidRPr="006359DD" w:rsidRDefault="00C63413" w:rsidP="00E242AB">
          <w:pPr>
            <w:jc w:val="center"/>
          </w:pPr>
          <w:r w:rsidRPr="006359DD">
            <w:rPr>
              <w:i/>
              <w:color w:val="000080"/>
            </w:rPr>
            <w:t>State Treasurer</w:t>
          </w:r>
        </w:p>
      </w:tc>
    </w:tr>
    <w:tr w:rsidR="00C63413" w14:paraId="4315D963" w14:textId="77777777" w:rsidTr="009611D1">
      <w:trPr>
        <w:trHeight w:val="892"/>
        <w:jc w:val="center"/>
      </w:trPr>
      <w:tc>
        <w:tcPr>
          <w:tcW w:w="2880" w:type="dxa"/>
          <w:vAlign w:val="bottom"/>
        </w:tcPr>
        <w:p w14:paraId="0A839D99" w14:textId="77777777" w:rsidR="00C63413" w:rsidRPr="006359DD" w:rsidRDefault="00C63413"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C63413" w:rsidRPr="006359DD" w:rsidRDefault="00C63413" w:rsidP="00E242AB">
          <w:pPr>
            <w:jc w:val="center"/>
          </w:pPr>
          <w:r w:rsidRPr="006359DD">
            <w:rPr>
              <w:i/>
              <w:color w:val="000080"/>
            </w:rPr>
            <w:t>Lt. Governor</w:t>
          </w:r>
        </w:p>
      </w:tc>
      <w:tc>
        <w:tcPr>
          <w:tcW w:w="5760" w:type="dxa"/>
          <w:vMerge/>
        </w:tcPr>
        <w:p w14:paraId="51AFA167" w14:textId="77777777" w:rsidR="00C63413" w:rsidRPr="006359DD" w:rsidRDefault="00C63413"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C63413" w:rsidRPr="006359DD" w:rsidRDefault="00C63413" w:rsidP="00E242AB">
          <w:pPr>
            <w:jc w:val="center"/>
            <w:rPr>
              <w:smallCaps/>
              <w:color w:val="000080"/>
            </w:rPr>
          </w:pPr>
          <w:r w:rsidRPr="006359DD">
            <w:rPr>
              <w:smallCaps/>
              <w:color w:val="000080"/>
            </w:rPr>
            <w:t>Maurice A. Griffin</w:t>
          </w:r>
        </w:p>
        <w:p w14:paraId="1488118C" w14:textId="77777777" w:rsidR="00C63413" w:rsidRPr="006359DD" w:rsidRDefault="00C63413" w:rsidP="00E242AB">
          <w:pPr>
            <w:jc w:val="center"/>
          </w:pPr>
          <w:r w:rsidRPr="006359DD">
            <w:rPr>
              <w:i/>
              <w:color w:val="000080"/>
            </w:rPr>
            <w:t>Acting Director</w:t>
          </w:r>
        </w:p>
      </w:tc>
    </w:tr>
    <w:tr w:rsidR="00C63413" w14:paraId="15BC600F" w14:textId="77777777" w:rsidTr="009611D1">
      <w:trPr>
        <w:jc w:val="center"/>
      </w:trPr>
      <w:tc>
        <w:tcPr>
          <w:tcW w:w="2880" w:type="dxa"/>
        </w:tcPr>
        <w:p w14:paraId="38418747" w14:textId="77777777" w:rsidR="00C63413" w:rsidRPr="006359DD" w:rsidRDefault="00C63413" w:rsidP="00E242AB"/>
      </w:tc>
      <w:tc>
        <w:tcPr>
          <w:tcW w:w="5760" w:type="dxa"/>
        </w:tcPr>
        <w:p w14:paraId="44EF803D" w14:textId="77777777" w:rsidR="00C63413" w:rsidRPr="00CD2155" w:rsidRDefault="00C6341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C63413" w:rsidRPr="006359DD" w:rsidRDefault="00C6341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C63413" w:rsidRPr="006359DD" w:rsidRDefault="00C63413" w:rsidP="00E242AB"/>
      </w:tc>
    </w:tr>
  </w:tbl>
  <w:p w14:paraId="03C6B4BB" w14:textId="017E7320" w:rsidR="00C63413" w:rsidRDefault="00C6341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EB07F0"/>
    <w:multiLevelType w:val="hybridMultilevel"/>
    <w:tmpl w:val="AA9A68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F80"/>
    <w:rsid w:val="00031DB3"/>
    <w:rsid w:val="0004455E"/>
    <w:rsid w:val="00046A19"/>
    <w:rsid w:val="00047D91"/>
    <w:rsid w:val="00052193"/>
    <w:rsid w:val="00052433"/>
    <w:rsid w:val="000555F2"/>
    <w:rsid w:val="00060149"/>
    <w:rsid w:val="0006149B"/>
    <w:rsid w:val="00080562"/>
    <w:rsid w:val="00087AC7"/>
    <w:rsid w:val="00090E3D"/>
    <w:rsid w:val="00094EE2"/>
    <w:rsid w:val="000B251E"/>
    <w:rsid w:val="000B774C"/>
    <w:rsid w:val="000C3964"/>
    <w:rsid w:val="000C7991"/>
    <w:rsid w:val="000D0811"/>
    <w:rsid w:val="000E2C35"/>
    <w:rsid w:val="000E6B40"/>
    <w:rsid w:val="000F21AF"/>
    <w:rsid w:val="000F7C8F"/>
    <w:rsid w:val="00100C97"/>
    <w:rsid w:val="001032C3"/>
    <w:rsid w:val="001036B6"/>
    <w:rsid w:val="00104C8C"/>
    <w:rsid w:val="001130EC"/>
    <w:rsid w:val="001144DC"/>
    <w:rsid w:val="001147DF"/>
    <w:rsid w:val="0012081E"/>
    <w:rsid w:val="001236A1"/>
    <w:rsid w:val="001265C6"/>
    <w:rsid w:val="00134FF8"/>
    <w:rsid w:val="001379BA"/>
    <w:rsid w:val="00146622"/>
    <w:rsid w:val="00160E56"/>
    <w:rsid w:val="00167EDD"/>
    <w:rsid w:val="00170A8C"/>
    <w:rsid w:val="00170B20"/>
    <w:rsid w:val="0017671B"/>
    <w:rsid w:val="001819E9"/>
    <w:rsid w:val="00194DDF"/>
    <w:rsid w:val="001968E7"/>
    <w:rsid w:val="001B7FC0"/>
    <w:rsid w:val="001C5045"/>
    <w:rsid w:val="001D1ABC"/>
    <w:rsid w:val="001D3A8E"/>
    <w:rsid w:val="001E6A99"/>
    <w:rsid w:val="001F0529"/>
    <w:rsid w:val="001F34F3"/>
    <w:rsid w:val="0020175D"/>
    <w:rsid w:val="00202F19"/>
    <w:rsid w:val="002069C2"/>
    <w:rsid w:val="00211893"/>
    <w:rsid w:val="00212A9E"/>
    <w:rsid w:val="00230B01"/>
    <w:rsid w:val="00231A8B"/>
    <w:rsid w:val="00240162"/>
    <w:rsid w:val="002420F8"/>
    <w:rsid w:val="002433CE"/>
    <w:rsid w:val="00251C88"/>
    <w:rsid w:val="002558C5"/>
    <w:rsid w:val="00257D6E"/>
    <w:rsid w:val="00260851"/>
    <w:rsid w:val="00264E40"/>
    <w:rsid w:val="00271544"/>
    <w:rsid w:val="002745C5"/>
    <w:rsid w:val="00281E75"/>
    <w:rsid w:val="00285BF3"/>
    <w:rsid w:val="0028776A"/>
    <w:rsid w:val="0029090E"/>
    <w:rsid w:val="002913E6"/>
    <w:rsid w:val="00293456"/>
    <w:rsid w:val="00297B4A"/>
    <w:rsid w:val="002A1B5A"/>
    <w:rsid w:val="002A5D28"/>
    <w:rsid w:val="002B0CB7"/>
    <w:rsid w:val="002B36EF"/>
    <w:rsid w:val="002B6D9E"/>
    <w:rsid w:val="002C1484"/>
    <w:rsid w:val="002C52B0"/>
    <w:rsid w:val="002C54B7"/>
    <w:rsid w:val="002C7D10"/>
    <w:rsid w:val="002E0C96"/>
    <w:rsid w:val="002F1449"/>
    <w:rsid w:val="002F48AA"/>
    <w:rsid w:val="00300927"/>
    <w:rsid w:val="00303814"/>
    <w:rsid w:val="003048CF"/>
    <w:rsid w:val="00305B6D"/>
    <w:rsid w:val="003069D9"/>
    <w:rsid w:val="00312583"/>
    <w:rsid w:val="00312D7D"/>
    <w:rsid w:val="00316479"/>
    <w:rsid w:val="00322697"/>
    <w:rsid w:val="00326DC4"/>
    <w:rsid w:val="00326F62"/>
    <w:rsid w:val="0032707C"/>
    <w:rsid w:val="00332BB7"/>
    <w:rsid w:val="0034178F"/>
    <w:rsid w:val="0034222F"/>
    <w:rsid w:val="00342A79"/>
    <w:rsid w:val="003508C3"/>
    <w:rsid w:val="00364A22"/>
    <w:rsid w:val="00367201"/>
    <w:rsid w:val="00372C16"/>
    <w:rsid w:val="0037646A"/>
    <w:rsid w:val="00391DE8"/>
    <w:rsid w:val="0039648D"/>
    <w:rsid w:val="003A3CAF"/>
    <w:rsid w:val="003A76EC"/>
    <w:rsid w:val="003B069E"/>
    <w:rsid w:val="003B1D63"/>
    <w:rsid w:val="003B2ECE"/>
    <w:rsid w:val="003B69AE"/>
    <w:rsid w:val="003B7DBB"/>
    <w:rsid w:val="003C2307"/>
    <w:rsid w:val="003D02FC"/>
    <w:rsid w:val="003D747D"/>
    <w:rsid w:val="003D78E4"/>
    <w:rsid w:val="003E7D69"/>
    <w:rsid w:val="003F2A90"/>
    <w:rsid w:val="003F7837"/>
    <w:rsid w:val="00402790"/>
    <w:rsid w:val="00417A2E"/>
    <w:rsid w:val="004315E8"/>
    <w:rsid w:val="00434453"/>
    <w:rsid w:val="004355EF"/>
    <w:rsid w:val="0043667E"/>
    <w:rsid w:val="00436D34"/>
    <w:rsid w:val="00437030"/>
    <w:rsid w:val="004420EA"/>
    <w:rsid w:val="00446F52"/>
    <w:rsid w:val="00455D23"/>
    <w:rsid w:val="0045655E"/>
    <w:rsid w:val="00464FF5"/>
    <w:rsid w:val="00467012"/>
    <w:rsid w:val="00476106"/>
    <w:rsid w:val="00490B0F"/>
    <w:rsid w:val="00492B2C"/>
    <w:rsid w:val="00494976"/>
    <w:rsid w:val="004A0576"/>
    <w:rsid w:val="004A121D"/>
    <w:rsid w:val="004A1C47"/>
    <w:rsid w:val="004A7DA7"/>
    <w:rsid w:val="004A7F6E"/>
    <w:rsid w:val="004B45EF"/>
    <w:rsid w:val="004C13A5"/>
    <w:rsid w:val="004C2E18"/>
    <w:rsid w:val="004C417C"/>
    <w:rsid w:val="004D39D7"/>
    <w:rsid w:val="004E1404"/>
    <w:rsid w:val="004E32C5"/>
    <w:rsid w:val="004E639B"/>
    <w:rsid w:val="004E725B"/>
    <w:rsid w:val="004F120A"/>
    <w:rsid w:val="004F3C89"/>
    <w:rsid w:val="004F3E42"/>
    <w:rsid w:val="004F542C"/>
    <w:rsid w:val="00502120"/>
    <w:rsid w:val="00505199"/>
    <w:rsid w:val="00510034"/>
    <w:rsid w:val="0051511A"/>
    <w:rsid w:val="00516989"/>
    <w:rsid w:val="005175DC"/>
    <w:rsid w:val="005271D3"/>
    <w:rsid w:val="005321AF"/>
    <w:rsid w:val="0053372D"/>
    <w:rsid w:val="00536006"/>
    <w:rsid w:val="00543FBC"/>
    <w:rsid w:val="0054794A"/>
    <w:rsid w:val="005503E9"/>
    <w:rsid w:val="00560578"/>
    <w:rsid w:val="00564D85"/>
    <w:rsid w:val="005654E0"/>
    <w:rsid w:val="005663AD"/>
    <w:rsid w:val="00567F16"/>
    <w:rsid w:val="00570997"/>
    <w:rsid w:val="00572F24"/>
    <w:rsid w:val="005748C4"/>
    <w:rsid w:val="0058187A"/>
    <w:rsid w:val="005838D7"/>
    <w:rsid w:val="005840EA"/>
    <w:rsid w:val="0058635F"/>
    <w:rsid w:val="005911C3"/>
    <w:rsid w:val="005A3F8E"/>
    <w:rsid w:val="005B7B28"/>
    <w:rsid w:val="005C1CAB"/>
    <w:rsid w:val="005D1FD3"/>
    <w:rsid w:val="005D5F8B"/>
    <w:rsid w:val="005E3AEA"/>
    <w:rsid w:val="005E3D44"/>
    <w:rsid w:val="005E7D9D"/>
    <w:rsid w:val="005F3A74"/>
    <w:rsid w:val="005F45C2"/>
    <w:rsid w:val="00605B5C"/>
    <w:rsid w:val="00607A1D"/>
    <w:rsid w:val="006100ED"/>
    <w:rsid w:val="00610AAA"/>
    <w:rsid w:val="00610ADE"/>
    <w:rsid w:val="00614645"/>
    <w:rsid w:val="00631510"/>
    <w:rsid w:val="0063265A"/>
    <w:rsid w:val="00637388"/>
    <w:rsid w:val="00646784"/>
    <w:rsid w:val="006531EC"/>
    <w:rsid w:val="00670FCB"/>
    <w:rsid w:val="006722BF"/>
    <w:rsid w:val="00672571"/>
    <w:rsid w:val="006848B7"/>
    <w:rsid w:val="00687821"/>
    <w:rsid w:val="00690F86"/>
    <w:rsid w:val="00691F9D"/>
    <w:rsid w:val="00694842"/>
    <w:rsid w:val="006A3DE5"/>
    <w:rsid w:val="006B02E1"/>
    <w:rsid w:val="006B3833"/>
    <w:rsid w:val="006C05C9"/>
    <w:rsid w:val="006C37AB"/>
    <w:rsid w:val="006C5427"/>
    <w:rsid w:val="006D2967"/>
    <w:rsid w:val="006D60C2"/>
    <w:rsid w:val="006D67D8"/>
    <w:rsid w:val="006D6EE7"/>
    <w:rsid w:val="006E5C90"/>
    <w:rsid w:val="006E6FF8"/>
    <w:rsid w:val="006F0625"/>
    <w:rsid w:val="006F285A"/>
    <w:rsid w:val="006F4B7F"/>
    <w:rsid w:val="006F6B05"/>
    <w:rsid w:val="0071384F"/>
    <w:rsid w:val="007178E9"/>
    <w:rsid w:val="00721BC8"/>
    <w:rsid w:val="0072519B"/>
    <w:rsid w:val="00741C72"/>
    <w:rsid w:val="00764E42"/>
    <w:rsid w:val="0076540B"/>
    <w:rsid w:val="007677A8"/>
    <w:rsid w:val="007733E9"/>
    <w:rsid w:val="00776521"/>
    <w:rsid w:val="00776D84"/>
    <w:rsid w:val="00780679"/>
    <w:rsid w:val="00781BAF"/>
    <w:rsid w:val="007826CD"/>
    <w:rsid w:val="00785AFC"/>
    <w:rsid w:val="007A173B"/>
    <w:rsid w:val="007A5014"/>
    <w:rsid w:val="007A5F35"/>
    <w:rsid w:val="007C06FF"/>
    <w:rsid w:val="007C2585"/>
    <w:rsid w:val="007C31B3"/>
    <w:rsid w:val="007C3B8D"/>
    <w:rsid w:val="007C56C0"/>
    <w:rsid w:val="007D1D98"/>
    <w:rsid w:val="007D29E3"/>
    <w:rsid w:val="007D2AFB"/>
    <w:rsid w:val="007E0070"/>
    <w:rsid w:val="007E2D30"/>
    <w:rsid w:val="007E4519"/>
    <w:rsid w:val="007E56C8"/>
    <w:rsid w:val="007F7170"/>
    <w:rsid w:val="008026AD"/>
    <w:rsid w:val="008049AC"/>
    <w:rsid w:val="00804A53"/>
    <w:rsid w:val="00805638"/>
    <w:rsid w:val="008062EE"/>
    <w:rsid w:val="008137DB"/>
    <w:rsid w:val="00815E39"/>
    <w:rsid w:val="00816EA4"/>
    <w:rsid w:val="0082019A"/>
    <w:rsid w:val="008202DA"/>
    <w:rsid w:val="00822894"/>
    <w:rsid w:val="00832004"/>
    <w:rsid w:val="0083497F"/>
    <w:rsid w:val="008512DC"/>
    <w:rsid w:val="00855603"/>
    <w:rsid w:val="00863FBE"/>
    <w:rsid w:val="00876C61"/>
    <w:rsid w:val="00877D74"/>
    <w:rsid w:val="00883737"/>
    <w:rsid w:val="0088450C"/>
    <w:rsid w:val="00884C9E"/>
    <w:rsid w:val="00885404"/>
    <w:rsid w:val="00886A9C"/>
    <w:rsid w:val="008918DF"/>
    <w:rsid w:val="008A0B3A"/>
    <w:rsid w:val="008A7E75"/>
    <w:rsid w:val="008C330B"/>
    <w:rsid w:val="008D0737"/>
    <w:rsid w:val="008D3A86"/>
    <w:rsid w:val="008E15DD"/>
    <w:rsid w:val="008E50C7"/>
    <w:rsid w:val="008F75E9"/>
    <w:rsid w:val="008F79BF"/>
    <w:rsid w:val="00901E48"/>
    <w:rsid w:val="0091092B"/>
    <w:rsid w:val="00913C30"/>
    <w:rsid w:val="00917A01"/>
    <w:rsid w:val="009225CB"/>
    <w:rsid w:val="00922819"/>
    <w:rsid w:val="00923970"/>
    <w:rsid w:val="00934725"/>
    <w:rsid w:val="00936845"/>
    <w:rsid w:val="00954320"/>
    <w:rsid w:val="00954529"/>
    <w:rsid w:val="009611D1"/>
    <w:rsid w:val="00963B9C"/>
    <w:rsid w:val="00970656"/>
    <w:rsid w:val="00976A9A"/>
    <w:rsid w:val="00980AC4"/>
    <w:rsid w:val="00986FB9"/>
    <w:rsid w:val="00990CED"/>
    <w:rsid w:val="00993884"/>
    <w:rsid w:val="00995229"/>
    <w:rsid w:val="009B63E6"/>
    <w:rsid w:val="009C0858"/>
    <w:rsid w:val="009C1383"/>
    <w:rsid w:val="009C4E02"/>
    <w:rsid w:val="009C76AA"/>
    <w:rsid w:val="009D198D"/>
    <w:rsid w:val="009D2175"/>
    <w:rsid w:val="009D66BA"/>
    <w:rsid w:val="009D676C"/>
    <w:rsid w:val="009E44B1"/>
    <w:rsid w:val="009E5446"/>
    <w:rsid w:val="009F1316"/>
    <w:rsid w:val="009F2FDC"/>
    <w:rsid w:val="009F527D"/>
    <w:rsid w:val="009F5EA6"/>
    <w:rsid w:val="009F7F25"/>
    <w:rsid w:val="00A01C9B"/>
    <w:rsid w:val="00A0222F"/>
    <w:rsid w:val="00A02297"/>
    <w:rsid w:val="00A07511"/>
    <w:rsid w:val="00A07775"/>
    <w:rsid w:val="00A11F9A"/>
    <w:rsid w:val="00A233DA"/>
    <w:rsid w:val="00A30216"/>
    <w:rsid w:val="00A40774"/>
    <w:rsid w:val="00A51550"/>
    <w:rsid w:val="00A51E71"/>
    <w:rsid w:val="00A527F9"/>
    <w:rsid w:val="00A6113F"/>
    <w:rsid w:val="00A6452D"/>
    <w:rsid w:val="00A8091E"/>
    <w:rsid w:val="00A84B37"/>
    <w:rsid w:val="00A8549A"/>
    <w:rsid w:val="00A90307"/>
    <w:rsid w:val="00AA1D9D"/>
    <w:rsid w:val="00AA2C37"/>
    <w:rsid w:val="00AA3920"/>
    <w:rsid w:val="00AB40C4"/>
    <w:rsid w:val="00AB5B4D"/>
    <w:rsid w:val="00AB72B8"/>
    <w:rsid w:val="00AC2B8D"/>
    <w:rsid w:val="00AD3D3C"/>
    <w:rsid w:val="00AE6B05"/>
    <w:rsid w:val="00AF07E1"/>
    <w:rsid w:val="00B0454D"/>
    <w:rsid w:val="00B11095"/>
    <w:rsid w:val="00B1392F"/>
    <w:rsid w:val="00B2669F"/>
    <w:rsid w:val="00B34595"/>
    <w:rsid w:val="00B3682A"/>
    <w:rsid w:val="00B3763D"/>
    <w:rsid w:val="00B432C3"/>
    <w:rsid w:val="00B54579"/>
    <w:rsid w:val="00B54A83"/>
    <w:rsid w:val="00B555FD"/>
    <w:rsid w:val="00B55897"/>
    <w:rsid w:val="00B61C2F"/>
    <w:rsid w:val="00B664C5"/>
    <w:rsid w:val="00B7192C"/>
    <w:rsid w:val="00B842BD"/>
    <w:rsid w:val="00B92AC8"/>
    <w:rsid w:val="00B9391C"/>
    <w:rsid w:val="00B94666"/>
    <w:rsid w:val="00B9491B"/>
    <w:rsid w:val="00BA21A7"/>
    <w:rsid w:val="00BA3C55"/>
    <w:rsid w:val="00BA732E"/>
    <w:rsid w:val="00BC21C1"/>
    <w:rsid w:val="00BC46D4"/>
    <w:rsid w:val="00BC4F10"/>
    <w:rsid w:val="00BC7C61"/>
    <w:rsid w:val="00BD378C"/>
    <w:rsid w:val="00BD693F"/>
    <w:rsid w:val="00BD79FE"/>
    <w:rsid w:val="00BF0956"/>
    <w:rsid w:val="00BF5170"/>
    <w:rsid w:val="00C021F8"/>
    <w:rsid w:val="00C0556B"/>
    <w:rsid w:val="00C06423"/>
    <w:rsid w:val="00C06DDA"/>
    <w:rsid w:val="00C12204"/>
    <w:rsid w:val="00C12A48"/>
    <w:rsid w:val="00C16006"/>
    <w:rsid w:val="00C162F6"/>
    <w:rsid w:val="00C3136D"/>
    <w:rsid w:val="00C3405D"/>
    <w:rsid w:val="00C34732"/>
    <w:rsid w:val="00C37757"/>
    <w:rsid w:val="00C41CB6"/>
    <w:rsid w:val="00C4426F"/>
    <w:rsid w:val="00C45AB4"/>
    <w:rsid w:val="00C50490"/>
    <w:rsid w:val="00C56198"/>
    <w:rsid w:val="00C564E7"/>
    <w:rsid w:val="00C60DC5"/>
    <w:rsid w:val="00C61498"/>
    <w:rsid w:val="00C63413"/>
    <w:rsid w:val="00C70A14"/>
    <w:rsid w:val="00C83977"/>
    <w:rsid w:val="00C97E92"/>
    <w:rsid w:val="00CA5FA5"/>
    <w:rsid w:val="00CC2CBB"/>
    <w:rsid w:val="00CE1914"/>
    <w:rsid w:val="00CF0212"/>
    <w:rsid w:val="00CF2BC5"/>
    <w:rsid w:val="00CF3D21"/>
    <w:rsid w:val="00D057E9"/>
    <w:rsid w:val="00D10C0A"/>
    <w:rsid w:val="00D167FA"/>
    <w:rsid w:val="00D2037F"/>
    <w:rsid w:val="00D3297D"/>
    <w:rsid w:val="00D33B5E"/>
    <w:rsid w:val="00D368FB"/>
    <w:rsid w:val="00D50297"/>
    <w:rsid w:val="00D55DDC"/>
    <w:rsid w:val="00D705AB"/>
    <w:rsid w:val="00D72D67"/>
    <w:rsid w:val="00D7442A"/>
    <w:rsid w:val="00D75306"/>
    <w:rsid w:val="00D7739E"/>
    <w:rsid w:val="00D8354D"/>
    <w:rsid w:val="00D866A6"/>
    <w:rsid w:val="00D91263"/>
    <w:rsid w:val="00D91B32"/>
    <w:rsid w:val="00DB00A3"/>
    <w:rsid w:val="00DB57F7"/>
    <w:rsid w:val="00DC72EC"/>
    <w:rsid w:val="00DD5B2C"/>
    <w:rsid w:val="00DD6116"/>
    <w:rsid w:val="00DF4E98"/>
    <w:rsid w:val="00DF6185"/>
    <w:rsid w:val="00E001C4"/>
    <w:rsid w:val="00E02D77"/>
    <w:rsid w:val="00E12198"/>
    <w:rsid w:val="00E1253F"/>
    <w:rsid w:val="00E1315E"/>
    <w:rsid w:val="00E14372"/>
    <w:rsid w:val="00E14B7B"/>
    <w:rsid w:val="00E15FC6"/>
    <w:rsid w:val="00E242AB"/>
    <w:rsid w:val="00E263F4"/>
    <w:rsid w:val="00E35E58"/>
    <w:rsid w:val="00E37F8D"/>
    <w:rsid w:val="00E4652C"/>
    <w:rsid w:val="00E57AD9"/>
    <w:rsid w:val="00E61D3A"/>
    <w:rsid w:val="00E64C53"/>
    <w:rsid w:val="00E67791"/>
    <w:rsid w:val="00E76F39"/>
    <w:rsid w:val="00E807AD"/>
    <w:rsid w:val="00E82391"/>
    <w:rsid w:val="00E90D91"/>
    <w:rsid w:val="00E914E6"/>
    <w:rsid w:val="00E92ADD"/>
    <w:rsid w:val="00E945C1"/>
    <w:rsid w:val="00E97321"/>
    <w:rsid w:val="00E97ACC"/>
    <w:rsid w:val="00EA330C"/>
    <w:rsid w:val="00EB3E79"/>
    <w:rsid w:val="00EB557F"/>
    <w:rsid w:val="00EC5F73"/>
    <w:rsid w:val="00EC720E"/>
    <w:rsid w:val="00ED3B68"/>
    <w:rsid w:val="00ED7296"/>
    <w:rsid w:val="00ED7466"/>
    <w:rsid w:val="00EE31B0"/>
    <w:rsid w:val="00EF0A3C"/>
    <w:rsid w:val="00EF7D4E"/>
    <w:rsid w:val="00F043D3"/>
    <w:rsid w:val="00F05D01"/>
    <w:rsid w:val="00F3434F"/>
    <w:rsid w:val="00F34973"/>
    <w:rsid w:val="00F401B4"/>
    <w:rsid w:val="00F40A08"/>
    <w:rsid w:val="00F45B1D"/>
    <w:rsid w:val="00F47276"/>
    <w:rsid w:val="00F512E1"/>
    <w:rsid w:val="00F52E4E"/>
    <w:rsid w:val="00F74524"/>
    <w:rsid w:val="00F74C2C"/>
    <w:rsid w:val="00F75EFF"/>
    <w:rsid w:val="00F87247"/>
    <w:rsid w:val="00F91668"/>
    <w:rsid w:val="00F91EC3"/>
    <w:rsid w:val="00F9263A"/>
    <w:rsid w:val="00FA0A5A"/>
    <w:rsid w:val="00FA1383"/>
    <w:rsid w:val="00FA1E43"/>
    <w:rsid w:val="00FA5084"/>
    <w:rsid w:val="00FA59AD"/>
    <w:rsid w:val="00FA7242"/>
    <w:rsid w:val="00FB2462"/>
    <w:rsid w:val="00FB2DA2"/>
    <w:rsid w:val="00FB4D80"/>
    <w:rsid w:val="00FB6B05"/>
    <w:rsid w:val="00FC529C"/>
    <w:rsid w:val="00FD2EFA"/>
    <w:rsid w:val="00FF3A69"/>
    <w:rsid w:val="00FF7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163D46A3-79B0-4580-8D12-686CD6B28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paragraph" w:styleId="Header">
    <w:name w:val="header"/>
    <w:basedOn w:val="Normal"/>
    <w:link w:val="HeaderChar"/>
    <w:uiPriority w:val="99"/>
    <w:rsid w:val="00A8091E"/>
    <w:pPr>
      <w:tabs>
        <w:tab w:val="center" w:pos="4320"/>
        <w:tab w:val="right" w:pos="8640"/>
      </w:tabs>
    </w:pPr>
  </w:style>
  <w:style w:type="character" w:customStyle="1" w:styleId="HeaderChar">
    <w:name w:val="Header Char"/>
    <w:basedOn w:val="DefaultParagraphFont"/>
    <w:link w:val="Header"/>
    <w:uiPriority w:val="99"/>
    <w:rsid w:val="00B3763D"/>
  </w:style>
  <w:style w:type="paragraph" w:styleId="Footer">
    <w:name w:val="footer"/>
    <w:basedOn w:val="Normal"/>
    <w:link w:val="FooterChar"/>
    <w:uiPriority w:val="99"/>
    <w:rsid w:val="00A8091E"/>
    <w:pPr>
      <w:tabs>
        <w:tab w:val="center" w:pos="4320"/>
        <w:tab w:val="right" w:pos="8640"/>
      </w:tabs>
    </w:pPr>
  </w:style>
  <w:style w:type="character" w:customStyle="1" w:styleId="FooterChar">
    <w:name w:val="Footer Char"/>
    <w:basedOn w:val="DefaultParagraphFont"/>
    <w:link w:val="Footer"/>
    <w:uiPriority w:val="99"/>
    <w:rsid w:val="004A7DA7"/>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1968E7"/>
    <w:rPr>
      <w:color w:val="0563C1"/>
      <w:u w:val="single"/>
    </w:rPr>
  </w:style>
  <w:style w:type="character" w:styleId="FollowedHyperlink">
    <w:name w:val="FollowedHyperlink"/>
    <w:basedOn w:val="DefaultParagraphFont"/>
    <w:uiPriority w:val="99"/>
    <w:semiHidden/>
    <w:unhideWhenUsed/>
    <w:rsid w:val="000E2C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61708944">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59436581">
      <w:bodyDiv w:val="1"/>
      <w:marLeft w:val="0"/>
      <w:marRight w:val="0"/>
      <w:marTop w:val="0"/>
      <w:marBottom w:val="0"/>
      <w:divBdr>
        <w:top w:val="none" w:sz="0" w:space="0" w:color="auto"/>
        <w:left w:val="none" w:sz="0" w:space="0" w:color="auto"/>
        <w:bottom w:val="none" w:sz="0" w:space="0" w:color="auto"/>
        <w:right w:val="none" w:sz="0" w:space="0" w:color="auto"/>
      </w:divBdr>
    </w:div>
    <w:div w:id="61197639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40752713">
      <w:bodyDiv w:val="1"/>
      <w:marLeft w:val="0"/>
      <w:marRight w:val="0"/>
      <w:marTop w:val="0"/>
      <w:marBottom w:val="0"/>
      <w:divBdr>
        <w:top w:val="none" w:sz="0" w:space="0" w:color="auto"/>
        <w:left w:val="none" w:sz="0" w:space="0" w:color="auto"/>
        <w:bottom w:val="none" w:sz="0" w:space="0" w:color="auto"/>
        <w:right w:val="none" w:sz="0" w:space="0" w:color="auto"/>
      </w:divBdr>
    </w:div>
    <w:div w:id="1454329064">
      <w:bodyDiv w:val="1"/>
      <w:marLeft w:val="0"/>
      <w:marRight w:val="0"/>
      <w:marTop w:val="0"/>
      <w:marBottom w:val="0"/>
      <w:divBdr>
        <w:top w:val="none" w:sz="0" w:space="0" w:color="auto"/>
        <w:left w:val="none" w:sz="0" w:space="0" w:color="auto"/>
        <w:bottom w:val="none" w:sz="0" w:space="0" w:color="auto"/>
        <w:right w:val="none" w:sz="0" w:space="0" w:color="auto"/>
      </w:divBdr>
    </w:div>
    <w:div w:id="156355960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84938508">
      <w:bodyDiv w:val="1"/>
      <w:marLeft w:val="0"/>
      <w:marRight w:val="0"/>
      <w:marTop w:val="0"/>
      <w:marBottom w:val="0"/>
      <w:divBdr>
        <w:top w:val="none" w:sz="0" w:space="0" w:color="auto"/>
        <w:left w:val="none" w:sz="0" w:space="0" w:color="auto"/>
        <w:bottom w:val="none" w:sz="0" w:space="0" w:color="auto"/>
        <w:right w:val="none" w:sz="0" w:space="0" w:color="auto"/>
      </w:divBdr>
    </w:div>
    <w:div w:id="1688168764">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1031453">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27216340">
      <w:bodyDiv w:val="1"/>
      <w:marLeft w:val="0"/>
      <w:marRight w:val="0"/>
      <w:marTop w:val="0"/>
      <w:marBottom w:val="0"/>
      <w:divBdr>
        <w:top w:val="none" w:sz="0" w:space="0" w:color="auto"/>
        <w:left w:val="none" w:sz="0" w:space="0" w:color="auto"/>
        <w:bottom w:val="none" w:sz="0" w:space="0" w:color="auto"/>
        <w:right w:val="none" w:sz="0" w:space="0" w:color="auto"/>
      </w:divBdr>
    </w:div>
    <w:div w:id="1967075592">
      <w:bodyDiv w:val="1"/>
      <w:marLeft w:val="0"/>
      <w:marRight w:val="0"/>
      <w:marTop w:val="0"/>
      <w:marBottom w:val="0"/>
      <w:divBdr>
        <w:top w:val="none" w:sz="0" w:space="0" w:color="auto"/>
        <w:left w:val="none" w:sz="0" w:space="0" w:color="auto"/>
        <w:bottom w:val="none" w:sz="0" w:space="0" w:color="auto"/>
        <w:right w:val="none" w:sz="0" w:space="0" w:color="auto"/>
      </w:divBdr>
    </w:div>
    <w:div w:id="2001885775">
      <w:bodyDiv w:val="1"/>
      <w:marLeft w:val="0"/>
      <w:marRight w:val="0"/>
      <w:marTop w:val="0"/>
      <w:marBottom w:val="0"/>
      <w:divBdr>
        <w:top w:val="none" w:sz="0" w:space="0" w:color="auto"/>
        <w:left w:val="none" w:sz="0" w:space="0" w:color="auto"/>
        <w:bottom w:val="none" w:sz="0" w:space="0" w:color="auto"/>
        <w:right w:val="none" w:sz="0" w:space="0" w:color="auto"/>
      </w:divBdr>
    </w:div>
    <w:div w:id="20789396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oag/law/outside-counsel.ht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purl.org/dc/dcmitype/"/>
    <ds:schemaRef ds:uri="http://purl.org/dc/elements/1.1/"/>
    <ds:schemaRef ds:uri="http://schemas.microsoft.com/office/2006/documentManagement/types"/>
    <ds:schemaRef ds:uri="http://purl.org/dc/terms/"/>
    <ds:schemaRef ds:uri="http://www.w3.org/XML/1998/namespace"/>
    <ds:schemaRef ds:uri="http://schemas.microsoft.com/office/2006/metadata/properties"/>
    <ds:schemaRef ds:uri="035e97a8-7486-4082-94c4-ab983c563e82"/>
    <ds:schemaRef ds:uri="http://schemas.microsoft.com/office/infopath/2007/PartnerControls"/>
    <ds:schemaRef ds:uri="http://schemas.openxmlformats.org/package/2006/metadata/core-properties"/>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33FDEFD-6D7F-4A2C-951D-386AB0529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36</TotalTime>
  <Pages>10</Pages>
  <Words>2705</Words>
  <Characters>15484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18153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Pavia, Robert</cp:lastModifiedBy>
  <cp:revision>7</cp:revision>
  <cp:lastPrinted>2019-03-26T15:10:00Z</cp:lastPrinted>
  <dcterms:created xsi:type="dcterms:W3CDTF">2019-03-26T15:10:00Z</dcterms:created>
  <dcterms:modified xsi:type="dcterms:W3CDTF">2019-03-28T19:55:00Z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y fmtid="{D5CDD505-2E9C-101B-9397-08002B2CF9AE}" pid="5" name="_NewReviewCycle">
    <vt:lpwstr/>
  </property>
</Properties>
</file>