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22F5E6D" w:rsidR="00364A22" w:rsidRPr="008918DF" w:rsidRDefault="00AB5112" w:rsidP="004F542C">
      <w:pPr>
        <w:pStyle w:val="Heading3"/>
        <w:keepNext w:val="0"/>
        <w:jc w:val="center"/>
        <w:rPr>
          <w:rFonts w:ascii="Arial" w:hAnsi="Arial" w:cs="Arial"/>
          <w:sz w:val="20"/>
        </w:rPr>
      </w:pPr>
      <w:r>
        <w:rPr>
          <w:rFonts w:ascii="Arial" w:hAnsi="Arial" w:cs="Arial"/>
          <w:sz w:val="20"/>
        </w:rPr>
        <w:t>December 28</w:t>
      </w:r>
      <w:bookmarkStart w:id="0" w:name="_GoBack"/>
      <w:bookmarkEnd w:id="0"/>
      <w:r w:rsidR="007A4151" w:rsidRPr="007A4151">
        <w:rPr>
          <w:rFonts w:ascii="Arial" w:hAnsi="Arial" w:cs="Arial"/>
          <w:sz w:val="20"/>
        </w:rPr>
        <w:t>, 2017</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E306649" w:rsidR="007D1D98" w:rsidRPr="007A4151"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7A4151">
        <w:rPr>
          <w:rFonts w:ascii="Arial" w:hAnsi="Arial" w:cs="Arial"/>
          <w:sz w:val="20"/>
        </w:rPr>
        <w:t xml:space="preserve">Bid Solicitation {RFP} # </w:t>
      </w:r>
      <w:r w:rsidR="007A4151" w:rsidRPr="007A4151">
        <w:rPr>
          <w:rFonts w:ascii="Arial" w:hAnsi="Arial" w:cs="Arial"/>
          <w:sz w:val="20"/>
        </w:rPr>
        <w:t>17DPP00147</w:t>
      </w:r>
    </w:p>
    <w:p w14:paraId="6F83CB5D" w14:textId="6A3D0DC1" w:rsidR="008918DF" w:rsidRPr="008918DF" w:rsidRDefault="007A4151" w:rsidP="008918DF">
      <w:pPr>
        <w:ind w:firstLine="720"/>
        <w:rPr>
          <w:rFonts w:ascii="Arial" w:hAnsi="Arial" w:cs="Arial"/>
          <w:b/>
        </w:rPr>
      </w:pPr>
      <w:r w:rsidRPr="007A4151">
        <w:rPr>
          <w:rFonts w:ascii="Arial" w:hAnsi="Arial" w:cs="Arial"/>
          <w:b/>
        </w:rPr>
        <w:t>T1070 - Consulting Services: Health Benefits</w:t>
      </w:r>
    </w:p>
    <w:p w14:paraId="03C6B415" w14:textId="6CA776C1" w:rsidR="007D1D98" w:rsidRPr="008918DF" w:rsidRDefault="007D1D98" w:rsidP="008918DF">
      <w:pPr>
        <w:ind w:firstLine="720"/>
        <w:rPr>
          <w:rFonts w:ascii="Arial" w:hAnsi="Arial" w:cs="Arial"/>
          <w:b/>
        </w:rPr>
      </w:pPr>
    </w:p>
    <w:p w14:paraId="03C6B416" w14:textId="3A3DE605" w:rsidR="007D1D98" w:rsidRPr="005E4C3E" w:rsidRDefault="007D1D98" w:rsidP="007D1D98">
      <w:pPr>
        <w:tabs>
          <w:tab w:val="left" w:pos="0"/>
        </w:tabs>
        <w:outlineLvl w:val="0"/>
        <w:rPr>
          <w:rFonts w:ascii="Arial" w:hAnsi="Arial" w:cs="Arial"/>
        </w:rPr>
      </w:pPr>
    </w:p>
    <w:p w14:paraId="510DAB20" w14:textId="1E16288F" w:rsidR="009A60B2" w:rsidRPr="00E84C32" w:rsidRDefault="003E53B4" w:rsidP="007D1D98">
      <w:pPr>
        <w:tabs>
          <w:tab w:val="left" w:pos="0"/>
        </w:tabs>
        <w:outlineLvl w:val="0"/>
        <w:rPr>
          <w:rFonts w:ascii="Arial" w:hAnsi="Arial" w:cs="Arial"/>
          <w:b/>
        </w:rPr>
      </w:pPr>
      <w:r>
        <w:rPr>
          <w:rFonts w:ascii="Arial" w:hAnsi="Arial" w:cs="Arial"/>
          <w:b/>
        </w:rPr>
        <w:tab/>
      </w:r>
      <w:r w:rsidR="009A60B2" w:rsidRPr="008918DF">
        <w:rPr>
          <w:rFonts w:ascii="Arial" w:hAnsi="Arial" w:cs="Arial"/>
          <w:b/>
        </w:rPr>
        <w:t xml:space="preserve">Quote {Proposal} Submission Due Date: </w:t>
      </w:r>
      <w:r w:rsidR="009A60B2">
        <w:rPr>
          <w:rFonts w:ascii="Arial" w:hAnsi="Arial" w:cs="Arial"/>
          <w:b/>
          <w:u w:val="single"/>
        </w:rPr>
        <w:t xml:space="preserve">January </w:t>
      </w:r>
      <w:r>
        <w:rPr>
          <w:rFonts w:ascii="Arial" w:hAnsi="Arial" w:cs="Arial"/>
          <w:b/>
          <w:u w:val="single"/>
        </w:rPr>
        <w:t>18</w:t>
      </w:r>
      <w:r w:rsidR="009A60B2" w:rsidRPr="00E84C32">
        <w:rPr>
          <w:rFonts w:ascii="Arial" w:hAnsi="Arial" w:cs="Arial"/>
          <w:b/>
          <w:u w:val="single"/>
        </w:rPr>
        <w:t>, 201</w:t>
      </w:r>
      <w:r w:rsidR="00E0180B">
        <w:rPr>
          <w:rFonts w:ascii="Arial" w:hAnsi="Arial" w:cs="Arial"/>
          <w:b/>
          <w:u w:val="single"/>
        </w:rPr>
        <w:t>8</w:t>
      </w:r>
      <w:r w:rsidR="009A60B2" w:rsidRPr="00E84C32">
        <w:rPr>
          <w:rFonts w:ascii="Arial" w:hAnsi="Arial" w:cs="Arial"/>
          <w:b/>
        </w:rPr>
        <w:t xml:space="preserve"> (2:00 p.m. ET)</w:t>
      </w:r>
    </w:p>
    <w:p w14:paraId="03C6B417" w14:textId="77777777" w:rsidR="00364A22" w:rsidRPr="00E84C32" w:rsidRDefault="00364A22" w:rsidP="00364A22">
      <w:pPr>
        <w:tabs>
          <w:tab w:val="left" w:pos="0"/>
        </w:tabs>
        <w:outlineLvl w:val="0"/>
        <w:rPr>
          <w:rFonts w:ascii="Arial" w:hAnsi="Arial" w:cs="Arial"/>
        </w:rPr>
      </w:pPr>
    </w:p>
    <w:p w14:paraId="03C6B418" w14:textId="77777777" w:rsidR="00364A22" w:rsidRPr="00E84C32" w:rsidRDefault="00364A22" w:rsidP="00364A22">
      <w:pPr>
        <w:pStyle w:val="Heading1"/>
        <w:keepNext w:val="0"/>
        <w:tabs>
          <w:tab w:val="left" w:pos="0"/>
        </w:tabs>
        <w:jc w:val="left"/>
        <w:rPr>
          <w:rFonts w:ascii="Arial" w:hAnsi="Arial" w:cs="Arial"/>
          <w:b w:val="0"/>
          <w:i w:val="0"/>
          <w:sz w:val="20"/>
          <w:u w:val="none"/>
        </w:rPr>
      </w:pPr>
    </w:p>
    <w:p w14:paraId="03C6B419" w14:textId="5A3CAD6F" w:rsidR="007D1D98" w:rsidRPr="00E84C32" w:rsidRDefault="007D1D98" w:rsidP="007D1D98">
      <w:pPr>
        <w:pStyle w:val="Heading1"/>
        <w:keepNext w:val="0"/>
        <w:tabs>
          <w:tab w:val="left" w:pos="0"/>
        </w:tabs>
        <w:rPr>
          <w:rFonts w:ascii="Arial" w:hAnsi="Arial" w:cs="Arial"/>
          <w:i w:val="0"/>
          <w:sz w:val="20"/>
        </w:rPr>
      </w:pPr>
      <w:r w:rsidRPr="00E84C32">
        <w:rPr>
          <w:rFonts w:ascii="Arial" w:hAnsi="Arial" w:cs="Arial"/>
          <w:i w:val="0"/>
          <w:sz w:val="20"/>
        </w:rPr>
        <w:t>Bid Amendment {</w:t>
      </w:r>
      <w:r w:rsidR="00A233DA" w:rsidRPr="00E84C32">
        <w:rPr>
          <w:rFonts w:ascii="Arial" w:hAnsi="Arial" w:cs="Arial"/>
          <w:i w:val="0"/>
          <w:sz w:val="20"/>
        </w:rPr>
        <w:t>Addendum</w:t>
      </w:r>
      <w:r w:rsidRPr="00E84C32">
        <w:rPr>
          <w:rFonts w:ascii="Arial" w:hAnsi="Arial" w:cs="Arial"/>
          <w:i w:val="0"/>
          <w:sz w:val="20"/>
        </w:rPr>
        <w:t>} #</w:t>
      </w:r>
      <w:r w:rsidR="003E53B4">
        <w:rPr>
          <w:rFonts w:ascii="Arial" w:hAnsi="Arial" w:cs="Arial"/>
          <w:i w:val="0"/>
          <w:sz w:val="20"/>
        </w:rPr>
        <w:t>3</w:t>
      </w:r>
    </w:p>
    <w:p w14:paraId="03C6B41A" w14:textId="77777777" w:rsidR="00364A22" w:rsidRPr="00E84C32" w:rsidRDefault="00364A22" w:rsidP="00364A22">
      <w:pPr>
        <w:tabs>
          <w:tab w:val="left" w:pos="0"/>
        </w:tabs>
        <w:rPr>
          <w:rFonts w:ascii="Arial" w:hAnsi="Arial" w:cs="Arial"/>
        </w:rPr>
      </w:pPr>
    </w:p>
    <w:p w14:paraId="03C6B41B" w14:textId="77777777" w:rsidR="00364A22" w:rsidRPr="00E84C32" w:rsidRDefault="00364A22" w:rsidP="00364A22">
      <w:pPr>
        <w:tabs>
          <w:tab w:val="left" w:pos="0"/>
        </w:tabs>
        <w:rPr>
          <w:rFonts w:ascii="Arial" w:hAnsi="Arial" w:cs="Arial"/>
        </w:rPr>
      </w:pPr>
    </w:p>
    <w:p w14:paraId="03C6B41C" w14:textId="0D4BE0E8" w:rsidR="00A233DA" w:rsidRPr="00E84C32" w:rsidRDefault="007D1D98" w:rsidP="008918DF">
      <w:pPr>
        <w:tabs>
          <w:tab w:val="left" w:pos="0"/>
        </w:tabs>
        <w:jc w:val="both"/>
        <w:rPr>
          <w:rFonts w:ascii="Arial" w:hAnsi="Arial" w:cs="Arial"/>
        </w:rPr>
      </w:pPr>
      <w:r w:rsidRPr="00E84C32">
        <w:rPr>
          <w:rFonts w:ascii="Arial" w:hAnsi="Arial" w:cs="Arial"/>
        </w:rPr>
        <w:t>The following constitutes Bid Amendment {Addendum} #</w:t>
      </w:r>
      <w:r w:rsidR="003E53B4">
        <w:rPr>
          <w:rFonts w:ascii="Arial" w:hAnsi="Arial" w:cs="Arial"/>
        </w:rPr>
        <w:t>3</w:t>
      </w:r>
      <w:r w:rsidRPr="00E84C32">
        <w:rPr>
          <w:rFonts w:ascii="Arial" w:hAnsi="Arial" w:cs="Arial"/>
        </w:rPr>
        <w:t xml:space="preserve"> to the above referenced </w:t>
      </w:r>
      <w:r w:rsidR="00502120" w:rsidRPr="00E84C32">
        <w:rPr>
          <w:rFonts w:ascii="Arial" w:hAnsi="Arial" w:cs="Arial"/>
        </w:rPr>
        <w:t>Bid S</w:t>
      </w:r>
      <w:r w:rsidR="00260851" w:rsidRPr="00E84C32">
        <w:rPr>
          <w:rFonts w:ascii="Arial" w:hAnsi="Arial" w:cs="Arial"/>
        </w:rPr>
        <w:t>olicitation {RFP}:</w:t>
      </w:r>
    </w:p>
    <w:p w14:paraId="6DED30C2" w14:textId="5464969E" w:rsidR="009A60B2" w:rsidRPr="003E53B4" w:rsidRDefault="007D1D98" w:rsidP="003E53B4">
      <w:pPr>
        <w:tabs>
          <w:tab w:val="left" w:pos="0"/>
        </w:tabs>
        <w:jc w:val="both"/>
        <w:rPr>
          <w:rFonts w:ascii="Arial" w:hAnsi="Arial" w:cs="Arial"/>
        </w:rPr>
      </w:pPr>
      <w:r w:rsidRPr="00E84C32">
        <w:rPr>
          <w:rFonts w:ascii="Arial" w:hAnsi="Arial" w:cs="Arial"/>
        </w:rPr>
        <w:t xml:space="preserve">  </w:t>
      </w:r>
    </w:p>
    <w:p w14:paraId="03C6B41E" w14:textId="1494BE89" w:rsidR="00A233DA" w:rsidRPr="005E4C3E" w:rsidRDefault="009A60B2" w:rsidP="004D5C12">
      <w:pPr>
        <w:pStyle w:val="ListParagraph"/>
        <w:numPr>
          <w:ilvl w:val="0"/>
          <w:numId w:val="1"/>
        </w:numPr>
        <w:tabs>
          <w:tab w:val="left" w:pos="0"/>
        </w:tabs>
        <w:jc w:val="both"/>
        <w:rPr>
          <w:rFonts w:ascii="Arial" w:hAnsi="Arial" w:cs="Arial"/>
        </w:rPr>
      </w:pPr>
      <w:r>
        <w:rPr>
          <w:rFonts w:ascii="Arial" w:hAnsi="Arial" w:cs="Arial"/>
        </w:rPr>
        <w:t>I</w:t>
      </w:r>
      <w:r w:rsidR="00A233DA" w:rsidRPr="00E84C32">
        <w:rPr>
          <w:rFonts w:ascii="Arial" w:hAnsi="Arial" w:cs="Arial"/>
        </w:rPr>
        <w:t>ncludes</w:t>
      </w:r>
      <w:r w:rsidR="007D1D98" w:rsidRPr="00E84C32">
        <w:rPr>
          <w:rFonts w:ascii="Arial" w:hAnsi="Arial" w:cs="Arial"/>
        </w:rPr>
        <w:t xml:space="preserve"> </w:t>
      </w:r>
      <w:r w:rsidR="00260851" w:rsidRPr="00E84C32">
        <w:rPr>
          <w:rFonts w:ascii="Arial" w:hAnsi="Arial" w:cs="Arial"/>
        </w:rPr>
        <w:t>answers to questions</w:t>
      </w:r>
      <w:r>
        <w:rPr>
          <w:rFonts w:ascii="Arial" w:hAnsi="Arial" w:cs="Arial"/>
        </w:rPr>
        <w:t>; and</w:t>
      </w:r>
    </w:p>
    <w:p w14:paraId="03C6B41F" w14:textId="77777777" w:rsidR="00A233DA" w:rsidRPr="00E84C32" w:rsidRDefault="00A233DA" w:rsidP="008918DF">
      <w:pPr>
        <w:tabs>
          <w:tab w:val="left" w:pos="0"/>
        </w:tabs>
        <w:jc w:val="both"/>
        <w:rPr>
          <w:rFonts w:ascii="Arial" w:hAnsi="Arial" w:cs="Arial"/>
        </w:rPr>
      </w:pPr>
    </w:p>
    <w:p w14:paraId="03C6B421" w14:textId="79DEE0FC" w:rsidR="007D1D98" w:rsidRPr="00E84C32" w:rsidRDefault="00E84C32" w:rsidP="006B3DE4">
      <w:pPr>
        <w:pStyle w:val="ListParagraph"/>
        <w:numPr>
          <w:ilvl w:val="0"/>
          <w:numId w:val="1"/>
        </w:numPr>
        <w:tabs>
          <w:tab w:val="left" w:pos="0"/>
        </w:tabs>
        <w:jc w:val="both"/>
        <w:rPr>
          <w:rFonts w:ascii="Arial" w:hAnsi="Arial" w:cs="Arial"/>
        </w:rPr>
      </w:pPr>
      <w:r w:rsidRPr="00E84C32">
        <w:rPr>
          <w:rFonts w:ascii="Arial" w:hAnsi="Arial" w:cs="Arial"/>
        </w:rPr>
        <w:t xml:space="preserve">Please </w:t>
      </w:r>
      <w:r w:rsidR="00A233DA" w:rsidRPr="00E84C32">
        <w:rPr>
          <w:rFonts w:ascii="Arial" w:hAnsi="Arial" w:cs="Arial"/>
        </w:rPr>
        <w:t>note that f</w:t>
      </w:r>
      <w:r w:rsidR="00EB3E79" w:rsidRPr="00E84C32">
        <w:rPr>
          <w:rFonts w:ascii="Arial" w:hAnsi="Arial" w:cs="Arial"/>
        </w:rPr>
        <w:t>or all a</w:t>
      </w:r>
      <w:r w:rsidR="007D1D98" w:rsidRPr="00E84C32">
        <w:rPr>
          <w:rFonts w:ascii="Arial" w:hAnsi="Arial" w:cs="Arial"/>
        </w:rPr>
        <w:t>dditions, deletions, clarifica</w:t>
      </w:r>
      <w:r w:rsidR="00502120" w:rsidRPr="00E84C32">
        <w:rPr>
          <w:rFonts w:ascii="Arial" w:hAnsi="Arial" w:cs="Arial"/>
        </w:rPr>
        <w:t>tions and modifications to the Bid S</w:t>
      </w:r>
      <w:r w:rsidR="007D1D98" w:rsidRPr="00E84C32">
        <w:rPr>
          <w:rFonts w:ascii="Arial" w:hAnsi="Arial" w:cs="Arial"/>
        </w:rPr>
        <w:t>olicitation {RFP}</w:t>
      </w:r>
      <w:r w:rsidRPr="00E84C32">
        <w:rPr>
          <w:rFonts w:ascii="Arial" w:hAnsi="Arial" w:cs="Arial"/>
        </w:rPr>
        <w:t xml:space="preserve"> #17DPP00147</w:t>
      </w:r>
      <w:r w:rsidR="00EB3E79" w:rsidRPr="00E84C32">
        <w:rPr>
          <w:rFonts w:ascii="Arial" w:hAnsi="Arial" w:cs="Arial"/>
        </w:rPr>
        <w:t>,</w:t>
      </w:r>
      <w:r w:rsidR="00D55DDC" w:rsidRPr="00E84C32">
        <w:rPr>
          <w:rFonts w:ascii="Arial" w:hAnsi="Arial" w:cs="Arial"/>
        </w:rPr>
        <w:t xml:space="preserve"> </w:t>
      </w:r>
      <w:r w:rsidR="00EB3E79" w:rsidRPr="00E84C32">
        <w:rPr>
          <w:rFonts w:ascii="Arial" w:hAnsi="Arial" w:cs="Arial"/>
        </w:rPr>
        <w:t>please r</w:t>
      </w:r>
      <w:r w:rsidR="00D55DDC" w:rsidRPr="00E84C32">
        <w:rPr>
          <w:rFonts w:ascii="Arial" w:hAnsi="Arial" w:cs="Arial"/>
        </w:rPr>
        <w:t xml:space="preserve">efer to </w:t>
      </w:r>
      <w:r w:rsidR="00DC72EC" w:rsidRPr="00E84C32">
        <w:rPr>
          <w:rFonts w:ascii="Arial" w:hAnsi="Arial" w:cs="Arial"/>
        </w:rPr>
        <w:t xml:space="preserve">the </w:t>
      </w:r>
      <w:r w:rsidR="00721BC8" w:rsidRPr="00E84C32">
        <w:rPr>
          <w:rFonts w:ascii="Arial" w:hAnsi="Arial" w:cs="Arial"/>
        </w:rPr>
        <w:t xml:space="preserve">Revised </w:t>
      </w:r>
      <w:r w:rsidR="00A233DA" w:rsidRPr="00E84C32">
        <w:rPr>
          <w:rFonts w:ascii="Arial" w:hAnsi="Arial" w:cs="Arial"/>
        </w:rPr>
        <w:t>Bid Solicitation {</w:t>
      </w:r>
      <w:r w:rsidR="00721BC8" w:rsidRPr="00E84C32">
        <w:rPr>
          <w:rFonts w:ascii="Arial" w:hAnsi="Arial" w:cs="Arial"/>
        </w:rPr>
        <w:t>RFP</w:t>
      </w:r>
      <w:r w:rsidR="00A233DA" w:rsidRPr="00E84C32">
        <w:rPr>
          <w:rFonts w:ascii="Arial" w:hAnsi="Arial" w:cs="Arial"/>
        </w:rPr>
        <w:t>}</w:t>
      </w:r>
      <w:r w:rsidR="00721BC8" w:rsidRPr="00E84C32">
        <w:rPr>
          <w:rFonts w:ascii="Arial" w:hAnsi="Arial" w:cs="Arial"/>
        </w:rPr>
        <w:t xml:space="preserve"> </w:t>
      </w:r>
      <w:r w:rsidR="00DC72EC" w:rsidRPr="00E84C32">
        <w:rPr>
          <w:rFonts w:ascii="Arial" w:hAnsi="Arial" w:cs="Arial"/>
        </w:rPr>
        <w:t>titled “</w:t>
      </w:r>
      <w:r w:rsidR="00394BE7">
        <w:rPr>
          <w:rFonts w:ascii="Arial" w:hAnsi="Arial" w:cs="Arial"/>
        </w:rPr>
        <w:t>REVISED RFP T1070 1228</w:t>
      </w:r>
      <w:r w:rsidRPr="00E84C32">
        <w:rPr>
          <w:rFonts w:ascii="Arial" w:hAnsi="Arial" w:cs="Arial"/>
        </w:rPr>
        <w:t>17</w:t>
      </w:r>
      <w:r w:rsidR="00DC72EC" w:rsidRPr="00E84C32">
        <w:rPr>
          <w:rFonts w:ascii="Arial" w:hAnsi="Arial" w:cs="Arial"/>
        </w:rPr>
        <w:t>”</w:t>
      </w:r>
      <w:r w:rsidR="00721BC8" w:rsidRPr="00E84C32">
        <w:rPr>
          <w:rFonts w:ascii="Arial" w:hAnsi="Arial" w:cs="Arial"/>
        </w:rPr>
        <w:t>)</w:t>
      </w:r>
      <w:r w:rsidR="00502120" w:rsidRPr="00E84C32">
        <w:rPr>
          <w:rFonts w:ascii="Arial" w:hAnsi="Arial" w:cs="Arial"/>
        </w:rPr>
        <w:t xml:space="preserve">. </w:t>
      </w:r>
    </w:p>
    <w:p w14:paraId="3B2E702B" w14:textId="77777777" w:rsidR="00E84C32" w:rsidRPr="00E84C32" w:rsidRDefault="00E84C32" w:rsidP="00E84C32">
      <w:pPr>
        <w:tabs>
          <w:tab w:val="left" w:pos="0"/>
        </w:tabs>
        <w:jc w:val="both"/>
        <w:rPr>
          <w:rFonts w:ascii="Arial" w:hAnsi="Arial" w:cs="Arial"/>
        </w:rPr>
      </w:pPr>
    </w:p>
    <w:p w14:paraId="03C6B422"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{RFP} and/or the New Jersey Standard Terms a</w:t>
      </w:r>
      <w:r w:rsidR="00502120" w:rsidRPr="008918DF">
        <w:rPr>
          <w:rFonts w:ascii="Arial" w:hAnsi="Arial" w:cs="Arial"/>
        </w:rPr>
        <w:t>nd Conditions relative to this Bid S</w:t>
      </w:r>
      <w:r w:rsidRPr="008918DF">
        <w:rPr>
          <w:rFonts w:ascii="Arial" w:hAnsi="Arial" w:cs="Arial"/>
        </w:rPr>
        <w:t xml:space="preserve">olicitation {RFP} 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 {</w:t>
      </w:r>
      <w:r w:rsidR="00490B0F" w:rsidRPr="008918DF">
        <w:rPr>
          <w:rFonts w:ascii="Arial" w:hAnsi="Arial" w:cs="Arial"/>
        </w:rPr>
        <w:t>A</w:t>
      </w:r>
      <w:r w:rsidRPr="008918DF">
        <w:rPr>
          <w:rFonts w:ascii="Arial" w:hAnsi="Arial" w:cs="Arial"/>
        </w:rPr>
        <w:t xml:space="preserve">ddenda}. </w:t>
      </w:r>
    </w:p>
    <w:p w14:paraId="03C6B423" w14:textId="77777777" w:rsidR="007D1D98" w:rsidRPr="008918DF" w:rsidRDefault="007D1D98" w:rsidP="008918DF">
      <w:pPr>
        <w:tabs>
          <w:tab w:val="left" w:pos="0"/>
        </w:tabs>
        <w:jc w:val="both"/>
        <w:rPr>
          <w:rFonts w:ascii="Arial" w:hAnsi="Arial" w:cs="Arial"/>
        </w:rPr>
      </w:pPr>
    </w:p>
    <w:p w14:paraId="03C6B424"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Pr="008918DF">
        <w:rPr>
          <w:rFonts w:ascii="Arial" w:hAnsi="Arial" w:cs="Arial"/>
        </w:rPr>
        <w:t>olicitation {RFP} 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6BEE71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{RFP} # </w:t>
      </w:r>
      <w:r w:rsidR="004075EE" w:rsidRPr="007A4151">
        <w:rPr>
          <w:rFonts w:ascii="Arial" w:hAnsi="Arial" w:cs="Arial"/>
          <w:sz w:val="20"/>
        </w:rPr>
        <w:t>17DPP00147</w:t>
      </w:r>
    </w:p>
    <w:p w14:paraId="41F946E0" w14:textId="24F87213" w:rsidR="008918DF" w:rsidRPr="008918DF" w:rsidRDefault="004075EE" w:rsidP="008918DF">
      <w:pPr>
        <w:jc w:val="center"/>
        <w:rPr>
          <w:rFonts w:ascii="Arial" w:hAnsi="Arial" w:cs="Arial"/>
          <w:b/>
        </w:rPr>
      </w:pPr>
      <w:r w:rsidRPr="007A4151">
        <w:rPr>
          <w:rFonts w:ascii="Arial" w:hAnsi="Arial" w:cs="Arial"/>
          <w:b/>
        </w:rPr>
        <w:t>T1070 - Consulting Services: Health Benefits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295E4C30" w:rsidR="007E56C8" w:rsidRDefault="007E56C8" w:rsidP="00ED3B68">
      <w:pPr>
        <w:tabs>
          <w:tab w:val="left" w:pos="0"/>
        </w:tabs>
        <w:jc w:val="both"/>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section where applicable. </w:t>
      </w:r>
    </w:p>
    <w:p w14:paraId="2DB33ADB" w14:textId="77777777" w:rsidR="007E56C8" w:rsidRDefault="007E56C8" w:rsidP="00ED3B68">
      <w:pPr>
        <w:tabs>
          <w:tab w:val="left" w:pos="0"/>
        </w:tabs>
        <w:jc w:val="both"/>
        <w:rPr>
          <w:rFonts w:ascii="Arial" w:hAnsi="Arial" w:cs="Arial"/>
        </w:rPr>
      </w:pPr>
    </w:p>
    <w:p w14:paraId="4FE59D1A" w14:textId="17E36CFF" w:rsidR="007E56C8" w:rsidRPr="00FD5E3B" w:rsidRDefault="00C51E30" w:rsidP="00ED3B68">
      <w:pPr>
        <w:tabs>
          <w:tab w:val="left" w:pos="0"/>
        </w:tabs>
        <w:jc w:val="both"/>
        <w:rPr>
          <w:rFonts w:ascii="Arial" w:hAnsi="Arial" w:cs="Arial"/>
        </w:rPr>
      </w:pPr>
      <w:r>
        <w:rPr>
          <w:rFonts w:ascii="Arial" w:hAnsi="Arial" w:cs="Arial"/>
        </w:rPr>
        <w:t>Note: These</w:t>
      </w:r>
      <w:r w:rsidR="007E56C8">
        <w:rPr>
          <w:rFonts w:ascii="Arial" w:hAnsi="Arial" w:cs="Arial"/>
        </w:rPr>
        <w:t xml:space="preserve"> question</w:t>
      </w:r>
      <w:r>
        <w:rPr>
          <w:rFonts w:ascii="Arial" w:hAnsi="Arial" w:cs="Arial"/>
        </w:rPr>
        <w:t>s have</w:t>
      </w:r>
      <w:r w:rsidR="007E56C8">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14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2070"/>
        <w:gridCol w:w="7560"/>
      </w:tblGrid>
      <w:tr w:rsidR="008918DF" w14:paraId="03C6B432" w14:textId="77777777" w:rsidTr="006B3DE4">
        <w:trPr>
          <w:tblHeader/>
        </w:trPr>
        <w:tc>
          <w:tcPr>
            <w:tcW w:w="517" w:type="dxa"/>
            <w:shd w:val="clear" w:color="auto" w:fill="CCFFCC"/>
            <w:vAlign w:val="center"/>
            <w:hideMark/>
          </w:tcPr>
          <w:p w14:paraId="03C6B42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070" w:type="dxa"/>
            <w:shd w:val="clear" w:color="auto" w:fill="CCFFCC"/>
            <w:hideMark/>
          </w:tcPr>
          <w:p w14:paraId="03C6B430"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560" w:type="dxa"/>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340A21" w14:paraId="63EBA073" w14:textId="77777777" w:rsidTr="006B3DE4">
        <w:trPr>
          <w:trHeight w:val="1258"/>
        </w:trPr>
        <w:tc>
          <w:tcPr>
            <w:tcW w:w="517" w:type="dxa"/>
          </w:tcPr>
          <w:p w14:paraId="4EBA61BA" w14:textId="7777777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F43EE17" w14:textId="7289D783"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1.2 Background</w:t>
            </w:r>
          </w:p>
        </w:tc>
        <w:tc>
          <w:tcPr>
            <w:tcW w:w="7560" w:type="dxa"/>
            <w:shd w:val="clear" w:color="auto" w:fill="auto"/>
          </w:tcPr>
          <w:p w14:paraId="71B89BBA" w14:textId="77777777" w:rsidR="00340A21" w:rsidRPr="004E3417"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Has there been any performance issues or penalties of the current consultant? If yes, please provide details</w:t>
            </w:r>
          </w:p>
          <w:p w14:paraId="523B2E9F"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6F6C3234" w14:textId="0D4A1C5F" w:rsidR="00340A21" w:rsidRDefault="00FD2F88" w:rsidP="00FD2F8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On May 10, 2017, Formal Complaint No. 16-01-07 was found against the current Vendor {Contractor} by the Contract Compliance &amp; Audit Unit (CCAU) for poor performance in its preparation of the cost reports required for the Reinsurance Subsidy in plan year 2010.</w:t>
            </w:r>
          </w:p>
          <w:p w14:paraId="4C11DA2C" w14:textId="1DFF8A5F" w:rsidR="00FD2F88" w:rsidRPr="005B4BFE" w:rsidRDefault="00FD2F88" w:rsidP="00FD2F88">
            <w:pPr>
              <w:tabs>
                <w:tab w:val="left" w:pos="0"/>
              </w:tabs>
              <w:overflowPunct w:val="0"/>
              <w:autoSpaceDE w:val="0"/>
              <w:autoSpaceDN w:val="0"/>
              <w:adjustRightInd w:val="0"/>
              <w:jc w:val="both"/>
              <w:rPr>
                <w:rFonts w:ascii="Arial" w:hAnsi="Arial" w:cs="Arial"/>
                <w:b/>
                <w:color w:val="000000"/>
                <w:sz w:val="22"/>
                <w:szCs w:val="22"/>
              </w:rPr>
            </w:pPr>
          </w:p>
        </w:tc>
      </w:tr>
      <w:tr w:rsidR="00340A21" w14:paraId="4AC95613" w14:textId="77777777" w:rsidTr="006B3DE4">
        <w:trPr>
          <w:trHeight w:val="1258"/>
        </w:trPr>
        <w:tc>
          <w:tcPr>
            <w:tcW w:w="517" w:type="dxa"/>
          </w:tcPr>
          <w:p w14:paraId="1F8C61E8" w14:textId="24CEF0F9"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6794BDBF" w14:textId="67B596F1"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1.2 Background</w:t>
            </w:r>
          </w:p>
        </w:tc>
        <w:tc>
          <w:tcPr>
            <w:tcW w:w="7560" w:type="dxa"/>
            <w:shd w:val="clear" w:color="auto" w:fill="auto"/>
          </w:tcPr>
          <w:p w14:paraId="6ABF9EF3" w14:textId="77777777" w:rsidR="00340A21" w:rsidRPr="004E3417"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May we have a copy of the current contract?</w:t>
            </w:r>
          </w:p>
          <w:p w14:paraId="5441C9E3"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7AEADBBC"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Please refer to the following Notice of Award for current contract documents:</w:t>
            </w:r>
          </w:p>
          <w:p w14:paraId="1EFCA612"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5D7BD43C" w14:textId="77777777" w:rsidR="00340A21" w:rsidRDefault="00757EEF" w:rsidP="00340A21">
            <w:pPr>
              <w:tabs>
                <w:tab w:val="left" w:pos="0"/>
              </w:tabs>
              <w:overflowPunct w:val="0"/>
              <w:autoSpaceDE w:val="0"/>
              <w:autoSpaceDN w:val="0"/>
              <w:adjustRightInd w:val="0"/>
              <w:jc w:val="both"/>
              <w:rPr>
                <w:rFonts w:ascii="Arial" w:hAnsi="Arial" w:cs="Arial"/>
                <w:color w:val="000000"/>
                <w:sz w:val="22"/>
                <w:szCs w:val="22"/>
              </w:rPr>
            </w:pPr>
            <w:hyperlink r:id="rId13" w:history="1">
              <w:r w:rsidR="00340A21" w:rsidRPr="00656190">
                <w:rPr>
                  <w:rStyle w:val="Hyperlink"/>
                  <w:rFonts w:ascii="Arial" w:hAnsi="Arial" w:cs="Arial"/>
                  <w:sz w:val="22"/>
                  <w:szCs w:val="22"/>
                </w:rPr>
                <w:t>http://www.state.nj.us/treasury/purchase/noa/contracts/t1070_11-x-21407.shtml</w:t>
              </w:r>
            </w:hyperlink>
          </w:p>
          <w:p w14:paraId="504038A1" w14:textId="77777777" w:rsidR="00340A21" w:rsidRPr="005B4BFE" w:rsidRDefault="00340A21" w:rsidP="00340A21">
            <w:pPr>
              <w:tabs>
                <w:tab w:val="left" w:pos="0"/>
              </w:tabs>
              <w:overflowPunct w:val="0"/>
              <w:autoSpaceDE w:val="0"/>
              <w:autoSpaceDN w:val="0"/>
              <w:adjustRightInd w:val="0"/>
              <w:rPr>
                <w:rFonts w:ascii="Arial" w:hAnsi="Arial" w:cs="Arial"/>
                <w:b/>
                <w:color w:val="000000"/>
                <w:sz w:val="22"/>
                <w:szCs w:val="22"/>
              </w:rPr>
            </w:pPr>
          </w:p>
        </w:tc>
      </w:tr>
      <w:tr w:rsidR="00340A21" w14:paraId="5E051928" w14:textId="77777777" w:rsidTr="006B3DE4">
        <w:trPr>
          <w:trHeight w:val="1258"/>
        </w:trPr>
        <w:tc>
          <w:tcPr>
            <w:tcW w:w="517" w:type="dxa"/>
          </w:tcPr>
          <w:p w14:paraId="2BEF37D4" w14:textId="7777777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33D8BEC" w14:textId="571A24B3"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1.2 Background</w:t>
            </w:r>
          </w:p>
        </w:tc>
        <w:tc>
          <w:tcPr>
            <w:tcW w:w="7560" w:type="dxa"/>
            <w:shd w:val="clear" w:color="auto" w:fill="auto"/>
          </w:tcPr>
          <w:p w14:paraId="14B16548" w14:textId="77777777" w:rsidR="00340A21" w:rsidRPr="004E3417"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Can you provide the number of hours and fees of consulting time spent by the current consultant for each of the recurring tasks identified in section 3 during the past two years?</w:t>
            </w:r>
          </w:p>
          <w:p w14:paraId="748731C7"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018D8919" w14:textId="4E6AEB41"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recurring tasks of the current contract are not structured to provide this information as requested as they are task based.</w:t>
            </w:r>
          </w:p>
          <w:p w14:paraId="3B2D9049" w14:textId="77777777" w:rsidR="00340A21" w:rsidRPr="005B4BFE" w:rsidRDefault="00340A21" w:rsidP="00340A21">
            <w:pPr>
              <w:tabs>
                <w:tab w:val="left" w:pos="0"/>
              </w:tabs>
              <w:overflowPunct w:val="0"/>
              <w:autoSpaceDE w:val="0"/>
              <w:autoSpaceDN w:val="0"/>
              <w:adjustRightInd w:val="0"/>
              <w:rPr>
                <w:rFonts w:ascii="Arial" w:hAnsi="Arial" w:cs="Arial"/>
                <w:b/>
                <w:color w:val="000000"/>
                <w:sz w:val="22"/>
                <w:szCs w:val="22"/>
              </w:rPr>
            </w:pPr>
          </w:p>
        </w:tc>
      </w:tr>
      <w:tr w:rsidR="00340A21" w14:paraId="01F4D9C9" w14:textId="77777777" w:rsidTr="006B3DE4">
        <w:trPr>
          <w:trHeight w:val="1258"/>
        </w:trPr>
        <w:tc>
          <w:tcPr>
            <w:tcW w:w="517" w:type="dxa"/>
          </w:tcPr>
          <w:p w14:paraId="72987A09" w14:textId="7777777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E8E9AE9" w14:textId="6C924445"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1.2 Background</w:t>
            </w:r>
          </w:p>
        </w:tc>
        <w:tc>
          <w:tcPr>
            <w:tcW w:w="7560" w:type="dxa"/>
            <w:shd w:val="clear" w:color="auto" w:fill="auto"/>
          </w:tcPr>
          <w:p w14:paraId="1217EFF5" w14:textId="77777777" w:rsidR="00340A21" w:rsidRPr="004E3417"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Can you provide the number of hours and fees and types of special projects incurred by the current consultant during the past two years labelled as "special projects?"</w:t>
            </w:r>
          </w:p>
          <w:p w14:paraId="3B5D4F3D"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0031697B" w14:textId="7ED225AA" w:rsidR="00FD2F88" w:rsidRDefault="00326BDC"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Please see the table below for a list of Non-Recurring Tasks/Special Projects from the past two (2) calendar years.</w:t>
            </w:r>
          </w:p>
          <w:p w14:paraId="73267E1C" w14:textId="77777777" w:rsidR="00340A21" w:rsidRDefault="00340A21" w:rsidP="00FD2F88">
            <w:pPr>
              <w:tabs>
                <w:tab w:val="left" w:pos="0"/>
              </w:tabs>
              <w:overflowPunct w:val="0"/>
              <w:autoSpaceDE w:val="0"/>
              <w:autoSpaceDN w:val="0"/>
              <w:adjustRightInd w:val="0"/>
              <w:jc w:val="both"/>
              <w:rPr>
                <w:rFonts w:ascii="Arial" w:hAnsi="Arial" w:cs="Arial"/>
                <w:color w:val="000000"/>
                <w:sz w:val="22"/>
                <w:szCs w:val="22"/>
              </w:rPr>
            </w:pPr>
          </w:p>
          <w:tbl>
            <w:tblPr>
              <w:tblStyle w:val="TableGrid"/>
              <w:tblW w:w="0" w:type="auto"/>
              <w:tblLayout w:type="fixed"/>
              <w:tblLook w:val="04A0" w:firstRow="1" w:lastRow="0" w:firstColumn="1" w:lastColumn="0" w:noHBand="0" w:noVBand="1"/>
            </w:tblPr>
            <w:tblGrid>
              <w:gridCol w:w="1237"/>
              <w:gridCol w:w="2429"/>
              <w:gridCol w:w="1834"/>
              <w:gridCol w:w="1834"/>
            </w:tblGrid>
            <w:tr w:rsidR="00FD2F88" w14:paraId="685E5058" w14:textId="77777777" w:rsidTr="00326BDC">
              <w:tc>
                <w:tcPr>
                  <w:tcW w:w="1237" w:type="dxa"/>
                </w:tcPr>
                <w:p w14:paraId="13755FEF" w14:textId="13AE2E1B" w:rsidR="00FD2F88" w:rsidRPr="00326BDC" w:rsidRDefault="00FD2F88" w:rsidP="00326BDC">
                  <w:pPr>
                    <w:tabs>
                      <w:tab w:val="left" w:pos="0"/>
                    </w:tabs>
                    <w:overflowPunct w:val="0"/>
                    <w:autoSpaceDE w:val="0"/>
                    <w:autoSpaceDN w:val="0"/>
                    <w:adjustRightInd w:val="0"/>
                    <w:jc w:val="center"/>
                    <w:rPr>
                      <w:rFonts w:ascii="Arial" w:hAnsi="Arial" w:cs="Arial"/>
                      <w:b/>
                      <w:color w:val="000000"/>
                      <w:sz w:val="22"/>
                      <w:szCs w:val="22"/>
                    </w:rPr>
                  </w:pPr>
                  <w:r w:rsidRPr="00326BDC">
                    <w:rPr>
                      <w:rFonts w:ascii="Arial" w:hAnsi="Arial" w:cs="Arial"/>
                      <w:b/>
                      <w:color w:val="000000"/>
                      <w:sz w:val="22"/>
                      <w:szCs w:val="22"/>
                    </w:rPr>
                    <w:t>Calendar Year</w:t>
                  </w:r>
                </w:p>
              </w:tc>
              <w:tc>
                <w:tcPr>
                  <w:tcW w:w="2429" w:type="dxa"/>
                </w:tcPr>
                <w:p w14:paraId="18EE0461" w14:textId="1C2B8253" w:rsidR="00FD2F88" w:rsidRPr="00326BDC" w:rsidRDefault="00FD2F88" w:rsidP="00326BDC">
                  <w:pPr>
                    <w:tabs>
                      <w:tab w:val="left" w:pos="0"/>
                    </w:tabs>
                    <w:overflowPunct w:val="0"/>
                    <w:autoSpaceDE w:val="0"/>
                    <w:autoSpaceDN w:val="0"/>
                    <w:adjustRightInd w:val="0"/>
                    <w:jc w:val="center"/>
                    <w:rPr>
                      <w:rFonts w:ascii="Arial" w:hAnsi="Arial" w:cs="Arial"/>
                      <w:b/>
                      <w:color w:val="000000"/>
                      <w:sz w:val="22"/>
                      <w:szCs w:val="22"/>
                    </w:rPr>
                  </w:pPr>
                  <w:r w:rsidRPr="00326BDC">
                    <w:rPr>
                      <w:rFonts w:ascii="Arial" w:hAnsi="Arial" w:cs="Arial"/>
                      <w:b/>
                      <w:color w:val="000000"/>
                      <w:sz w:val="22"/>
                      <w:szCs w:val="22"/>
                    </w:rPr>
                    <w:t>Special Project Type</w:t>
                  </w:r>
                </w:p>
              </w:tc>
              <w:tc>
                <w:tcPr>
                  <w:tcW w:w="1834" w:type="dxa"/>
                </w:tcPr>
                <w:p w14:paraId="7E2ACBAF" w14:textId="7D678950" w:rsidR="00FD2F88" w:rsidRPr="00326BDC" w:rsidRDefault="00326BDC" w:rsidP="00326BDC">
                  <w:pPr>
                    <w:tabs>
                      <w:tab w:val="left" w:pos="0"/>
                    </w:tabs>
                    <w:overflowPunct w:val="0"/>
                    <w:autoSpaceDE w:val="0"/>
                    <w:autoSpaceDN w:val="0"/>
                    <w:adjustRightInd w:val="0"/>
                    <w:jc w:val="center"/>
                    <w:rPr>
                      <w:rFonts w:ascii="Arial" w:hAnsi="Arial" w:cs="Arial"/>
                      <w:b/>
                      <w:color w:val="000000"/>
                      <w:sz w:val="22"/>
                      <w:szCs w:val="22"/>
                    </w:rPr>
                  </w:pPr>
                  <w:r w:rsidRPr="00326BDC">
                    <w:rPr>
                      <w:rFonts w:ascii="Arial" w:hAnsi="Arial" w:cs="Arial"/>
                      <w:b/>
                      <w:color w:val="000000"/>
                      <w:sz w:val="22"/>
                      <w:szCs w:val="22"/>
                    </w:rPr>
                    <w:t>Special Project Hours</w:t>
                  </w:r>
                </w:p>
              </w:tc>
              <w:tc>
                <w:tcPr>
                  <w:tcW w:w="1834" w:type="dxa"/>
                </w:tcPr>
                <w:p w14:paraId="4AD4FF98" w14:textId="080BBD66" w:rsidR="00FD2F88" w:rsidRPr="00326BDC" w:rsidRDefault="00326BDC" w:rsidP="00326BDC">
                  <w:pPr>
                    <w:tabs>
                      <w:tab w:val="left" w:pos="0"/>
                    </w:tabs>
                    <w:overflowPunct w:val="0"/>
                    <w:autoSpaceDE w:val="0"/>
                    <w:autoSpaceDN w:val="0"/>
                    <w:adjustRightInd w:val="0"/>
                    <w:jc w:val="center"/>
                    <w:rPr>
                      <w:rFonts w:ascii="Arial" w:hAnsi="Arial" w:cs="Arial"/>
                      <w:b/>
                      <w:color w:val="000000"/>
                      <w:sz w:val="22"/>
                      <w:szCs w:val="22"/>
                    </w:rPr>
                  </w:pPr>
                  <w:r w:rsidRPr="00326BDC">
                    <w:rPr>
                      <w:rFonts w:ascii="Arial" w:hAnsi="Arial" w:cs="Arial"/>
                      <w:b/>
                      <w:color w:val="000000"/>
                      <w:sz w:val="22"/>
                      <w:szCs w:val="22"/>
                    </w:rPr>
                    <w:t>Special Project Cost</w:t>
                  </w:r>
                </w:p>
              </w:tc>
            </w:tr>
            <w:tr w:rsidR="00FD2F88" w14:paraId="2950D7A0" w14:textId="77777777" w:rsidTr="00326BDC">
              <w:tc>
                <w:tcPr>
                  <w:tcW w:w="1237" w:type="dxa"/>
                </w:tcPr>
                <w:p w14:paraId="053D2FEA" w14:textId="51DE5F0C"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2016</w:t>
                  </w:r>
                </w:p>
              </w:tc>
              <w:tc>
                <w:tcPr>
                  <w:tcW w:w="2429" w:type="dxa"/>
                </w:tcPr>
                <w:p w14:paraId="1763E5B9" w14:textId="31D90169" w:rsidR="00FD2F88" w:rsidRDefault="00A563C4"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Bid Solicitation {</w:t>
                  </w:r>
                  <w:r w:rsidR="00326BDC">
                    <w:rPr>
                      <w:rFonts w:ascii="Arial" w:hAnsi="Arial" w:cs="Arial"/>
                      <w:color w:val="000000"/>
                      <w:sz w:val="22"/>
                      <w:szCs w:val="22"/>
                    </w:rPr>
                    <w:t>RFP</w:t>
                  </w:r>
                  <w:r>
                    <w:rPr>
                      <w:rFonts w:ascii="Arial" w:hAnsi="Arial" w:cs="Arial"/>
                      <w:color w:val="000000"/>
                      <w:sz w:val="22"/>
                      <w:szCs w:val="22"/>
                    </w:rPr>
                    <w:t>}</w:t>
                  </w:r>
                  <w:r w:rsidR="00326BDC">
                    <w:rPr>
                      <w:rFonts w:ascii="Arial" w:hAnsi="Arial" w:cs="Arial"/>
                      <w:color w:val="000000"/>
                      <w:sz w:val="22"/>
                      <w:szCs w:val="22"/>
                    </w:rPr>
                    <w:t xml:space="preserve"> Development</w:t>
                  </w:r>
                </w:p>
              </w:tc>
              <w:tc>
                <w:tcPr>
                  <w:tcW w:w="1834" w:type="dxa"/>
                </w:tcPr>
                <w:p w14:paraId="6E70A925" w14:textId="52DD5DDB"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839</w:t>
                  </w:r>
                </w:p>
              </w:tc>
              <w:tc>
                <w:tcPr>
                  <w:tcW w:w="1834" w:type="dxa"/>
                </w:tcPr>
                <w:p w14:paraId="7315E075" w14:textId="1A20D87A"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$187,864</w:t>
                  </w:r>
                </w:p>
              </w:tc>
            </w:tr>
            <w:tr w:rsidR="00FD2F88" w14:paraId="33BE7125" w14:textId="77777777" w:rsidTr="00326BDC">
              <w:tc>
                <w:tcPr>
                  <w:tcW w:w="1237" w:type="dxa"/>
                </w:tcPr>
                <w:p w14:paraId="1D6CD6FD" w14:textId="46A09E94"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2016</w:t>
                  </w:r>
                </w:p>
              </w:tc>
              <w:tc>
                <w:tcPr>
                  <w:tcW w:w="2429" w:type="dxa"/>
                </w:tcPr>
                <w:p w14:paraId="738074C9" w14:textId="121A4278"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ACA Reporting</w:t>
                  </w:r>
                </w:p>
              </w:tc>
              <w:tc>
                <w:tcPr>
                  <w:tcW w:w="1834" w:type="dxa"/>
                </w:tcPr>
                <w:p w14:paraId="220D2ACC" w14:textId="1474BB81"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395</w:t>
                  </w:r>
                </w:p>
              </w:tc>
              <w:tc>
                <w:tcPr>
                  <w:tcW w:w="1834" w:type="dxa"/>
                </w:tcPr>
                <w:p w14:paraId="6E2F9D9D" w14:textId="5D4A0965"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$115,730</w:t>
                  </w:r>
                </w:p>
              </w:tc>
            </w:tr>
            <w:tr w:rsidR="00FD2F88" w14:paraId="5F63D34E" w14:textId="77777777" w:rsidTr="00326BDC">
              <w:tc>
                <w:tcPr>
                  <w:tcW w:w="1237" w:type="dxa"/>
                </w:tcPr>
                <w:p w14:paraId="2C075B81" w14:textId="1AF05C86"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2016</w:t>
                  </w:r>
                </w:p>
              </w:tc>
              <w:tc>
                <w:tcPr>
                  <w:tcW w:w="2429" w:type="dxa"/>
                </w:tcPr>
                <w:p w14:paraId="314E2D25" w14:textId="7C57571B"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Clinical Audits</w:t>
                  </w:r>
                </w:p>
              </w:tc>
              <w:tc>
                <w:tcPr>
                  <w:tcW w:w="1834" w:type="dxa"/>
                </w:tcPr>
                <w:p w14:paraId="1F26B0A5" w14:textId="3DB5AAD5"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54</w:t>
                  </w:r>
                </w:p>
              </w:tc>
              <w:tc>
                <w:tcPr>
                  <w:tcW w:w="1834" w:type="dxa"/>
                </w:tcPr>
                <w:p w14:paraId="2A53795E" w14:textId="456DA4EE" w:rsidR="00FD2F88"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$16,994</w:t>
                  </w:r>
                </w:p>
              </w:tc>
            </w:tr>
            <w:tr w:rsidR="00326BDC" w14:paraId="0536FEE5" w14:textId="77777777" w:rsidTr="00326BDC">
              <w:tc>
                <w:tcPr>
                  <w:tcW w:w="1237" w:type="dxa"/>
                </w:tcPr>
                <w:p w14:paraId="432279B2" w14:textId="0F5935A3"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2017</w:t>
                  </w:r>
                </w:p>
              </w:tc>
              <w:tc>
                <w:tcPr>
                  <w:tcW w:w="2429" w:type="dxa"/>
                </w:tcPr>
                <w:p w14:paraId="1CA36A6C" w14:textId="290FB2E9" w:rsidR="00326BDC" w:rsidRDefault="00A563C4" w:rsidP="00A563C4">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Bid Solicitation {RFP} Development</w:t>
                  </w:r>
                </w:p>
              </w:tc>
              <w:tc>
                <w:tcPr>
                  <w:tcW w:w="1834" w:type="dxa"/>
                </w:tcPr>
                <w:p w14:paraId="44367306" w14:textId="70AC13A9"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1,285</w:t>
                  </w:r>
                </w:p>
              </w:tc>
              <w:tc>
                <w:tcPr>
                  <w:tcW w:w="1834" w:type="dxa"/>
                </w:tcPr>
                <w:p w14:paraId="77E77316" w14:textId="147B29AB"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$392,035</w:t>
                  </w:r>
                </w:p>
              </w:tc>
            </w:tr>
            <w:tr w:rsidR="00326BDC" w14:paraId="0F903CC6" w14:textId="77777777" w:rsidTr="00326BDC">
              <w:tc>
                <w:tcPr>
                  <w:tcW w:w="1237" w:type="dxa"/>
                </w:tcPr>
                <w:p w14:paraId="18359007" w14:textId="1BD15751"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2017</w:t>
                  </w:r>
                </w:p>
              </w:tc>
              <w:tc>
                <w:tcPr>
                  <w:tcW w:w="2429" w:type="dxa"/>
                </w:tcPr>
                <w:p w14:paraId="59E32AFE" w14:textId="3FD8E895"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Rx Transition</w:t>
                  </w:r>
                </w:p>
              </w:tc>
              <w:tc>
                <w:tcPr>
                  <w:tcW w:w="1834" w:type="dxa"/>
                </w:tcPr>
                <w:p w14:paraId="7AF532ED" w14:textId="7F5F84A6"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67</w:t>
                  </w:r>
                </w:p>
              </w:tc>
              <w:tc>
                <w:tcPr>
                  <w:tcW w:w="1834" w:type="dxa"/>
                </w:tcPr>
                <w:p w14:paraId="2BAFBA71" w14:textId="0E70E36C" w:rsidR="00326BDC" w:rsidRDefault="00326BDC" w:rsidP="00326BDC">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$18,151</w:t>
                  </w:r>
                </w:p>
              </w:tc>
            </w:tr>
          </w:tbl>
          <w:p w14:paraId="26C0F2D5" w14:textId="77777777" w:rsidR="00FD2F88" w:rsidRDefault="00FD2F88" w:rsidP="00FD2F88">
            <w:pPr>
              <w:tabs>
                <w:tab w:val="left" w:pos="0"/>
              </w:tabs>
              <w:overflowPunct w:val="0"/>
              <w:autoSpaceDE w:val="0"/>
              <w:autoSpaceDN w:val="0"/>
              <w:adjustRightInd w:val="0"/>
              <w:jc w:val="both"/>
              <w:rPr>
                <w:rFonts w:ascii="Arial" w:hAnsi="Arial" w:cs="Arial"/>
                <w:color w:val="000000"/>
                <w:sz w:val="22"/>
                <w:szCs w:val="22"/>
              </w:rPr>
            </w:pPr>
          </w:p>
          <w:p w14:paraId="1FD9CF5D" w14:textId="77777777" w:rsidR="00FD2F88" w:rsidRPr="005B4BFE" w:rsidRDefault="00FD2F88" w:rsidP="00FD2F88">
            <w:pPr>
              <w:tabs>
                <w:tab w:val="left" w:pos="0"/>
              </w:tabs>
              <w:overflowPunct w:val="0"/>
              <w:autoSpaceDE w:val="0"/>
              <w:autoSpaceDN w:val="0"/>
              <w:adjustRightInd w:val="0"/>
              <w:jc w:val="both"/>
              <w:rPr>
                <w:rFonts w:ascii="Arial" w:hAnsi="Arial" w:cs="Arial"/>
                <w:b/>
                <w:color w:val="000000"/>
                <w:sz w:val="22"/>
                <w:szCs w:val="22"/>
              </w:rPr>
            </w:pPr>
          </w:p>
        </w:tc>
      </w:tr>
      <w:tr w:rsidR="00340A21" w14:paraId="580AE89D" w14:textId="77777777" w:rsidTr="006B3DE4">
        <w:trPr>
          <w:trHeight w:val="1258"/>
        </w:trPr>
        <w:tc>
          <w:tcPr>
            <w:tcW w:w="517" w:type="dxa"/>
          </w:tcPr>
          <w:p w14:paraId="2DD51197" w14:textId="02A833AF"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20529A90" w14:textId="77777777" w:rsidR="002F7C9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 xml:space="preserve">Section 1.3 </w:t>
            </w:r>
          </w:p>
          <w:p w14:paraId="6210A705" w14:textId="1C0038E4"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Key Events</w:t>
            </w:r>
          </w:p>
        </w:tc>
        <w:tc>
          <w:tcPr>
            <w:tcW w:w="7560" w:type="dxa"/>
            <w:shd w:val="clear" w:color="auto" w:fill="auto"/>
          </w:tcPr>
          <w:p w14:paraId="0AF4B20D"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sidRPr="004E3417">
              <w:rPr>
                <w:rFonts w:ascii="Arial" w:hAnsi="Arial" w:cs="Arial"/>
                <w:b/>
                <w:color w:val="000000"/>
                <w:sz w:val="22"/>
                <w:szCs w:val="22"/>
              </w:rPr>
              <w:t>The</w:t>
            </w:r>
            <w:r w:rsidRPr="005B4BFE">
              <w:rPr>
                <w:rFonts w:ascii="Arial" w:hAnsi="Arial" w:cs="Arial"/>
                <w:color w:val="000000"/>
                <w:sz w:val="22"/>
                <w:szCs w:val="22"/>
              </w:rPr>
              <w:t xml:space="preserve"> </w:t>
            </w:r>
            <w:r w:rsidRPr="004E3417">
              <w:rPr>
                <w:rFonts w:ascii="Arial" w:hAnsi="Arial" w:cs="Arial"/>
                <w:b/>
                <w:color w:val="000000"/>
                <w:sz w:val="22"/>
                <w:szCs w:val="22"/>
              </w:rPr>
              <w:t>RFP calls for the submission of proposals by 12/31/2017. Can you provide the balance of the schedule including when potential interviews are, and the date the award is expected?</w:t>
            </w:r>
          </w:p>
          <w:p w14:paraId="685F4093"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293D312A"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State declines to provide such estimates.  </w:t>
            </w:r>
          </w:p>
          <w:p w14:paraId="33E44A80" w14:textId="77777777" w:rsidR="00340A21" w:rsidRPr="005B4BFE" w:rsidRDefault="00340A21" w:rsidP="00340A21">
            <w:pPr>
              <w:tabs>
                <w:tab w:val="left" w:pos="0"/>
              </w:tabs>
              <w:overflowPunct w:val="0"/>
              <w:autoSpaceDE w:val="0"/>
              <w:autoSpaceDN w:val="0"/>
              <w:adjustRightInd w:val="0"/>
              <w:rPr>
                <w:rFonts w:ascii="Arial" w:hAnsi="Arial" w:cs="Arial"/>
                <w:b/>
                <w:color w:val="000000"/>
                <w:sz w:val="22"/>
                <w:szCs w:val="22"/>
              </w:rPr>
            </w:pPr>
          </w:p>
        </w:tc>
      </w:tr>
      <w:tr w:rsidR="00340A21" w14:paraId="03C6B441" w14:textId="77777777" w:rsidTr="006B3DE4">
        <w:trPr>
          <w:trHeight w:val="1258"/>
        </w:trPr>
        <w:tc>
          <w:tcPr>
            <w:tcW w:w="517" w:type="dxa"/>
            <w:hideMark/>
          </w:tcPr>
          <w:p w14:paraId="03C6B43D" w14:textId="4CE42CCB"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275A145"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3.1.1.1</w:t>
            </w:r>
          </w:p>
          <w:p w14:paraId="03C6B43F" w14:textId="7275F5B4"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Rate Renewal Report</w:t>
            </w:r>
            <w:r>
              <w:rPr>
                <w:rFonts w:ascii="Arial" w:hAnsi="Arial" w:cs="Arial"/>
                <w:color w:val="000000"/>
                <w:sz w:val="22"/>
                <w:szCs w:val="22"/>
              </w:rPr>
              <w:t xml:space="preserve"> Process</w:t>
            </w:r>
          </w:p>
        </w:tc>
        <w:tc>
          <w:tcPr>
            <w:tcW w:w="7560" w:type="dxa"/>
            <w:shd w:val="clear" w:color="auto" w:fill="auto"/>
          </w:tcPr>
          <w:p w14:paraId="5477295E" w14:textId="325FFE1E"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Will the Contractor be expected to review and negotiate the fully-insured Medicare Advantage renewals?</w:t>
            </w:r>
          </w:p>
          <w:p w14:paraId="7A7AEFE2"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03C6B440" w14:textId="2E060F58" w:rsidR="00340A21" w:rsidRPr="000A1A7E" w:rsidRDefault="00340A21" w:rsidP="00340A21">
            <w:pPr>
              <w:tabs>
                <w:tab w:val="left" w:pos="0"/>
              </w:tabs>
              <w:overflowPunct w:val="0"/>
              <w:autoSpaceDE w:val="0"/>
              <w:autoSpaceDN w:val="0"/>
              <w:adjustRightInd w:val="0"/>
              <w:rPr>
                <w:rFonts w:ascii="Arial" w:hAnsi="Arial" w:cs="Arial"/>
                <w:sz w:val="22"/>
                <w:szCs w:val="22"/>
              </w:rPr>
            </w:pPr>
            <w:r w:rsidRPr="000A1A7E">
              <w:rPr>
                <w:rFonts w:ascii="Arial" w:hAnsi="Arial" w:cs="Arial"/>
                <w:color w:val="000000"/>
                <w:sz w:val="22"/>
                <w:szCs w:val="22"/>
              </w:rPr>
              <w:t>Yes</w:t>
            </w:r>
            <w:r>
              <w:rPr>
                <w:rFonts w:ascii="Arial" w:hAnsi="Arial" w:cs="Arial"/>
                <w:color w:val="000000"/>
                <w:sz w:val="22"/>
                <w:szCs w:val="22"/>
              </w:rPr>
              <w:t>.</w:t>
            </w:r>
          </w:p>
        </w:tc>
      </w:tr>
      <w:tr w:rsidR="00340A21" w14:paraId="03C6B446" w14:textId="77777777" w:rsidTr="006B3DE4">
        <w:trPr>
          <w:trHeight w:val="1312"/>
        </w:trPr>
        <w:tc>
          <w:tcPr>
            <w:tcW w:w="517" w:type="dxa"/>
            <w:hideMark/>
          </w:tcPr>
          <w:p w14:paraId="03C6B442" w14:textId="25B8D9AA"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4A4CD84" w14:textId="49A57C34"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3.1.1.2</w:t>
            </w:r>
          </w:p>
          <w:p w14:paraId="03C6B444" w14:textId="27A484F7"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Rate Renewals – Dental Plans</w:t>
            </w:r>
          </w:p>
        </w:tc>
        <w:tc>
          <w:tcPr>
            <w:tcW w:w="7560" w:type="dxa"/>
            <w:shd w:val="clear" w:color="auto" w:fill="auto"/>
          </w:tcPr>
          <w:p w14:paraId="1A426B9D" w14:textId="6D8DB6D1"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Will the Contractor be expected to review and negotiate the fully-insured Dental HMO renewals?</w:t>
            </w:r>
          </w:p>
          <w:p w14:paraId="012712D9"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03C6B445" w14:textId="530AB3C5" w:rsidR="00340A21" w:rsidRPr="000A1A7E" w:rsidRDefault="00340A21" w:rsidP="00340A21">
            <w:pPr>
              <w:tabs>
                <w:tab w:val="left" w:pos="0"/>
              </w:tabs>
              <w:overflowPunct w:val="0"/>
              <w:autoSpaceDE w:val="0"/>
              <w:autoSpaceDN w:val="0"/>
              <w:adjustRightInd w:val="0"/>
              <w:rPr>
                <w:rFonts w:ascii="Arial" w:hAnsi="Arial" w:cs="Arial"/>
                <w:sz w:val="22"/>
                <w:szCs w:val="22"/>
              </w:rPr>
            </w:pPr>
            <w:r w:rsidRPr="000A1A7E">
              <w:rPr>
                <w:rFonts w:ascii="Arial" w:hAnsi="Arial" w:cs="Arial"/>
                <w:color w:val="000000"/>
                <w:sz w:val="22"/>
                <w:szCs w:val="22"/>
              </w:rPr>
              <w:t>Yes.</w:t>
            </w:r>
          </w:p>
        </w:tc>
      </w:tr>
      <w:tr w:rsidR="00340A21" w14:paraId="03C6B44B" w14:textId="77777777" w:rsidTr="006B3DE4">
        <w:trPr>
          <w:trHeight w:val="1402"/>
        </w:trPr>
        <w:tc>
          <w:tcPr>
            <w:tcW w:w="517" w:type="dxa"/>
            <w:hideMark/>
          </w:tcPr>
          <w:p w14:paraId="03C6B447" w14:textId="0CEFD259"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A4F4DEA" w14:textId="21464F22"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3.1.2</w:t>
            </w:r>
          </w:p>
          <w:p w14:paraId="03C6B449" w14:textId="3E38F768"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Mid-Year Review of Claims Experience</w:t>
            </w:r>
          </w:p>
        </w:tc>
        <w:tc>
          <w:tcPr>
            <w:tcW w:w="7560" w:type="dxa"/>
            <w:shd w:val="clear" w:color="auto" w:fill="auto"/>
          </w:tcPr>
          <w:p w14:paraId="5C9F7B76" w14:textId="70AB6DE1"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Are four separate Mid-Year Reports required, or will all groups be combined into one report?</w:t>
            </w:r>
          </w:p>
          <w:p w14:paraId="3A30C405"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03C6B44A" w14:textId="7CE82A21" w:rsidR="00340A21" w:rsidRDefault="00340A21" w:rsidP="00340A21">
            <w:pPr>
              <w:tabs>
                <w:tab w:val="left" w:pos="0"/>
              </w:tabs>
              <w:overflowPunct w:val="0"/>
              <w:autoSpaceDE w:val="0"/>
              <w:autoSpaceDN w:val="0"/>
              <w:adjustRightInd w:val="0"/>
              <w:rPr>
                <w:rFonts w:ascii="Arial" w:hAnsi="Arial" w:cs="Arial"/>
                <w:sz w:val="22"/>
                <w:szCs w:val="22"/>
              </w:rPr>
            </w:pPr>
            <w:r>
              <w:rPr>
                <w:rFonts w:ascii="Arial" w:hAnsi="Arial" w:cs="Arial"/>
                <w:color w:val="000000"/>
                <w:sz w:val="22"/>
                <w:szCs w:val="22"/>
              </w:rPr>
              <w:t xml:space="preserve">Four (4) separate reports are required. Please refer to Section 3.1.2 of the Revised Bid Solicitation {RFP}; this section has been revised. </w:t>
            </w:r>
          </w:p>
          <w:p w14:paraId="71A51E62" w14:textId="287E783B" w:rsidR="00340A21" w:rsidRPr="00B253DE" w:rsidRDefault="00340A21" w:rsidP="00340A21">
            <w:pPr>
              <w:tabs>
                <w:tab w:val="left" w:pos="3045"/>
              </w:tabs>
              <w:rPr>
                <w:rFonts w:ascii="Arial" w:hAnsi="Arial" w:cs="Arial"/>
                <w:sz w:val="22"/>
                <w:szCs w:val="22"/>
              </w:rPr>
            </w:pPr>
          </w:p>
        </w:tc>
      </w:tr>
      <w:tr w:rsidR="00340A21" w14:paraId="28706AAF" w14:textId="77777777" w:rsidTr="006B3DE4">
        <w:trPr>
          <w:trHeight w:val="1060"/>
        </w:trPr>
        <w:tc>
          <w:tcPr>
            <w:tcW w:w="517" w:type="dxa"/>
          </w:tcPr>
          <w:p w14:paraId="793F2CF5" w14:textId="7777777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5C5D9C8"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 xml:space="preserve">Section 3.1.3 </w:t>
            </w:r>
          </w:p>
          <w:p w14:paraId="07ACA400" w14:textId="0671D8C9"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Audits</w:t>
            </w:r>
          </w:p>
        </w:tc>
        <w:tc>
          <w:tcPr>
            <w:tcW w:w="7560" w:type="dxa"/>
            <w:shd w:val="clear" w:color="auto" w:fill="auto"/>
          </w:tcPr>
          <w:p w14:paraId="709808EA" w14:textId="58964A6C"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Will the Medicare Advantage plans fall within the scope of the Horizon and Aetna medical audits?</w:t>
            </w:r>
          </w:p>
          <w:p w14:paraId="139AF039"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7B7C03BA" w14:textId="77777777" w:rsidR="00340A21" w:rsidRDefault="00340A21" w:rsidP="00E84C32">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Yes.</w:t>
            </w:r>
          </w:p>
          <w:p w14:paraId="051C442F" w14:textId="02D73837" w:rsidR="00F73B81" w:rsidRPr="005B4BFE" w:rsidRDefault="00F73B81" w:rsidP="00E84C32">
            <w:pPr>
              <w:tabs>
                <w:tab w:val="left" w:pos="0"/>
              </w:tabs>
              <w:overflowPunct w:val="0"/>
              <w:autoSpaceDE w:val="0"/>
              <w:autoSpaceDN w:val="0"/>
              <w:adjustRightInd w:val="0"/>
              <w:jc w:val="both"/>
              <w:rPr>
                <w:rFonts w:ascii="Arial" w:hAnsi="Arial" w:cs="Arial"/>
                <w:b/>
                <w:color w:val="000000"/>
                <w:sz w:val="22"/>
                <w:szCs w:val="22"/>
              </w:rPr>
            </w:pPr>
          </w:p>
        </w:tc>
      </w:tr>
      <w:tr w:rsidR="00340A21" w14:paraId="03C6B450" w14:textId="77777777" w:rsidTr="006B3DE4">
        <w:trPr>
          <w:trHeight w:val="2293"/>
        </w:trPr>
        <w:tc>
          <w:tcPr>
            <w:tcW w:w="517" w:type="dxa"/>
            <w:hideMark/>
          </w:tcPr>
          <w:p w14:paraId="03C6B44C" w14:textId="0240AE78"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88DBC95" w14:textId="5BBC734B"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3.1.4</w:t>
            </w:r>
          </w:p>
          <w:p w14:paraId="03C6B44E" w14:textId="5F91E139"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Annual Determination of SHBP/SEHBP Budget Projections</w:t>
            </w:r>
          </w:p>
        </w:tc>
        <w:tc>
          <w:tcPr>
            <w:tcW w:w="7560" w:type="dxa"/>
            <w:shd w:val="clear" w:color="auto" w:fill="auto"/>
          </w:tcPr>
          <w:p w14:paraId="5666FE1C" w14:textId="7BA3379D"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"The vendor shall by July 1 of each year, provide preliminary rate action estimates to be used in developing the State's annual budget request" - isn't that requirement already included in 3.1.1.1 and aren't the preliminary rate actions due by June 15th?</w:t>
            </w:r>
          </w:p>
          <w:p w14:paraId="482F6591"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03C6B44F" w14:textId="44396167" w:rsidR="00340A21" w:rsidRPr="000A1A7E" w:rsidRDefault="00340A21" w:rsidP="00340A21">
            <w:pPr>
              <w:tabs>
                <w:tab w:val="left" w:pos="0"/>
              </w:tabs>
              <w:overflowPunct w:val="0"/>
              <w:autoSpaceDE w:val="0"/>
              <w:autoSpaceDN w:val="0"/>
              <w:adjustRightInd w:val="0"/>
              <w:rPr>
                <w:rFonts w:ascii="Arial" w:hAnsi="Arial" w:cs="Arial"/>
                <w:sz w:val="22"/>
                <w:szCs w:val="22"/>
              </w:rPr>
            </w:pPr>
            <w:r>
              <w:rPr>
                <w:rFonts w:ascii="Arial" w:hAnsi="Arial" w:cs="Arial"/>
                <w:color w:val="000000"/>
                <w:sz w:val="22"/>
                <w:szCs w:val="22"/>
              </w:rPr>
              <w:t xml:space="preserve">Section 3.1.4 applies to budget projections for the upcoming fiscal year.  Section 3.1.1.1 are the rate actions that are to be applied to the upcoming plan year. </w:t>
            </w:r>
          </w:p>
        </w:tc>
      </w:tr>
      <w:tr w:rsidR="00340A21" w14:paraId="03C6B455" w14:textId="77777777" w:rsidTr="006B3DE4">
        <w:trPr>
          <w:trHeight w:val="2500"/>
        </w:trPr>
        <w:tc>
          <w:tcPr>
            <w:tcW w:w="517" w:type="dxa"/>
            <w:hideMark/>
          </w:tcPr>
          <w:p w14:paraId="03C6B451" w14:textId="38D67522"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011D0D60"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3.1.4</w:t>
            </w:r>
          </w:p>
          <w:p w14:paraId="03C6B453" w14:textId="7BAB17FF"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Annual Determination of SHBP/SEHBP Budget Projections</w:t>
            </w:r>
          </w:p>
        </w:tc>
        <w:tc>
          <w:tcPr>
            <w:tcW w:w="7560" w:type="dxa"/>
            <w:shd w:val="clear" w:color="auto" w:fill="auto"/>
          </w:tcPr>
          <w:p w14:paraId="685A92EB" w14:textId="6DC47D88"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Is the 5-Year Projection that is due on November 1 each year based solely on the experience presented in the Renewal Reports, or is the Contractor required to update experience/assumptions that may have changed since the Renewal Reports were finalized?</w:t>
            </w:r>
          </w:p>
          <w:p w14:paraId="5BC09837"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03C6B454" w14:textId="2610B9D4" w:rsidR="00340A21" w:rsidRPr="00A452E5" w:rsidRDefault="00340A21" w:rsidP="00340A21">
            <w:pPr>
              <w:tabs>
                <w:tab w:val="left" w:pos="0"/>
              </w:tabs>
              <w:overflowPunct w:val="0"/>
              <w:autoSpaceDE w:val="0"/>
              <w:autoSpaceDN w:val="0"/>
              <w:adjustRightInd w:val="0"/>
              <w:rPr>
                <w:rFonts w:ascii="Arial" w:hAnsi="Arial" w:cs="Arial"/>
                <w:sz w:val="22"/>
                <w:szCs w:val="22"/>
              </w:rPr>
            </w:pPr>
            <w:r>
              <w:rPr>
                <w:rFonts w:ascii="Arial" w:hAnsi="Arial" w:cs="Arial"/>
                <w:color w:val="000000"/>
                <w:sz w:val="22"/>
                <w:szCs w:val="22"/>
              </w:rPr>
              <w:t xml:space="preserve">The projection is primarily based off of the experience from the reports, however it may require the inclusion of additional experience and/or assumptions in the event of plan changes or new legislation, as applicable. </w:t>
            </w:r>
          </w:p>
        </w:tc>
      </w:tr>
      <w:tr w:rsidR="00340A21" w14:paraId="03C6B45A" w14:textId="77777777" w:rsidTr="006B3DE4">
        <w:trPr>
          <w:trHeight w:val="2050"/>
        </w:trPr>
        <w:tc>
          <w:tcPr>
            <w:tcW w:w="517" w:type="dxa"/>
            <w:hideMark/>
          </w:tcPr>
          <w:p w14:paraId="03C6B456" w14:textId="165878F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B98512E"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3.1.4</w:t>
            </w:r>
          </w:p>
          <w:p w14:paraId="03C6B458" w14:textId="6AB5B163"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Annual Determination of SHBP/SEHBP Budget Projections</w:t>
            </w:r>
          </w:p>
        </w:tc>
        <w:tc>
          <w:tcPr>
            <w:tcW w:w="7560" w:type="dxa"/>
            <w:shd w:val="clear" w:color="auto" w:fill="auto"/>
          </w:tcPr>
          <w:p w14:paraId="0551D2F3" w14:textId="576305B8"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Is the January 31st update of the 5-Year Projections required to be based on the experience in the Mid-Year Review reports which are due January 15th each year?</w:t>
            </w:r>
          </w:p>
          <w:p w14:paraId="09E7A52B"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03C6B459" w14:textId="04295F5B" w:rsidR="00340A21" w:rsidRPr="005B4BFE" w:rsidRDefault="00340A21" w:rsidP="00340A21">
            <w:pPr>
              <w:tabs>
                <w:tab w:val="left" w:pos="0"/>
              </w:tabs>
              <w:overflowPunct w:val="0"/>
              <w:autoSpaceDE w:val="0"/>
              <w:autoSpaceDN w:val="0"/>
              <w:adjustRightInd w:val="0"/>
              <w:rPr>
                <w:rFonts w:ascii="Arial" w:hAnsi="Arial" w:cs="Arial"/>
                <w:b/>
                <w:sz w:val="22"/>
                <w:szCs w:val="22"/>
              </w:rPr>
            </w:pPr>
            <w:r>
              <w:rPr>
                <w:rFonts w:ascii="Arial" w:hAnsi="Arial" w:cs="Arial"/>
                <w:color w:val="000000"/>
                <w:sz w:val="22"/>
                <w:szCs w:val="22"/>
              </w:rPr>
              <w:t>The projection is primarily based off of the experience from the reports, however it may include additional experience and/or assumptions in the event of plan changes or new legislation</w:t>
            </w:r>
            <w:r w:rsidR="00F73B81">
              <w:rPr>
                <w:rFonts w:ascii="Arial" w:hAnsi="Arial" w:cs="Arial"/>
                <w:color w:val="000000"/>
                <w:sz w:val="22"/>
                <w:szCs w:val="22"/>
              </w:rPr>
              <w:t>, as applicable.</w:t>
            </w:r>
          </w:p>
        </w:tc>
      </w:tr>
      <w:tr w:rsidR="00340A21" w14:paraId="19D22029" w14:textId="77777777" w:rsidTr="006B3DE4">
        <w:trPr>
          <w:trHeight w:val="1510"/>
        </w:trPr>
        <w:tc>
          <w:tcPr>
            <w:tcW w:w="517" w:type="dxa"/>
          </w:tcPr>
          <w:p w14:paraId="1EAF5B75" w14:textId="7777777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9A62DD3"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485453BF" w14:textId="7738DEFA"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5BCF093D"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Please confirm that the first GASB Valuation to be completed under this contract is as of 7/1/2017 for Fiscal 2018 reporting under GASB 74/75. If not please clarify?</w:t>
            </w:r>
          </w:p>
          <w:p w14:paraId="30A26312"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60BF7152" w14:textId="364E83EE" w:rsidR="00340A21" w:rsidRPr="00D3420B" w:rsidRDefault="00340A21" w:rsidP="00340A21">
            <w:pPr>
              <w:tabs>
                <w:tab w:val="left" w:pos="0"/>
              </w:tabs>
              <w:overflowPunct w:val="0"/>
              <w:autoSpaceDE w:val="0"/>
              <w:autoSpaceDN w:val="0"/>
              <w:adjustRightInd w:val="0"/>
              <w:rPr>
                <w:rFonts w:ascii="Arial" w:hAnsi="Arial" w:cs="Arial"/>
                <w:color w:val="000000"/>
                <w:sz w:val="22"/>
                <w:szCs w:val="24"/>
              </w:rPr>
            </w:pPr>
            <w:r w:rsidRPr="00D3420B">
              <w:rPr>
                <w:rFonts w:ascii="Arial" w:hAnsi="Arial" w:cs="Arial"/>
                <w:color w:val="000000"/>
                <w:sz w:val="22"/>
                <w:szCs w:val="24"/>
              </w:rPr>
              <w:t xml:space="preserve">The first actuarial valuation date for GASB 74/75 purposes under the </w:t>
            </w:r>
            <w:r w:rsidR="006C5E51">
              <w:rPr>
                <w:rFonts w:ascii="Arial" w:hAnsi="Arial" w:cs="Arial"/>
                <w:color w:val="000000"/>
                <w:sz w:val="22"/>
                <w:szCs w:val="24"/>
              </w:rPr>
              <w:t xml:space="preserve">Blanket P.O. {Contract} resulting from this Bid Solicitation {RFP} </w:t>
            </w:r>
            <w:r w:rsidRPr="00D3420B">
              <w:rPr>
                <w:rFonts w:ascii="Arial" w:hAnsi="Arial" w:cs="Arial"/>
                <w:color w:val="000000"/>
                <w:sz w:val="22"/>
                <w:szCs w:val="24"/>
              </w:rPr>
              <w:t xml:space="preserve">will be the 7/1/2017 actuarial valuation.  The measurement date for the 7/1/2017 actuarial valuations will be 6/30/2018. The GASB 74 report based on the 7/1/2017 actuarial valuation will be for Fiscal </w:t>
            </w:r>
            <w:r w:rsidR="00F73B81">
              <w:rPr>
                <w:rFonts w:ascii="Arial" w:hAnsi="Arial" w:cs="Arial"/>
                <w:color w:val="000000"/>
                <w:sz w:val="22"/>
                <w:szCs w:val="24"/>
              </w:rPr>
              <w:t xml:space="preserve">Year </w:t>
            </w:r>
            <w:r w:rsidRPr="00D3420B">
              <w:rPr>
                <w:rFonts w:ascii="Arial" w:hAnsi="Arial" w:cs="Arial"/>
                <w:color w:val="000000"/>
                <w:sz w:val="22"/>
                <w:szCs w:val="24"/>
              </w:rPr>
              <w:t>2018 and the GASB 75 report based on the 7/1/2017 valuation will be for F</w:t>
            </w:r>
            <w:r w:rsidR="00F73B81">
              <w:rPr>
                <w:rFonts w:ascii="Arial" w:hAnsi="Arial" w:cs="Arial"/>
                <w:color w:val="000000"/>
                <w:sz w:val="22"/>
                <w:szCs w:val="24"/>
              </w:rPr>
              <w:t xml:space="preserve">iscal </w:t>
            </w:r>
            <w:r w:rsidRPr="00D3420B">
              <w:rPr>
                <w:rFonts w:ascii="Arial" w:hAnsi="Arial" w:cs="Arial"/>
                <w:color w:val="000000"/>
                <w:sz w:val="22"/>
                <w:szCs w:val="24"/>
              </w:rPr>
              <w:t>Y</w:t>
            </w:r>
            <w:r w:rsidR="00F73B81">
              <w:rPr>
                <w:rFonts w:ascii="Arial" w:hAnsi="Arial" w:cs="Arial"/>
                <w:color w:val="000000"/>
                <w:sz w:val="22"/>
                <w:szCs w:val="24"/>
              </w:rPr>
              <w:t>ear</w:t>
            </w:r>
            <w:r w:rsidRPr="00D3420B">
              <w:rPr>
                <w:rFonts w:ascii="Arial" w:hAnsi="Arial" w:cs="Arial"/>
                <w:color w:val="000000"/>
                <w:sz w:val="22"/>
                <w:szCs w:val="24"/>
              </w:rPr>
              <w:t xml:space="preserve"> 2019.    </w:t>
            </w:r>
          </w:p>
          <w:p w14:paraId="2B6B3114" w14:textId="77777777" w:rsidR="00340A21" w:rsidRPr="00D3420B" w:rsidRDefault="00340A21" w:rsidP="00340A21">
            <w:pPr>
              <w:tabs>
                <w:tab w:val="left" w:pos="0"/>
              </w:tabs>
              <w:overflowPunct w:val="0"/>
              <w:autoSpaceDE w:val="0"/>
              <w:autoSpaceDN w:val="0"/>
              <w:adjustRightInd w:val="0"/>
              <w:rPr>
                <w:rFonts w:ascii="Arial" w:hAnsi="Arial" w:cs="Arial"/>
                <w:color w:val="000000"/>
                <w:sz w:val="22"/>
                <w:szCs w:val="24"/>
              </w:rPr>
            </w:pPr>
          </w:p>
          <w:p w14:paraId="4A46A162" w14:textId="77777777" w:rsidR="00340A21" w:rsidRPr="00D3420B" w:rsidRDefault="00340A21" w:rsidP="00340A21">
            <w:pPr>
              <w:tabs>
                <w:tab w:val="left" w:pos="0"/>
              </w:tabs>
              <w:overflowPunct w:val="0"/>
              <w:autoSpaceDE w:val="0"/>
              <w:autoSpaceDN w:val="0"/>
              <w:adjustRightInd w:val="0"/>
              <w:rPr>
                <w:rFonts w:ascii="Arial" w:hAnsi="Arial" w:cs="Arial"/>
                <w:color w:val="000000"/>
                <w:sz w:val="22"/>
                <w:szCs w:val="24"/>
              </w:rPr>
            </w:pPr>
            <w:r w:rsidRPr="00D3420B">
              <w:rPr>
                <w:rFonts w:ascii="Arial" w:hAnsi="Arial" w:cs="Arial"/>
                <w:color w:val="000000"/>
                <w:sz w:val="22"/>
                <w:szCs w:val="24"/>
              </w:rPr>
              <w:t>Please refer to Section 3.1.5 of the Revised Bid Solicitation {RFP}; this section has been revised.</w:t>
            </w:r>
          </w:p>
          <w:p w14:paraId="661DA1B9" w14:textId="12AA13A2" w:rsidR="00340A21" w:rsidRPr="005B4BFE" w:rsidDel="00FE5286" w:rsidRDefault="00340A21" w:rsidP="00340A21">
            <w:pPr>
              <w:tabs>
                <w:tab w:val="left" w:pos="0"/>
              </w:tabs>
              <w:overflowPunct w:val="0"/>
              <w:autoSpaceDE w:val="0"/>
              <w:autoSpaceDN w:val="0"/>
              <w:adjustRightInd w:val="0"/>
              <w:rPr>
                <w:rFonts w:ascii="Arial" w:hAnsi="Arial" w:cs="Arial"/>
                <w:b/>
                <w:color w:val="000000"/>
                <w:sz w:val="22"/>
                <w:szCs w:val="22"/>
              </w:rPr>
            </w:pPr>
          </w:p>
        </w:tc>
      </w:tr>
      <w:tr w:rsidR="00340A21" w14:paraId="03C6B45F" w14:textId="77777777" w:rsidTr="006B3DE4">
        <w:trPr>
          <w:trHeight w:val="1510"/>
        </w:trPr>
        <w:tc>
          <w:tcPr>
            <w:tcW w:w="517" w:type="dxa"/>
            <w:hideMark/>
          </w:tcPr>
          <w:p w14:paraId="03C6B45B" w14:textId="5B254683"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7268564"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5D" w14:textId="0CDF4D1F"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22D9FE6C" w14:textId="6D9E599A"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For GASB 74, please confirm that separate reports are needed for the State, Local Government, and Local Education groups.</w:t>
            </w:r>
          </w:p>
          <w:p w14:paraId="0DEEFF25"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1D7C6457" w14:textId="6EE063C0" w:rsidR="00340A21" w:rsidRPr="00843D1A" w:rsidRDefault="00340A21" w:rsidP="00340A21">
            <w:pPr>
              <w:tabs>
                <w:tab w:val="left" w:pos="0"/>
              </w:tabs>
              <w:overflowPunct w:val="0"/>
              <w:autoSpaceDE w:val="0"/>
              <w:autoSpaceDN w:val="0"/>
              <w:adjustRightInd w:val="0"/>
              <w:rPr>
                <w:rFonts w:ascii="Arial" w:hAnsi="Arial" w:cs="Arial"/>
                <w:b/>
                <w:color w:val="000000"/>
                <w:sz w:val="22"/>
                <w:szCs w:val="22"/>
              </w:rPr>
            </w:pPr>
            <w:r w:rsidRPr="00A452E5">
              <w:rPr>
                <w:rFonts w:ascii="Arial" w:hAnsi="Arial" w:cs="Arial"/>
                <w:color w:val="000000"/>
                <w:sz w:val="22"/>
              </w:rPr>
              <w:t xml:space="preserve">Yes, separate reports </w:t>
            </w:r>
            <w:r>
              <w:rPr>
                <w:rFonts w:ascii="Arial" w:hAnsi="Arial" w:cs="Arial"/>
                <w:color w:val="000000"/>
                <w:sz w:val="22"/>
              </w:rPr>
              <w:t xml:space="preserve">shall be submitted </w:t>
            </w:r>
            <w:r w:rsidRPr="00A452E5">
              <w:rPr>
                <w:rFonts w:ascii="Arial" w:hAnsi="Arial" w:cs="Arial"/>
                <w:color w:val="000000"/>
                <w:sz w:val="22"/>
              </w:rPr>
              <w:t>for each group.</w:t>
            </w:r>
            <w:r>
              <w:rPr>
                <w:rFonts w:ascii="Arial" w:hAnsi="Arial" w:cs="Arial"/>
                <w:color w:val="000000"/>
                <w:sz w:val="22"/>
              </w:rPr>
              <w:t xml:space="preserve">  Please refer to Section 3.1.5 of the Revised Bid Solicitation {RFP}; this section has been revised.  </w:t>
            </w:r>
          </w:p>
          <w:p w14:paraId="5A1D6587" w14:textId="48220E29" w:rsidR="00340A21" w:rsidRDefault="00340A21" w:rsidP="00340A21">
            <w:pPr>
              <w:tabs>
                <w:tab w:val="left" w:pos="0"/>
              </w:tabs>
              <w:overflowPunct w:val="0"/>
              <w:autoSpaceDE w:val="0"/>
              <w:autoSpaceDN w:val="0"/>
              <w:adjustRightInd w:val="0"/>
              <w:rPr>
                <w:rFonts w:ascii="Arial" w:hAnsi="Arial" w:cs="Arial"/>
                <w:color w:val="000000"/>
                <w:sz w:val="22"/>
              </w:rPr>
            </w:pPr>
          </w:p>
          <w:p w14:paraId="03C6B45E" w14:textId="560D0DA3" w:rsidR="00340A21" w:rsidRPr="00A452E5" w:rsidRDefault="00340A21" w:rsidP="00340A21">
            <w:pPr>
              <w:tabs>
                <w:tab w:val="left" w:pos="0"/>
              </w:tabs>
              <w:overflowPunct w:val="0"/>
              <w:autoSpaceDE w:val="0"/>
              <w:autoSpaceDN w:val="0"/>
              <w:adjustRightInd w:val="0"/>
              <w:rPr>
                <w:rFonts w:ascii="Arial" w:hAnsi="Arial" w:cs="Arial"/>
                <w:sz w:val="22"/>
                <w:szCs w:val="22"/>
              </w:rPr>
            </w:pPr>
          </w:p>
        </w:tc>
      </w:tr>
      <w:tr w:rsidR="00340A21" w14:paraId="03C6B464" w14:textId="77777777" w:rsidTr="006B3DE4">
        <w:trPr>
          <w:trHeight w:val="952"/>
        </w:trPr>
        <w:tc>
          <w:tcPr>
            <w:tcW w:w="517" w:type="dxa"/>
            <w:hideMark/>
          </w:tcPr>
          <w:p w14:paraId="03C6B460" w14:textId="34CCDE16"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6BCD1EA8"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62" w14:textId="315FB1DD"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60F49C07" w14:textId="3F374187" w:rsidR="00340A21" w:rsidRDefault="00340A21" w:rsidP="00340A21">
            <w:pPr>
              <w:tabs>
                <w:tab w:val="left" w:pos="0"/>
              </w:tabs>
              <w:overflowPunct w:val="0"/>
              <w:autoSpaceDE w:val="0"/>
              <w:autoSpaceDN w:val="0"/>
              <w:adjustRightInd w:val="0"/>
              <w:rPr>
                <w:rFonts w:ascii="Arial" w:hAnsi="Arial" w:cs="Arial"/>
                <w:b/>
                <w:color w:val="000000"/>
                <w:sz w:val="22"/>
                <w:szCs w:val="22"/>
              </w:rPr>
            </w:pPr>
            <w:r w:rsidRPr="00806DBF">
              <w:rPr>
                <w:rFonts w:ascii="Arial" w:hAnsi="Arial" w:cs="Arial"/>
                <w:b/>
                <w:color w:val="000000"/>
                <w:sz w:val="22"/>
                <w:szCs w:val="22"/>
              </w:rPr>
              <w:t>Please confirm if any or all employer groups (State, Local Education and Local Government) meet the cost-sharing requirements under GASB 74. If so, please confirm that employer-level accounting and proportionate share calculations are needed for the State, Local Education and Local Government groups, and if separate reports are required for those three groups.</w:t>
            </w:r>
          </w:p>
          <w:p w14:paraId="2312A2CB" w14:textId="77777777" w:rsidR="00340A21" w:rsidRDefault="00340A21" w:rsidP="00340A21">
            <w:pPr>
              <w:tabs>
                <w:tab w:val="left" w:pos="0"/>
              </w:tabs>
              <w:overflowPunct w:val="0"/>
              <w:autoSpaceDE w:val="0"/>
              <w:autoSpaceDN w:val="0"/>
              <w:adjustRightInd w:val="0"/>
              <w:rPr>
                <w:rFonts w:ascii="Arial" w:hAnsi="Arial" w:cs="Arial"/>
                <w:b/>
                <w:color w:val="000000"/>
                <w:sz w:val="22"/>
                <w:szCs w:val="22"/>
              </w:rPr>
            </w:pPr>
          </w:p>
          <w:p w14:paraId="644BE488" w14:textId="7D28105B" w:rsidR="00340A21" w:rsidRDefault="00340A21" w:rsidP="00340A21">
            <w:pPr>
              <w:tabs>
                <w:tab w:val="left" w:pos="0"/>
              </w:tabs>
              <w:overflowPunct w:val="0"/>
              <w:autoSpaceDE w:val="0"/>
              <w:autoSpaceDN w:val="0"/>
              <w:adjustRightInd w:val="0"/>
              <w:rPr>
                <w:rFonts w:ascii="Arial" w:hAnsi="Arial" w:cs="Arial"/>
                <w:color w:val="000000"/>
                <w:sz w:val="22"/>
              </w:rPr>
            </w:pPr>
            <w:r w:rsidRPr="00A452E5">
              <w:rPr>
                <w:rFonts w:ascii="Arial" w:hAnsi="Arial" w:cs="Arial"/>
                <w:color w:val="000000"/>
                <w:sz w:val="22"/>
              </w:rPr>
              <w:t xml:space="preserve">Yes, employer-level accounting and proportionate share calculations are required for all three </w:t>
            </w:r>
            <w:r w:rsidR="006C5E51">
              <w:rPr>
                <w:rFonts w:ascii="Arial" w:hAnsi="Arial" w:cs="Arial"/>
                <w:color w:val="000000"/>
                <w:sz w:val="22"/>
              </w:rPr>
              <w:t xml:space="preserve">(3) </w:t>
            </w:r>
            <w:r w:rsidRPr="00A452E5">
              <w:rPr>
                <w:rFonts w:ascii="Arial" w:hAnsi="Arial" w:cs="Arial"/>
                <w:color w:val="000000"/>
                <w:sz w:val="22"/>
              </w:rPr>
              <w:t>groups. Separate reports are required for each group.</w:t>
            </w:r>
            <w:r>
              <w:rPr>
                <w:rFonts w:ascii="Arial" w:hAnsi="Arial" w:cs="Arial"/>
                <w:color w:val="000000"/>
                <w:sz w:val="22"/>
              </w:rPr>
              <w:t xml:space="preserve"> </w:t>
            </w:r>
          </w:p>
          <w:p w14:paraId="4D18D8E7" w14:textId="77777777" w:rsidR="00340A21" w:rsidRDefault="00340A21" w:rsidP="00340A21">
            <w:pPr>
              <w:tabs>
                <w:tab w:val="left" w:pos="0"/>
              </w:tabs>
              <w:overflowPunct w:val="0"/>
              <w:autoSpaceDE w:val="0"/>
              <w:autoSpaceDN w:val="0"/>
              <w:adjustRightInd w:val="0"/>
              <w:rPr>
                <w:rFonts w:ascii="Arial" w:hAnsi="Arial" w:cs="Arial"/>
                <w:color w:val="000000"/>
                <w:sz w:val="22"/>
              </w:rPr>
            </w:pPr>
          </w:p>
          <w:p w14:paraId="2051B564" w14:textId="4708AA31" w:rsidR="00340A21" w:rsidRPr="00332AA8" w:rsidRDefault="00340A21" w:rsidP="00340A21">
            <w:pPr>
              <w:tabs>
                <w:tab w:val="left" w:pos="0"/>
              </w:tabs>
              <w:overflowPunct w:val="0"/>
              <w:autoSpaceDE w:val="0"/>
              <w:autoSpaceDN w:val="0"/>
              <w:adjustRightInd w:val="0"/>
              <w:rPr>
                <w:rFonts w:ascii="Arial" w:hAnsi="Arial" w:cs="Arial"/>
                <w:b/>
                <w:color w:val="000000"/>
                <w:sz w:val="22"/>
                <w:szCs w:val="22"/>
              </w:rPr>
            </w:pPr>
            <w:r>
              <w:rPr>
                <w:rFonts w:ascii="Arial" w:hAnsi="Arial" w:cs="Arial"/>
                <w:color w:val="000000"/>
                <w:sz w:val="22"/>
              </w:rPr>
              <w:t xml:space="preserve">Please refer to Section 3.1.5 of the Revised Bid Solicitation {RFP}; this section has been revised.  </w:t>
            </w:r>
          </w:p>
          <w:p w14:paraId="03C6B463" w14:textId="79A87752" w:rsidR="00340A21" w:rsidRPr="00A452E5" w:rsidRDefault="00340A21" w:rsidP="00340A21">
            <w:pPr>
              <w:tabs>
                <w:tab w:val="left" w:pos="0"/>
              </w:tabs>
              <w:overflowPunct w:val="0"/>
              <w:autoSpaceDE w:val="0"/>
              <w:autoSpaceDN w:val="0"/>
              <w:adjustRightInd w:val="0"/>
              <w:rPr>
                <w:rFonts w:ascii="Arial" w:hAnsi="Arial" w:cs="Arial"/>
                <w:sz w:val="22"/>
                <w:szCs w:val="22"/>
              </w:rPr>
            </w:pPr>
          </w:p>
        </w:tc>
      </w:tr>
      <w:tr w:rsidR="00340A21" w14:paraId="03C6B469" w14:textId="77777777" w:rsidTr="006B3DE4">
        <w:trPr>
          <w:trHeight w:val="1708"/>
        </w:trPr>
        <w:tc>
          <w:tcPr>
            <w:tcW w:w="517" w:type="dxa"/>
            <w:hideMark/>
          </w:tcPr>
          <w:p w14:paraId="03C6B465" w14:textId="1B3CE32C"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6F26ACEC"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67" w14:textId="45D9B481"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0CD66BE1" w14:textId="4BEE983F"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Please confirm that the number of employers included in the GASB 74 calculations is approximately 600 Local Employers.</w:t>
            </w:r>
          </w:p>
          <w:p w14:paraId="18F543EC" w14:textId="77777777"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p>
          <w:p w14:paraId="143B7C85" w14:textId="77777777"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p>
          <w:p w14:paraId="6D390E30" w14:textId="408D76CF" w:rsidR="00340A21" w:rsidRPr="00241DCE" w:rsidRDefault="00340A21" w:rsidP="00340A21">
            <w:pPr>
              <w:tabs>
                <w:tab w:val="left" w:pos="0"/>
              </w:tabs>
              <w:overflowPunct w:val="0"/>
              <w:autoSpaceDE w:val="0"/>
              <w:autoSpaceDN w:val="0"/>
              <w:adjustRightInd w:val="0"/>
              <w:ind w:hanging="28"/>
              <w:rPr>
                <w:rFonts w:ascii="Arial" w:hAnsi="Arial" w:cs="Arial"/>
                <w:sz w:val="22"/>
                <w:szCs w:val="22"/>
              </w:rPr>
            </w:pPr>
            <w:r w:rsidRPr="00241DCE">
              <w:rPr>
                <w:rFonts w:ascii="Arial" w:hAnsi="Arial" w:cs="Arial"/>
                <w:color w:val="000000"/>
                <w:sz w:val="22"/>
              </w:rPr>
              <w:t xml:space="preserve">Yes, there are approximately 600 local participating employers. </w:t>
            </w:r>
          </w:p>
        </w:tc>
      </w:tr>
      <w:tr w:rsidR="00340A21" w14:paraId="03C6B46E" w14:textId="77777777" w:rsidTr="006B3DE4">
        <w:trPr>
          <w:trHeight w:val="60"/>
        </w:trPr>
        <w:tc>
          <w:tcPr>
            <w:tcW w:w="517" w:type="dxa"/>
            <w:hideMark/>
          </w:tcPr>
          <w:p w14:paraId="03C6B46A" w14:textId="09E3D81E"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4A2D4ECB"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6C" w14:textId="698D8F28"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03C6B46D" w14:textId="76B9E225" w:rsidR="00340A21" w:rsidRDefault="00340A21" w:rsidP="00340A21">
            <w:pPr>
              <w:tabs>
                <w:tab w:val="left" w:pos="0"/>
              </w:tabs>
              <w:overflowPunct w:val="0"/>
              <w:autoSpaceDE w:val="0"/>
              <w:autoSpaceDN w:val="0"/>
              <w:adjustRightInd w:val="0"/>
              <w:ind w:hanging="28"/>
              <w:rPr>
                <w:rFonts w:ascii="Arial" w:hAnsi="Arial" w:cs="Arial"/>
                <w:b/>
                <w:sz w:val="22"/>
                <w:szCs w:val="22"/>
              </w:rPr>
            </w:pPr>
            <w:r w:rsidRPr="00806DBF">
              <w:rPr>
                <w:rFonts w:ascii="Arial" w:hAnsi="Arial" w:cs="Arial"/>
                <w:b/>
                <w:color w:val="000000"/>
                <w:sz w:val="22"/>
                <w:szCs w:val="22"/>
              </w:rPr>
              <w:t>Do the GASB liabilities include liabilities for active participants who work for employers that do not participate in the SHBP or the SEHBP?</w:t>
            </w:r>
          </w:p>
          <w:p w14:paraId="5A3ECEB2" w14:textId="77777777" w:rsidR="00340A21" w:rsidRDefault="00340A21" w:rsidP="00340A21">
            <w:pPr>
              <w:rPr>
                <w:rFonts w:ascii="Arial" w:hAnsi="Arial" w:cs="Arial"/>
                <w:sz w:val="22"/>
                <w:szCs w:val="22"/>
              </w:rPr>
            </w:pPr>
          </w:p>
          <w:p w14:paraId="724C6E48" w14:textId="77777777" w:rsidR="00340A21" w:rsidRDefault="00340A21" w:rsidP="00340A21">
            <w:pPr>
              <w:tabs>
                <w:tab w:val="left" w:pos="0"/>
              </w:tabs>
              <w:overflowPunct w:val="0"/>
              <w:autoSpaceDE w:val="0"/>
              <w:autoSpaceDN w:val="0"/>
              <w:adjustRightInd w:val="0"/>
              <w:ind w:hanging="28"/>
              <w:rPr>
                <w:rFonts w:ascii="Arial" w:hAnsi="Arial" w:cs="Arial"/>
                <w:sz w:val="24"/>
                <w:szCs w:val="22"/>
              </w:rPr>
            </w:pPr>
            <w:r w:rsidRPr="00241DCE">
              <w:rPr>
                <w:rFonts w:ascii="Arial" w:hAnsi="Arial" w:cs="Arial"/>
                <w:color w:val="000000"/>
                <w:sz w:val="22"/>
              </w:rPr>
              <w:t>The GASB liabilities for the Local Education Group include liabilities for active participants who do not participate in the SEHBP.  The GASB liabilities for the State and Local Government Groups only include liabilities for those participating in the SHBP.</w:t>
            </w:r>
            <w:r w:rsidRPr="00241DCE">
              <w:rPr>
                <w:rFonts w:ascii="Arial" w:hAnsi="Arial" w:cs="Arial"/>
                <w:sz w:val="24"/>
                <w:szCs w:val="22"/>
              </w:rPr>
              <w:tab/>
            </w:r>
          </w:p>
          <w:p w14:paraId="45B96503" w14:textId="2F80B222" w:rsidR="00340A21" w:rsidRPr="00241DCE" w:rsidRDefault="00340A21" w:rsidP="00340A21">
            <w:pPr>
              <w:tabs>
                <w:tab w:val="left" w:pos="0"/>
              </w:tabs>
              <w:overflowPunct w:val="0"/>
              <w:autoSpaceDE w:val="0"/>
              <w:autoSpaceDN w:val="0"/>
              <w:adjustRightInd w:val="0"/>
              <w:ind w:hanging="28"/>
              <w:rPr>
                <w:rFonts w:ascii="Arial" w:hAnsi="Arial" w:cs="Arial"/>
              </w:rPr>
            </w:pPr>
          </w:p>
        </w:tc>
      </w:tr>
      <w:tr w:rsidR="00340A21" w14:paraId="03C6B473" w14:textId="77777777" w:rsidTr="006B3DE4">
        <w:trPr>
          <w:trHeight w:val="1060"/>
        </w:trPr>
        <w:tc>
          <w:tcPr>
            <w:tcW w:w="517" w:type="dxa"/>
            <w:hideMark/>
          </w:tcPr>
          <w:p w14:paraId="03C6B46F" w14:textId="04E6B52B"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13F9A03"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71" w14:textId="5425A5DE"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370BCA34" w14:textId="008D9EF4"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 xml:space="preserve">Please confirm that the GASB 74 accounting results will be needed sooner than </w:t>
            </w:r>
            <w:r w:rsidR="006C5E51">
              <w:rPr>
                <w:rFonts w:ascii="Arial" w:hAnsi="Arial" w:cs="Arial"/>
                <w:b/>
                <w:color w:val="000000"/>
                <w:sz w:val="22"/>
                <w:szCs w:val="22"/>
              </w:rPr>
              <w:t>February 1 given that the State’</w:t>
            </w:r>
            <w:r w:rsidRPr="00806DBF">
              <w:rPr>
                <w:rFonts w:ascii="Arial" w:hAnsi="Arial" w:cs="Arial"/>
                <w:b/>
                <w:color w:val="000000"/>
                <w:sz w:val="22"/>
                <w:szCs w:val="22"/>
              </w:rPr>
              <w:t>s Fiscal Year is June 30.</w:t>
            </w:r>
          </w:p>
          <w:p w14:paraId="5A58F665" w14:textId="77777777"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p>
          <w:p w14:paraId="154CEB00" w14:textId="05087D88" w:rsidR="00340A21" w:rsidRDefault="00340A21" w:rsidP="00340A21">
            <w:pPr>
              <w:tabs>
                <w:tab w:val="left" w:pos="0"/>
              </w:tabs>
              <w:overflowPunct w:val="0"/>
              <w:autoSpaceDE w:val="0"/>
              <w:autoSpaceDN w:val="0"/>
              <w:adjustRightInd w:val="0"/>
              <w:ind w:hanging="28"/>
              <w:rPr>
                <w:rFonts w:ascii="Arial" w:hAnsi="Arial" w:cs="Arial"/>
                <w:color w:val="000000"/>
                <w:sz w:val="22"/>
              </w:rPr>
            </w:pPr>
            <w:r>
              <w:rPr>
                <w:rFonts w:ascii="Arial" w:hAnsi="Arial" w:cs="Arial"/>
                <w:color w:val="000000"/>
                <w:sz w:val="22"/>
              </w:rPr>
              <w:t>Please refer to the answer to Question #1</w:t>
            </w:r>
            <w:r w:rsidR="006C5E51">
              <w:rPr>
                <w:rFonts w:ascii="Arial" w:hAnsi="Arial" w:cs="Arial"/>
                <w:color w:val="000000"/>
                <w:sz w:val="22"/>
              </w:rPr>
              <w:t>3</w:t>
            </w:r>
            <w:r>
              <w:rPr>
                <w:rFonts w:ascii="Arial" w:hAnsi="Arial" w:cs="Arial"/>
                <w:color w:val="000000"/>
                <w:sz w:val="22"/>
              </w:rPr>
              <w:t xml:space="preserve"> and Section 3.1.5 of the Revised Bid Solicitation {RFP}; this section has been revised.</w:t>
            </w:r>
          </w:p>
          <w:p w14:paraId="03C6B472" w14:textId="161EC11C" w:rsidR="00340A21" w:rsidRPr="00241DCE" w:rsidRDefault="00340A21" w:rsidP="00340A21">
            <w:pPr>
              <w:tabs>
                <w:tab w:val="left" w:pos="0"/>
              </w:tabs>
              <w:overflowPunct w:val="0"/>
              <w:autoSpaceDE w:val="0"/>
              <w:autoSpaceDN w:val="0"/>
              <w:adjustRightInd w:val="0"/>
              <w:ind w:hanging="28"/>
              <w:rPr>
                <w:rFonts w:ascii="Arial" w:hAnsi="Arial" w:cs="Arial"/>
                <w:color w:val="000000"/>
              </w:rPr>
            </w:pPr>
          </w:p>
        </w:tc>
      </w:tr>
      <w:tr w:rsidR="00340A21" w14:paraId="03C6B478" w14:textId="77777777" w:rsidTr="006B3DE4">
        <w:tc>
          <w:tcPr>
            <w:tcW w:w="517" w:type="dxa"/>
            <w:hideMark/>
          </w:tcPr>
          <w:p w14:paraId="03C6B474" w14:textId="21C0E3ED"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26586A5"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76" w14:textId="4CA269D6"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27EBDCE7" w14:textId="0DC32437" w:rsidR="00340A21" w:rsidRPr="00806DBF" w:rsidRDefault="00340A21" w:rsidP="00340A21">
            <w:pPr>
              <w:tabs>
                <w:tab w:val="left" w:pos="0"/>
              </w:tabs>
              <w:overflowPunct w:val="0"/>
              <w:autoSpaceDE w:val="0"/>
              <w:autoSpaceDN w:val="0"/>
              <w:adjustRightInd w:val="0"/>
              <w:rPr>
                <w:rFonts w:ascii="Arial" w:hAnsi="Arial" w:cs="Arial"/>
                <w:b/>
                <w:color w:val="000000"/>
                <w:sz w:val="22"/>
                <w:szCs w:val="22"/>
              </w:rPr>
            </w:pPr>
            <w:r w:rsidRPr="00806DBF">
              <w:rPr>
                <w:rFonts w:ascii="Arial" w:hAnsi="Arial" w:cs="Arial"/>
                <w:b/>
                <w:color w:val="000000"/>
                <w:sz w:val="22"/>
                <w:szCs w:val="22"/>
              </w:rPr>
              <w:t>Please confirm that the GASB 74 letter explaining the basis for the change in liabilities and contribution requirements in comparison to the prior year is needed sooner than March 15 each year.</w:t>
            </w:r>
          </w:p>
          <w:p w14:paraId="7D8C7BC9" w14:textId="77777777" w:rsidR="0097383E" w:rsidRDefault="0097383E" w:rsidP="0097383E">
            <w:pPr>
              <w:tabs>
                <w:tab w:val="left" w:pos="0"/>
              </w:tabs>
              <w:overflowPunct w:val="0"/>
              <w:autoSpaceDE w:val="0"/>
              <w:autoSpaceDN w:val="0"/>
              <w:adjustRightInd w:val="0"/>
              <w:rPr>
                <w:rFonts w:ascii="Arial" w:hAnsi="Arial" w:cs="Arial"/>
                <w:color w:val="000000"/>
                <w:sz w:val="22"/>
                <w:szCs w:val="22"/>
              </w:rPr>
            </w:pPr>
          </w:p>
          <w:p w14:paraId="43B478D6" w14:textId="77777777" w:rsidR="0097383E" w:rsidRPr="00241DCE" w:rsidRDefault="0097383E" w:rsidP="0097383E">
            <w:pPr>
              <w:tabs>
                <w:tab w:val="left" w:pos="0"/>
              </w:tabs>
              <w:overflowPunct w:val="0"/>
              <w:autoSpaceDE w:val="0"/>
              <w:autoSpaceDN w:val="0"/>
              <w:adjustRightInd w:val="0"/>
              <w:rPr>
                <w:rFonts w:ascii="Arial" w:hAnsi="Arial" w:cs="Arial"/>
                <w:color w:val="000000"/>
                <w:sz w:val="22"/>
              </w:rPr>
            </w:pPr>
            <w:r w:rsidRPr="00241DCE">
              <w:rPr>
                <w:rFonts w:ascii="Arial" w:hAnsi="Arial" w:cs="Arial"/>
                <w:color w:val="000000"/>
                <w:sz w:val="22"/>
              </w:rPr>
              <w:t xml:space="preserve">The GASB 74 letter for FY 2018 is due by October 1, 2018. </w:t>
            </w:r>
          </w:p>
          <w:p w14:paraId="03C6B477" w14:textId="0A753828" w:rsidR="00340A21" w:rsidRPr="005B4BFE" w:rsidRDefault="00340A21" w:rsidP="00340A21">
            <w:pPr>
              <w:tabs>
                <w:tab w:val="left" w:pos="0"/>
              </w:tabs>
              <w:overflowPunct w:val="0"/>
              <w:autoSpaceDE w:val="0"/>
              <w:autoSpaceDN w:val="0"/>
              <w:adjustRightInd w:val="0"/>
              <w:rPr>
                <w:rFonts w:ascii="Arial" w:hAnsi="Arial" w:cs="Arial"/>
                <w:sz w:val="22"/>
                <w:szCs w:val="22"/>
              </w:rPr>
            </w:pPr>
          </w:p>
        </w:tc>
      </w:tr>
      <w:tr w:rsidR="00340A21" w14:paraId="03C6B47D" w14:textId="77777777" w:rsidTr="006B3DE4">
        <w:tc>
          <w:tcPr>
            <w:tcW w:w="517" w:type="dxa"/>
            <w:hideMark/>
          </w:tcPr>
          <w:p w14:paraId="03C6B479" w14:textId="7FF4C280"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6B50954B"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7B" w14:textId="125113EC"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430D57EC" w14:textId="4B75F237"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Confirm that GASB 43 and GASB 45 accounting results are no longer needed given that GASB 74 and GASB 75 are effective, and please confirm that the State has adopted GASB 74 and GASB 75.</w:t>
            </w:r>
          </w:p>
          <w:p w14:paraId="7D771615" w14:textId="77777777"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p>
          <w:p w14:paraId="7400B622" w14:textId="77777777" w:rsidR="00340A21" w:rsidRDefault="00340A21" w:rsidP="00340A21">
            <w:pPr>
              <w:tabs>
                <w:tab w:val="left" w:pos="0"/>
              </w:tabs>
              <w:overflowPunct w:val="0"/>
              <w:autoSpaceDE w:val="0"/>
              <w:autoSpaceDN w:val="0"/>
              <w:adjustRightInd w:val="0"/>
              <w:ind w:hanging="28"/>
              <w:rPr>
                <w:rFonts w:ascii="Arial" w:hAnsi="Arial" w:cs="Arial"/>
                <w:color w:val="000000"/>
                <w:sz w:val="22"/>
              </w:rPr>
            </w:pPr>
            <w:r w:rsidRPr="00241DCE">
              <w:rPr>
                <w:rFonts w:ascii="Arial" w:hAnsi="Arial" w:cs="Arial"/>
                <w:color w:val="000000"/>
                <w:sz w:val="22"/>
              </w:rPr>
              <w:t xml:space="preserve">This is to confirm that GASB 43 &amp; 45 accounting results are not required. GASB 74 was adopted by the State Health Benefits Funds effective for the fiscal year ending 6/30/2017.  GASB 75 will be implemented effective with the fiscal year ending 6/30/2018. </w:t>
            </w:r>
          </w:p>
          <w:p w14:paraId="4EC5C056" w14:textId="77777777" w:rsidR="00340A21" w:rsidRDefault="00340A21" w:rsidP="00340A21">
            <w:pPr>
              <w:tabs>
                <w:tab w:val="left" w:pos="0"/>
              </w:tabs>
              <w:overflowPunct w:val="0"/>
              <w:autoSpaceDE w:val="0"/>
              <w:autoSpaceDN w:val="0"/>
              <w:adjustRightInd w:val="0"/>
              <w:ind w:hanging="28"/>
              <w:rPr>
                <w:rFonts w:ascii="Arial" w:hAnsi="Arial" w:cs="Arial"/>
                <w:color w:val="000000"/>
                <w:sz w:val="22"/>
              </w:rPr>
            </w:pPr>
          </w:p>
          <w:p w14:paraId="00FBC7C2" w14:textId="77777777" w:rsidR="00340A21" w:rsidRDefault="00340A21" w:rsidP="00340A21">
            <w:pPr>
              <w:tabs>
                <w:tab w:val="left" w:pos="0"/>
              </w:tabs>
              <w:overflowPunct w:val="0"/>
              <w:autoSpaceDE w:val="0"/>
              <w:autoSpaceDN w:val="0"/>
              <w:adjustRightInd w:val="0"/>
              <w:ind w:hanging="28"/>
              <w:rPr>
                <w:rFonts w:ascii="Arial" w:hAnsi="Arial" w:cs="Arial"/>
                <w:color w:val="000000"/>
                <w:sz w:val="22"/>
              </w:rPr>
            </w:pPr>
          </w:p>
          <w:p w14:paraId="02361110" w14:textId="562B1B5E" w:rsidR="00340A21" w:rsidRPr="00241DCE" w:rsidRDefault="00340A21" w:rsidP="00340A21">
            <w:pPr>
              <w:tabs>
                <w:tab w:val="left" w:pos="0"/>
              </w:tabs>
              <w:overflowPunct w:val="0"/>
              <w:autoSpaceDE w:val="0"/>
              <w:autoSpaceDN w:val="0"/>
              <w:adjustRightInd w:val="0"/>
              <w:ind w:hanging="28"/>
              <w:rPr>
                <w:rFonts w:ascii="Arial" w:hAnsi="Arial" w:cs="Arial"/>
                <w:color w:val="000000"/>
                <w:sz w:val="22"/>
              </w:rPr>
            </w:pPr>
            <w:r>
              <w:rPr>
                <w:rFonts w:ascii="Arial" w:hAnsi="Arial" w:cs="Arial"/>
                <w:color w:val="000000"/>
                <w:sz w:val="22"/>
              </w:rPr>
              <w:t>Please refer to Section 3.1.5 of the Revised Bid Solicitation; this section has been revised.</w:t>
            </w:r>
          </w:p>
          <w:p w14:paraId="03C6B47C" w14:textId="3F236638" w:rsidR="00340A21" w:rsidRPr="005B4BFE" w:rsidRDefault="00340A21" w:rsidP="00340A21">
            <w:pPr>
              <w:tabs>
                <w:tab w:val="left" w:pos="0"/>
              </w:tabs>
              <w:overflowPunct w:val="0"/>
              <w:autoSpaceDE w:val="0"/>
              <w:autoSpaceDN w:val="0"/>
              <w:adjustRightInd w:val="0"/>
              <w:ind w:hanging="28"/>
              <w:rPr>
                <w:rFonts w:ascii="Arial" w:hAnsi="Arial" w:cs="Arial"/>
                <w:sz w:val="22"/>
                <w:szCs w:val="22"/>
              </w:rPr>
            </w:pPr>
          </w:p>
        </w:tc>
      </w:tr>
      <w:tr w:rsidR="00340A21" w14:paraId="03C6B482" w14:textId="77777777" w:rsidTr="006B3DE4">
        <w:tc>
          <w:tcPr>
            <w:tcW w:w="517" w:type="dxa"/>
            <w:hideMark/>
          </w:tcPr>
          <w:p w14:paraId="03C6B47E" w14:textId="6BD6ACAC"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F2661C2"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80" w14:textId="06DA0BA4"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6F39446A" w14:textId="75FD3604"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For GASB 75, please confirm that separate reports are needed for the State, Local Government, and Local Education groups.</w:t>
            </w:r>
          </w:p>
          <w:p w14:paraId="59563743" w14:textId="77777777"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p>
          <w:p w14:paraId="5B92E279" w14:textId="2D0733B2" w:rsidR="00340A21" w:rsidRPr="00241DCE" w:rsidRDefault="00340A21" w:rsidP="00340A21">
            <w:pPr>
              <w:tabs>
                <w:tab w:val="left" w:pos="0"/>
              </w:tabs>
              <w:overflowPunct w:val="0"/>
              <w:autoSpaceDE w:val="0"/>
              <w:autoSpaceDN w:val="0"/>
              <w:adjustRightInd w:val="0"/>
              <w:ind w:hanging="28"/>
              <w:rPr>
                <w:rFonts w:ascii="Arial" w:hAnsi="Arial" w:cs="Arial"/>
                <w:color w:val="000000"/>
                <w:sz w:val="24"/>
                <w:szCs w:val="22"/>
              </w:rPr>
            </w:pPr>
            <w:r w:rsidRPr="00241DCE">
              <w:rPr>
                <w:rFonts w:ascii="Arial" w:hAnsi="Arial" w:cs="Arial"/>
                <w:color w:val="000000"/>
                <w:sz w:val="22"/>
              </w:rPr>
              <w:t>Separate GASB 75 reports are required for the State, Local Government and Local Education groups.</w:t>
            </w:r>
          </w:p>
          <w:p w14:paraId="03C6B481" w14:textId="6712E483" w:rsidR="00340A21" w:rsidRPr="005B4BFE" w:rsidRDefault="00340A21" w:rsidP="00340A21">
            <w:pPr>
              <w:tabs>
                <w:tab w:val="left" w:pos="0"/>
              </w:tabs>
              <w:overflowPunct w:val="0"/>
              <w:autoSpaceDE w:val="0"/>
              <w:autoSpaceDN w:val="0"/>
              <w:adjustRightInd w:val="0"/>
              <w:rPr>
                <w:rFonts w:ascii="Arial" w:hAnsi="Arial" w:cs="Arial"/>
                <w:sz w:val="22"/>
                <w:szCs w:val="22"/>
              </w:rPr>
            </w:pPr>
          </w:p>
        </w:tc>
      </w:tr>
      <w:tr w:rsidR="00340A21" w14:paraId="03C6B487" w14:textId="77777777" w:rsidTr="006B3DE4">
        <w:tc>
          <w:tcPr>
            <w:tcW w:w="517" w:type="dxa"/>
            <w:hideMark/>
          </w:tcPr>
          <w:p w14:paraId="03C6B483" w14:textId="25AB2C36"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BEB567F"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85" w14:textId="0E0E3470"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59320E46" w14:textId="51FE5F43" w:rsidR="00340A21" w:rsidRPr="00806DBF"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 xml:space="preserve">The most recent report shows a 10-year projection of the balance sheet and income statement accounting results under GASB 43. Is </w:t>
            </w:r>
            <w:r w:rsidRPr="00806DBF">
              <w:rPr>
                <w:rFonts w:ascii="Arial" w:hAnsi="Arial" w:cs="Arial"/>
                <w:b/>
                <w:color w:val="000000"/>
                <w:sz w:val="22"/>
                <w:szCs w:val="22"/>
              </w:rPr>
              <w:lastRenderedPageBreak/>
              <w:t>this 10-year projection of balance sheet and income statement results needed under GASB 74 and GASB 75? If yes, will the 10-year projection also be needed separately by State, Local Education and Local Government groups?</w:t>
            </w:r>
          </w:p>
          <w:p w14:paraId="705A8252" w14:textId="77777777"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p>
          <w:p w14:paraId="6B6D097C" w14:textId="0562120B" w:rsidR="00340A21" w:rsidRPr="00241DCE" w:rsidRDefault="00340A21" w:rsidP="00340A21">
            <w:pPr>
              <w:tabs>
                <w:tab w:val="left" w:pos="0"/>
              </w:tabs>
              <w:overflowPunct w:val="0"/>
              <w:autoSpaceDE w:val="0"/>
              <w:autoSpaceDN w:val="0"/>
              <w:adjustRightInd w:val="0"/>
              <w:ind w:hanging="28"/>
              <w:rPr>
                <w:rFonts w:ascii="Arial" w:hAnsi="Arial" w:cs="Arial"/>
                <w:color w:val="000000"/>
                <w:sz w:val="22"/>
              </w:rPr>
            </w:pPr>
            <w:r w:rsidRPr="00241DCE">
              <w:rPr>
                <w:rFonts w:ascii="Arial" w:hAnsi="Arial" w:cs="Arial"/>
                <w:color w:val="000000"/>
                <w:sz w:val="22"/>
              </w:rPr>
              <w:t>Yes, a 10-year projection</w:t>
            </w:r>
            <w:r>
              <w:rPr>
                <w:rFonts w:ascii="Arial" w:hAnsi="Arial" w:cs="Arial"/>
                <w:color w:val="000000"/>
                <w:sz w:val="22"/>
              </w:rPr>
              <w:t xml:space="preserve"> shall be</w:t>
            </w:r>
            <w:r w:rsidRPr="00241DCE">
              <w:rPr>
                <w:rFonts w:ascii="Arial" w:hAnsi="Arial" w:cs="Arial"/>
                <w:color w:val="000000"/>
                <w:sz w:val="22"/>
              </w:rPr>
              <w:t xml:space="preserve"> required for each separate group.</w:t>
            </w:r>
          </w:p>
          <w:p w14:paraId="03C6B486" w14:textId="48B8EE11" w:rsidR="00340A21" w:rsidRPr="005B4BFE" w:rsidRDefault="00340A21" w:rsidP="00340A21">
            <w:pPr>
              <w:tabs>
                <w:tab w:val="left" w:pos="0"/>
              </w:tabs>
              <w:overflowPunct w:val="0"/>
              <w:autoSpaceDE w:val="0"/>
              <w:autoSpaceDN w:val="0"/>
              <w:adjustRightInd w:val="0"/>
              <w:rPr>
                <w:rFonts w:ascii="Arial" w:hAnsi="Arial" w:cs="Arial"/>
                <w:sz w:val="22"/>
                <w:szCs w:val="22"/>
              </w:rPr>
            </w:pPr>
          </w:p>
        </w:tc>
      </w:tr>
      <w:tr w:rsidR="00340A21" w14:paraId="03C6B48C" w14:textId="77777777" w:rsidTr="006B3DE4">
        <w:tc>
          <w:tcPr>
            <w:tcW w:w="517" w:type="dxa"/>
            <w:hideMark/>
          </w:tcPr>
          <w:p w14:paraId="03C6B488" w14:textId="32CBD27C"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002ED10A"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3.1.5</w:t>
            </w:r>
          </w:p>
          <w:p w14:paraId="03C6B48A" w14:textId="26997E7C"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GASB </w:t>
            </w:r>
            <w:r>
              <w:rPr>
                <w:rFonts w:ascii="Arial" w:hAnsi="Arial" w:cs="Arial"/>
                <w:color w:val="000000"/>
                <w:sz w:val="22"/>
                <w:szCs w:val="22"/>
              </w:rPr>
              <w:t>Reporting</w:t>
            </w:r>
          </w:p>
        </w:tc>
        <w:tc>
          <w:tcPr>
            <w:tcW w:w="7560" w:type="dxa"/>
            <w:shd w:val="clear" w:color="auto" w:fill="auto"/>
          </w:tcPr>
          <w:p w14:paraId="3411179C" w14:textId="69961929"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In the letter that describes the basis of the change in liabilities, is the change in liability by source (i.e., each assumption and experience change) required? If so, will this be required for the first year of the contract? Is this letter needed under GASB 74 and GASB 75? Should this letter include results separately by the State, Local Education and Local Government groups?</w:t>
            </w:r>
          </w:p>
          <w:p w14:paraId="34F73AAF" w14:textId="77777777" w:rsidR="00340A21" w:rsidRDefault="00340A21" w:rsidP="00340A21">
            <w:pPr>
              <w:tabs>
                <w:tab w:val="left" w:pos="0"/>
              </w:tabs>
              <w:overflowPunct w:val="0"/>
              <w:autoSpaceDE w:val="0"/>
              <w:autoSpaceDN w:val="0"/>
              <w:adjustRightInd w:val="0"/>
              <w:ind w:hanging="28"/>
              <w:rPr>
                <w:rFonts w:ascii="Arial" w:hAnsi="Arial" w:cs="Arial"/>
                <w:b/>
                <w:color w:val="000000"/>
                <w:sz w:val="22"/>
                <w:szCs w:val="22"/>
              </w:rPr>
            </w:pPr>
          </w:p>
          <w:p w14:paraId="2788A808" w14:textId="77777777" w:rsidR="00AF7C04" w:rsidRPr="00241DCE" w:rsidRDefault="00AF7C04" w:rsidP="00AF7C04">
            <w:pPr>
              <w:tabs>
                <w:tab w:val="left" w:pos="0"/>
              </w:tabs>
              <w:overflowPunct w:val="0"/>
              <w:autoSpaceDE w:val="0"/>
              <w:autoSpaceDN w:val="0"/>
              <w:adjustRightInd w:val="0"/>
              <w:ind w:hanging="28"/>
              <w:rPr>
                <w:rFonts w:ascii="Arial" w:hAnsi="Arial" w:cs="Arial"/>
                <w:color w:val="000000"/>
                <w:sz w:val="22"/>
              </w:rPr>
            </w:pPr>
            <w:r>
              <w:rPr>
                <w:rFonts w:ascii="Arial" w:hAnsi="Arial" w:cs="Arial"/>
                <w:color w:val="000000"/>
                <w:sz w:val="22"/>
              </w:rPr>
              <w:t>Please refer to Section 3.1.5 of the Revised Bid Solicitation; this section has been revised.</w:t>
            </w:r>
          </w:p>
          <w:p w14:paraId="03C6B48B" w14:textId="6B9E3807" w:rsidR="00340A21" w:rsidRPr="005B4BFE" w:rsidRDefault="00340A21" w:rsidP="00340A21">
            <w:pPr>
              <w:tabs>
                <w:tab w:val="left" w:pos="0"/>
              </w:tabs>
              <w:overflowPunct w:val="0"/>
              <w:autoSpaceDE w:val="0"/>
              <w:autoSpaceDN w:val="0"/>
              <w:adjustRightInd w:val="0"/>
              <w:rPr>
                <w:rFonts w:ascii="Arial" w:hAnsi="Arial" w:cs="Arial"/>
                <w:sz w:val="22"/>
                <w:szCs w:val="22"/>
              </w:rPr>
            </w:pPr>
          </w:p>
        </w:tc>
      </w:tr>
      <w:tr w:rsidR="00340A21" w14:paraId="6ED1C769" w14:textId="77777777" w:rsidTr="006B3DE4">
        <w:tc>
          <w:tcPr>
            <w:tcW w:w="517" w:type="dxa"/>
          </w:tcPr>
          <w:p w14:paraId="2EBC1EC0" w14:textId="7777777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01F47688" w14:textId="6470776F"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sidRPr="005B4BFE">
              <w:rPr>
                <w:rFonts w:ascii="Arial" w:hAnsi="Arial" w:cs="Arial"/>
                <w:color w:val="000000"/>
                <w:sz w:val="22"/>
                <w:szCs w:val="22"/>
              </w:rPr>
              <w:t xml:space="preserve">Section 3.2.5 Dependent </w:t>
            </w:r>
            <w:r w:rsidR="009A60B2">
              <w:rPr>
                <w:rFonts w:ascii="Arial" w:hAnsi="Arial" w:cs="Arial"/>
                <w:color w:val="000000"/>
                <w:sz w:val="22"/>
                <w:szCs w:val="22"/>
              </w:rPr>
              <w:t>E</w:t>
            </w:r>
            <w:r w:rsidRPr="005B4BFE">
              <w:rPr>
                <w:rFonts w:ascii="Arial" w:hAnsi="Arial" w:cs="Arial"/>
                <w:color w:val="000000"/>
                <w:sz w:val="22"/>
                <w:szCs w:val="22"/>
              </w:rPr>
              <w:t xml:space="preserve">ligibility </w:t>
            </w:r>
            <w:r w:rsidR="009A60B2">
              <w:rPr>
                <w:rFonts w:ascii="Arial" w:hAnsi="Arial" w:cs="Arial"/>
                <w:color w:val="000000"/>
                <w:sz w:val="22"/>
                <w:szCs w:val="22"/>
              </w:rPr>
              <w:t>V</w:t>
            </w:r>
            <w:r w:rsidRPr="005B4BFE">
              <w:rPr>
                <w:rFonts w:ascii="Arial" w:hAnsi="Arial" w:cs="Arial"/>
                <w:color w:val="000000"/>
                <w:sz w:val="22"/>
                <w:szCs w:val="22"/>
              </w:rPr>
              <w:t xml:space="preserve">erification </w:t>
            </w:r>
            <w:r w:rsidR="009A60B2">
              <w:rPr>
                <w:rFonts w:ascii="Arial" w:hAnsi="Arial" w:cs="Arial"/>
                <w:color w:val="000000"/>
                <w:sz w:val="22"/>
                <w:szCs w:val="22"/>
              </w:rPr>
              <w:t>A</w:t>
            </w:r>
            <w:r w:rsidRPr="005B4BFE">
              <w:rPr>
                <w:rFonts w:ascii="Arial" w:hAnsi="Arial" w:cs="Arial"/>
                <w:color w:val="000000"/>
                <w:sz w:val="22"/>
                <w:szCs w:val="22"/>
              </w:rPr>
              <w:t>udit</w:t>
            </w:r>
          </w:p>
        </w:tc>
        <w:tc>
          <w:tcPr>
            <w:tcW w:w="7560" w:type="dxa"/>
            <w:shd w:val="clear" w:color="auto" w:fill="auto"/>
          </w:tcPr>
          <w:p w14:paraId="5412ED39" w14:textId="77777777"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Is it acceptable if we recommend an alternative vendor to conduct the dependent eligibility verification audit, rather than provide this service? This may be a more cost effective solution.</w:t>
            </w:r>
          </w:p>
          <w:p w14:paraId="75239359" w14:textId="77777777"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p>
          <w:p w14:paraId="70D8AFE5" w14:textId="466C0E17" w:rsidR="00340A21" w:rsidRPr="00D426EE"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No</w:t>
            </w:r>
            <w:r w:rsidR="00AF7C04">
              <w:rPr>
                <w:rFonts w:ascii="Arial" w:hAnsi="Arial" w:cs="Arial"/>
                <w:color w:val="000000"/>
                <w:sz w:val="22"/>
                <w:szCs w:val="22"/>
              </w:rPr>
              <w:t>, this is not acceptable to the State</w:t>
            </w:r>
            <w:r>
              <w:rPr>
                <w:rFonts w:ascii="Arial" w:hAnsi="Arial" w:cs="Arial"/>
                <w:color w:val="000000"/>
                <w:sz w:val="22"/>
                <w:szCs w:val="22"/>
              </w:rPr>
              <w:t>; however, the Vendor {Bidder} may subcontract the performance of DEV services.</w:t>
            </w:r>
          </w:p>
          <w:p w14:paraId="1A73FD86" w14:textId="77777777" w:rsidR="00340A21" w:rsidRPr="00806DBF" w:rsidDel="00332AA8" w:rsidRDefault="00340A21" w:rsidP="00340A21">
            <w:pPr>
              <w:tabs>
                <w:tab w:val="left" w:pos="0"/>
              </w:tabs>
              <w:overflowPunct w:val="0"/>
              <w:autoSpaceDE w:val="0"/>
              <w:autoSpaceDN w:val="0"/>
              <w:adjustRightInd w:val="0"/>
              <w:ind w:hanging="28"/>
              <w:rPr>
                <w:rFonts w:ascii="Arial" w:hAnsi="Arial" w:cs="Arial"/>
                <w:b/>
                <w:color w:val="000000"/>
                <w:sz w:val="22"/>
                <w:szCs w:val="22"/>
              </w:rPr>
            </w:pPr>
          </w:p>
        </w:tc>
      </w:tr>
      <w:tr w:rsidR="00340A21" w14:paraId="03C6B491" w14:textId="77777777" w:rsidTr="006B3DE4">
        <w:tc>
          <w:tcPr>
            <w:tcW w:w="517" w:type="dxa"/>
            <w:hideMark/>
          </w:tcPr>
          <w:p w14:paraId="03C6B48D" w14:textId="5056A1BB"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63DBAFF8"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3.2.6</w:t>
            </w:r>
          </w:p>
          <w:p w14:paraId="4F5BAAAE"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sidRPr="00806DBF">
              <w:rPr>
                <w:rFonts w:ascii="Arial" w:hAnsi="Arial" w:cs="Arial"/>
                <w:color w:val="000000"/>
                <w:sz w:val="22"/>
                <w:szCs w:val="22"/>
              </w:rPr>
              <w:t>Assistance Supporting Labor Negotiations</w:t>
            </w:r>
          </w:p>
          <w:p w14:paraId="03C6B48F" w14:textId="30B9D2E0" w:rsidR="00340A21" w:rsidRPr="00806DBF" w:rsidRDefault="00340A21" w:rsidP="00340A21">
            <w:pPr>
              <w:tabs>
                <w:tab w:val="left" w:pos="0"/>
              </w:tabs>
              <w:overflowPunct w:val="0"/>
              <w:autoSpaceDE w:val="0"/>
              <w:autoSpaceDN w:val="0"/>
              <w:adjustRightInd w:val="0"/>
              <w:jc w:val="center"/>
              <w:rPr>
                <w:rFonts w:ascii="Arial" w:hAnsi="Arial" w:cs="Arial"/>
                <w:sz w:val="22"/>
                <w:szCs w:val="22"/>
              </w:rPr>
            </w:pPr>
          </w:p>
        </w:tc>
        <w:tc>
          <w:tcPr>
            <w:tcW w:w="7560" w:type="dxa"/>
            <w:shd w:val="clear" w:color="auto" w:fill="auto"/>
          </w:tcPr>
          <w:p w14:paraId="6536859F" w14:textId="24679E90" w:rsidR="00340A21" w:rsidRPr="00806DBF"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Please provide more details on the potential support needed for compensation modeling.</w:t>
            </w:r>
          </w:p>
          <w:p w14:paraId="77B10797" w14:textId="77777777" w:rsidR="00340A21" w:rsidRPr="00806DBF" w:rsidRDefault="00340A21" w:rsidP="00340A21">
            <w:pPr>
              <w:tabs>
                <w:tab w:val="left" w:pos="0"/>
              </w:tabs>
              <w:overflowPunct w:val="0"/>
              <w:autoSpaceDE w:val="0"/>
              <w:autoSpaceDN w:val="0"/>
              <w:adjustRightInd w:val="0"/>
              <w:ind w:hanging="28"/>
              <w:rPr>
                <w:rFonts w:ascii="Arial" w:hAnsi="Arial" w:cs="Arial"/>
                <w:b/>
                <w:color w:val="000000"/>
                <w:sz w:val="22"/>
                <w:szCs w:val="22"/>
              </w:rPr>
            </w:pPr>
          </w:p>
          <w:p w14:paraId="5D7D1C19" w14:textId="1D7FC3BD" w:rsidR="00340A21" w:rsidRPr="00806DBF" w:rsidRDefault="00340A21" w:rsidP="00340A21">
            <w:pPr>
              <w:tabs>
                <w:tab w:val="left" w:pos="0"/>
              </w:tabs>
              <w:overflowPunct w:val="0"/>
              <w:autoSpaceDE w:val="0"/>
              <w:autoSpaceDN w:val="0"/>
              <w:adjustRightInd w:val="0"/>
              <w:ind w:hanging="28"/>
              <w:rPr>
                <w:rFonts w:ascii="Arial" w:hAnsi="Arial" w:cs="Arial"/>
                <w:color w:val="000000"/>
                <w:sz w:val="22"/>
                <w:szCs w:val="22"/>
              </w:rPr>
            </w:pPr>
            <w:r>
              <w:rPr>
                <w:rFonts w:ascii="Arial" w:hAnsi="Arial" w:cs="Arial"/>
                <w:color w:val="000000"/>
                <w:sz w:val="22"/>
                <w:szCs w:val="22"/>
              </w:rPr>
              <w:t xml:space="preserve">No further details are available at this time. </w:t>
            </w:r>
          </w:p>
          <w:p w14:paraId="03C6B490" w14:textId="1A225635" w:rsidR="00340A21" w:rsidRPr="00806DBF" w:rsidRDefault="00340A21" w:rsidP="00340A21">
            <w:pPr>
              <w:tabs>
                <w:tab w:val="left" w:pos="0"/>
              </w:tabs>
              <w:overflowPunct w:val="0"/>
              <w:autoSpaceDE w:val="0"/>
              <w:autoSpaceDN w:val="0"/>
              <w:adjustRightInd w:val="0"/>
              <w:ind w:hanging="28"/>
              <w:rPr>
                <w:rFonts w:ascii="Arial" w:hAnsi="Arial" w:cs="Arial"/>
                <w:b/>
                <w:sz w:val="22"/>
                <w:szCs w:val="22"/>
              </w:rPr>
            </w:pPr>
          </w:p>
        </w:tc>
      </w:tr>
      <w:tr w:rsidR="00340A21" w14:paraId="03C6B496" w14:textId="77777777" w:rsidTr="006B3DE4">
        <w:trPr>
          <w:trHeight w:val="188"/>
        </w:trPr>
        <w:tc>
          <w:tcPr>
            <w:tcW w:w="517" w:type="dxa"/>
            <w:hideMark/>
          </w:tcPr>
          <w:p w14:paraId="03C6B492" w14:textId="7DFA99B4"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82AEE0A" w14:textId="363AB103"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4.3</w:t>
            </w:r>
          </w:p>
          <w:p w14:paraId="03C6B494" w14:textId="3093E87F"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NJSTART Electronic Submission VS. Hard Copy Submission Instructions</w:t>
            </w:r>
          </w:p>
        </w:tc>
        <w:tc>
          <w:tcPr>
            <w:tcW w:w="7560" w:type="dxa"/>
            <w:shd w:val="clear" w:color="auto" w:fill="auto"/>
          </w:tcPr>
          <w:p w14:paraId="23ABC8D2" w14:textId="04A58A7F" w:rsidR="00340A21" w:rsidRPr="00806DBF"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Is the Bidder permitted to choose EITHER the NJSTART submission or the hard copy submission, or are both methods required?</w:t>
            </w:r>
          </w:p>
          <w:p w14:paraId="1043DCAF" w14:textId="77777777"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p>
          <w:p w14:paraId="2F774889" w14:textId="7E792E34"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r>
              <w:rPr>
                <w:rFonts w:ascii="Arial" w:hAnsi="Arial" w:cs="Arial"/>
                <w:color w:val="000000"/>
                <w:sz w:val="22"/>
                <w:szCs w:val="22"/>
              </w:rPr>
              <w:t>The Vendor {Bidder} i</w:t>
            </w:r>
            <w:r w:rsidR="002F4CAB">
              <w:rPr>
                <w:rFonts w:ascii="Arial" w:hAnsi="Arial" w:cs="Arial"/>
                <w:color w:val="000000"/>
                <w:sz w:val="22"/>
                <w:szCs w:val="22"/>
              </w:rPr>
              <w:t>s not required to submit both a</w:t>
            </w:r>
            <w:r>
              <w:rPr>
                <w:rFonts w:ascii="Arial" w:hAnsi="Arial" w:cs="Arial"/>
                <w:color w:val="000000"/>
                <w:sz w:val="22"/>
                <w:szCs w:val="22"/>
              </w:rPr>
              <w:t xml:space="preserve"> NJSTART Quote {Proposal} submission and a hard copy Quote {Proposal} submission.  The Vendor {Bidder} may submit either, or both. </w:t>
            </w:r>
          </w:p>
          <w:p w14:paraId="73B422CB" w14:textId="77777777"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p>
          <w:p w14:paraId="238154CA" w14:textId="6E1445F7"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r>
              <w:rPr>
                <w:rFonts w:ascii="Arial" w:hAnsi="Arial" w:cs="Arial"/>
                <w:color w:val="000000"/>
                <w:sz w:val="22"/>
                <w:szCs w:val="22"/>
              </w:rPr>
              <w:t>As specified by Section 4.3 of the Bid Solicitation {RFP}, if the Vendor</w:t>
            </w:r>
            <w:r w:rsidR="009E10B0">
              <w:rPr>
                <w:rFonts w:ascii="Arial" w:hAnsi="Arial" w:cs="Arial"/>
                <w:color w:val="000000"/>
                <w:sz w:val="22"/>
                <w:szCs w:val="22"/>
              </w:rPr>
              <w:t xml:space="preserve"> </w:t>
            </w:r>
            <w:r>
              <w:rPr>
                <w:rFonts w:ascii="Arial" w:hAnsi="Arial" w:cs="Arial"/>
                <w:color w:val="000000"/>
                <w:sz w:val="22"/>
                <w:szCs w:val="22"/>
              </w:rPr>
              <w:t>{Bidder} submits both a NJSTART and a hard copy of the Vendor’s</w:t>
            </w:r>
          </w:p>
          <w:p w14:paraId="1675E87D" w14:textId="502E83C1"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r>
              <w:rPr>
                <w:rFonts w:ascii="Arial" w:hAnsi="Arial" w:cs="Arial"/>
                <w:color w:val="000000"/>
                <w:sz w:val="22"/>
                <w:szCs w:val="22"/>
              </w:rPr>
              <w:t>{Bidder’s} Quote {Proposal}, the NJSTART Quote {Proposal} will prevail in the event of a discrepancy between the electronic and paper versions.</w:t>
            </w:r>
          </w:p>
          <w:p w14:paraId="03C6B495" w14:textId="0C767A76" w:rsidR="00340A21" w:rsidRPr="005B4BFE" w:rsidRDefault="00340A21" w:rsidP="00340A21">
            <w:pPr>
              <w:tabs>
                <w:tab w:val="left" w:pos="0"/>
              </w:tabs>
              <w:overflowPunct w:val="0"/>
              <w:autoSpaceDE w:val="0"/>
              <w:autoSpaceDN w:val="0"/>
              <w:adjustRightInd w:val="0"/>
              <w:ind w:hanging="28"/>
              <w:rPr>
                <w:rFonts w:ascii="Arial" w:hAnsi="Arial" w:cs="Arial"/>
                <w:sz w:val="22"/>
                <w:szCs w:val="22"/>
              </w:rPr>
            </w:pPr>
          </w:p>
        </w:tc>
      </w:tr>
      <w:tr w:rsidR="00340A21" w14:paraId="03C6B49B" w14:textId="77777777" w:rsidTr="006B3DE4">
        <w:trPr>
          <w:trHeight w:val="60"/>
        </w:trPr>
        <w:tc>
          <w:tcPr>
            <w:tcW w:w="517" w:type="dxa"/>
            <w:hideMark/>
          </w:tcPr>
          <w:p w14:paraId="03C6B497" w14:textId="339E7C69"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0AAFB619"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4.4.1.5</w:t>
            </w:r>
          </w:p>
          <w:p w14:paraId="03C6B499" w14:textId="3844AB21"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Small Business Subcontracting Set-Aside Blanket P.O.</w:t>
            </w:r>
          </w:p>
        </w:tc>
        <w:tc>
          <w:tcPr>
            <w:tcW w:w="7560" w:type="dxa"/>
            <w:shd w:val="clear" w:color="auto" w:fill="auto"/>
          </w:tcPr>
          <w:p w14:paraId="4464BEC1" w14:textId="5DBEEBC6" w:rsidR="00340A21" w:rsidRPr="00806DBF" w:rsidRDefault="00340A21" w:rsidP="00340A21">
            <w:pPr>
              <w:tabs>
                <w:tab w:val="left" w:pos="0"/>
              </w:tabs>
              <w:overflowPunct w:val="0"/>
              <w:autoSpaceDE w:val="0"/>
              <w:autoSpaceDN w:val="0"/>
              <w:adjustRightInd w:val="0"/>
              <w:ind w:hanging="28"/>
              <w:rPr>
                <w:rFonts w:ascii="Arial" w:hAnsi="Arial" w:cs="Arial"/>
                <w:b/>
                <w:color w:val="000000"/>
                <w:sz w:val="22"/>
                <w:szCs w:val="22"/>
              </w:rPr>
            </w:pPr>
            <w:r w:rsidRPr="00806DBF">
              <w:rPr>
                <w:rFonts w:ascii="Arial" w:hAnsi="Arial" w:cs="Arial"/>
                <w:b/>
                <w:color w:val="000000"/>
                <w:sz w:val="22"/>
                <w:szCs w:val="22"/>
              </w:rPr>
              <w:t>Is there a requirement that all Bidders utilize a MWBE or small business as part of the proposal submission for the scope of this work? If so, what percentage of the recurring revenue must be allocated to the small business(es)? If not, will Bidders who do use a small business subcontractor receive additional points during the technical evaluation?</w:t>
            </w:r>
          </w:p>
          <w:p w14:paraId="67F6C68E" w14:textId="77777777" w:rsidR="00340A21" w:rsidRPr="00806DBF" w:rsidRDefault="00340A21" w:rsidP="00340A21">
            <w:pPr>
              <w:tabs>
                <w:tab w:val="left" w:pos="0"/>
              </w:tabs>
              <w:overflowPunct w:val="0"/>
              <w:autoSpaceDE w:val="0"/>
              <w:autoSpaceDN w:val="0"/>
              <w:adjustRightInd w:val="0"/>
              <w:ind w:hanging="28"/>
              <w:rPr>
                <w:rFonts w:ascii="Arial" w:hAnsi="Arial" w:cs="Arial"/>
                <w:b/>
                <w:color w:val="000000"/>
                <w:sz w:val="22"/>
                <w:szCs w:val="22"/>
              </w:rPr>
            </w:pPr>
          </w:p>
          <w:p w14:paraId="76774055" w14:textId="5BC6DE56"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r>
              <w:rPr>
                <w:rFonts w:ascii="Arial" w:hAnsi="Arial" w:cs="Arial"/>
                <w:color w:val="000000"/>
                <w:sz w:val="22"/>
                <w:szCs w:val="22"/>
              </w:rPr>
              <w:lastRenderedPageBreak/>
              <w:t>If the Vendor {Bidder} chooses to use Subcontractors and fails to meet the small business subcontracting targets set forth in Bid Solicitation {RFP} Section 4.4.1.5, the Vendor {Bidder} must submit documentation demonstrating its good faith effort to meet the targets with its Quote {Proposal} or within seven (7) business days upon req</w:t>
            </w:r>
            <w:r w:rsidR="00E17F35">
              <w:rPr>
                <w:rFonts w:ascii="Arial" w:hAnsi="Arial" w:cs="Arial"/>
                <w:color w:val="000000"/>
                <w:sz w:val="22"/>
                <w:szCs w:val="22"/>
              </w:rPr>
              <w:t>u</w:t>
            </w:r>
            <w:r>
              <w:rPr>
                <w:rFonts w:ascii="Arial" w:hAnsi="Arial" w:cs="Arial"/>
                <w:color w:val="000000"/>
                <w:sz w:val="22"/>
                <w:szCs w:val="22"/>
              </w:rPr>
              <w:t>est.</w:t>
            </w:r>
          </w:p>
          <w:p w14:paraId="691AA539" w14:textId="77777777"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p>
          <w:p w14:paraId="6DB4D3EC" w14:textId="27801D57" w:rsidR="00340A21" w:rsidRDefault="00340A21" w:rsidP="00340A21">
            <w:pPr>
              <w:tabs>
                <w:tab w:val="left" w:pos="0"/>
              </w:tabs>
              <w:overflowPunct w:val="0"/>
              <w:autoSpaceDE w:val="0"/>
              <w:autoSpaceDN w:val="0"/>
              <w:adjustRightInd w:val="0"/>
              <w:ind w:hanging="28"/>
              <w:rPr>
                <w:rFonts w:ascii="Arial" w:hAnsi="Arial" w:cs="Arial"/>
                <w:color w:val="000000"/>
                <w:sz w:val="22"/>
                <w:szCs w:val="22"/>
              </w:rPr>
            </w:pPr>
            <w:r>
              <w:rPr>
                <w:rFonts w:ascii="Arial" w:hAnsi="Arial" w:cs="Arial"/>
                <w:color w:val="000000"/>
                <w:sz w:val="22"/>
                <w:szCs w:val="22"/>
              </w:rPr>
              <w:t>Vendors {Bidders} will not receive “additional points during the technical evaluation” for utilizing small business Subcontractors.</w:t>
            </w:r>
          </w:p>
          <w:p w14:paraId="1383FE84" w14:textId="77777777" w:rsidR="00340A21" w:rsidRPr="00332AA8" w:rsidRDefault="00340A21" w:rsidP="00340A21">
            <w:pPr>
              <w:tabs>
                <w:tab w:val="left" w:pos="0"/>
              </w:tabs>
              <w:overflowPunct w:val="0"/>
              <w:autoSpaceDE w:val="0"/>
              <w:autoSpaceDN w:val="0"/>
              <w:adjustRightInd w:val="0"/>
              <w:ind w:hanging="28"/>
              <w:rPr>
                <w:rFonts w:ascii="Arial" w:hAnsi="Arial" w:cs="Arial"/>
                <w:color w:val="000000"/>
                <w:sz w:val="22"/>
                <w:szCs w:val="22"/>
              </w:rPr>
            </w:pPr>
          </w:p>
          <w:p w14:paraId="03C6B49A" w14:textId="3D65D58C" w:rsidR="00340A21" w:rsidRPr="00806DBF" w:rsidRDefault="00340A21" w:rsidP="00340A21">
            <w:pPr>
              <w:tabs>
                <w:tab w:val="left" w:pos="0"/>
              </w:tabs>
              <w:overflowPunct w:val="0"/>
              <w:autoSpaceDE w:val="0"/>
              <w:autoSpaceDN w:val="0"/>
              <w:adjustRightInd w:val="0"/>
              <w:rPr>
                <w:rFonts w:ascii="Arial" w:hAnsi="Arial" w:cs="Arial"/>
                <w:b/>
                <w:sz w:val="22"/>
                <w:szCs w:val="22"/>
              </w:rPr>
            </w:pPr>
          </w:p>
        </w:tc>
      </w:tr>
      <w:tr w:rsidR="00340A21" w14:paraId="03C6B4A0" w14:textId="77777777" w:rsidTr="006B3DE4">
        <w:trPr>
          <w:trHeight w:val="2950"/>
        </w:trPr>
        <w:tc>
          <w:tcPr>
            <w:tcW w:w="517" w:type="dxa"/>
            <w:hideMark/>
          </w:tcPr>
          <w:p w14:paraId="03C6B49C" w14:textId="11E98B3E"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07D50CD5" w14:textId="1359FE4E"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4.4.1.5</w:t>
            </w:r>
          </w:p>
          <w:p w14:paraId="03C6B49E" w14:textId="06BE3D6B"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Small Business Subcontracting Set-Aside Blanket P.O.</w:t>
            </w:r>
          </w:p>
        </w:tc>
        <w:tc>
          <w:tcPr>
            <w:tcW w:w="7560" w:type="dxa"/>
            <w:shd w:val="clear" w:color="auto" w:fill="auto"/>
          </w:tcPr>
          <w:p w14:paraId="166C0B54" w14:textId="0067E945" w:rsidR="00340A21" w:rsidRPr="00806DBF" w:rsidRDefault="00340A21" w:rsidP="00340A21">
            <w:pPr>
              <w:tabs>
                <w:tab w:val="left" w:pos="0"/>
              </w:tabs>
              <w:overflowPunct w:val="0"/>
              <w:autoSpaceDE w:val="0"/>
              <w:autoSpaceDN w:val="0"/>
              <w:adjustRightInd w:val="0"/>
              <w:rPr>
                <w:rFonts w:ascii="Arial" w:hAnsi="Arial" w:cs="Arial"/>
                <w:b/>
                <w:color w:val="000000"/>
                <w:sz w:val="22"/>
                <w:szCs w:val="22"/>
              </w:rPr>
            </w:pPr>
            <w:r w:rsidRPr="00806DBF">
              <w:rPr>
                <w:rFonts w:ascii="Arial" w:hAnsi="Arial" w:cs="Arial"/>
                <w:b/>
                <w:color w:val="000000"/>
                <w:sz w:val="22"/>
                <w:szCs w:val="22"/>
              </w:rPr>
              <w:t>Are Bidders permitted to use subcontractors that are not small businesses? If so, and there are no requirements for small business subcontracting, does the Bidder still need to submit documentation of good faith effort in trying to find a small business to subcontract to?</w:t>
            </w:r>
          </w:p>
          <w:p w14:paraId="49FB48C4" w14:textId="77777777" w:rsidR="00340A21" w:rsidRDefault="00340A21" w:rsidP="00340A21">
            <w:pPr>
              <w:tabs>
                <w:tab w:val="left" w:pos="0"/>
              </w:tabs>
              <w:overflowPunct w:val="0"/>
              <w:autoSpaceDE w:val="0"/>
              <w:autoSpaceDN w:val="0"/>
              <w:adjustRightInd w:val="0"/>
              <w:rPr>
                <w:rFonts w:ascii="Arial" w:hAnsi="Arial" w:cs="Arial"/>
                <w:color w:val="000000"/>
                <w:sz w:val="22"/>
                <w:szCs w:val="22"/>
              </w:rPr>
            </w:pPr>
          </w:p>
          <w:p w14:paraId="3093D110" w14:textId="71DCCACC" w:rsidR="00340A21" w:rsidRDefault="00340A21" w:rsidP="00340A21">
            <w:pPr>
              <w:tabs>
                <w:tab w:val="left" w:pos="0"/>
              </w:tabs>
              <w:overflowPunct w:val="0"/>
              <w:autoSpaceDE w:val="0"/>
              <w:autoSpaceDN w:val="0"/>
              <w:adjustRightInd w:val="0"/>
              <w:rPr>
                <w:rFonts w:ascii="Arial" w:hAnsi="Arial" w:cs="Arial"/>
                <w:sz w:val="22"/>
                <w:szCs w:val="22"/>
              </w:rPr>
            </w:pPr>
            <w:r>
              <w:rPr>
                <w:rFonts w:ascii="Arial" w:hAnsi="Arial" w:cs="Arial"/>
                <w:sz w:val="22"/>
                <w:szCs w:val="22"/>
              </w:rPr>
              <w:t xml:space="preserve">A Vendor {Bidder} is permitted to utilize non-small business Subcontractors as part of its Quote {Proposal}; however, the Vendor {Bidder} must meet all requirements as specified by Section 4.4.1.5 of the Bid Solicitation {RFP}.  This includes documentation related to the Vendor’s {Bidder’s} good faith effort to achieve the set-aside subcontracting goal requirements.  </w:t>
            </w:r>
          </w:p>
          <w:p w14:paraId="03C6B49F" w14:textId="4B46F861" w:rsidR="00340A21" w:rsidRPr="005B4BFE" w:rsidRDefault="00340A21" w:rsidP="00340A21">
            <w:pPr>
              <w:tabs>
                <w:tab w:val="left" w:pos="0"/>
              </w:tabs>
              <w:overflowPunct w:val="0"/>
              <w:autoSpaceDE w:val="0"/>
              <w:autoSpaceDN w:val="0"/>
              <w:adjustRightInd w:val="0"/>
              <w:rPr>
                <w:rFonts w:ascii="Arial" w:hAnsi="Arial" w:cs="Arial"/>
                <w:sz w:val="22"/>
                <w:szCs w:val="22"/>
              </w:rPr>
            </w:pPr>
          </w:p>
        </w:tc>
      </w:tr>
      <w:tr w:rsidR="00340A21" w14:paraId="03C6B4A5" w14:textId="77777777" w:rsidTr="006B3DE4">
        <w:trPr>
          <w:trHeight w:val="2167"/>
        </w:trPr>
        <w:tc>
          <w:tcPr>
            <w:tcW w:w="517" w:type="dxa"/>
            <w:hideMark/>
          </w:tcPr>
          <w:p w14:paraId="03C6B4A1" w14:textId="7140A000"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6BA38CB"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4.4.3</w:t>
            </w:r>
          </w:p>
          <w:p w14:paraId="03C6B4A3" w14:textId="68627556"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Technical </w:t>
            </w:r>
            <w:r>
              <w:rPr>
                <w:rFonts w:ascii="Arial" w:hAnsi="Arial" w:cs="Arial"/>
                <w:color w:val="000000"/>
                <w:sz w:val="22"/>
                <w:szCs w:val="22"/>
              </w:rPr>
              <w:t>Quote {</w:t>
            </w:r>
            <w:r w:rsidRPr="005B4BFE">
              <w:rPr>
                <w:rFonts w:ascii="Arial" w:hAnsi="Arial" w:cs="Arial"/>
                <w:color w:val="000000"/>
                <w:sz w:val="22"/>
                <w:szCs w:val="22"/>
              </w:rPr>
              <w:t>Proposal</w:t>
            </w:r>
            <w:r>
              <w:rPr>
                <w:rFonts w:ascii="Arial" w:hAnsi="Arial" w:cs="Arial"/>
                <w:color w:val="000000"/>
                <w:sz w:val="22"/>
                <w:szCs w:val="22"/>
              </w:rPr>
              <w:t>}</w:t>
            </w:r>
          </w:p>
        </w:tc>
        <w:tc>
          <w:tcPr>
            <w:tcW w:w="7560" w:type="dxa"/>
            <w:shd w:val="clear" w:color="auto" w:fill="auto"/>
          </w:tcPr>
          <w:p w14:paraId="482375D6" w14:textId="5ADE047F" w:rsidR="00340A21" w:rsidRPr="00806DBF" w:rsidRDefault="00340A21" w:rsidP="00340A21">
            <w:pPr>
              <w:tabs>
                <w:tab w:val="left" w:pos="0"/>
              </w:tabs>
              <w:overflowPunct w:val="0"/>
              <w:autoSpaceDE w:val="0"/>
              <w:autoSpaceDN w:val="0"/>
              <w:adjustRightInd w:val="0"/>
              <w:rPr>
                <w:rFonts w:ascii="Arial" w:hAnsi="Arial" w:cs="Arial"/>
                <w:b/>
                <w:color w:val="000000"/>
                <w:sz w:val="22"/>
                <w:szCs w:val="22"/>
              </w:rPr>
            </w:pPr>
            <w:r w:rsidRPr="00806DBF">
              <w:rPr>
                <w:rFonts w:ascii="Arial" w:hAnsi="Arial" w:cs="Arial"/>
                <w:b/>
                <w:color w:val="000000"/>
                <w:sz w:val="22"/>
                <w:szCs w:val="22"/>
              </w:rPr>
              <w:t>Can the Bidder add an Executive Summary/Cover Letter at the front of the Volume 2 submission, and if so, is this considered scor</w:t>
            </w:r>
            <w:r w:rsidR="00AB5112">
              <w:rPr>
                <w:rFonts w:ascii="Arial" w:hAnsi="Arial" w:cs="Arial"/>
                <w:b/>
                <w:color w:val="000000"/>
                <w:sz w:val="22"/>
                <w:szCs w:val="22"/>
              </w:rPr>
              <w:t>e</w:t>
            </w:r>
            <w:r w:rsidRPr="00806DBF">
              <w:rPr>
                <w:rFonts w:ascii="Arial" w:hAnsi="Arial" w:cs="Arial"/>
                <w:b/>
                <w:color w:val="000000"/>
                <w:sz w:val="22"/>
                <w:szCs w:val="22"/>
              </w:rPr>
              <w:t>able in the Technical Proposal?</w:t>
            </w:r>
          </w:p>
          <w:p w14:paraId="1B15B30D" w14:textId="77777777" w:rsidR="00340A21" w:rsidRDefault="00340A21" w:rsidP="00340A21">
            <w:pPr>
              <w:tabs>
                <w:tab w:val="left" w:pos="0"/>
              </w:tabs>
              <w:overflowPunct w:val="0"/>
              <w:autoSpaceDE w:val="0"/>
              <w:autoSpaceDN w:val="0"/>
              <w:adjustRightInd w:val="0"/>
              <w:rPr>
                <w:rFonts w:ascii="Arial" w:hAnsi="Arial" w:cs="Arial"/>
                <w:color w:val="000000"/>
                <w:sz w:val="22"/>
                <w:szCs w:val="22"/>
              </w:rPr>
            </w:pPr>
          </w:p>
          <w:p w14:paraId="03C6B4A4" w14:textId="1207617E" w:rsidR="00340A21" w:rsidRPr="00E84C32" w:rsidRDefault="00340A21" w:rsidP="00340A21">
            <w:pPr>
              <w:tabs>
                <w:tab w:val="left" w:pos="0"/>
              </w:tabs>
              <w:overflowPunct w:val="0"/>
              <w:autoSpaceDE w:val="0"/>
              <w:autoSpaceDN w:val="0"/>
              <w:adjustRightInd w:val="0"/>
              <w:rPr>
                <w:rFonts w:ascii="Arial" w:hAnsi="Arial" w:cs="Arial"/>
                <w:color w:val="000000"/>
                <w:sz w:val="22"/>
                <w:szCs w:val="22"/>
              </w:rPr>
            </w:pPr>
            <w:r>
              <w:rPr>
                <w:rFonts w:ascii="Arial" w:hAnsi="Arial" w:cs="Arial"/>
                <w:color w:val="000000"/>
                <w:sz w:val="22"/>
                <w:szCs w:val="22"/>
              </w:rPr>
              <w:t>Yes, the Vendor {Bidder} may submit an Executive Summary/Cover Letter; if submitted, such a letter would be considered during the evaluation, as applicable.</w:t>
            </w:r>
          </w:p>
        </w:tc>
      </w:tr>
      <w:tr w:rsidR="00340A21" w14:paraId="03C6B4AA" w14:textId="77777777" w:rsidTr="006B3DE4">
        <w:tc>
          <w:tcPr>
            <w:tcW w:w="517" w:type="dxa"/>
            <w:hideMark/>
          </w:tcPr>
          <w:p w14:paraId="03C6B4A6" w14:textId="2121A348"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840C3C6" w14:textId="07A346F8"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4.4.4.3</w:t>
            </w:r>
          </w:p>
          <w:p w14:paraId="03C6B4A8" w14:textId="2BCFD1EB"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Resumes</w:t>
            </w:r>
          </w:p>
        </w:tc>
        <w:tc>
          <w:tcPr>
            <w:tcW w:w="7560" w:type="dxa"/>
            <w:shd w:val="clear" w:color="auto" w:fill="auto"/>
          </w:tcPr>
          <w:p w14:paraId="6D1BDE07" w14:textId="0CF90B20"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How many total client references are required to be provided in each individual resume?</w:t>
            </w:r>
          </w:p>
          <w:p w14:paraId="612192AD"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6004D27C" w14:textId="09EA1D18"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References are requested but not required.  </w:t>
            </w:r>
          </w:p>
          <w:p w14:paraId="03C6B4A9" w14:textId="5EB4EAF4"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4C8900EE" w14:textId="77777777" w:rsidTr="006B3DE4">
        <w:tc>
          <w:tcPr>
            <w:tcW w:w="517" w:type="dxa"/>
            <w:hideMark/>
          </w:tcPr>
          <w:p w14:paraId="0DDDA000" w14:textId="5C6696C3"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0F77C872"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4.4.4.5</w:t>
            </w:r>
          </w:p>
          <w:p w14:paraId="0A4FD55A" w14:textId="492C8C1D"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Experience with Contracts of</w:t>
            </w:r>
            <w:r>
              <w:rPr>
                <w:rFonts w:ascii="Arial" w:hAnsi="Arial" w:cs="Arial"/>
                <w:color w:val="000000"/>
                <w:sz w:val="22"/>
                <w:szCs w:val="22"/>
              </w:rPr>
              <w:t xml:space="preserve"> </w:t>
            </w:r>
            <w:r w:rsidRPr="005B4BFE">
              <w:rPr>
                <w:rFonts w:ascii="Arial" w:hAnsi="Arial" w:cs="Arial"/>
                <w:color w:val="000000"/>
                <w:sz w:val="22"/>
                <w:szCs w:val="22"/>
              </w:rPr>
              <w:t>Similar Size and Scope</w:t>
            </w:r>
          </w:p>
        </w:tc>
        <w:tc>
          <w:tcPr>
            <w:tcW w:w="7560" w:type="dxa"/>
            <w:shd w:val="clear" w:color="auto" w:fill="auto"/>
          </w:tcPr>
          <w:p w14:paraId="19A997AD" w14:textId="4D0804EF"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Can the incumbent Bidder use the current State of NJ contacts at DPB as a reference?</w:t>
            </w:r>
          </w:p>
          <w:p w14:paraId="1A2C848B" w14:textId="77777777"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p>
          <w:p w14:paraId="38E580EB" w14:textId="28F02185" w:rsidR="00340A21" w:rsidRPr="00332AA8"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Yes.</w:t>
            </w:r>
          </w:p>
          <w:p w14:paraId="578F8898" w14:textId="77777777"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p>
          <w:p w14:paraId="33B89DC3" w14:textId="5537B55F" w:rsidR="00340A21" w:rsidRPr="00806DBF" w:rsidRDefault="00340A21" w:rsidP="00340A21">
            <w:pPr>
              <w:tabs>
                <w:tab w:val="left" w:pos="0"/>
              </w:tabs>
              <w:overflowPunct w:val="0"/>
              <w:autoSpaceDE w:val="0"/>
              <w:autoSpaceDN w:val="0"/>
              <w:adjustRightInd w:val="0"/>
              <w:jc w:val="both"/>
              <w:rPr>
                <w:rFonts w:ascii="Arial" w:hAnsi="Arial" w:cs="Arial"/>
                <w:b/>
                <w:sz w:val="22"/>
                <w:szCs w:val="22"/>
              </w:rPr>
            </w:pPr>
          </w:p>
        </w:tc>
      </w:tr>
      <w:tr w:rsidR="00340A21" w14:paraId="24DA9319" w14:textId="77777777" w:rsidTr="006B3DE4">
        <w:tc>
          <w:tcPr>
            <w:tcW w:w="517" w:type="dxa"/>
            <w:hideMark/>
          </w:tcPr>
          <w:p w14:paraId="3EF5820D" w14:textId="01517E28"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7C66AF8" w14:textId="32027A3F"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4.4.4.6</w:t>
            </w:r>
          </w:p>
          <w:p w14:paraId="6B8B1386" w14:textId="5C910292"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Financial Capability of the </w:t>
            </w:r>
            <w:r>
              <w:rPr>
                <w:rFonts w:ascii="Arial" w:hAnsi="Arial" w:cs="Arial"/>
                <w:color w:val="000000"/>
                <w:sz w:val="22"/>
                <w:szCs w:val="22"/>
              </w:rPr>
              <w:t>Vendor {</w:t>
            </w:r>
            <w:r w:rsidRPr="005B4BFE">
              <w:rPr>
                <w:rFonts w:ascii="Arial" w:hAnsi="Arial" w:cs="Arial"/>
                <w:color w:val="000000"/>
                <w:sz w:val="22"/>
                <w:szCs w:val="22"/>
              </w:rPr>
              <w:t>Bidder</w:t>
            </w:r>
            <w:r>
              <w:rPr>
                <w:rFonts w:ascii="Arial" w:hAnsi="Arial" w:cs="Arial"/>
                <w:color w:val="000000"/>
                <w:sz w:val="22"/>
                <w:szCs w:val="22"/>
              </w:rPr>
              <w:t>}</w:t>
            </w:r>
          </w:p>
        </w:tc>
        <w:tc>
          <w:tcPr>
            <w:tcW w:w="7560" w:type="dxa"/>
            <w:shd w:val="clear" w:color="auto" w:fill="auto"/>
          </w:tcPr>
          <w:p w14:paraId="340BBE82" w14:textId="47B21AD7"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Can a URL be used to satisfy the requirement for Financial Capability of the Bidder? If so, does a full printout of the URL need to be provided if Bidder is submitting a hard copy proposal (per section 4.1)?</w:t>
            </w:r>
          </w:p>
          <w:p w14:paraId="41984470"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098653E8" w14:textId="7F463CB3"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Yes, as specified by Section 4.4.4.6 of the Bid Solicitation {RFP}, “For publicly traded companies the Vendor {Bidder} should provide copies of the electronic location of the annual reports filed for the two most recent years.”</w:t>
            </w:r>
          </w:p>
          <w:p w14:paraId="4493A35A"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6EEE8524" w14:textId="4EB940DB"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If the Vendor {Bidder} provides the electronic location of the annual reports as specified then the Vendor {Bidder} would not have to also provide a ful</w:t>
            </w:r>
            <w:r w:rsidR="006C6E48">
              <w:rPr>
                <w:rFonts w:ascii="Arial" w:hAnsi="Arial" w:cs="Arial"/>
                <w:color w:val="000000"/>
                <w:sz w:val="22"/>
                <w:szCs w:val="22"/>
              </w:rPr>
              <w:t xml:space="preserve">l printout with its hard copy; however, the State reserves the right to request additional information during the evaluation phase.  </w:t>
            </w:r>
          </w:p>
          <w:p w14:paraId="5178DD9C" w14:textId="0EA75CF5"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7371BD55" w14:textId="77777777" w:rsidTr="006B3DE4">
        <w:trPr>
          <w:trHeight w:val="2032"/>
        </w:trPr>
        <w:tc>
          <w:tcPr>
            <w:tcW w:w="517" w:type="dxa"/>
          </w:tcPr>
          <w:p w14:paraId="7316DFB9" w14:textId="7777777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4F91AB2D" w14:textId="0B9E3D42"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sidRPr="005B4BFE">
              <w:rPr>
                <w:rFonts w:ascii="Arial" w:hAnsi="Arial" w:cs="Arial"/>
                <w:color w:val="000000"/>
                <w:sz w:val="22"/>
                <w:szCs w:val="22"/>
              </w:rPr>
              <w:t xml:space="preserve">Section 4.4.4.6 Financial Capability of the </w:t>
            </w:r>
            <w:r>
              <w:rPr>
                <w:rFonts w:ascii="Arial" w:hAnsi="Arial" w:cs="Arial"/>
                <w:color w:val="000000"/>
                <w:sz w:val="22"/>
                <w:szCs w:val="22"/>
              </w:rPr>
              <w:t>Vendor {</w:t>
            </w:r>
            <w:r w:rsidRPr="005B4BFE">
              <w:rPr>
                <w:rFonts w:ascii="Arial" w:hAnsi="Arial" w:cs="Arial"/>
                <w:color w:val="000000"/>
                <w:sz w:val="22"/>
                <w:szCs w:val="22"/>
              </w:rPr>
              <w:t>Bidder</w:t>
            </w:r>
            <w:r>
              <w:rPr>
                <w:rFonts w:ascii="Arial" w:hAnsi="Arial" w:cs="Arial"/>
                <w:color w:val="000000"/>
                <w:sz w:val="22"/>
                <w:szCs w:val="22"/>
              </w:rPr>
              <w:t>}</w:t>
            </w:r>
          </w:p>
        </w:tc>
        <w:tc>
          <w:tcPr>
            <w:tcW w:w="7560" w:type="dxa"/>
            <w:shd w:val="clear" w:color="auto" w:fill="auto"/>
          </w:tcPr>
          <w:p w14:paraId="7EDB9262" w14:textId="77777777"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As a limited liability partnership we do not have certified/audited financial statements that we can provide. What alternatives are acceptable to demonstrate financial strength and stability?</w:t>
            </w:r>
          </w:p>
          <w:p w14:paraId="488BA8CC"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30D762DE"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Vendor {Bidder} should provide the requested information as stated in Bid Solicitation {RFP} Section 4.4.4.6.  The State reserves the right to request additional information during the evaluation phase.  </w:t>
            </w:r>
          </w:p>
          <w:p w14:paraId="2260B7A3" w14:textId="77777777" w:rsidR="00340A21" w:rsidRPr="00806DBF" w:rsidDel="004F24C1" w:rsidRDefault="00340A21" w:rsidP="00340A21">
            <w:pPr>
              <w:tabs>
                <w:tab w:val="left" w:pos="0"/>
              </w:tabs>
              <w:overflowPunct w:val="0"/>
              <w:autoSpaceDE w:val="0"/>
              <w:autoSpaceDN w:val="0"/>
              <w:adjustRightInd w:val="0"/>
              <w:jc w:val="both"/>
              <w:rPr>
                <w:rFonts w:ascii="Arial" w:hAnsi="Arial" w:cs="Arial"/>
                <w:b/>
                <w:color w:val="000000"/>
                <w:sz w:val="22"/>
                <w:szCs w:val="22"/>
              </w:rPr>
            </w:pPr>
          </w:p>
        </w:tc>
      </w:tr>
      <w:tr w:rsidR="00340A21" w14:paraId="0E9F2EB5" w14:textId="77777777" w:rsidTr="006B3DE4">
        <w:trPr>
          <w:trHeight w:val="1690"/>
        </w:trPr>
        <w:tc>
          <w:tcPr>
            <w:tcW w:w="517" w:type="dxa"/>
          </w:tcPr>
          <w:p w14:paraId="128C713E" w14:textId="7777777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0E10D2C" w14:textId="4DF191B8"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sidRPr="005B4BFE">
              <w:rPr>
                <w:rFonts w:ascii="Arial" w:hAnsi="Arial" w:cs="Arial"/>
                <w:color w:val="000000"/>
                <w:sz w:val="22"/>
                <w:szCs w:val="22"/>
              </w:rPr>
              <w:t xml:space="preserve">Section 4.4.4.7 Vendor </w:t>
            </w:r>
            <w:r>
              <w:rPr>
                <w:rFonts w:ascii="Arial" w:hAnsi="Arial" w:cs="Arial"/>
                <w:color w:val="000000"/>
                <w:sz w:val="22"/>
                <w:szCs w:val="22"/>
              </w:rPr>
              <w:t xml:space="preserve">{Bidder} </w:t>
            </w:r>
            <w:r w:rsidRPr="005B4BFE">
              <w:rPr>
                <w:rFonts w:ascii="Arial" w:hAnsi="Arial" w:cs="Arial"/>
                <w:color w:val="000000"/>
                <w:sz w:val="22"/>
                <w:szCs w:val="22"/>
              </w:rPr>
              <w:t>Minimum Experience and Qualifications</w:t>
            </w:r>
          </w:p>
        </w:tc>
        <w:tc>
          <w:tcPr>
            <w:tcW w:w="7560" w:type="dxa"/>
            <w:shd w:val="clear" w:color="auto" w:fill="auto"/>
          </w:tcPr>
          <w:p w14:paraId="2249E91E" w14:textId="77777777"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We do not perform dependent eligibility verification (DEV) as a core service. Is it acceptable to propose that we will help you to select a boutique DEV provider to perform this service, as needed?</w:t>
            </w:r>
          </w:p>
          <w:p w14:paraId="0880ECF5" w14:textId="77777777"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p>
          <w:p w14:paraId="44C32CEC" w14:textId="26E8BF93" w:rsidR="00340A21" w:rsidRPr="00340A21" w:rsidDel="004F24C1" w:rsidRDefault="00340A21" w:rsidP="0064470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No; however, the Vendor {Bidder} may </w:t>
            </w:r>
            <w:r w:rsidR="00644708">
              <w:rPr>
                <w:rFonts w:ascii="Arial" w:hAnsi="Arial" w:cs="Arial"/>
                <w:color w:val="000000"/>
                <w:sz w:val="22"/>
                <w:szCs w:val="22"/>
              </w:rPr>
              <w:t xml:space="preserve">utilize a </w:t>
            </w:r>
            <w:r>
              <w:rPr>
                <w:rFonts w:ascii="Arial" w:hAnsi="Arial" w:cs="Arial"/>
                <w:color w:val="000000"/>
                <w:sz w:val="22"/>
                <w:szCs w:val="22"/>
              </w:rPr>
              <w:t>subcontract</w:t>
            </w:r>
            <w:r w:rsidR="00644708">
              <w:rPr>
                <w:rFonts w:ascii="Arial" w:hAnsi="Arial" w:cs="Arial"/>
                <w:color w:val="000000"/>
                <w:sz w:val="22"/>
                <w:szCs w:val="22"/>
              </w:rPr>
              <w:t>or for</w:t>
            </w:r>
            <w:r>
              <w:rPr>
                <w:rFonts w:ascii="Arial" w:hAnsi="Arial" w:cs="Arial"/>
                <w:color w:val="000000"/>
                <w:sz w:val="22"/>
                <w:szCs w:val="22"/>
              </w:rPr>
              <w:t xml:space="preserve"> the performance of DEV services</w:t>
            </w:r>
            <w:r w:rsidR="00644708">
              <w:rPr>
                <w:rFonts w:ascii="Arial" w:hAnsi="Arial" w:cs="Arial"/>
                <w:color w:val="000000"/>
                <w:sz w:val="22"/>
                <w:szCs w:val="22"/>
              </w:rPr>
              <w:t xml:space="preserve"> as part of its Quote {Proposal}</w:t>
            </w:r>
            <w:r>
              <w:rPr>
                <w:rFonts w:ascii="Arial" w:hAnsi="Arial" w:cs="Arial"/>
                <w:color w:val="000000"/>
                <w:sz w:val="22"/>
                <w:szCs w:val="22"/>
              </w:rPr>
              <w:t>.</w:t>
            </w:r>
          </w:p>
        </w:tc>
      </w:tr>
      <w:tr w:rsidR="00340A21" w14:paraId="7E353E44" w14:textId="77777777" w:rsidTr="006B3DE4">
        <w:trPr>
          <w:trHeight w:val="4318"/>
        </w:trPr>
        <w:tc>
          <w:tcPr>
            <w:tcW w:w="517" w:type="dxa"/>
            <w:hideMark/>
          </w:tcPr>
          <w:p w14:paraId="7049EF5C" w14:textId="6FD694FF"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3F5A0DC" w14:textId="1129083E"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4.4.4.7</w:t>
            </w:r>
          </w:p>
          <w:p w14:paraId="5F708EFC" w14:textId="61DD02DF"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Vendor </w:t>
            </w:r>
            <w:r>
              <w:rPr>
                <w:rFonts w:ascii="Arial" w:hAnsi="Arial" w:cs="Arial"/>
                <w:color w:val="000000"/>
                <w:sz w:val="22"/>
                <w:szCs w:val="22"/>
              </w:rPr>
              <w:t xml:space="preserve">{Bidder} </w:t>
            </w:r>
            <w:r w:rsidRPr="005B4BFE">
              <w:rPr>
                <w:rFonts w:ascii="Arial" w:hAnsi="Arial" w:cs="Arial"/>
                <w:color w:val="000000"/>
                <w:sz w:val="22"/>
                <w:szCs w:val="22"/>
              </w:rPr>
              <w:t>Minimum Experience and Qualifications</w:t>
            </w:r>
          </w:p>
        </w:tc>
        <w:tc>
          <w:tcPr>
            <w:tcW w:w="7560" w:type="dxa"/>
            <w:shd w:val="clear" w:color="auto" w:fill="auto"/>
          </w:tcPr>
          <w:p w14:paraId="1C48ADB3" w14:textId="5C2109ED"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Can a subcontractor be used as part of the submission to satisfy one of the Minimum Experience and Qualification requirements? If so, will the use of a subcontractor to satisfy these requirements have a negative impact on scoring?</w:t>
            </w:r>
          </w:p>
          <w:p w14:paraId="2B3C6D25"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3C5EC3CC" w14:textId="2F2779FE"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Vendor {Bidder} cannot use a Subcontractor to meet the experience requirement specified by Bid Solicitation {RFP} Section 4.4.4.7(A); the Vendor {Bidder} must have ten (10) or more years’ experience in the analysis of health benefits programs, including at least one (1) public sector client of five (5) or more years duration and enrollments (active and retired) of at least 100,000 participants.</w:t>
            </w:r>
          </w:p>
          <w:p w14:paraId="1A8A4FC4"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42402B16" w14:textId="10120356" w:rsidR="00644708"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Vendor {Bidder} may use a Subcontractor to meet the demonstrated experience requirements specified by Bid Solicitation {RFP} Sec</w:t>
            </w:r>
            <w:r w:rsidR="00764E14">
              <w:rPr>
                <w:rFonts w:ascii="Arial" w:hAnsi="Arial" w:cs="Arial"/>
                <w:color w:val="000000"/>
                <w:sz w:val="22"/>
                <w:szCs w:val="22"/>
              </w:rPr>
              <w:t xml:space="preserve">tion 4.4.4.7(B) and 4.4.4.7(C).  </w:t>
            </w:r>
          </w:p>
          <w:p w14:paraId="1E16B97C" w14:textId="77777777" w:rsidR="00764E14" w:rsidRDefault="00764E14" w:rsidP="00340A21">
            <w:pPr>
              <w:tabs>
                <w:tab w:val="left" w:pos="0"/>
              </w:tabs>
              <w:overflowPunct w:val="0"/>
              <w:autoSpaceDE w:val="0"/>
              <w:autoSpaceDN w:val="0"/>
              <w:adjustRightInd w:val="0"/>
              <w:jc w:val="both"/>
              <w:rPr>
                <w:rFonts w:ascii="Arial" w:hAnsi="Arial" w:cs="Arial"/>
                <w:color w:val="000000"/>
                <w:sz w:val="22"/>
                <w:szCs w:val="22"/>
              </w:rPr>
            </w:pPr>
          </w:p>
          <w:p w14:paraId="095ABB2E" w14:textId="78CB9006" w:rsidR="00764E14" w:rsidRDefault="00764E14"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Please refer to Section 4.4.4.7 of the Revised Bid Solicitation {RFP} as this section has been revised.</w:t>
            </w:r>
          </w:p>
          <w:p w14:paraId="4B86F522" w14:textId="77777777" w:rsidR="00644708" w:rsidRDefault="00644708" w:rsidP="00340A21">
            <w:pPr>
              <w:tabs>
                <w:tab w:val="left" w:pos="0"/>
              </w:tabs>
              <w:overflowPunct w:val="0"/>
              <w:autoSpaceDE w:val="0"/>
              <w:autoSpaceDN w:val="0"/>
              <w:adjustRightInd w:val="0"/>
              <w:jc w:val="both"/>
              <w:rPr>
                <w:rFonts w:ascii="Arial" w:hAnsi="Arial" w:cs="Arial"/>
                <w:color w:val="000000"/>
                <w:sz w:val="22"/>
                <w:szCs w:val="22"/>
              </w:rPr>
            </w:pPr>
          </w:p>
          <w:p w14:paraId="5F9B306C"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Vendor’s {Bidder’s} Quote {Proposal} will be evaluated in accordance with Bid Solicitation {RFP} Section 6.7.</w:t>
            </w:r>
          </w:p>
          <w:p w14:paraId="7C2A4F68" w14:textId="1376F19F" w:rsidR="006B3DE4" w:rsidRPr="005B4BFE" w:rsidRDefault="006B3DE4" w:rsidP="00340A21">
            <w:pPr>
              <w:tabs>
                <w:tab w:val="left" w:pos="0"/>
              </w:tabs>
              <w:overflowPunct w:val="0"/>
              <w:autoSpaceDE w:val="0"/>
              <w:autoSpaceDN w:val="0"/>
              <w:adjustRightInd w:val="0"/>
              <w:jc w:val="both"/>
              <w:rPr>
                <w:rFonts w:ascii="Arial" w:hAnsi="Arial" w:cs="Arial"/>
                <w:sz w:val="22"/>
                <w:szCs w:val="22"/>
              </w:rPr>
            </w:pPr>
          </w:p>
        </w:tc>
      </w:tr>
      <w:tr w:rsidR="00340A21" w14:paraId="1220648F" w14:textId="77777777" w:rsidTr="006B3DE4">
        <w:trPr>
          <w:trHeight w:val="2635"/>
        </w:trPr>
        <w:tc>
          <w:tcPr>
            <w:tcW w:w="517" w:type="dxa"/>
            <w:hideMark/>
          </w:tcPr>
          <w:p w14:paraId="5BA2AFB6" w14:textId="68D68936"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89C2538"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4.4.5</w:t>
            </w:r>
          </w:p>
          <w:p w14:paraId="0B3BC072" w14:textId="3387B5A6"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Price Schedule/Sheet</w:t>
            </w:r>
          </w:p>
        </w:tc>
        <w:tc>
          <w:tcPr>
            <w:tcW w:w="7560" w:type="dxa"/>
            <w:shd w:val="clear" w:color="auto" w:fill="auto"/>
          </w:tcPr>
          <w:p w14:paraId="08C54A69" w14:textId="43828140"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For the all-inclusive price for the Audits, is this price required to be the same for all audits (medical, dental, etc.)? Additionally, will this price be paid to the Contractor once per calendar year, or might it be paid more than once should more than one audit occur in that year? Should the per-unit or per-year price be listed in the pricing sheet?</w:t>
            </w:r>
          </w:p>
          <w:p w14:paraId="13C46448"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76C41759" w14:textId="4346D809"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All-Inclusive Unit Cost for Audits in accordance with Bid Solicitation {RFP} Section 3.1.3 is based on a per-audit unit cost.  The Vendor {Contractor} will be paid per audit performed, not annually.  </w:t>
            </w:r>
          </w:p>
          <w:p w14:paraId="0B75DA5D"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55201330"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Audit pricing shall be based on the corresponding Year, not the type of program audited.  </w:t>
            </w:r>
          </w:p>
          <w:p w14:paraId="0E529B67" w14:textId="60839C18" w:rsidR="00644708" w:rsidRPr="005B4BFE" w:rsidRDefault="00644708" w:rsidP="00340A21">
            <w:pPr>
              <w:tabs>
                <w:tab w:val="left" w:pos="0"/>
              </w:tabs>
              <w:overflowPunct w:val="0"/>
              <w:autoSpaceDE w:val="0"/>
              <w:autoSpaceDN w:val="0"/>
              <w:adjustRightInd w:val="0"/>
              <w:jc w:val="both"/>
              <w:rPr>
                <w:rFonts w:ascii="Arial" w:hAnsi="Arial" w:cs="Arial"/>
                <w:sz w:val="22"/>
                <w:szCs w:val="22"/>
              </w:rPr>
            </w:pPr>
          </w:p>
        </w:tc>
      </w:tr>
      <w:tr w:rsidR="00340A21" w14:paraId="05F18DD9" w14:textId="77777777" w:rsidTr="006B3DE4">
        <w:tc>
          <w:tcPr>
            <w:tcW w:w="517" w:type="dxa"/>
            <w:hideMark/>
          </w:tcPr>
          <w:p w14:paraId="7FBE86E1" w14:textId="794CAC55" w:rsidR="00340A21" w:rsidRPr="005B4BFE" w:rsidRDefault="00340A21" w:rsidP="00340A21">
            <w:pPr>
              <w:pStyle w:val="ListParagraph"/>
              <w:numPr>
                <w:ilvl w:val="0"/>
                <w:numId w:val="3"/>
              </w:numPr>
              <w:tabs>
                <w:tab w:val="left" w:pos="0"/>
              </w:tabs>
              <w:autoSpaceDN w:val="0"/>
              <w:rPr>
                <w:rFonts w:ascii="Arial" w:hAnsi="Arial" w:cs="Arial"/>
                <w:sz w:val="22"/>
                <w:szCs w:val="22"/>
              </w:rPr>
            </w:pPr>
          </w:p>
        </w:tc>
        <w:tc>
          <w:tcPr>
            <w:tcW w:w="2070" w:type="dxa"/>
            <w:shd w:val="clear" w:color="auto" w:fill="auto"/>
          </w:tcPr>
          <w:p w14:paraId="4B496A23" w14:textId="340839AF"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4.4.5.2 Price Schedule/Sheet Attachment Instructions</w:t>
            </w:r>
          </w:p>
        </w:tc>
        <w:tc>
          <w:tcPr>
            <w:tcW w:w="7560" w:type="dxa"/>
            <w:shd w:val="clear" w:color="auto" w:fill="auto"/>
          </w:tcPr>
          <w:p w14:paraId="0E59047E" w14:textId="37BEA6C9"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For the Attendance at Meetings price, should the Bidder list the per-unit price in the pricing sheet, or the total annual price (based on the projected number of annual units)? Is the per-unit price intended to be per-meeting hour or per-entire meeting (which may be multiple hours long)?</w:t>
            </w:r>
          </w:p>
          <w:p w14:paraId="062123FA"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1E492521" w14:textId="2A488B72"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Vendor {Bidder} shall provide the per-unit price.  The unit price represents Vendor {Contractor} representation, including all Vendor {Contractor} personnel, for one (1) meeting.  </w:t>
            </w:r>
          </w:p>
          <w:p w14:paraId="5A79990E" w14:textId="31B07668"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5FF71856" w14:textId="77777777" w:rsidTr="006B3DE4">
        <w:tc>
          <w:tcPr>
            <w:tcW w:w="517" w:type="dxa"/>
            <w:hideMark/>
          </w:tcPr>
          <w:p w14:paraId="1EDB768E" w14:textId="50FA1107"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645FEC51" w14:textId="28113F11"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4.4.5.2 Price Schedule/Sheet Attachment Instructions</w:t>
            </w:r>
          </w:p>
        </w:tc>
        <w:tc>
          <w:tcPr>
            <w:tcW w:w="7560" w:type="dxa"/>
            <w:shd w:val="clear" w:color="auto" w:fill="auto"/>
          </w:tcPr>
          <w:p w14:paraId="75B2B7A3" w14:textId="38AD450B"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For the Assistance with Wellness Programs price, should the Bidder list the per-unit price in the pricing sheet, or the total annual price (based on the projected number of annual units)? Is the per-unit price intended to be per-hour spent on the wellness program(s), no matter what level the individual performing the work is at?</w:t>
            </w:r>
          </w:p>
          <w:p w14:paraId="3405A188" w14:textId="77777777"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p>
          <w:p w14:paraId="3868030D" w14:textId="522F2DDF"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Vendor {Bidder} shall list the per-unit price.  The unit cost is an hourly rate and the Vendor {Contractor} will receive the corresponding hourly rate for each documented hour performing services in accordance with Bid Solicitation {RFP} Section 3.1.7.</w:t>
            </w:r>
          </w:p>
          <w:p w14:paraId="4EF9CB3F" w14:textId="58FC04E1" w:rsidR="00340A21" w:rsidRPr="005C383F"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6EB12293" w14:textId="77777777" w:rsidTr="006B3DE4">
        <w:tc>
          <w:tcPr>
            <w:tcW w:w="517" w:type="dxa"/>
            <w:hideMark/>
          </w:tcPr>
          <w:p w14:paraId="256D7D07" w14:textId="246C2B5C"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4622A97" w14:textId="6A3E96FA"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4.4.5.2 Price Schedule/Sheet Attachment Instructions</w:t>
            </w:r>
          </w:p>
        </w:tc>
        <w:tc>
          <w:tcPr>
            <w:tcW w:w="7560" w:type="dxa"/>
            <w:shd w:val="clear" w:color="auto" w:fill="auto"/>
          </w:tcPr>
          <w:p w14:paraId="16620852" w14:textId="7E32E8CE"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Please provide more information on the level of detail needed to show how the all inclusive fee was derived for each task. Additionally, should this information be submitted in Volume 2 or Volume 3?</w:t>
            </w:r>
          </w:p>
          <w:p w14:paraId="49E5F021"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1AFF13E5" w14:textId="38B99F8C"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Vendor {Bidder} should provide as much detail as possible.  This information should be provided in Volume 2 of the Vendor’s {Bidder’s} Quote {Proposal</w:t>
            </w:r>
            <w:r w:rsidR="00D3233B">
              <w:rPr>
                <w:rFonts w:ascii="Arial" w:hAnsi="Arial" w:cs="Arial"/>
                <w:color w:val="000000"/>
                <w:sz w:val="22"/>
                <w:szCs w:val="22"/>
              </w:rPr>
              <w:t>}, as specified by Section 4.4.5.2</w:t>
            </w:r>
            <w:r>
              <w:rPr>
                <w:rFonts w:ascii="Arial" w:hAnsi="Arial" w:cs="Arial"/>
                <w:color w:val="000000"/>
                <w:sz w:val="22"/>
                <w:szCs w:val="22"/>
              </w:rPr>
              <w:t xml:space="preserve"> of the Bid Solicitation {RFP}.  </w:t>
            </w:r>
          </w:p>
          <w:p w14:paraId="7508D3C5" w14:textId="5D737FD1"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2BDFDB3A" w14:textId="77777777" w:rsidTr="006B3DE4">
        <w:tc>
          <w:tcPr>
            <w:tcW w:w="517" w:type="dxa"/>
            <w:hideMark/>
          </w:tcPr>
          <w:p w14:paraId="6471A6DF" w14:textId="021580CC"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D5EB805" w14:textId="4160F07B"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5.7</w:t>
            </w:r>
          </w:p>
          <w:p w14:paraId="56F5035E"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Substitution or Addition of Subcontractors (s)</w:t>
            </w:r>
          </w:p>
          <w:p w14:paraId="5DC63EA5" w14:textId="77777777"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&amp;</w:t>
            </w:r>
          </w:p>
          <w:p w14:paraId="771B9791" w14:textId="4BED09DC"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5.8, 5.10 of the SSTC</w:t>
            </w:r>
          </w:p>
        </w:tc>
        <w:tc>
          <w:tcPr>
            <w:tcW w:w="7560" w:type="dxa"/>
            <w:shd w:val="clear" w:color="auto" w:fill="auto"/>
          </w:tcPr>
          <w:p w14:paraId="453BBE1B" w14:textId="3EF6838A"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sidRPr="00806DBF">
              <w:rPr>
                <w:rFonts w:ascii="Arial" w:hAnsi="Arial" w:cs="Arial"/>
                <w:b/>
                <w:color w:val="000000"/>
                <w:sz w:val="22"/>
                <w:szCs w:val="22"/>
              </w:rPr>
              <w:t>Section 5.7 and 9.0 State of New Jersey Standard Terms and Conditions, §§5.8, 5.10 - As an independent contractor, and to maintain the necessary flexibility to run its business, the Bidder cannot agree to the restrictions placed on how and whether the Bidder substitutes subcontractors, subcontracts or assigns tasks under an agreement.</w:t>
            </w:r>
            <w:r w:rsidRPr="005B4BFE">
              <w:rPr>
                <w:rFonts w:ascii="Arial" w:hAnsi="Arial" w:cs="Arial"/>
                <w:color w:val="000000"/>
                <w:sz w:val="22"/>
                <w:szCs w:val="22"/>
              </w:rPr>
              <w:t xml:space="preserve"> </w:t>
            </w:r>
            <w:r w:rsidRPr="00806DBF">
              <w:rPr>
                <w:rFonts w:ascii="Arial" w:hAnsi="Arial" w:cs="Arial"/>
                <w:b/>
                <w:color w:val="000000"/>
                <w:sz w:val="22"/>
                <w:szCs w:val="22"/>
              </w:rPr>
              <w:t xml:space="preserve">Therefore the Bidder requests the right to substitute subcontractors, subcontract or assign tasks under an agreement to an affiliate or </w:t>
            </w:r>
            <w:r w:rsidRPr="00806DBF">
              <w:rPr>
                <w:rFonts w:ascii="Arial" w:hAnsi="Arial" w:cs="Arial"/>
                <w:b/>
                <w:color w:val="000000"/>
                <w:sz w:val="22"/>
                <w:szCs w:val="22"/>
              </w:rPr>
              <w:lastRenderedPageBreak/>
              <w:t>subsidiary under common control with the Bidder at its discretion and upon its reasonable judgment, so long as the Bidder provides 30 days' written notice of its intent to do so. In addition, for the sake of efficiency the Bidder must be able to subcontract non-material portions of the contract (such as printing, binding and shipping services) without notification or approval by the director. Finally, in the event of a merger or acquisition, the Bidder is willing to provide reasonable additional documentation requested by the State, but on terms and a timeframe that the Bidder can reasonably meet, without penalty of termination. The Bidder would like to propose the following language: Notwithstanding any restrictions to the contrary, the Bidder has the right to subcontract, substitute subcontractors, assign or re-assign (i) a portion of the services under this Agreement to an affiliate and/or subsidiary under common control with the Bidder provided that the Bidder provides 30 days' written notice of doing so, and (ii) any non-material portion of the services without notice. The Bidder will remain responsible for the acts or omissions of such subcontractors as if such subcontracted activities had been performed by Aon. Please confirm if this is acceptable.</w:t>
            </w:r>
          </w:p>
          <w:p w14:paraId="1FF8EF19"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2BF94B07" w14:textId="12212259"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State declines to revise these sections as requested.  </w:t>
            </w:r>
          </w:p>
          <w:p w14:paraId="78929EB7" w14:textId="23B2F56F"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0C1FF0D7" w14:textId="77777777" w:rsidTr="006B3DE4">
        <w:tc>
          <w:tcPr>
            <w:tcW w:w="517" w:type="dxa"/>
            <w:hideMark/>
          </w:tcPr>
          <w:p w14:paraId="45EA0694" w14:textId="195E2639"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E0B32AF" w14:textId="1C2F6250"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5.8</w:t>
            </w:r>
            <w:r w:rsidRPr="005B4BFE">
              <w:rPr>
                <w:rFonts w:ascii="Arial" w:hAnsi="Arial" w:cs="Arial"/>
                <w:color w:val="000000"/>
                <w:sz w:val="22"/>
                <w:szCs w:val="22"/>
              </w:rPr>
              <w:t xml:space="preserve"> Ownership of Material</w:t>
            </w:r>
          </w:p>
        </w:tc>
        <w:tc>
          <w:tcPr>
            <w:tcW w:w="7560" w:type="dxa"/>
            <w:shd w:val="clear" w:color="auto" w:fill="auto"/>
          </w:tcPr>
          <w:p w14:paraId="07ABEF2C" w14:textId="7B494CBA"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In order to continue its provision of consulting services to our clients, current and prospective, the Bidder must retain sufficient ownership rights in its proprietary information and know-how. The Bidder builds upon its proprietary information and know-how, which in turn distinguishes the Bidder from its competitors and enables us to better serve our clients. Consequently, the Bidder must retain ownership of its underlying technology (whether pre-existing or newly developed) and any modifications and adaptations to it, while the state would be granted a license to use such materials as they are embedded in any deliverables. The State would continue to own all information that it provides to the Bidder to perform the services, and any final deliverable, subject to the licensing rights of embedded Bidder proprietary information. Because of the</w:t>
            </w:r>
            <w:r w:rsidR="00D3233B">
              <w:rPr>
                <w:rFonts w:ascii="Arial" w:hAnsi="Arial" w:cs="Arial"/>
                <w:b/>
                <w:color w:val="000000"/>
                <w:sz w:val="22"/>
                <w:szCs w:val="22"/>
              </w:rPr>
              <w:t xml:space="preserve"> nature and scope of the Bidder’</w:t>
            </w:r>
            <w:r w:rsidRPr="00806DBF">
              <w:rPr>
                <w:rFonts w:ascii="Arial" w:hAnsi="Arial" w:cs="Arial"/>
                <w:b/>
                <w:color w:val="000000"/>
                <w:sz w:val="22"/>
                <w:szCs w:val="22"/>
              </w:rPr>
              <w:t>s proprietary information and know-how, i</w:t>
            </w:r>
            <w:r w:rsidR="00D3233B">
              <w:rPr>
                <w:rFonts w:ascii="Arial" w:hAnsi="Arial" w:cs="Arial"/>
                <w:b/>
                <w:color w:val="000000"/>
                <w:sz w:val="22"/>
                <w:szCs w:val="22"/>
              </w:rPr>
              <w:t>t cannot identify ‘pre-existing’</w:t>
            </w:r>
            <w:r w:rsidRPr="00806DBF">
              <w:rPr>
                <w:rFonts w:ascii="Arial" w:hAnsi="Arial" w:cs="Arial"/>
                <w:b/>
                <w:color w:val="000000"/>
                <w:sz w:val="22"/>
                <w:szCs w:val="22"/>
              </w:rPr>
              <w:t xml:space="preserve"> property in its Quote, or agree that anything not identified therein will be the property of the State, whether by</w:t>
            </w:r>
            <w:r w:rsidR="00D3233B">
              <w:rPr>
                <w:rFonts w:ascii="Arial" w:hAnsi="Arial" w:cs="Arial"/>
                <w:b/>
                <w:color w:val="000000"/>
                <w:sz w:val="22"/>
                <w:szCs w:val="22"/>
              </w:rPr>
              <w:t xml:space="preserve"> contract, assignment, or as a ‘work for hire’</w:t>
            </w:r>
            <w:r w:rsidRPr="00806DBF">
              <w:rPr>
                <w:rFonts w:ascii="Arial" w:hAnsi="Arial" w:cs="Arial"/>
                <w:b/>
                <w:color w:val="000000"/>
                <w:sz w:val="22"/>
                <w:szCs w:val="22"/>
              </w:rPr>
              <w:t>. The Bidder also Bidder cannot agree to any provision that would prevent it from using any of its general knowledge or knowledge acquired under this</w:t>
            </w:r>
            <w:r w:rsidR="00D3233B">
              <w:rPr>
                <w:rFonts w:ascii="Arial" w:hAnsi="Arial" w:cs="Arial"/>
                <w:b/>
                <w:color w:val="000000"/>
                <w:sz w:val="22"/>
                <w:szCs w:val="22"/>
              </w:rPr>
              <w:t xml:space="preserve"> Agreement (excluding the State’</w:t>
            </w:r>
            <w:r w:rsidRPr="00806DBF">
              <w:rPr>
                <w:rFonts w:ascii="Arial" w:hAnsi="Arial" w:cs="Arial"/>
                <w:b/>
                <w:color w:val="000000"/>
                <w:sz w:val="22"/>
                <w:szCs w:val="22"/>
              </w:rPr>
              <w:t>s Confidential Information) to perform similar services for others. Please confirm if this is acceptable.</w:t>
            </w:r>
          </w:p>
          <w:p w14:paraId="61659346" w14:textId="77777777"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p>
          <w:p w14:paraId="07ABF4C5" w14:textId="77777777" w:rsidR="006B3DE4" w:rsidRDefault="00340A21" w:rsidP="00340A21">
            <w:pPr>
              <w:tabs>
                <w:tab w:val="left" w:pos="0"/>
              </w:tabs>
              <w:overflowPunct w:val="0"/>
              <w:autoSpaceDE w:val="0"/>
              <w:autoSpaceDN w:val="0"/>
              <w:adjustRightInd w:val="0"/>
              <w:jc w:val="both"/>
              <w:rPr>
                <w:rFonts w:ascii="Arial" w:hAnsi="Arial" w:cs="Arial"/>
                <w:color w:val="000000"/>
                <w:sz w:val="22"/>
              </w:rPr>
            </w:pPr>
            <w:r>
              <w:rPr>
                <w:rFonts w:ascii="Arial" w:hAnsi="Arial" w:cs="Arial"/>
                <w:color w:val="000000"/>
                <w:sz w:val="22"/>
                <w:szCs w:val="22"/>
              </w:rPr>
              <w:t xml:space="preserve">No, this is not acceptable to the State. </w:t>
            </w:r>
            <w:r w:rsidRPr="004E123D">
              <w:rPr>
                <w:rFonts w:ascii="Arial" w:hAnsi="Arial" w:cs="Arial"/>
                <w:color w:val="000000"/>
                <w:sz w:val="22"/>
              </w:rPr>
              <w:t>The State will retain all ownership of information, data, and programs created exclusively for the State and at the State's expense</w:t>
            </w:r>
            <w:r w:rsidR="006B3DE4">
              <w:rPr>
                <w:rFonts w:ascii="Arial" w:hAnsi="Arial" w:cs="Arial"/>
                <w:color w:val="000000"/>
                <w:sz w:val="22"/>
              </w:rPr>
              <w:t xml:space="preserve"> in accordance with Section 5.8 of the Bid Solicitation {RFP}.</w:t>
            </w:r>
          </w:p>
          <w:p w14:paraId="74341A30" w14:textId="77777777" w:rsidR="00387BFA" w:rsidRDefault="00387BFA" w:rsidP="00340A21">
            <w:pPr>
              <w:tabs>
                <w:tab w:val="left" w:pos="0"/>
              </w:tabs>
              <w:overflowPunct w:val="0"/>
              <w:autoSpaceDE w:val="0"/>
              <w:autoSpaceDN w:val="0"/>
              <w:adjustRightInd w:val="0"/>
              <w:jc w:val="both"/>
              <w:rPr>
                <w:rFonts w:ascii="Arial" w:hAnsi="Arial" w:cs="Arial"/>
                <w:color w:val="000000"/>
                <w:sz w:val="22"/>
              </w:rPr>
            </w:pPr>
          </w:p>
          <w:p w14:paraId="73A308E9" w14:textId="49A2C001" w:rsidR="00340A21" w:rsidRPr="004E123D" w:rsidRDefault="00387BFA" w:rsidP="00340A21">
            <w:pPr>
              <w:tabs>
                <w:tab w:val="left" w:pos="0"/>
              </w:tabs>
              <w:overflowPunct w:val="0"/>
              <w:autoSpaceDE w:val="0"/>
              <w:autoSpaceDN w:val="0"/>
              <w:adjustRightInd w:val="0"/>
              <w:jc w:val="both"/>
              <w:rPr>
                <w:rFonts w:ascii="Arial" w:hAnsi="Arial" w:cs="Arial"/>
                <w:color w:val="000000"/>
                <w:sz w:val="24"/>
                <w:szCs w:val="22"/>
              </w:rPr>
            </w:pPr>
            <w:r>
              <w:rPr>
                <w:rFonts w:ascii="Arial" w:hAnsi="Arial" w:cs="Arial"/>
                <w:color w:val="000000"/>
                <w:sz w:val="22"/>
              </w:rPr>
              <w:lastRenderedPageBreak/>
              <w:t>Regarding pre-existing intellectual property, the State refers Vendors {Bidders} to the second paragraph of Section 5.8 of the Bid Solicitation.</w:t>
            </w:r>
          </w:p>
          <w:p w14:paraId="4EA43206" w14:textId="41DD3C3F"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73D6EE5B" w14:textId="77777777" w:rsidTr="006B3DE4">
        <w:tc>
          <w:tcPr>
            <w:tcW w:w="517" w:type="dxa"/>
            <w:hideMark/>
          </w:tcPr>
          <w:p w14:paraId="406727B8" w14:textId="6766E994"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15D30EB" w14:textId="77777777" w:rsidR="009F5A47"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5.9.1</w:t>
            </w:r>
            <w:r w:rsidRPr="005B4BFE">
              <w:rPr>
                <w:rFonts w:ascii="Arial" w:hAnsi="Arial" w:cs="Arial"/>
                <w:color w:val="000000"/>
                <w:sz w:val="22"/>
                <w:szCs w:val="22"/>
              </w:rPr>
              <w:t xml:space="preserve"> </w:t>
            </w:r>
          </w:p>
          <w:p w14:paraId="506B9FD9" w14:textId="1F2A93DF"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Data Confidentiality</w:t>
            </w:r>
          </w:p>
        </w:tc>
        <w:tc>
          <w:tcPr>
            <w:tcW w:w="7560" w:type="dxa"/>
            <w:shd w:val="clear" w:color="auto" w:fill="auto"/>
          </w:tcPr>
          <w:p w14:paraId="2FE4CE7D" w14:textId="1E77F486"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Subject to applicable FOIA obligations, the Bidder recognizes and is highly sensitive to the confidential nature of the information it is provided regarding its clients and their participants. Accordingly, the Bidder imposes stringent confidentiality obligations on its personnel. The Bidder employs numerous procedures and safeguards to ensure that such information remains confidential, and we are happy to discuss the safeguards the Bidder places on our client</w:t>
            </w:r>
            <w:r>
              <w:rPr>
                <w:rFonts w:ascii="Arial" w:hAnsi="Arial" w:cs="Arial"/>
                <w:b/>
                <w:color w:val="000000"/>
                <w:sz w:val="22"/>
                <w:szCs w:val="22"/>
              </w:rPr>
              <w:t>’</w:t>
            </w:r>
            <w:r w:rsidRPr="00806DBF">
              <w:rPr>
                <w:rFonts w:ascii="Arial" w:hAnsi="Arial" w:cs="Arial"/>
                <w:b/>
                <w:color w:val="000000"/>
                <w:sz w:val="22"/>
                <w:szCs w:val="22"/>
              </w:rPr>
              <w:t>s information. Given the value to the Bidder of its proprietary information, we would expect the inclusion of mutual confidentiality provisions. The Bidder requires some flexibility with regard to the use of client</w:t>
            </w:r>
            <w:r>
              <w:rPr>
                <w:rFonts w:ascii="Arial" w:hAnsi="Arial" w:cs="Arial"/>
                <w:b/>
                <w:color w:val="000000"/>
                <w:sz w:val="22"/>
                <w:szCs w:val="22"/>
              </w:rPr>
              <w:t>’</w:t>
            </w:r>
            <w:r w:rsidRPr="00806DBF">
              <w:rPr>
                <w:rFonts w:ascii="Arial" w:hAnsi="Arial" w:cs="Arial"/>
                <w:b/>
                <w:color w:val="000000"/>
                <w:sz w:val="22"/>
                <w:szCs w:val="22"/>
              </w:rPr>
              <w:t>s information in a de-identified and aggregate format, and would need to keep a copy of all information for archival purposes. The Bidder would also expect relatively straightforward exceptions to confidentiality for information publicly available, independently developed, etc. The Bidder would also like to propose clear definitions of the Bidder's confidential information and the State's confidential information, which would ensure predictability and ownership of such information. Please confirm if this is acceptable.</w:t>
            </w:r>
          </w:p>
          <w:p w14:paraId="77D25285"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3673F0F0" w14:textId="0EBE4DB0"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No, this is not acceptable to the State</w:t>
            </w:r>
            <w:r w:rsidRPr="00FF728D">
              <w:rPr>
                <w:rFonts w:ascii="Arial" w:hAnsi="Arial" w:cs="Arial"/>
                <w:color w:val="000000"/>
                <w:sz w:val="22"/>
                <w:szCs w:val="22"/>
              </w:rPr>
              <w:t xml:space="preserve">.  </w:t>
            </w:r>
            <w:r w:rsidR="00430157">
              <w:rPr>
                <w:rFonts w:ascii="Arial" w:hAnsi="Arial" w:cs="Arial"/>
                <w:color w:val="000000"/>
                <w:sz w:val="22"/>
                <w:szCs w:val="22"/>
              </w:rPr>
              <w:t>Moreover, t</w:t>
            </w:r>
            <w:r w:rsidRPr="00FF728D">
              <w:rPr>
                <w:rFonts w:ascii="Arial" w:hAnsi="Arial" w:cs="Arial"/>
                <w:color w:val="000000"/>
                <w:sz w:val="22"/>
                <w:szCs w:val="22"/>
              </w:rPr>
              <w:t xml:space="preserve">here is a mutuality provision in the existing </w:t>
            </w:r>
            <w:r>
              <w:rPr>
                <w:rFonts w:ascii="Arial" w:hAnsi="Arial" w:cs="Arial"/>
                <w:color w:val="000000"/>
                <w:sz w:val="22"/>
                <w:szCs w:val="22"/>
              </w:rPr>
              <w:t>Bid Solicitation {RFP}</w:t>
            </w:r>
            <w:r w:rsidRPr="00FF728D">
              <w:rPr>
                <w:rFonts w:ascii="Arial" w:hAnsi="Arial" w:cs="Arial"/>
                <w:color w:val="000000"/>
                <w:sz w:val="22"/>
                <w:szCs w:val="22"/>
              </w:rPr>
              <w:t xml:space="preserve"> </w:t>
            </w:r>
            <w:r>
              <w:rPr>
                <w:rFonts w:ascii="Arial" w:hAnsi="Arial" w:cs="Arial"/>
                <w:color w:val="000000"/>
                <w:sz w:val="22"/>
                <w:szCs w:val="22"/>
              </w:rPr>
              <w:t>in</w:t>
            </w:r>
            <w:r w:rsidRPr="00FF728D">
              <w:rPr>
                <w:rFonts w:ascii="Arial" w:hAnsi="Arial" w:cs="Arial"/>
                <w:color w:val="000000"/>
                <w:sz w:val="22"/>
                <w:szCs w:val="22"/>
              </w:rPr>
              <w:t xml:space="preserve"> Subsection D of 5.9.1.1. </w:t>
            </w:r>
          </w:p>
          <w:p w14:paraId="32744EA8" w14:textId="77777777" w:rsidR="00430157" w:rsidRDefault="00430157" w:rsidP="00340A21">
            <w:pPr>
              <w:tabs>
                <w:tab w:val="left" w:pos="0"/>
              </w:tabs>
              <w:overflowPunct w:val="0"/>
              <w:autoSpaceDE w:val="0"/>
              <w:autoSpaceDN w:val="0"/>
              <w:adjustRightInd w:val="0"/>
              <w:jc w:val="both"/>
              <w:rPr>
                <w:rFonts w:ascii="Arial" w:hAnsi="Arial" w:cs="Arial"/>
                <w:color w:val="000000"/>
                <w:sz w:val="22"/>
                <w:szCs w:val="22"/>
              </w:rPr>
            </w:pPr>
          </w:p>
          <w:p w14:paraId="32FA566D" w14:textId="03ACC8AC" w:rsidR="00430157" w:rsidRDefault="00430157"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To the exten</w:t>
            </w:r>
            <w:r w:rsidR="00387BFA">
              <w:rPr>
                <w:rFonts w:ascii="Arial" w:hAnsi="Arial" w:cs="Arial"/>
                <w:color w:val="000000"/>
                <w:sz w:val="22"/>
                <w:szCs w:val="22"/>
              </w:rPr>
              <w:t>t</w:t>
            </w:r>
            <w:r>
              <w:rPr>
                <w:rFonts w:ascii="Arial" w:hAnsi="Arial" w:cs="Arial"/>
                <w:color w:val="000000"/>
                <w:sz w:val="22"/>
                <w:szCs w:val="22"/>
              </w:rPr>
              <w:t xml:space="preserve"> this question suggests that there may be post-opening revisions, amendments or negotiations, there will not be any alterations to the terms and conditions of the Bid Solicitation {RFP} after the Quotes {Proposals} are opened.</w:t>
            </w:r>
          </w:p>
          <w:p w14:paraId="4BE03826" w14:textId="11D8E843"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099A4311" w14:textId="77777777" w:rsidTr="006B3DE4">
        <w:tc>
          <w:tcPr>
            <w:tcW w:w="517" w:type="dxa"/>
            <w:hideMark/>
          </w:tcPr>
          <w:p w14:paraId="1783101F" w14:textId="721BCF25"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2E08EBCB" w14:textId="77777777" w:rsidR="009F5A47"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5.9.1</w:t>
            </w:r>
            <w:r w:rsidRPr="005B4BFE">
              <w:rPr>
                <w:rFonts w:ascii="Arial" w:hAnsi="Arial" w:cs="Arial"/>
                <w:color w:val="000000"/>
                <w:sz w:val="22"/>
                <w:szCs w:val="22"/>
              </w:rPr>
              <w:t xml:space="preserve"> </w:t>
            </w:r>
          </w:p>
          <w:p w14:paraId="1A0E40DE" w14:textId="274A8857"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Data Confidentiality</w:t>
            </w:r>
          </w:p>
        </w:tc>
        <w:tc>
          <w:tcPr>
            <w:tcW w:w="7560" w:type="dxa"/>
            <w:shd w:val="clear" w:color="auto" w:fill="auto"/>
          </w:tcPr>
          <w:p w14:paraId="18EEFE2F" w14:textId="55C9BD3B"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The Bidder will conduct background checks in accordance with its policies and procedures. A copy of the Bidder's background check policy can be provided upon request. Please confirm if this is acceptable.</w:t>
            </w:r>
          </w:p>
          <w:p w14:paraId="239A0022"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6603CE86" w14:textId="48A40494"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No, this is not acceptable to the State.  </w:t>
            </w:r>
            <w:r w:rsidRPr="00982FA4">
              <w:rPr>
                <w:rFonts w:ascii="Arial" w:hAnsi="Arial" w:cs="Arial"/>
                <w:color w:val="000000"/>
                <w:sz w:val="22"/>
                <w:szCs w:val="22"/>
              </w:rPr>
              <w:t xml:space="preserve">The State reserves the right to obtain, or require the Vendor {Contractor} to obtain, criminal history background checks from the </w:t>
            </w:r>
            <w:r w:rsidRPr="00332AA8">
              <w:rPr>
                <w:rFonts w:ascii="Arial" w:hAnsi="Arial" w:cs="Arial"/>
                <w:color w:val="000000"/>
                <w:sz w:val="22"/>
                <w:szCs w:val="22"/>
                <w:u w:val="single"/>
              </w:rPr>
              <w:t>New Jersey State Police</w:t>
            </w:r>
            <w:r w:rsidRPr="00982FA4">
              <w:rPr>
                <w:rFonts w:ascii="Arial" w:hAnsi="Arial" w:cs="Arial"/>
                <w:color w:val="000000"/>
                <w:sz w:val="22"/>
                <w:szCs w:val="22"/>
              </w:rPr>
              <w:t xml:space="preserve"> for all Vendor {Contractor} and project staff (to protect the State of New Jersey from losses resulting from Vendor {Contractor}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w:t>
            </w:r>
          </w:p>
          <w:p w14:paraId="2FDB42B1" w14:textId="1226E82F"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4E9C244F" w14:textId="77777777" w:rsidTr="006B3DE4">
        <w:tc>
          <w:tcPr>
            <w:tcW w:w="517" w:type="dxa"/>
            <w:hideMark/>
          </w:tcPr>
          <w:p w14:paraId="7E0B9094" w14:textId="2FE6AC5D"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4FB1F7F1" w14:textId="169B2DF4" w:rsidR="003C413F"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5.9.</w:t>
            </w:r>
            <w:r w:rsidR="003C413F">
              <w:rPr>
                <w:rFonts w:ascii="Arial" w:hAnsi="Arial" w:cs="Arial"/>
                <w:color w:val="000000"/>
                <w:sz w:val="22"/>
                <w:szCs w:val="22"/>
              </w:rPr>
              <w:t>2</w:t>
            </w:r>
            <w:r w:rsidRPr="005B4BFE">
              <w:rPr>
                <w:rFonts w:ascii="Arial" w:hAnsi="Arial" w:cs="Arial"/>
                <w:color w:val="000000"/>
                <w:sz w:val="22"/>
                <w:szCs w:val="22"/>
              </w:rPr>
              <w:t xml:space="preserve"> </w:t>
            </w:r>
          </w:p>
          <w:p w14:paraId="1CB680D1" w14:textId="7981C8CA"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Data </w:t>
            </w:r>
            <w:r>
              <w:rPr>
                <w:rFonts w:ascii="Arial" w:hAnsi="Arial" w:cs="Arial"/>
                <w:color w:val="000000"/>
                <w:sz w:val="22"/>
                <w:szCs w:val="22"/>
              </w:rPr>
              <w:t>Security Standards</w:t>
            </w:r>
          </w:p>
        </w:tc>
        <w:tc>
          <w:tcPr>
            <w:tcW w:w="7560" w:type="dxa"/>
            <w:shd w:val="clear" w:color="auto" w:fill="auto"/>
          </w:tcPr>
          <w:p w14:paraId="755DFE63" w14:textId="2A589869"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sidRPr="00982FA4">
              <w:rPr>
                <w:rFonts w:ascii="Arial" w:hAnsi="Arial" w:cs="Arial"/>
                <w:b/>
                <w:color w:val="000000"/>
                <w:sz w:val="22"/>
                <w:szCs w:val="22"/>
              </w:rPr>
              <w:t>As consulting services vary widely in scope and process, any necessary security requirements will be project specific and need to be defined in an applicable scope of work/engagement letter.</w:t>
            </w:r>
            <w:r w:rsidRPr="005B4BFE">
              <w:rPr>
                <w:rFonts w:ascii="Arial" w:hAnsi="Arial" w:cs="Arial"/>
                <w:color w:val="000000"/>
                <w:sz w:val="22"/>
                <w:szCs w:val="22"/>
              </w:rPr>
              <w:t xml:space="preserve"> </w:t>
            </w:r>
            <w:r w:rsidRPr="00806DBF">
              <w:rPr>
                <w:rFonts w:ascii="Arial" w:hAnsi="Arial" w:cs="Arial"/>
                <w:b/>
                <w:color w:val="000000"/>
                <w:sz w:val="22"/>
                <w:szCs w:val="22"/>
              </w:rPr>
              <w:t xml:space="preserve">Because the Bidder is a global company with an expansive client list, we are not </w:t>
            </w:r>
            <w:r w:rsidRPr="00806DBF">
              <w:rPr>
                <w:rFonts w:ascii="Arial" w:hAnsi="Arial" w:cs="Arial"/>
                <w:b/>
                <w:color w:val="000000"/>
                <w:sz w:val="22"/>
                <w:szCs w:val="22"/>
              </w:rPr>
              <w:lastRenderedPageBreak/>
              <w:t>able to customize security requirements on a client-by-client basis. The Bidder, however, understands its ability to maintain its reputation and the trust of its clients is dependent on having the appropriate safeguards in place to protect its clients</w:t>
            </w:r>
            <w:r>
              <w:rPr>
                <w:rFonts w:ascii="Arial" w:hAnsi="Arial" w:cs="Arial"/>
                <w:b/>
                <w:color w:val="000000"/>
                <w:sz w:val="22"/>
                <w:szCs w:val="22"/>
              </w:rPr>
              <w:t>’</w:t>
            </w:r>
            <w:r w:rsidRPr="00806DBF">
              <w:rPr>
                <w:rFonts w:ascii="Arial" w:hAnsi="Arial" w:cs="Arial"/>
                <w:b/>
                <w:color w:val="000000"/>
                <w:sz w:val="22"/>
                <w:szCs w:val="22"/>
              </w:rPr>
              <w:t xml:space="preserve"> confidential data. For these and other important business reasons, executive management has initiated and continues to support an information security effort. One part of that effort is enumeration of the Bidder's Security Policies and Standards for clients and third-parties who do business with the Bidder, a copy of which we can provide upon request. To the extent the State has any necessary security requirements which are not otherwise addressed in that policy, such requirements will need to be mutually agreed upon and defined in an applicable statement of work. Please confirm if this is acceptable.</w:t>
            </w:r>
          </w:p>
          <w:p w14:paraId="31F51E0B"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238E4C10" w14:textId="1B3F4D96"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This is not acceptable to the State.  The Vendor’s {Contractor’s} Data Security Standards must meet the requirements as specified by Section 5.9.2 of the Bid Solicitation {RFP}.</w:t>
            </w:r>
            <w:r w:rsidR="00430157">
              <w:rPr>
                <w:rFonts w:ascii="Arial" w:hAnsi="Arial" w:cs="Arial"/>
                <w:color w:val="000000"/>
                <w:sz w:val="22"/>
                <w:szCs w:val="22"/>
              </w:rPr>
              <w:t xml:space="preserve"> </w:t>
            </w:r>
          </w:p>
          <w:p w14:paraId="51C95284" w14:textId="77777777" w:rsidR="00430157" w:rsidRDefault="00430157" w:rsidP="00340A21">
            <w:pPr>
              <w:tabs>
                <w:tab w:val="left" w:pos="0"/>
              </w:tabs>
              <w:overflowPunct w:val="0"/>
              <w:autoSpaceDE w:val="0"/>
              <w:autoSpaceDN w:val="0"/>
              <w:adjustRightInd w:val="0"/>
              <w:jc w:val="both"/>
              <w:rPr>
                <w:rFonts w:ascii="Arial" w:hAnsi="Arial" w:cs="Arial"/>
                <w:color w:val="000000"/>
                <w:sz w:val="22"/>
                <w:szCs w:val="22"/>
              </w:rPr>
            </w:pPr>
          </w:p>
          <w:p w14:paraId="578F3980" w14:textId="5A3E9758" w:rsidR="00430157" w:rsidRDefault="00430157" w:rsidP="00340A2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To the exten</w:t>
            </w:r>
            <w:r w:rsidR="003F6017">
              <w:rPr>
                <w:rFonts w:ascii="Arial" w:hAnsi="Arial" w:cs="Arial"/>
                <w:color w:val="000000"/>
                <w:sz w:val="22"/>
                <w:szCs w:val="22"/>
              </w:rPr>
              <w:t>t</w:t>
            </w:r>
            <w:r>
              <w:rPr>
                <w:rFonts w:ascii="Arial" w:hAnsi="Arial" w:cs="Arial"/>
                <w:color w:val="000000"/>
                <w:sz w:val="22"/>
                <w:szCs w:val="22"/>
              </w:rPr>
              <w:t xml:space="preserve"> this question suggests that there may be post-opening revisions, amendments or negotiations, there will not be any alterations to the terms and conditions of the Bid Solicitation {RFP} after the Quotes {Proposals} are opened.</w:t>
            </w:r>
          </w:p>
          <w:p w14:paraId="20789FEE" w14:textId="7538B425" w:rsidR="00340A21" w:rsidRPr="005B4BFE" w:rsidRDefault="00340A21" w:rsidP="00340A21">
            <w:pPr>
              <w:tabs>
                <w:tab w:val="left" w:pos="0"/>
              </w:tabs>
              <w:overflowPunct w:val="0"/>
              <w:autoSpaceDE w:val="0"/>
              <w:autoSpaceDN w:val="0"/>
              <w:adjustRightInd w:val="0"/>
              <w:jc w:val="both"/>
              <w:rPr>
                <w:rFonts w:ascii="Arial" w:hAnsi="Arial" w:cs="Arial"/>
                <w:sz w:val="22"/>
                <w:szCs w:val="22"/>
              </w:rPr>
            </w:pPr>
          </w:p>
        </w:tc>
      </w:tr>
      <w:tr w:rsidR="00340A21" w14:paraId="5F519E50" w14:textId="77777777" w:rsidTr="006B3DE4">
        <w:tc>
          <w:tcPr>
            <w:tcW w:w="517" w:type="dxa"/>
            <w:hideMark/>
          </w:tcPr>
          <w:p w14:paraId="5729C30A" w14:textId="336F8006"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298211DC" w14:textId="23DBAAFE"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5.11</w:t>
            </w:r>
          </w:p>
          <w:p w14:paraId="782C3663" w14:textId="48741CCF"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Advertising</w:t>
            </w:r>
          </w:p>
        </w:tc>
        <w:tc>
          <w:tcPr>
            <w:tcW w:w="7560" w:type="dxa"/>
            <w:shd w:val="clear" w:color="auto" w:fill="auto"/>
          </w:tcPr>
          <w:p w14:paraId="2508C0E7" w14:textId="350D28CB" w:rsidR="00340A21" w:rsidRPr="00806DBF"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806DBF">
              <w:rPr>
                <w:rFonts w:ascii="Arial" w:hAnsi="Arial" w:cs="Arial"/>
                <w:b/>
                <w:color w:val="000000"/>
                <w:sz w:val="22"/>
                <w:szCs w:val="22"/>
              </w:rPr>
              <w:t>With regard to publicity, the Bidder would like to be able to use the State</w:t>
            </w:r>
            <w:r>
              <w:rPr>
                <w:rFonts w:ascii="Arial" w:hAnsi="Arial" w:cs="Arial"/>
                <w:b/>
                <w:color w:val="000000"/>
                <w:sz w:val="22"/>
                <w:szCs w:val="22"/>
              </w:rPr>
              <w:t>’</w:t>
            </w:r>
            <w:r w:rsidRPr="00806DBF">
              <w:rPr>
                <w:rFonts w:ascii="Arial" w:hAnsi="Arial" w:cs="Arial"/>
                <w:b/>
                <w:color w:val="000000"/>
                <w:sz w:val="22"/>
                <w:szCs w:val="22"/>
              </w:rPr>
              <w:t>s name on our client lists and proposals that are not intended for general public distribution. Please confirm if this is acceptable.</w:t>
            </w:r>
          </w:p>
          <w:p w14:paraId="5BDD3582" w14:textId="77777777" w:rsidR="00340A21" w:rsidRDefault="00340A21" w:rsidP="00340A21">
            <w:pPr>
              <w:tabs>
                <w:tab w:val="left" w:pos="0"/>
              </w:tabs>
              <w:overflowPunct w:val="0"/>
              <w:autoSpaceDE w:val="0"/>
              <w:autoSpaceDN w:val="0"/>
              <w:adjustRightInd w:val="0"/>
              <w:jc w:val="both"/>
              <w:rPr>
                <w:rFonts w:ascii="Arial" w:hAnsi="Arial" w:cs="Arial"/>
                <w:color w:val="000000"/>
                <w:sz w:val="22"/>
                <w:szCs w:val="22"/>
              </w:rPr>
            </w:pPr>
          </w:p>
          <w:p w14:paraId="35E53267" w14:textId="6ADF3056" w:rsidR="00340A21" w:rsidRDefault="00340A21" w:rsidP="00340A21">
            <w:pPr>
              <w:rPr>
                <w:rFonts w:ascii="Arial" w:hAnsi="Arial" w:cs="Arial"/>
                <w:bCs/>
                <w:sz w:val="22"/>
              </w:rPr>
            </w:pPr>
            <w:r>
              <w:rPr>
                <w:rFonts w:ascii="Arial" w:hAnsi="Arial" w:cs="Arial"/>
                <w:bCs/>
                <w:sz w:val="22"/>
              </w:rPr>
              <w:t>This is acceptable to the State; however, the requirements specified by Section 5.11</w:t>
            </w:r>
            <w:r w:rsidR="00387BFA">
              <w:rPr>
                <w:rFonts w:ascii="Arial" w:hAnsi="Arial" w:cs="Arial"/>
                <w:bCs/>
                <w:sz w:val="22"/>
              </w:rPr>
              <w:t xml:space="preserve"> of the Bid Solicitation {RFP}</w:t>
            </w:r>
            <w:r>
              <w:rPr>
                <w:rFonts w:ascii="Arial" w:hAnsi="Arial" w:cs="Arial"/>
                <w:bCs/>
                <w:sz w:val="22"/>
              </w:rPr>
              <w:t xml:space="preserve"> apply for any type of commercial advertising.  </w:t>
            </w:r>
          </w:p>
          <w:p w14:paraId="532F7969" w14:textId="62E4EA96" w:rsidR="00340A21" w:rsidRPr="005B4BFE" w:rsidRDefault="00340A21" w:rsidP="00340A21">
            <w:pPr>
              <w:rPr>
                <w:rFonts w:ascii="Arial" w:hAnsi="Arial" w:cs="Arial"/>
                <w:sz w:val="22"/>
                <w:szCs w:val="22"/>
              </w:rPr>
            </w:pPr>
          </w:p>
        </w:tc>
      </w:tr>
      <w:tr w:rsidR="00340A21" w14:paraId="6C6B37A1" w14:textId="77777777" w:rsidTr="006B3DE4">
        <w:tc>
          <w:tcPr>
            <w:tcW w:w="517" w:type="dxa"/>
            <w:hideMark/>
          </w:tcPr>
          <w:p w14:paraId="593355DA" w14:textId="7DF3E488" w:rsidR="00340A21" w:rsidRPr="005B4BFE" w:rsidRDefault="00340A21" w:rsidP="00340A2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21EB56B" w14:textId="2038BC53" w:rsidR="00340A21" w:rsidRDefault="00340A21" w:rsidP="00340A2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5.13.3</w:t>
            </w:r>
            <w:r w:rsidRPr="005B4BFE">
              <w:rPr>
                <w:rFonts w:ascii="Arial" w:hAnsi="Arial" w:cs="Arial"/>
                <w:color w:val="000000"/>
                <w:sz w:val="22"/>
                <w:szCs w:val="22"/>
              </w:rPr>
              <w:t xml:space="preserve"> Remedies for Failure to Comply with </w:t>
            </w:r>
            <w:r>
              <w:rPr>
                <w:rFonts w:ascii="Arial" w:hAnsi="Arial" w:cs="Arial"/>
                <w:color w:val="000000"/>
                <w:sz w:val="22"/>
                <w:szCs w:val="22"/>
              </w:rPr>
              <w:t>Blanket P.O. {</w:t>
            </w:r>
            <w:r w:rsidRPr="005B4BFE">
              <w:rPr>
                <w:rFonts w:ascii="Arial" w:hAnsi="Arial" w:cs="Arial"/>
                <w:color w:val="000000"/>
                <w:sz w:val="22"/>
                <w:szCs w:val="22"/>
              </w:rPr>
              <w:t>Contract</w:t>
            </w:r>
            <w:r>
              <w:rPr>
                <w:rFonts w:ascii="Arial" w:hAnsi="Arial" w:cs="Arial"/>
                <w:color w:val="000000"/>
                <w:sz w:val="22"/>
                <w:szCs w:val="22"/>
              </w:rPr>
              <w:t>} Requirements</w:t>
            </w:r>
          </w:p>
          <w:p w14:paraId="21717087" w14:textId="4C9B0514" w:rsidR="00340A21" w:rsidRPr="005B4BFE" w:rsidRDefault="00340A21" w:rsidP="00340A21">
            <w:pPr>
              <w:tabs>
                <w:tab w:val="left" w:pos="0"/>
              </w:tabs>
              <w:overflowPunct w:val="0"/>
              <w:autoSpaceDE w:val="0"/>
              <w:autoSpaceDN w:val="0"/>
              <w:adjustRightInd w:val="0"/>
              <w:jc w:val="center"/>
              <w:rPr>
                <w:rFonts w:ascii="Arial" w:hAnsi="Arial" w:cs="Arial"/>
                <w:sz w:val="22"/>
                <w:szCs w:val="22"/>
              </w:rPr>
            </w:pPr>
          </w:p>
        </w:tc>
        <w:tc>
          <w:tcPr>
            <w:tcW w:w="7560" w:type="dxa"/>
            <w:shd w:val="clear" w:color="auto" w:fill="auto"/>
          </w:tcPr>
          <w:p w14:paraId="16752F56" w14:textId="3B9D86B5"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While the Bidder may agree to the requested remedies, those remedies must be mutual, with the Bidder also having the right to take any actions available to it at law or in equity. Please confirm if this is acceptable.</w:t>
            </w:r>
          </w:p>
          <w:p w14:paraId="28A5A85F" w14:textId="77777777" w:rsidR="00340A21" w:rsidRDefault="00340A21" w:rsidP="00340A21">
            <w:pPr>
              <w:tabs>
                <w:tab w:val="left" w:pos="0"/>
              </w:tabs>
              <w:overflowPunct w:val="0"/>
              <w:autoSpaceDE w:val="0"/>
              <w:autoSpaceDN w:val="0"/>
              <w:adjustRightInd w:val="0"/>
              <w:jc w:val="both"/>
              <w:rPr>
                <w:rFonts w:ascii="Arial" w:hAnsi="Arial" w:cs="Arial"/>
                <w:b/>
                <w:color w:val="000000"/>
                <w:sz w:val="22"/>
                <w:szCs w:val="22"/>
              </w:rPr>
            </w:pPr>
          </w:p>
          <w:p w14:paraId="1FC9684E" w14:textId="026ED3F3" w:rsidR="00340A21" w:rsidRPr="00FF728D" w:rsidRDefault="00340A21" w:rsidP="00340A21">
            <w:pPr>
              <w:tabs>
                <w:tab w:val="left" w:pos="0"/>
              </w:tabs>
              <w:overflowPunct w:val="0"/>
              <w:autoSpaceDE w:val="0"/>
              <w:autoSpaceDN w:val="0"/>
              <w:adjustRightInd w:val="0"/>
              <w:jc w:val="both"/>
              <w:rPr>
                <w:rFonts w:ascii="Arial" w:hAnsi="Arial" w:cs="Arial"/>
                <w:color w:val="000000"/>
                <w:sz w:val="22"/>
                <w:szCs w:val="22"/>
              </w:rPr>
            </w:pPr>
            <w:r w:rsidRPr="00FF728D">
              <w:rPr>
                <w:rFonts w:ascii="Arial" w:hAnsi="Arial" w:cs="Arial"/>
                <w:color w:val="000000"/>
                <w:sz w:val="22"/>
                <w:szCs w:val="22"/>
              </w:rPr>
              <w:t>Th</w:t>
            </w:r>
            <w:r>
              <w:rPr>
                <w:rFonts w:ascii="Arial" w:hAnsi="Arial" w:cs="Arial"/>
                <w:color w:val="000000"/>
                <w:sz w:val="22"/>
                <w:szCs w:val="22"/>
              </w:rPr>
              <w:t>e State declines to revise this section as requested.</w:t>
            </w:r>
          </w:p>
          <w:p w14:paraId="17F6A6D7" w14:textId="7232690E" w:rsidR="00340A21" w:rsidRPr="004E3417" w:rsidRDefault="00340A21" w:rsidP="00340A21">
            <w:pPr>
              <w:tabs>
                <w:tab w:val="left" w:pos="0"/>
              </w:tabs>
              <w:overflowPunct w:val="0"/>
              <w:autoSpaceDE w:val="0"/>
              <w:autoSpaceDN w:val="0"/>
              <w:adjustRightInd w:val="0"/>
              <w:jc w:val="both"/>
              <w:rPr>
                <w:rFonts w:ascii="Arial" w:hAnsi="Arial" w:cs="Arial"/>
                <w:b/>
                <w:sz w:val="22"/>
                <w:szCs w:val="22"/>
              </w:rPr>
            </w:pPr>
          </w:p>
        </w:tc>
      </w:tr>
      <w:tr w:rsidR="002F7C91" w14:paraId="77380412" w14:textId="77777777" w:rsidTr="006B3DE4">
        <w:tc>
          <w:tcPr>
            <w:tcW w:w="517" w:type="dxa"/>
          </w:tcPr>
          <w:p w14:paraId="2FDB08BA" w14:textId="77777777" w:rsidR="002F7C91" w:rsidRPr="005B4BFE" w:rsidRDefault="002F7C91" w:rsidP="002F7C9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2A59BAD3" w14:textId="77777777" w:rsidR="002F7C91" w:rsidRDefault="002F7C91"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5.17.1</w:t>
            </w:r>
          </w:p>
          <w:p w14:paraId="00EA8DB5" w14:textId="7E6957C9" w:rsidR="002F7C91" w:rsidRDefault="002F7C91" w:rsidP="002F7C91">
            <w:pPr>
              <w:tabs>
                <w:tab w:val="left" w:pos="0"/>
              </w:tabs>
              <w:overflowPunct w:val="0"/>
              <w:autoSpaceDE w:val="0"/>
              <w:autoSpaceDN w:val="0"/>
              <w:adjustRightInd w:val="0"/>
              <w:jc w:val="center"/>
              <w:rPr>
                <w:rFonts w:ascii="Arial" w:hAnsi="Arial" w:cs="Arial"/>
                <w:color w:val="000000"/>
                <w:sz w:val="22"/>
                <w:szCs w:val="22"/>
              </w:rPr>
            </w:pPr>
            <w:r w:rsidRPr="005B4BFE">
              <w:rPr>
                <w:rFonts w:ascii="Arial" w:hAnsi="Arial" w:cs="Arial"/>
                <w:color w:val="000000"/>
                <w:sz w:val="22"/>
                <w:szCs w:val="22"/>
              </w:rPr>
              <w:t>Indemnification, 4.1.1 Limitation on Liability</w:t>
            </w:r>
          </w:p>
        </w:tc>
        <w:tc>
          <w:tcPr>
            <w:tcW w:w="7560" w:type="dxa"/>
            <w:shd w:val="clear" w:color="auto" w:fill="auto"/>
          </w:tcPr>
          <w:p w14:paraId="3ACBD56D" w14:textId="77777777" w:rsidR="002F7C91" w:rsidRDefault="002F7C91" w:rsidP="002F7C91">
            <w:pPr>
              <w:tabs>
                <w:tab w:val="left" w:pos="0"/>
              </w:tabs>
              <w:overflowPunct w:val="0"/>
              <w:autoSpaceDE w:val="0"/>
              <w:autoSpaceDN w:val="0"/>
              <w:adjustRightInd w:val="0"/>
              <w:jc w:val="both"/>
              <w:rPr>
                <w:rFonts w:ascii="Arial" w:hAnsi="Arial" w:cs="Arial"/>
                <w:b/>
                <w:sz w:val="22"/>
                <w:szCs w:val="22"/>
              </w:rPr>
            </w:pPr>
            <w:r w:rsidRPr="004E3417">
              <w:rPr>
                <w:rFonts w:ascii="Arial" w:hAnsi="Arial" w:cs="Arial"/>
                <w:b/>
                <w:color w:val="000000"/>
                <w:sz w:val="22"/>
                <w:szCs w:val="22"/>
              </w:rPr>
              <w:t>This section provides for a limitation on direct damages liability of 500% of the total value of the P.O. Would the State be willing to consider a lower percent of the total value of the P.O.?</w:t>
            </w:r>
          </w:p>
          <w:p w14:paraId="38C77790" w14:textId="77777777" w:rsidR="002F7C91" w:rsidRDefault="002F7C91" w:rsidP="002F7C91">
            <w:pPr>
              <w:rPr>
                <w:rFonts w:ascii="Arial" w:hAnsi="Arial" w:cs="Arial"/>
                <w:sz w:val="22"/>
                <w:szCs w:val="22"/>
              </w:rPr>
            </w:pPr>
          </w:p>
          <w:p w14:paraId="5742954B" w14:textId="6D0E8ED7" w:rsidR="002F7C91" w:rsidRDefault="002F7C91" w:rsidP="002F7C91">
            <w:pPr>
              <w:rPr>
                <w:rFonts w:ascii="Arial" w:hAnsi="Arial" w:cs="Arial"/>
                <w:sz w:val="22"/>
                <w:szCs w:val="22"/>
              </w:rPr>
            </w:pPr>
            <w:r>
              <w:rPr>
                <w:rFonts w:ascii="Arial" w:hAnsi="Arial" w:cs="Arial"/>
                <w:sz w:val="22"/>
                <w:szCs w:val="22"/>
              </w:rPr>
              <w:t>The State declines to lower the limitation of liability specified by this section.</w:t>
            </w:r>
          </w:p>
          <w:p w14:paraId="414B0CD4" w14:textId="77777777"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p>
        </w:tc>
      </w:tr>
      <w:tr w:rsidR="002F7C91" w14:paraId="10D364C0" w14:textId="77777777" w:rsidTr="006B3DE4">
        <w:tc>
          <w:tcPr>
            <w:tcW w:w="517" w:type="dxa"/>
            <w:hideMark/>
          </w:tcPr>
          <w:p w14:paraId="68421E29" w14:textId="4F60ED6B" w:rsidR="002F7C91" w:rsidRPr="005B4BFE" w:rsidRDefault="002F7C91" w:rsidP="002F7C9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1D37E59" w14:textId="25459D54" w:rsidR="002F7C91" w:rsidRDefault="002F7C91"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5.17.2</w:t>
            </w:r>
          </w:p>
          <w:p w14:paraId="4B8C02B4" w14:textId="3EEFA372" w:rsidR="002F7C91" w:rsidRPr="005B4BFE" w:rsidRDefault="002F7C91" w:rsidP="002F7C9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 xml:space="preserve">Insurance - </w:t>
            </w:r>
            <w:r w:rsidRPr="005B4BFE">
              <w:rPr>
                <w:rFonts w:ascii="Arial" w:hAnsi="Arial" w:cs="Arial"/>
                <w:color w:val="000000"/>
                <w:sz w:val="22"/>
                <w:szCs w:val="22"/>
              </w:rPr>
              <w:t>Professional Liability Insurance</w:t>
            </w:r>
          </w:p>
        </w:tc>
        <w:tc>
          <w:tcPr>
            <w:tcW w:w="7560" w:type="dxa"/>
            <w:shd w:val="clear" w:color="auto" w:fill="auto"/>
          </w:tcPr>
          <w:p w14:paraId="2527B76C" w14:textId="7AB1759B"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 xml:space="preserve">The Bidder would like to remove the language "and in such policy forms as shall be approved by the State." The Bidder maintains professional liability insurance coverage on a manuscript form that contains client data such as client specific endorsements, and other </w:t>
            </w:r>
            <w:r w:rsidRPr="004E3417">
              <w:rPr>
                <w:rFonts w:ascii="Arial" w:hAnsi="Arial" w:cs="Arial"/>
                <w:b/>
                <w:color w:val="000000"/>
                <w:sz w:val="22"/>
                <w:szCs w:val="22"/>
              </w:rPr>
              <w:lastRenderedPageBreak/>
              <w:t>confidential data. Consequently the policy is not available for client review. Please confirm if this is acceptable.</w:t>
            </w:r>
          </w:p>
          <w:p w14:paraId="7FB45DC8"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p>
          <w:p w14:paraId="3D950F84" w14:textId="2EFC929C"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State declines to revise this section as requested; however, the Vendor {Contractor} may submit redacted </w:t>
            </w:r>
            <w:r w:rsidR="00387BFA">
              <w:rPr>
                <w:rFonts w:ascii="Arial" w:hAnsi="Arial" w:cs="Arial"/>
                <w:color w:val="000000"/>
                <w:sz w:val="22"/>
                <w:szCs w:val="22"/>
              </w:rPr>
              <w:t xml:space="preserve">policies or certificates </w:t>
            </w:r>
            <w:r>
              <w:rPr>
                <w:rFonts w:ascii="Arial" w:hAnsi="Arial" w:cs="Arial"/>
                <w:color w:val="000000"/>
                <w:sz w:val="22"/>
                <w:szCs w:val="22"/>
              </w:rPr>
              <w:t xml:space="preserve">with confidential information removed, if necessary.  The State reserves the right to reject the Vendor’s {Contractor’s} insurance </w:t>
            </w:r>
            <w:r w:rsidR="003F6017">
              <w:rPr>
                <w:rFonts w:ascii="Arial" w:hAnsi="Arial" w:cs="Arial"/>
                <w:color w:val="000000"/>
                <w:sz w:val="22"/>
                <w:szCs w:val="22"/>
              </w:rPr>
              <w:t xml:space="preserve">policy </w:t>
            </w:r>
            <w:r>
              <w:rPr>
                <w:rFonts w:ascii="Arial" w:hAnsi="Arial" w:cs="Arial"/>
                <w:color w:val="000000"/>
                <w:sz w:val="22"/>
                <w:szCs w:val="22"/>
              </w:rPr>
              <w:t>if it does not conform to the requirements specified by this Bid Solicitation {RFP}.</w:t>
            </w:r>
          </w:p>
          <w:p w14:paraId="55509E3D" w14:textId="65E4DFD0" w:rsidR="002F7C91" w:rsidRPr="005B4BFE" w:rsidRDefault="002F7C91" w:rsidP="002F7C91">
            <w:pPr>
              <w:tabs>
                <w:tab w:val="left" w:pos="0"/>
              </w:tabs>
              <w:overflowPunct w:val="0"/>
              <w:autoSpaceDE w:val="0"/>
              <w:autoSpaceDN w:val="0"/>
              <w:adjustRightInd w:val="0"/>
              <w:jc w:val="both"/>
              <w:rPr>
                <w:rFonts w:ascii="Arial" w:hAnsi="Arial" w:cs="Arial"/>
                <w:sz w:val="22"/>
                <w:szCs w:val="22"/>
              </w:rPr>
            </w:pPr>
          </w:p>
        </w:tc>
      </w:tr>
      <w:tr w:rsidR="002F7C91" w14:paraId="764895AD" w14:textId="77777777" w:rsidTr="006B3DE4">
        <w:tc>
          <w:tcPr>
            <w:tcW w:w="517" w:type="dxa"/>
          </w:tcPr>
          <w:p w14:paraId="5FC59199" w14:textId="77777777" w:rsidR="002F7C91" w:rsidRPr="005B4BFE" w:rsidRDefault="002F7C91" w:rsidP="002F7C9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6E6605D5" w14:textId="41EF18A4" w:rsidR="002F7C91" w:rsidRDefault="002F7C91"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6.0</w:t>
            </w:r>
          </w:p>
          <w:p w14:paraId="396F879A" w14:textId="5D3333B4" w:rsidR="002F7C91" w:rsidRDefault="002F7C91"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 xml:space="preserve">Quote {Proposal} Evaluation </w:t>
            </w:r>
          </w:p>
        </w:tc>
        <w:tc>
          <w:tcPr>
            <w:tcW w:w="7560" w:type="dxa"/>
            <w:shd w:val="clear" w:color="auto" w:fill="auto"/>
          </w:tcPr>
          <w:p w14:paraId="1741A845" w14:textId="41D9E5D9"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Is there a preference for firms locate</w:t>
            </w:r>
            <w:r w:rsidR="00430157">
              <w:rPr>
                <w:rFonts w:ascii="Arial" w:hAnsi="Arial" w:cs="Arial"/>
                <w:b/>
                <w:color w:val="000000"/>
                <w:sz w:val="22"/>
                <w:szCs w:val="22"/>
              </w:rPr>
              <w:t>d</w:t>
            </w:r>
            <w:r w:rsidRPr="004E3417">
              <w:rPr>
                <w:rFonts w:ascii="Arial" w:hAnsi="Arial" w:cs="Arial"/>
                <w:b/>
                <w:color w:val="000000"/>
                <w:sz w:val="22"/>
                <w:szCs w:val="22"/>
              </w:rPr>
              <w:t xml:space="preserve"> in New Jersey?</w:t>
            </w:r>
          </w:p>
          <w:p w14:paraId="4CE12C51" w14:textId="77777777"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p>
          <w:p w14:paraId="756E03AD"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In-State location is a tie-breaking provision pursuant to </w:t>
            </w:r>
            <w:r w:rsidRPr="00332AA8">
              <w:rPr>
                <w:rFonts w:ascii="Arial" w:hAnsi="Arial" w:cs="Arial"/>
                <w:color w:val="000000"/>
                <w:sz w:val="22"/>
                <w:szCs w:val="22"/>
                <w:u w:val="single"/>
              </w:rPr>
              <w:t>N.J.A.C.</w:t>
            </w:r>
            <w:r>
              <w:rPr>
                <w:rFonts w:ascii="Arial" w:hAnsi="Arial" w:cs="Arial"/>
                <w:color w:val="000000"/>
                <w:sz w:val="22"/>
                <w:szCs w:val="22"/>
              </w:rPr>
              <w:t xml:space="preserve"> 17:12-2.10. </w:t>
            </w:r>
          </w:p>
          <w:p w14:paraId="06B203CD" w14:textId="77777777"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p>
        </w:tc>
      </w:tr>
      <w:tr w:rsidR="002F7C91" w14:paraId="2C6D5C64" w14:textId="77777777" w:rsidTr="006B3DE4">
        <w:tc>
          <w:tcPr>
            <w:tcW w:w="517" w:type="dxa"/>
            <w:hideMark/>
          </w:tcPr>
          <w:p w14:paraId="18CCE462" w14:textId="39A30B27" w:rsidR="002F7C91" w:rsidRPr="005B4BFE" w:rsidRDefault="002F7C91" w:rsidP="002F7C9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86A233C" w14:textId="77777777" w:rsidR="002F7C91" w:rsidRDefault="002F7C91"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6.7</w:t>
            </w:r>
          </w:p>
          <w:p w14:paraId="076233C9" w14:textId="186B0C3A" w:rsidR="002F7C91" w:rsidRPr="005B4BFE" w:rsidRDefault="002F7C91" w:rsidP="002F7C9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Evaluation Criteria</w:t>
            </w:r>
          </w:p>
        </w:tc>
        <w:tc>
          <w:tcPr>
            <w:tcW w:w="7560" w:type="dxa"/>
            <w:shd w:val="clear" w:color="auto" w:fill="auto"/>
          </w:tcPr>
          <w:p w14:paraId="063A703B" w14:textId="04F9B033"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What is the breakdown of the weighting between the Technical and Financial scoring as part of the evaluation process?</w:t>
            </w:r>
          </w:p>
          <w:p w14:paraId="0AF04B8C"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p>
          <w:p w14:paraId="3F8EF19B" w14:textId="1D8ED15A"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State will evaluate Quotes {Proposals} in accordance with Bid Solicitation {RFP} Section 6.7. </w:t>
            </w:r>
          </w:p>
          <w:p w14:paraId="5D6951A0" w14:textId="5DC0C27E" w:rsidR="002F7C91" w:rsidRPr="005B4BFE" w:rsidRDefault="002F7C91" w:rsidP="002F7C91">
            <w:pPr>
              <w:tabs>
                <w:tab w:val="left" w:pos="0"/>
              </w:tabs>
              <w:overflowPunct w:val="0"/>
              <w:autoSpaceDE w:val="0"/>
              <w:autoSpaceDN w:val="0"/>
              <w:adjustRightInd w:val="0"/>
              <w:jc w:val="both"/>
              <w:rPr>
                <w:rFonts w:ascii="Arial" w:hAnsi="Arial" w:cs="Arial"/>
                <w:sz w:val="22"/>
                <w:szCs w:val="22"/>
              </w:rPr>
            </w:pPr>
          </w:p>
        </w:tc>
      </w:tr>
      <w:tr w:rsidR="002F7C91" w14:paraId="17008247" w14:textId="77777777" w:rsidTr="006B3DE4">
        <w:tc>
          <w:tcPr>
            <w:tcW w:w="517" w:type="dxa"/>
            <w:hideMark/>
          </w:tcPr>
          <w:p w14:paraId="7A7E2611" w14:textId="7AD68BEF" w:rsidR="002F7C91" w:rsidRPr="005B4BFE" w:rsidRDefault="002F7C91" w:rsidP="002F7C9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4874DCA" w14:textId="79E955C9" w:rsidR="002F7C91" w:rsidRPr="005B4BFE" w:rsidRDefault="002F7C91" w:rsidP="002F7C91">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6.7.2 Vendor’s {Bidder’s} Price Schedule</w:t>
            </w:r>
          </w:p>
        </w:tc>
        <w:tc>
          <w:tcPr>
            <w:tcW w:w="7560" w:type="dxa"/>
            <w:shd w:val="clear" w:color="auto" w:fill="auto"/>
          </w:tcPr>
          <w:p w14:paraId="1F42E9D7" w14:textId="078D083E"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To score the pricing sheet(s) from Bidders, how will the fixed fee budgets vs. the hourly rates be evaluated and/or weighted? Will the non-recurring hourly rates be applied to projected hours based on the current consultant contract as part of the financial evaluation?</w:t>
            </w:r>
          </w:p>
          <w:p w14:paraId="65119FF1"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p>
          <w:p w14:paraId="2FF68105" w14:textId="26DACE5C" w:rsidR="002F7C91" w:rsidRDefault="002F7C91" w:rsidP="002F7C91">
            <w:pPr>
              <w:pStyle w:val="BodyText3"/>
              <w:keepNext/>
            </w:pPr>
            <w:r>
              <w:rPr>
                <w:rFonts w:cs="Arial"/>
                <w:color w:val="000000"/>
              </w:rPr>
              <w:t xml:space="preserve">As specified by Section 6.7.2 of the Bid Solicitation, </w:t>
            </w:r>
            <w:r>
              <w:t>“Vendors {Bidders}</w:t>
            </w:r>
            <w:r w:rsidRPr="00327580">
              <w:t xml:space="preserve"> will be ranked </w:t>
            </w:r>
            <w:r>
              <w:t xml:space="preserve">from lowest to highest </w:t>
            </w:r>
            <w:r w:rsidRPr="00327580">
              <w:t xml:space="preserve">according to the total </w:t>
            </w:r>
            <w:r>
              <w:t>Quote {Proposal}</w:t>
            </w:r>
            <w:r w:rsidRPr="00327580">
              <w:t xml:space="preserve"> </w:t>
            </w:r>
            <w:r>
              <w:t>Cost</w:t>
            </w:r>
            <w:r w:rsidRPr="00327580">
              <w:t xml:space="preserve"> located on the</w:t>
            </w:r>
            <w:r w:rsidRPr="00FE4B64">
              <w:t xml:space="preserve"> Price Sheet</w:t>
            </w:r>
            <w:r>
              <w:t>/Schedule accompanying this Bid Solicitation {RFP}</w:t>
            </w:r>
            <w:r w:rsidRPr="00CC375C">
              <w:t>.”</w:t>
            </w:r>
          </w:p>
          <w:p w14:paraId="1ACD0679" w14:textId="77777777" w:rsidR="009E10B0" w:rsidRDefault="009E10B0" w:rsidP="002F7C91">
            <w:pPr>
              <w:pStyle w:val="BodyText3"/>
              <w:keepNext/>
            </w:pPr>
          </w:p>
          <w:p w14:paraId="467E1F9B" w14:textId="0F43E2BA" w:rsidR="009E10B0" w:rsidRDefault="009E10B0" w:rsidP="002F7C91">
            <w:pPr>
              <w:pStyle w:val="BodyText3"/>
              <w:keepNext/>
            </w:pPr>
            <w:r>
              <w:t xml:space="preserve">The Non-Recurring Hourly Tasks </w:t>
            </w:r>
            <w:r w:rsidR="00A86300">
              <w:t xml:space="preserve">found on the Price Schedule </w:t>
            </w:r>
            <w:r>
              <w:t>are not included in the total Quote {Proposal} Cost; however, all pricing submitted will be evaluated for reasonableness.</w:t>
            </w:r>
          </w:p>
          <w:p w14:paraId="54939395" w14:textId="77777777" w:rsidR="00A86300" w:rsidRDefault="00A86300" w:rsidP="002F7C91">
            <w:pPr>
              <w:pStyle w:val="BodyText3"/>
              <w:keepNext/>
            </w:pPr>
          </w:p>
          <w:p w14:paraId="3C918F46" w14:textId="2F271509" w:rsidR="00A86300" w:rsidRDefault="00A86300" w:rsidP="002F7C91">
            <w:pPr>
              <w:pStyle w:val="BodyText3"/>
              <w:keepNext/>
            </w:pPr>
            <w:r>
              <w:t>Please refer to Section 6.7.2 of the Revised Bid Solicitation {RFP}, as this section has been revised.</w:t>
            </w:r>
          </w:p>
          <w:p w14:paraId="3A5DC147" w14:textId="77777777" w:rsidR="00A86300" w:rsidRDefault="00A86300" w:rsidP="002F7C91">
            <w:pPr>
              <w:pStyle w:val="BodyText3"/>
              <w:keepNext/>
            </w:pPr>
          </w:p>
          <w:p w14:paraId="39CC941D" w14:textId="785AF5C6" w:rsidR="00A86300" w:rsidRDefault="00A86300" w:rsidP="002F7C91">
            <w:pPr>
              <w:pStyle w:val="BodyText3"/>
              <w:keepNext/>
              <w:rPr>
                <w:color w:val="0000FF"/>
              </w:rPr>
            </w:pPr>
            <w:r>
              <w:t>The Vendor {Bidder} must provide all pricing as required on the Price Schedule and as specified by Section 4.4.5.2 of the Bid Solicitation {RFP}.</w:t>
            </w:r>
          </w:p>
          <w:p w14:paraId="65C022B6" w14:textId="57EDD7F4" w:rsidR="002F7C91" w:rsidRPr="005B4BFE" w:rsidRDefault="002F7C91" w:rsidP="005E4C3E">
            <w:pPr>
              <w:pStyle w:val="BodyText3"/>
              <w:keepNext/>
              <w:rPr>
                <w:rFonts w:cs="Arial"/>
              </w:rPr>
            </w:pPr>
          </w:p>
        </w:tc>
      </w:tr>
      <w:tr w:rsidR="002F7C91" w14:paraId="29A6D4AD" w14:textId="77777777" w:rsidTr="006B3DE4">
        <w:tc>
          <w:tcPr>
            <w:tcW w:w="517" w:type="dxa"/>
            <w:hideMark/>
          </w:tcPr>
          <w:p w14:paraId="09928F53" w14:textId="5499D394" w:rsidR="002F7C91" w:rsidRPr="005B4BFE" w:rsidRDefault="002F7C91" w:rsidP="002F7C9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CF6E4E3" w14:textId="77777777" w:rsidR="00DB7D25" w:rsidRDefault="00DB7D25"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54595CCE" w14:textId="77777777" w:rsidR="00DB7D25" w:rsidRDefault="00DB7D25"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5691191A" w14:textId="392CB656" w:rsidR="002F7C91" w:rsidRPr="0091664E" w:rsidRDefault="002F7C91" w:rsidP="0091664E">
            <w:pPr>
              <w:tabs>
                <w:tab w:val="left" w:pos="0"/>
              </w:tabs>
              <w:overflowPunct w:val="0"/>
              <w:autoSpaceDE w:val="0"/>
              <w:autoSpaceDN w:val="0"/>
              <w:adjustRightInd w:val="0"/>
              <w:jc w:val="center"/>
              <w:rPr>
                <w:rFonts w:ascii="Arial" w:hAnsi="Arial" w:cs="Arial"/>
                <w:color w:val="000000"/>
                <w:sz w:val="22"/>
                <w:szCs w:val="22"/>
              </w:rPr>
            </w:pPr>
            <w:r w:rsidRPr="005B4BFE">
              <w:rPr>
                <w:rFonts w:ascii="Arial" w:hAnsi="Arial" w:cs="Arial"/>
                <w:color w:val="000000"/>
                <w:sz w:val="22"/>
                <w:szCs w:val="22"/>
              </w:rPr>
              <w:t>State and Federal Laws</w:t>
            </w:r>
          </w:p>
        </w:tc>
        <w:tc>
          <w:tcPr>
            <w:tcW w:w="7560" w:type="dxa"/>
            <w:shd w:val="clear" w:color="auto" w:fill="auto"/>
          </w:tcPr>
          <w:p w14:paraId="3EEADE73" w14:textId="77777777"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RFP Pages 64-70, 77-81, 82-87, Section 9.0 State of New Jersey Standard Terms and Conditions, §§ 2, 3, 7 and Exhibits A and B - In general the Bidder will comply with OMB and FAR requirements to the extent that they are applicable to the services that we provide. Further discussion is needed on the other federal and state statutes and regulations identified in the SSTC, however, as some do not apply to this RFP. Please confirm if this is acceptable.</w:t>
            </w:r>
          </w:p>
          <w:p w14:paraId="5364B03A"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p>
          <w:p w14:paraId="4582A28C" w14:textId="543D5766"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Vendor {Contractor} must comply with all federal and State statutes and regulations, as applicable.</w:t>
            </w:r>
          </w:p>
          <w:p w14:paraId="610F2F7E" w14:textId="77777777" w:rsidR="00F011C9" w:rsidRDefault="00F011C9" w:rsidP="002F7C91">
            <w:pPr>
              <w:tabs>
                <w:tab w:val="left" w:pos="0"/>
              </w:tabs>
              <w:overflowPunct w:val="0"/>
              <w:autoSpaceDE w:val="0"/>
              <w:autoSpaceDN w:val="0"/>
              <w:adjustRightInd w:val="0"/>
              <w:jc w:val="both"/>
              <w:rPr>
                <w:rFonts w:ascii="Arial" w:hAnsi="Arial" w:cs="Arial"/>
                <w:color w:val="000000"/>
                <w:sz w:val="22"/>
                <w:szCs w:val="22"/>
              </w:rPr>
            </w:pPr>
          </w:p>
          <w:p w14:paraId="1E9DD5F5" w14:textId="63828043" w:rsidR="00F011C9" w:rsidRDefault="00F011C9" w:rsidP="002F7C9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To the exten</w:t>
            </w:r>
            <w:r w:rsidR="003F6017">
              <w:rPr>
                <w:rFonts w:ascii="Arial" w:hAnsi="Arial" w:cs="Arial"/>
                <w:color w:val="000000"/>
                <w:sz w:val="22"/>
                <w:szCs w:val="22"/>
              </w:rPr>
              <w:t>t</w:t>
            </w:r>
            <w:r>
              <w:rPr>
                <w:rFonts w:ascii="Arial" w:hAnsi="Arial" w:cs="Arial"/>
                <w:color w:val="000000"/>
                <w:sz w:val="22"/>
                <w:szCs w:val="22"/>
              </w:rPr>
              <w:t xml:space="preserve"> this question suggests that there may be post-opening revisions, amendments or negotiations, there will not be any alterations to the terms and conditions of the Bid Solicitation {RFP} after the Quotes {Proposals} are opened.</w:t>
            </w:r>
          </w:p>
          <w:p w14:paraId="177CCBE5" w14:textId="5BFFB496" w:rsidR="002F7C91" w:rsidRPr="005B4BFE" w:rsidRDefault="002F7C91" w:rsidP="002F7C91">
            <w:pPr>
              <w:tabs>
                <w:tab w:val="left" w:pos="0"/>
              </w:tabs>
              <w:overflowPunct w:val="0"/>
              <w:autoSpaceDE w:val="0"/>
              <w:autoSpaceDN w:val="0"/>
              <w:adjustRightInd w:val="0"/>
              <w:jc w:val="both"/>
              <w:rPr>
                <w:rFonts w:ascii="Arial" w:hAnsi="Arial" w:cs="Arial"/>
                <w:sz w:val="22"/>
                <w:szCs w:val="22"/>
              </w:rPr>
            </w:pPr>
          </w:p>
        </w:tc>
      </w:tr>
      <w:tr w:rsidR="002F7C91" w14:paraId="6DB2E173" w14:textId="77777777" w:rsidTr="006B3DE4">
        <w:tc>
          <w:tcPr>
            <w:tcW w:w="517" w:type="dxa"/>
            <w:hideMark/>
          </w:tcPr>
          <w:p w14:paraId="0039CB71" w14:textId="034A1C36" w:rsidR="002F7C91" w:rsidRPr="005B4BFE" w:rsidRDefault="002F7C91" w:rsidP="002F7C9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9C9E6CB" w14:textId="77777777" w:rsidR="0063385D" w:rsidRDefault="0063385D"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76533459" w14:textId="035BC2F5" w:rsidR="0063385D" w:rsidRDefault="0063385D"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443E5251" w14:textId="4B28C67B" w:rsidR="002F7C91" w:rsidRPr="005B4BFE" w:rsidRDefault="002F7C91" w:rsidP="002F7C91">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 xml:space="preserve"> Additional Proposed Terms</w:t>
            </w:r>
          </w:p>
        </w:tc>
        <w:tc>
          <w:tcPr>
            <w:tcW w:w="7560" w:type="dxa"/>
            <w:shd w:val="clear" w:color="auto" w:fill="auto"/>
          </w:tcPr>
          <w:p w14:paraId="10615785" w14:textId="77777777" w:rsidR="003F6017" w:rsidRDefault="002F7C91" w:rsidP="002F7C9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 xml:space="preserve">The Bidder would like to work with the State to include these additional terms into the agreement: </w:t>
            </w:r>
          </w:p>
          <w:p w14:paraId="6EED7C6D" w14:textId="77777777" w:rsidR="003F6017" w:rsidRDefault="003F6017" w:rsidP="002F7C91">
            <w:pPr>
              <w:tabs>
                <w:tab w:val="left" w:pos="0"/>
              </w:tabs>
              <w:overflowPunct w:val="0"/>
              <w:autoSpaceDE w:val="0"/>
              <w:autoSpaceDN w:val="0"/>
              <w:adjustRightInd w:val="0"/>
              <w:jc w:val="both"/>
              <w:rPr>
                <w:rFonts w:ascii="Arial" w:hAnsi="Arial" w:cs="Arial"/>
                <w:b/>
                <w:color w:val="000000"/>
                <w:sz w:val="22"/>
                <w:szCs w:val="22"/>
              </w:rPr>
            </w:pPr>
          </w:p>
          <w:p w14:paraId="27CB5956" w14:textId="63268800" w:rsidR="003F6017" w:rsidRDefault="003F6017" w:rsidP="002F7C91">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A.</w:t>
            </w:r>
            <w:r w:rsidR="002F7C91" w:rsidRPr="004E3417">
              <w:rPr>
                <w:rFonts w:ascii="Arial" w:hAnsi="Arial" w:cs="Arial"/>
                <w:b/>
                <w:color w:val="000000"/>
                <w:sz w:val="22"/>
                <w:szCs w:val="22"/>
              </w:rPr>
              <w:t xml:space="preserve"> The Bidder's consulting agreements typically have additional terms and conditions regarding OFAC compliance. </w:t>
            </w:r>
          </w:p>
          <w:p w14:paraId="09519E46" w14:textId="77777777" w:rsidR="003F6017" w:rsidRDefault="003F6017" w:rsidP="002F7C91">
            <w:pPr>
              <w:tabs>
                <w:tab w:val="left" w:pos="0"/>
              </w:tabs>
              <w:overflowPunct w:val="0"/>
              <w:autoSpaceDE w:val="0"/>
              <w:autoSpaceDN w:val="0"/>
              <w:adjustRightInd w:val="0"/>
              <w:jc w:val="both"/>
              <w:rPr>
                <w:rFonts w:ascii="Arial" w:hAnsi="Arial" w:cs="Arial"/>
                <w:b/>
                <w:color w:val="000000"/>
                <w:sz w:val="22"/>
                <w:szCs w:val="22"/>
              </w:rPr>
            </w:pPr>
          </w:p>
          <w:p w14:paraId="58C1D097" w14:textId="677F6229" w:rsidR="003F6017" w:rsidRDefault="003F6017" w:rsidP="002F7C91">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B.</w:t>
            </w:r>
            <w:r w:rsidR="002F7C91" w:rsidRPr="004E3417">
              <w:rPr>
                <w:rFonts w:ascii="Arial" w:hAnsi="Arial" w:cs="Arial"/>
                <w:b/>
                <w:color w:val="000000"/>
                <w:sz w:val="22"/>
                <w:szCs w:val="22"/>
              </w:rPr>
              <w:t xml:space="preserve"> In order to be able to provide the services, the State must provide accurate information to the Bidder. Any services that the Bidder must re-perform to correct errors or omissions due to bad data will require additional fees. It is also the State</w:t>
            </w:r>
            <w:r>
              <w:rPr>
                <w:rFonts w:ascii="Arial" w:hAnsi="Arial" w:cs="Arial"/>
                <w:b/>
                <w:color w:val="000000"/>
                <w:sz w:val="22"/>
                <w:szCs w:val="22"/>
              </w:rPr>
              <w:t>’</w:t>
            </w:r>
            <w:r w:rsidR="002F7C91" w:rsidRPr="004E3417">
              <w:rPr>
                <w:rFonts w:ascii="Arial" w:hAnsi="Arial" w:cs="Arial"/>
                <w:b/>
                <w:color w:val="000000"/>
                <w:sz w:val="22"/>
                <w:szCs w:val="22"/>
              </w:rPr>
              <w:t xml:space="preserve">s responsibility to maintain all benefit plan legal documents in compliance with applicable law. </w:t>
            </w:r>
          </w:p>
          <w:p w14:paraId="33029368" w14:textId="77777777" w:rsidR="003F6017" w:rsidRDefault="003F6017" w:rsidP="002F7C91">
            <w:pPr>
              <w:tabs>
                <w:tab w:val="left" w:pos="0"/>
              </w:tabs>
              <w:overflowPunct w:val="0"/>
              <w:autoSpaceDE w:val="0"/>
              <w:autoSpaceDN w:val="0"/>
              <w:adjustRightInd w:val="0"/>
              <w:jc w:val="both"/>
              <w:rPr>
                <w:rFonts w:ascii="Arial" w:hAnsi="Arial" w:cs="Arial"/>
                <w:b/>
                <w:color w:val="000000"/>
                <w:sz w:val="22"/>
                <w:szCs w:val="22"/>
              </w:rPr>
            </w:pPr>
          </w:p>
          <w:p w14:paraId="3FA2B6DE" w14:textId="41027D86" w:rsidR="002F7C91" w:rsidRPr="004E3417" w:rsidRDefault="003F6017" w:rsidP="002F7C91">
            <w:pPr>
              <w:tabs>
                <w:tab w:val="left" w:pos="0"/>
              </w:tabs>
              <w:overflowPunct w:val="0"/>
              <w:autoSpaceDE w:val="0"/>
              <w:autoSpaceDN w:val="0"/>
              <w:adjustRightInd w:val="0"/>
              <w:jc w:val="both"/>
              <w:rPr>
                <w:rFonts w:ascii="Arial" w:hAnsi="Arial" w:cs="Arial"/>
                <w:b/>
                <w:color w:val="000000"/>
                <w:sz w:val="22"/>
                <w:szCs w:val="22"/>
              </w:rPr>
            </w:pPr>
            <w:r>
              <w:rPr>
                <w:rFonts w:ascii="Arial" w:hAnsi="Arial" w:cs="Arial"/>
                <w:b/>
                <w:color w:val="000000"/>
                <w:sz w:val="22"/>
                <w:szCs w:val="22"/>
              </w:rPr>
              <w:t xml:space="preserve">C. </w:t>
            </w:r>
            <w:r w:rsidR="002F7C91" w:rsidRPr="004E3417">
              <w:rPr>
                <w:rFonts w:ascii="Arial" w:hAnsi="Arial" w:cs="Arial"/>
                <w:b/>
                <w:color w:val="000000"/>
                <w:sz w:val="22"/>
                <w:szCs w:val="22"/>
              </w:rPr>
              <w:t xml:space="preserve"> Finally, while the Bidder's consulting is designed to assist the State with its compliance obligations, the Bidder</w:t>
            </w:r>
            <w:r>
              <w:rPr>
                <w:rFonts w:ascii="Arial" w:hAnsi="Arial" w:cs="Arial"/>
                <w:b/>
                <w:color w:val="000000"/>
                <w:sz w:val="22"/>
                <w:szCs w:val="22"/>
              </w:rPr>
              <w:t>’</w:t>
            </w:r>
            <w:r w:rsidR="002F7C91" w:rsidRPr="004E3417">
              <w:rPr>
                <w:rFonts w:ascii="Arial" w:hAnsi="Arial" w:cs="Arial"/>
                <w:b/>
                <w:color w:val="000000"/>
                <w:sz w:val="22"/>
                <w:szCs w:val="22"/>
              </w:rPr>
              <w:t>s consultants are not attorneys, and therefore cannot provide the State with legal advice. The services will ultimately be provided according to the directions given by the State, and we would expect the State</w:t>
            </w:r>
            <w:r>
              <w:rPr>
                <w:rFonts w:ascii="Arial" w:hAnsi="Arial" w:cs="Arial"/>
                <w:b/>
                <w:color w:val="000000"/>
                <w:sz w:val="22"/>
                <w:szCs w:val="22"/>
              </w:rPr>
              <w:t>’</w:t>
            </w:r>
            <w:r w:rsidR="002F7C91" w:rsidRPr="004E3417">
              <w:rPr>
                <w:rFonts w:ascii="Arial" w:hAnsi="Arial" w:cs="Arial"/>
                <w:b/>
                <w:color w:val="000000"/>
                <w:sz w:val="22"/>
                <w:szCs w:val="22"/>
              </w:rPr>
              <w:t>s counsel to verify that the implementation of any recommendations or services comply with the laws applicable to the State. The Bidder will materially comply with all federal, state, and local laws and regulations applicable to the Bidder in our capacity as a service provider. Please confirm if this is acceptable.</w:t>
            </w:r>
          </w:p>
          <w:p w14:paraId="604E2C9A"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p>
          <w:p w14:paraId="3211F480" w14:textId="512E85A7" w:rsidR="002F7C91" w:rsidRDefault="002F7C91" w:rsidP="0091664E">
            <w:pPr>
              <w:tabs>
                <w:tab w:val="left" w:pos="0"/>
                <w:tab w:val="left" w:pos="3000"/>
              </w:tabs>
              <w:overflowPunct w:val="0"/>
              <w:autoSpaceDE w:val="0"/>
              <w:autoSpaceDN w:val="0"/>
              <w:adjustRightInd w:val="0"/>
              <w:jc w:val="both"/>
              <w:rPr>
                <w:rFonts w:ascii="Arial" w:hAnsi="Arial" w:cs="Arial"/>
                <w:color w:val="000000"/>
                <w:sz w:val="22"/>
                <w:szCs w:val="22"/>
              </w:rPr>
            </w:pPr>
            <w:r w:rsidRPr="00AD3D92">
              <w:rPr>
                <w:rFonts w:ascii="Arial" w:hAnsi="Arial" w:cs="Arial"/>
                <w:color w:val="000000"/>
                <w:sz w:val="22"/>
                <w:szCs w:val="22"/>
              </w:rPr>
              <w:t>A.</w:t>
            </w:r>
            <w:r>
              <w:rPr>
                <w:rFonts w:ascii="Arial" w:hAnsi="Arial" w:cs="Arial"/>
                <w:color w:val="000000"/>
                <w:sz w:val="22"/>
                <w:szCs w:val="22"/>
              </w:rPr>
              <w:t xml:space="preserve"> </w:t>
            </w:r>
            <w:r w:rsidR="009F5A47" w:rsidRPr="0091664E">
              <w:rPr>
                <w:rFonts w:ascii="Arial" w:hAnsi="Arial" w:cs="Arial"/>
                <w:sz w:val="22"/>
                <w:szCs w:val="22"/>
              </w:rPr>
              <w:t>Please refer to Section 5.22 of the Revised Bid Solicitation {RFP}.</w:t>
            </w:r>
          </w:p>
          <w:p w14:paraId="40337A8A"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p>
          <w:p w14:paraId="5D60343A" w14:textId="0AB1CA02"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B. The State declines to add these terms to the Bid Solicitation {RFP}.</w:t>
            </w:r>
          </w:p>
          <w:p w14:paraId="485487D7"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p>
          <w:p w14:paraId="52CAA70E" w14:textId="6BB797E8"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C. The State declines to add these terms to the Bid Solicitation {RFP}.</w:t>
            </w:r>
          </w:p>
          <w:p w14:paraId="25E8C3F9" w14:textId="08EF19F0" w:rsidR="002F7C91" w:rsidRPr="005B4BFE" w:rsidRDefault="002F7C91" w:rsidP="002F7C91">
            <w:pPr>
              <w:tabs>
                <w:tab w:val="left" w:pos="0"/>
              </w:tabs>
              <w:overflowPunct w:val="0"/>
              <w:autoSpaceDE w:val="0"/>
              <w:autoSpaceDN w:val="0"/>
              <w:adjustRightInd w:val="0"/>
              <w:jc w:val="both"/>
              <w:rPr>
                <w:rFonts w:ascii="Arial" w:hAnsi="Arial" w:cs="Arial"/>
                <w:sz w:val="22"/>
                <w:szCs w:val="22"/>
              </w:rPr>
            </w:pPr>
          </w:p>
        </w:tc>
      </w:tr>
      <w:tr w:rsidR="002F7C91" w14:paraId="11BEE6D0" w14:textId="77777777" w:rsidTr="006B3DE4">
        <w:trPr>
          <w:trHeight w:val="2365"/>
        </w:trPr>
        <w:tc>
          <w:tcPr>
            <w:tcW w:w="517" w:type="dxa"/>
            <w:hideMark/>
          </w:tcPr>
          <w:p w14:paraId="027FE940" w14:textId="710C2819" w:rsidR="002F7C91" w:rsidRPr="005B4BFE" w:rsidRDefault="002F7C91" w:rsidP="002F7C91">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0704A03C" w14:textId="7D4B9A16" w:rsidR="002F7C91" w:rsidRDefault="0063385D"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78B813D0" w14:textId="77777777" w:rsidR="0063385D" w:rsidRDefault="0063385D" w:rsidP="002F7C91">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4C450326" w14:textId="7FF2C09A" w:rsidR="0063385D" w:rsidRPr="0091664E" w:rsidRDefault="0063385D" w:rsidP="0091664E">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Section 2.12 </w:t>
            </w:r>
          </w:p>
          <w:p w14:paraId="63C6DF4A" w14:textId="77777777" w:rsidR="0063385D" w:rsidRDefault="0063385D" w:rsidP="002F7C91">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Warranty of No Solicitation on Commission or Contingent Fee Basis</w:t>
            </w:r>
          </w:p>
          <w:p w14:paraId="0023E218" w14:textId="106A3686" w:rsidR="0063385D" w:rsidRPr="005B4BFE" w:rsidRDefault="0063385D" w:rsidP="0091664E">
            <w:pPr>
              <w:tabs>
                <w:tab w:val="left" w:pos="0"/>
              </w:tabs>
              <w:overflowPunct w:val="0"/>
              <w:autoSpaceDE w:val="0"/>
              <w:autoSpaceDN w:val="0"/>
              <w:adjustRightInd w:val="0"/>
              <w:jc w:val="center"/>
              <w:rPr>
                <w:rFonts w:ascii="Arial" w:hAnsi="Arial" w:cs="Arial"/>
                <w:sz w:val="22"/>
                <w:szCs w:val="22"/>
              </w:rPr>
            </w:pPr>
          </w:p>
        </w:tc>
        <w:tc>
          <w:tcPr>
            <w:tcW w:w="7560" w:type="dxa"/>
            <w:shd w:val="clear" w:color="auto" w:fill="auto"/>
          </w:tcPr>
          <w:p w14:paraId="4377A186" w14:textId="70AC690C" w:rsidR="002F7C91" w:rsidRPr="004E3417" w:rsidRDefault="002F7C91" w:rsidP="002F7C91">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Commissions will be used only for permissible services, where permissible by applicable law. The Bidder will agree to comply with all applicable laws relating to solicitation and use of commissions. Please confirm if this is acceptable.</w:t>
            </w:r>
          </w:p>
          <w:p w14:paraId="5F7C588F" w14:textId="77777777" w:rsidR="002F7C91" w:rsidRDefault="002F7C91" w:rsidP="002F7C91">
            <w:pPr>
              <w:tabs>
                <w:tab w:val="left" w:pos="0"/>
              </w:tabs>
              <w:overflowPunct w:val="0"/>
              <w:autoSpaceDE w:val="0"/>
              <w:autoSpaceDN w:val="0"/>
              <w:adjustRightInd w:val="0"/>
              <w:jc w:val="both"/>
              <w:rPr>
                <w:rFonts w:ascii="Arial" w:hAnsi="Arial" w:cs="Arial"/>
                <w:color w:val="000000"/>
                <w:sz w:val="22"/>
                <w:szCs w:val="22"/>
              </w:rPr>
            </w:pPr>
          </w:p>
          <w:p w14:paraId="7BA55BC7" w14:textId="6BAF9AF4" w:rsidR="002F7C91" w:rsidRPr="005B4BFE" w:rsidRDefault="00B20A9C" w:rsidP="002F7C91">
            <w:pPr>
              <w:tabs>
                <w:tab w:val="left" w:pos="0"/>
              </w:tabs>
              <w:overflowPunct w:val="0"/>
              <w:autoSpaceDE w:val="0"/>
              <w:autoSpaceDN w:val="0"/>
              <w:adjustRightInd w:val="0"/>
              <w:jc w:val="both"/>
              <w:rPr>
                <w:rFonts w:ascii="Arial" w:hAnsi="Arial" w:cs="Arial"/>
                <w:sz w:val="22"/>
                <w:szCs w:val="22"/>
              </w:rPr>
            </w:pPr>
            <w:r>
              <w:rPr>
                <w:rFonts w:ascii="Arial" w:hAnsi="Arial" w:cs="Arial"/>
                <w:color w:val="000000"/>
                <w:sz w:val="22"/>
                <w:szCs w:val="22"/>
              </w:rPr>
              <w:t>The State declines to revise</w:t>
            </w:r>
            <w:r w:rsidR="002F7C91">
              <w:rPr>
                <w:rFonts w:ascii="Arial" w:hAnsi="Arial" w:cs="Arial"/>
                <w:color w:val="000000"/>
                <w:sz w:val="22"/>
                <w:szCs w:val="22"/>
              </w:rPr>
              <w:t xml:space="preserve"> Section 2.12 of the State Standard Terms and Conditions </w:t>
            </w:r>
            <w:r w:rsidR="003A7BCD">
              <w:rPr>
                <w:rFonts w:ascii="Arial" w:hAnsi="Arial" w:cs="Arial"/>
                <w:color w:val="000000"/>
                <w:sz w:val="22"/>
                <w:szCs w:val="22"/>
              </w:rPr>
              <w:t xml:space="preserve">(SSTC) </w:t>
            </w:r>
            <w:r w:rsidR="002F7C91">
              <w:rPr>
                <w:rFonts w:ascii="Arial" w:hAnsi="Arial" w:cs="Arial"/>
                <w:color w:val="000000"/>
                <w:sz w:val="22"/>
                <w:szCs w:val="22"/>
              </w:rPr>
              <w:t>as requested.</w:t>
            </w:r>
          </w:p>
        </w:tc>
      </w:tr>
      <w:tr w:rsidR="00894138" w14:paraId="197615FD" w14:textId="77777777" w:rsidTr="006B3DE4">
        <w:tc>
          <w:tcPr>
            <w:tcW w:w="517" w:type="dxa"/>
          </w:tcPr>
          <w:p w14:paraId="27BF70A3" w14:textId="5F71161D"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3A2D8BE6" w14:textId="77777777" w:rsidR="0005314B" w:rsidRDefault="00894138" w:rsidP="00894138">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sz w:val="22"/>
                <w:szCs w:val="22"/>
              </w:rPr>
              <w:t>Section</w:t>
            </w:r>
            <w:r w:rsidR="0005314B">
              <w:rPr>
                <w:rFonts w:ascii="Arial" w:hAnsi="Arial" w:cs="Arial"/>
                <w:sz w:val="22"/>
                <w:szCs w:val="22"/>
              </w:rPr>
              <w:t xml:space="preserve"> </w:t>
            </w:r>
            <w:r w:rsidRPr="005B4BFE">
              <w:rPr>
                <w:rFonts w:ascii="Arial" w:hAnsi="Arial" w:cs="Arial"/>
                <w:sz w:val="22"/>
                <w:szCs w:val="22"/>
              </w:rPr>
              <w:t xml:space="preserve">9.0 </w:t>
            </w:r>
          </w:p>
          <w:p w14:paraId="032C6A72" w14:textId="3FEBC2A3" w:rsidR="0005314B" w:rsidRDefault="00894138" w:rsidP="00894138">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sz w:val="22"/>
                <w:szCs w:val="22"/>
              </w:rPr>
              <w:t>SSTC</w:t>
            </w:r>
          </w:p>
          <w:p w14:paraId="7650EF7C" w14:textId="7CFA61EF" w:rsidR="00894138" w:rsidRPr="005B4BFE" w:rsidRDefault="0005314B" w:rsidP="00894138">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sz w:val="22"/>
                <w:szCs w:val="22"/>
              </w:rPr>
              <w:t>Section 4.1</w:t>
            </w:r>
            <w:r w:rsidR="0063385D">
              <w:rPr>
                <w:rFonts w:ascii="Arial" w:hAnsi="Arial" w:cs="Arial"/>
                <w:sz w:val="22"/>
                <w:szCs w:val="22"/>
              </w:rPr>
              <w:t xml:space="preserve"> </w:t>
            </w:r>
            <w:r w:rsidR="00894138" w:rsidRPr="005B4BFE">
              <w:rPr>
                <w:rFonts w:ascii="Arial" w:hAnsi="Arial" w:cs="Arial"/>
                <w:sz w:val="22"/>
                <w:szCs w:val="22"/>
              </w:rPr>
              <w:t>Indemnification</w:t>
            </w:r>
          </w:p>
        </w:tc>
        <w:tc>
          <w:tcPr>
            <w:tcW w:w="7560" w:type="dxa"/>
            <w:shd w:val="clear" w:color="auto" w:fill="auto"/>
          </w:tcPr>
          <w:p w14:paraId="54DC162A" w14:textId="77777777" w:rsidR="00894138" w:rsidRPr="004E3417" w:rsidRDefault="00894138" w:rsidP="00894138">
            <w:pPr>
              <w:tabs>
                <w:tab w:val="left" w:pos="0"/>
              </w:tabs>
              <w:overflowPunct w:val="0"/>
              <w:autoSpaceDE w:val="0"/>
              <w:autoSpaceDN w:val="0"/>
              <w:adjustRightInd w:val="0"/>
              <w:jc w:val="both"/>
              <w:rPr>
                <w:rFonts w:ascii="Arial" w:hAnsi="Arial" w:cs="Arial"/>
                <w:b/>
                <w:sz w:val="22"/>
                <w:szCs w:val="22"/>
              </w:rPr>
            </w:pPr>
            <w:r w:rsidRPr="004E3417">
              <w:rPr>
                <w:rFonts w:ascii="Arial" w:hAnsi="Arial" w:cs="Arial"/>
                <w:b/>
                <w:sz w:val="22"/>
                <w:szCs w:val="22"/>
              </w:rPr>
              <w:t xml:space="preserve">Would the state consider modifying paragraph A of Section 4.1, “Indemnification for Third Party Claims” to more closely align to the indemnifications referenced in Section 5.17.1 (adding Section 4.1.1 to the SSTC), so that paragraph A would instead provide for indemnity for </w:t>
            </w:r>
            <w:r w:rsidRPr="004E3417">
              <w:rPr>
                <w:rFonts w:ascii="Arial" w:hAnsi="Arial" w:cs="Arial"/>
                <w:b/>
                <w:sz w:val="22"/>
                <w:szCs w:val="22"/>
              </w:rPr>
              <w:lastRenderedPageBreak/>
              <w:t>bodily injury or the death of any person or damage to real property or tangible personal property, incurred from the work or materials supplied by the Vendor {Contractor} under the Blanket P.O. {Contract} caused by negligence or willful misconduct of the Vendor, the Vendor’s breach of its obligations of confidentiality, and copyright and patent infringement by the Vendor?</w:t>
            </w:r>
          </w:p>
          <w:p w14:paraId="51AAAF71" w14:textId="5BD48480" w:rsidR="00894138" w:rsidRDefault="00894138" w:rsidP="00894138">
            <w:pPr>
              <w:tabs>
                <w:tab w:val="left" w:pos="0"/>
              </w:tabs>
              <w:overflowPunct w:val="0"/>
              <w:autoSpaceDE w:val="0"/>
              <w:autoSpaceDN w:val="0"/>
              <w:adjustRightInd w:val="0"/>
              <w:jc w:val="both"/>
              <w:rPr>
                <w:rFonts w:ascii="Arial" w:hAnsi="Arial" w:cs="Arial"/>
                <w:sz w:val="22"/>
                <w:szCs w:val="22"/>
              </w:rPr>
            </w:pPr>
          </w:p>
          <w:p w14:paraId="02EC09C1" w14:textId="79CD6238" w:rsidR="009E1D6C" w:rsidRDefault="009E1D6C" w:rsidP="00894138">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 xml:space="preserve">The State declines to revise Section 4.1 of the SSTC as requested.  </w:t>
            </w:r>
          </w:p>
          <w:p w14:paraId="1A0052D3" w14:textId="77777777"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p>
        </w:tc>
      </w:tr>
      <w:tr w:rsidR="00894138" w14:paraId="0F4446A2" w14:textId="77777777" w:rsidTr="006B3DE4">
        <w:tc>
          <w:tcPr>
            <w:tcW w:w="517" w:type="dxa"/>
            <w:hideMark/>
          </w:tcPr>
          <w:p w14:paraId="45F05744" w14:textId="67B0650A"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98EA300" w14:textId="3A128E9C" w:rsidR="00894138" w:rsidRDefault="009E1D6C" w:rsidP="00894138">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50C517E9" w14:textId="77777777" w:rsidR="009E1D6C" w:rsidRDefault="009E1D6C" w:rsidP="00894138">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30509A28" w14:textId="2C8C13F3" w:rsidR="009E1D6C" w:rsidRPr="005B4BFE" w:rsidRDefault="009E1D6C" w:rsidP="00894138">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4.2  Insurance</w:t>
            </w:r>
          </w:p>
        </w:tc>
        <w:tc>
          <w:tcPr>
            <w:tcW w:w="7560" w:type="dxa"/>
            <w:shd w:val="clear" w:color="auto" w:fill="auto"/>
          </w:tcPr>
          <w:p w14:paraId="7F8A82F5" w14:textId="58144333"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The Bidder would like to remove the wording "All policies must be endorsed to provide 60 days? written notice of cancellation or material change to the State of New Jersey at the address shown below." As is common in the industry, the Bidder's insurance policies can be cancelled with less than 60 days written notice in some</w:t>
            </w:r>
            <w:r w:rsidR="00CD388C">
              <w:rPr>
                <w:rFonts w:ascii="Arial" w:hAnsi="Arial" w:cs="Arial"/>
                <w:b/>
                <w:color w:val="000000"/>
                <w:sz w:val="22"/>
                <w:szCs w:val="22"/>
              </w:rPr>
              <w:t xml:space="preserve"> circumstances like the Insured’</w:t>
            </w:r>
            <w:r w:rsidRPr="004E3417">
              <w:rPr>
                <w:rFonts w:ascii="Arial" w:hAnsi="Arial" w:cs="Arial"/>
                <w:b/>
                <w:color w:val="000000"/>
                <w:sz w:val="22"/>
                <w:szCs w:val="22"/>
              </w:rPr>
              <w:t>s failure to pay premium due. Notice of cancellation to certificate holders is provided through the insurance brokers rather than by the insurers and consequently is not accomplished through policy endorsement. Please confirm if this is acceptable.</w:t>
            </w:r>
          </w:p>
          <w:p w14:paraId="7FCEF9E5" w14:textId="77777777"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p>
          <w:p w14:paraId="6D038DA4" w14:textId="19554B23"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Please refer to the Revised Bid So</w:t>
            </w:r>
            <w:r w:rsidR="00912ACB">
              <w:rPr>
                <w:rFonts w:ascii="Arial" w:hAnsi="Arial" w:cs="Arial"/>
                <w:color w:val="000000"/>
                <w:sz w:val="22"/>
                <w:szCs w:val="22"/>
              </w:rPr>
              <w:t>licitation {RFP}, as Section 4.2</w:t>
            </w:r>
            <w:r>
              <w:rPr>
                <w:rFonts w:ascii="Arial" w:hAnsi="Arial" w:cs="Arial"/>
                <w:color w:val="000000"/>
                <w:sz w:val="22"/>
                <w:szCs w:val="22"/>
              </w:rPr>
              <w:t xml:space="preserve"> of the</w:t>
            </w:r>
            <w:r w:rsidR="003A7BCD">
              <w:rPr>
                <w:rFonts w:ascii="Arial" w:hAnsi="Arial" w:cs="Arial"/>
                <w:color w:val="000000"/>
                <w:sz w:val="22"/>
                <w:szCs w:val="22"/>
              </w:rPr>
              <w:t xml:space="preserve"> SSTC</w:t>
            </w:r>
            <w:r>
              <w:rPr>
                <w:rFonts w:ascii="Arial" w:hAnsi="Arial" w:cs="Arial"/>
                <w:color w:val="000000"/>
                <w:sz w:val="22"/>
                <w:szCs w:val="22"/>
              </w:rPr>
              <w:t xml:space="preserve"> has been revised.</w:t>
            </w:r>
          </w:p>
          <w:p w14:paraId="1F36AAD4" w14:textId="2D1A829F" w:rsidR="00894138" w:rsidRPr="005B4BFE" w:rsidRDefault="00894138" w:rsidP="00894138">
            <w:pPr>
              <w:tabs>
                <w:tab w:val="left" w:pos="0"/>
              </w:tabs>
              <w:overflowPunct w:val="0"/>
              <w:autoSpaceDE w:val="0"/>
              <w:autoSpaceDN w:val="0"/>
              <w:adjustRightInd w:val="0"/>
              <w:jc w:val="both"/>
              <w:rPr>
                <w:rFonts w:ascii="Arial" w:hAnsi="Arial" w:cs="Arial"/>
                <w:sz w:val="22"/>
                <w:szCs w:val="22"/>
              </w:rPr>
            </w:pPr>
          </w:p>
        </w:tc>
      </w:tr>
      <w:tr w:rsidR="00894138" w14:paraId="1B190B58" w14:textId="77777777" w:rsidTr="006B3DE4">
        <w:tc>
          <w:tcPr>
            <w:tcW w:w="517" w:type="dxa"/>
            <w:hideMark/>
          </w:tcPr>
          <w:p w14:paraId="4956707F" w14:textId="34332029"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045DCF88"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1DEF3B26"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14268218" w14:textId="3F0687A8" w:rsidR="00894138" w:rsidRPr="005B4BFE" w:rsidRDefault="00592405" w:rsidP="00592405">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 4.2 - Insurance</w:t>
            </w:r>
          </w:p>
        </w:tc>
        <w:tc>
          <w:tcPr>
            <w:tcW w:w="7560" w:type="dxa"/>
            <w:shd w:val="clear" w:color="auto" w:fill="auto"/>
          </w:tcPr>
          <w:p w14:paraId="6ED9EBBF" w14:textId="788F0BA6"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Letter A - The Bidder would like to delete the word "Comprehensive" and replace it with "Commercial." The Bidder maintains coverage on the current Insurance Services Office (ISO) Commercial General Liability policy form, rather than Comprehensive General Liability form which was common in the past. Please confirm if this is acceptable.</w:t>
            </w:r>
          </w:p>
          <w:p w14:paraId="3935FAEB" w14:textId="77777777"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p>
          <w:p w14:paraId="4887A665" w14:textId="6DE3DC1B"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Please refer to the Revised Bid So</w:t>
            </w:r>
            <w:r w:rsidR="00912ACB">
              <w:rPr>
                <w:rFonts w:ascii="Arial" w:hAnsi="Arial" w:cs="Arial"/>
                <w:color w:val="000000"/>
                <w:sz w:val="22"/>
                <w:szCs w:val="22"/>
              </w:rPr>
              <w:t>licitation {RFP}, as Section 4.2</w:t>
            </w:r>
            <w:r>
              <w:rPr>
                <w:rFonts w:ascii="Arial" w:hAnsi="Arial" w:cs="Arial"/>
                <w:color w:val="000000"/>
                <w:sz w:val="22"/>
                <w:szCs w:val="22"/>
              </w:rPr>
              <w:t xml:space="preserve"> of the State Standard Terms and Conditions (SSTC) has been revised.</w:t>
            </w:r>
          </w:p>
          <w:p w14:paraId="245990E9" w14:textId="6292D4C1" w:rsidR="00894138" w:rsidRPr="005B4BFE" w:rsidRDefault="00894138" w:rsidP="00894138">
            <w:pPr>
              <w:tabs>
                <w:tab w:val="left" w:pos="0"/>
              </w:tabs>
              <w:overflowPunct w:val="0"/>
              <w:autoSpaceDE w:val="0"/>
              <w:autoSpaceDN w:val="0"/>
              <w:adjustRightInd w:val="0"/>
              <w:jc w:val="both"/>
              <w:rPr>
                <w:rFonts w:ascii="Arial" w:hAnsi="Arial" w:cs="Arial"/>
                <w:sz w:val="22"/>
                <w:szCs w:val="22"/>
              </w:rPr>
            </w:pPr>
          </w:p>
        </w:tc>
      </w:tr>
      <w:tr w:rsidR="00894138" w14:paraId="1BE548EB" w14:textId="77777777" w:rsidTr="006B3DE4">
        <w:tc>
          <w:tcPr>
            <w:tcW w:w="517" w:type="dxa"/>
            <w:hideMark/>
          </w:tcPr>
          <w:p w14:paraId="2AD4FA80" w14:textId="10CF27CB"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6B7D1F3"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64FE4B90"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0C9F3A91" w14:textId="14E60A27" w:rsidR="003C413F"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4.2</w:t>
            </w:r>
          </w:p>
          <w:p w14:paraId="479AB792" w14:textId="64BD8D89" w:rsidR="00894138" w:rsidRPr="005B4BFE" w:rsidRDefault="00592405" w:rsidP="00592405">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Insurance</w:t>
            </w:r>
          </w:p>
        </w:tc>
        <w:tc>
          <w:tcPr>
            <w:tcW w:w="7560" w:type="dxa"/>
            <w:shd w:val="clear" w:color="auto" w:fill="auto"/>
          </w:tcPr>
          <w:p w14:paraId="1707504D" w14:textId="0DE7E31E"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Letter A - The Bidder would like to delete the wording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The Bidder maintains a Commercial General Liability policy on ISO form CG 00 01 04 13. As is common, a number of standard endorsements that limit the coverage provided under the base CGL form have been endorsed to the policy. An example of one of these endorsements is the Silica exclusion endorsement. Please confirm if this is acceptable.</w:t>
            </w:r>
          </w:p>
          <w:p w14:paraId="0EA06B20" w14:textId="77777777"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p>
          <w:p w14:paraId="47980FDF" w14:textId="6F76ACF5"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State declines to revise the Bid Solicitation {RFP} as request; however, please refer to the Revised Bid So</w:t>
            </w:r>
            <w:r w:rsidR="00912ACB">
              <w:rPr>
                <w:rFonts w:ascii="Arial" w:hAnsi="Arial" w:cs="Arial"/>
                <w:color w:val="000000"/>
                <w:sz w:val="22"/>
                <w:szCs w:val="22"/>
              </w:rPr>
              <w:t>licitation {RFP}, as Section 4.2</w:t>
            </w:r>
            <w:r>
              <w:rPr>
                <w:rFonts w:ascii="Arial" w:hAnsi="Arial" w:cs="Arial"/>
                <w:color w:val="000000"/>
                <w:sz w:val="22"/>
                <w:szCs w:val="22"/>
              </w:rPr>
              <w:t xml:space="preserve"> of the </w:t>
            </w:r>
            <w:r w:rsidR="00B20A9C">
              <w:rPr>
                <w:rFonts w:ascii="Arial" w:hAnsi="Arial" w:cs="Arial"/>
                <w:color w:val="000000"/>
                <w:sz w:val="22"/>
                <w:szCs w:val="22"/>
              </w:rPr>
              <w:t>SSTC</w:t>
            </w:r>
            <w:r>
              <w:rPr>
                <w:rFonts w:ascii="Arial" w:hAnsi="Arial" w:cs="Arial"/>
                <w:color w:val="000000"/>
                <w:sz w:val="22"/>
                <w:szCs w:val="22"/>
              </w:rPr>
              <w:t xml:space="preserve"> has been revised.</w:t>
            </w:r>
          </w:p>
          <w:p w14:paraId="1581494A" w14:textId="26E0CADD" w:rsidR="00894138" w:rsidRPr="005B4BFE" w:rsidRDefault="00894138" w:rsidP="00894138">
            <w:pPr>
              <w:tabs>
                <w:tab w:val="left" w:pos="0"/>
              </w:tabs>
              <w:overflowPunct w:val="0"/>
              <w:autoSpaceDE w:val="0"/>
              <w:autoSpaceDN w:val="0"/>
              <w:adjustRightInd w:val="0"/>
              <w:jc w:val="both"/>
              <w:rPr>
                <w:rFonts w:ascii="Arial" w:hAnsi="Arial" w:cs="Arial"/>
                <w:sz w:val="22"/>
                <w:szCs w:val="22"/>
              </w:rPr>
            </w:pPr>
          </w:p>
        </w:tc>
      </w:tr>
      <w:tr w:rsidR="00894138" w14:paraId="28EFC33A" w14:textId="77777777" w:rsidTr="006B3DE4">
        <w:tc>
          <w:tcPr>
            <w:tcW w:w="517" w:type="dxa"/>
            <w:hideMark/>
          </w:tcPr>
          <w:p w14:paraId="462B1937" w14:textId="76365D40"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557838C3"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00267373"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7E733582" w14:textId="56371EC6" w:rsidR="00894138" w:rsidRPr="005B4BFE" w:rsidRDefault="00592405" w:rsidP="0091664E">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w:t>
            </w:r>
            <w:r w:rsidR="003C413F">
              <w:rPr>
                <w:rFonts w:ascii="Arial" w:hAnsi="Arial" w:cs="Arial"/>
                <w:color w:val="000000"/>
                <w:sz w:val="22"/>
                <w:szCs w:val="22"/>
              </w:rPr>
              <w:t>s</w:t>
            </w:r>
            <w:r>
              <w:rPr>
                <w:rFonts w:ascii="Arial" w:hAnsi="Arial" w:cs="Arial"/>
                <w:color w:val="000000"/>
                <w:sz w:val="22"/>
                <w:szCs w:val="22"/>
              </w:rPr>
              <w:t xml:space="preserve"> 5.4-5.6</w:t>
            </w:r>
          </w:p>
        </w:tc>
        <w:tc>
          <w:tcPr>
            <w:tcW w:w="7560" w:type="dxa"/>
            <w:shd w:val="clear" w:color="auto" w:fill="auto"/>
          </w:tcPr>
          <w:p w14:paraId="6DA085A4" w14:textId="7D01A7FC"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All reductions, suspensions or other changes to the scope of work or new services and pricing for them, whether material or not and whether or not occasioned by a change in law, will need to be mutually agreed upon by the parties, and the Bidder must be compensated for all work performed at the contract</w:t>
            </w:r>
            <w:r w:rsidR="00592405">
              <w:rPr>
                <w:rFonts w:ascii="Arial" w:hAnsi="Arial" w:cs="Arial"/>
                <w:b/>
                <w:color w:val="000000"/>
                <w:sz w:val="22"/>
                <w:szCs w:val="22"/>
              </w:rPr>
              <w:t>’</w:t>
            </w:r>
            <w:r w:rsidRPr="004E3417">
              <w:rPr>
                <w:rFonts w:ascii="Arial" w:hAnsi="Arial" w:cs="Arial"/>
                <w:b/>
                <w:color w:val="000000"/>
                <w:sz w:val="22"/>
                <w:szCs w:val="22"/>
              </w:rPr>
              <w:t>s agreed upon rates unless otherwise agreed upon in writing by both parties. The Bidder requests that the following language be added to the contract: "Contractor may, at any time, request additions and/or changes to the services. Such additions and/or changes, including any fees or fee adjustments related to such additions and/or changes, shall be confirmed between the parties and may be documented with a schedule, an amended schedule, or other mutually agreeable writing." Please confirm if this is acceptable.</w:t>
            </w:r>
          </w:p>
          <w:p w14:paraId="4233D725" w14:textId="77777777"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p>
          <w:p w14:paraId="59D175F0" w14:textId="41224096"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State declines to revise this section as requested.  </w:t>
            </w:r>
          </w:p>
          <w:p w14:paraId="24D8B6F6" w14:textId="7B80B9F9" w:rsidR="00894138" w:rsidRPr="005B4BFE" w:rsidRDefault="00894138" w:rsidP="00894138">
            <w:pPr>
              <w:tabs>
                <w:tab w:val="left" w:pos="0"/>
              </w:tabs>
              <w:overflowPunct w:val="0"/>
              <w:autoSpaceDE w:val="0"/>
              <w:autoSpaceDN w:val="0"/>
              <w:adjustRightInd w:val="0"/>
              <w:jc w:val="both"/>
              <w:rPr>
                <w:rFonts w:ascii="Arial" w:hAnsi="Arial" w:cs="Arial"/>
                <w:sz w:val="22"/>
                <w:szCs w:val="22"/>
              </w:rPr>
            </w:pPr>
          </w:p>
        </w:tc>
      </w:tr>
      <w:tr w:rsidR="00894138" w14:paraId="0D3FC969" w14:textId="77777777" w:rsidTr="006B3DE4">
        <w:tc>
          <w:tcPr>
            <w:tcW w:w="517" w:type="dxa"/>
            <w:hideMark/>
          </w:tcPr>
          <w:p w14:paraId="112142F8" w14:textId="1EA45D88"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6E493C90"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0AA56457"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4412CEBA" w14:textId="56EBA9F8" w:rsidR="00894138" w:rsidRPr="005B4BFE" w:rsidRDefault="00592405" w:rsidP="0091664E">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 xml:space="preserve">Section 5.7  </w:t>
            </w:r>
            <w:r w:rsidR="00894138" w:rsidRPr="005B4BFE">
              <w:rPr>
                <w:rFonts w:ascii="Arial" w:hAnsi="Arial" w:cs="Arial"/>
                <w:color w:val="000000"/>
                <w:sz w:val="22"/>
                <w:szCs w:val="22"/>
              </w:rPr>
              <w:t>Termination of Contract</w:t>
            </w:r>
          </w:p>
        </w:tc>
        <w:tc>
          <w:tcPr>
            <w:tcW w:w="7560" w:type="dxa"/>
            <w:shd w:val="clear" w:color="auto" w:fill="auto"/>
          </w:tcPr>
          <w:p w14:paraId="32CA587F" w14:textId="65008F4F"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 xml:space="preserve">The Bidder requests that both the provisions for termination for convenience and for cause (5.7(A) and (B)) (e.g., in the event that the State fails to fulfill its payment obligations) be mutual. In addition, in the event of a termination for cause, the Bidder proposes a longer time period of 30 days than the provided ten (10) days provided in Section 5.7(A) (1) and (2). Finally, the Bidder requests and proposes that both parties be provided a 30 day period in which to cure any default or deficiency prior to providing the aforementioned 30 day notice. The Bidder also requests that the right to terminate in cases of </w:t>
            </w:r>
            <w:r w:rsidR="00592405">
              <w:rPr>
                <w:rFonts w:ascii="Arial" w:hAnsi="Arial" w:cs="Arial"/>
                <w:b/>
                <w:color w:val="000000"/>
                <w:sz w:val="22"/>
                <w:szCs w:val="22"/>
              </w:rPr>
              <w:br/>
              <w:t>“</w:t>
            </w:r>
            <w:r w:rsidRPr="004E3417">
              <w:rPr>
                <w:rFonts w:ascii="Arial" w:hAnsi="Arial" w:cs="Arial"/>
                <w:b/>
                <w:color w:val="000000"/>
                <w:sz w:val="22"/>
                <w:szCs w:val="22"/>
              </w:rPr>
              <w:t>emergency</w:t>
            </w:r>
            <w:r w:rsidR="00592405">
              <w:rPr>
                <w:rFonts w:ascii="Arial" w:hAnsi="Arial" w:cs="Arial"/>
                <w:b/>
                <w:color w:val="000000"/>
                <w:sz w:val="22"/>
                <w:szCs w:val="22"/>
              </w:rPr>
              <w:t>”</w:t>
            </w:r>
            <w:r w:rsidRPr="004E3417">
              <w:rPr>
                <w:rFonts w:ascii="Arial" w:hAnsi="Arial" w:cs="Arial"/>
                <w:b/>
                <w:color w:val="000000"/>
                <w:sz w:val="22"/>
                <w:szCs w:val="22"/>
              </w:rPr>
              <w:t xml:space="preserve"> (5.7(C)) be further negotiated to define what constitutes an </w:t>
            </w:r>
            <w:r w:rsidR="00592405">
              <w:rPr>
                <w:rFonts w:ascii="Arial" w:hAnsi="Arial" w:cs="Arial"/>
                <w:b/>
                <w:color w:val="000000"/>
                <w:sz w:val="22"/>
                <w:szCs w:val="22"/>
              </w:rPr>
              <w:t>“</w:t>
            </w:r>
            <w:r w:rsidRPr="004E3417">
              <w:rPr>
                <w:rFonts w:ascii="Arial" w:hAnsi="Arial" w:cs="Arial"/>
                <w:b/>
                <w:color w:val="000000"/>
                <w:sz w:val="22"/>
                <w:szCs w:val="22"/>
              </w:rPr>
              <w:t>emergency</w:t>
            </w:r>
            <w:r w:rsidR="00592405">
              <w:rPr>
                <w:rFonts w:ascii="Arial" w:hAnsi="Arial" w:cs="Arial"/>
                <w:b/>
                <w:color w:val="000000"/>
                <w:sz w:val="22"/>
                <w:szCs w:val="22"/>
              </w:rPr>
              <w:t>”</w:t>
            </w:r>
            <w:r w:rsidRPr="004E3417">
              <w:rPr>
                <w:rFonts w:ascii="Arial" w:hAnsi="Arial" w:cs="Arial"/>
                <w:b/>
                <w:color w:val="000000"/>
                <w:sz w:val="22"/>
                <w:szCs w:val="22"/>
              </w:rPr>
              <w:t xml:space="preserve"> (such as a force majeure event) and when notifications and the opportunity to respond may be dispensed with. Additionally, the Bidder can agree to a suspension of services if the State will pay for the costs of idling and restarting the project. Otherwise, the Bidder can only agree to termination for convenience. Please confirm if this is acceptable.</w:t>
            </w:r>
          </w:p>
          <w:p w14:paraId="17B1C107" w14:textId="77777777"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p>
          <w:p w14:paraId="1946E88F" w14:textId="1C93CF0E" w:rsidR="00894138" w:rsidRDefault="00B20A9C" w:rsidP="0089413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State declines to revise</w:t>
            </w:r>
            <w:r w:rsidR="00894138">
              <w:rPr>
                <w:rFonts w:ascii="Arial" w:hAnsi="Arial" w:cs="Arial"/>
                <w:color w:val="000000"/>
                <w:sz w:val="22"/>
                <w:szCs w:val="22"/>
              </w:rPr>
              <w:t xml:space="preserve"> this section as requested.</w:t>
            </w:r>
          </w:p>
          <w:p w14:paraId="20919CF9" w14:textId="78B79B62" w:rsidR="00894138" w:rsidRPr="005B4BFE" w:rsidRDefault="00894138" w:rsidP="00894138">
            <w:pPr>
              <w:tabs>
                <w:tab w:val="left" w:pos="0"/>
              </w:tabs>
              <w:overflowPunct w:val="0"/>
              <w:autoSpaceDE w:val="0"/>
              <w:autoSpaceDN w:val="0"/>
              <w:adjustRightInd w:val="0"/>
              <w:jc w:val="both"/>
              <w:rPr>
                <w:rFonts w:ascii="Arial" w:hAnsi="Arial" w:cs="Arial"/>
                <w:sz w:val="22"/>
                <w:szCs w:val="22"/>
              </w:rPr>
            </w:pPr>
          </w:p>
        </w:tc>
      </w:tr>
      <w:tr w:rsidR="00894138" w14:paraId="3C1A2347" w14:textId="77777777" w:rsidTr="006B3DE4">
        <w:tc>
          <w:tcPr>
            <w:tcW w:w="517" w:type="dxa"/>
            <w:hideMark/>
          </w:tcPr>
          <w:p w14:paraId="631E8986" w14:textId="22A4F8DC"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B044F80"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6F6ACF6B"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258EC55B" w14:textId="1BA4640E" w:rsidR="00894138" w:rsidRPr="005B4BFE" w:rsidRDefault="00592405" w:rsidP="0091664E">
            <w:pPr>
              <w:tabs>
                <w:tab w:val="left" w:pos="0"/>
              </w:tabs>
              <w:overflowPunct w:val="0"/>
              <w:autoSpaceDE w:val="0"/>
              <w:autoSpaceDN w:val="0"/>
              <w:adjustRightInd w:val="0"/>
              <w:jc w:val="center"/>
              <w:rPr>
                <w:rFonts w:ascii="Arial" w:hAnsi="Arial" w:cs="Arial"/>
                <w:sz w:val="22"/>
                <w:szCs w:val="22"/>
              </w:rPr>
            </w:pPr>
            <w:r>
              <w:rPr>
                <w:rFonts w:ascii="Arial" w:hAnsi="Arial" w:cs="Arial"/>
                <w:color w:val="000000"/>
                <w:sz w:val="22"/>
                <w:szCs w:val="22"/>
              </w:rPr>
              <w:t>Section</w:t>
            </w:r>
            <w:r w:rsidR="003C413F">
              <w:rPr>
                <w:rFonts w:ascii="Arial" w:hAnsi="Arial" w:cs="Arial"/>
                <w:color w:val="000000"/>
                <w:sz w:val="22"/>
                <w:szCs w:val="22"/>
              </w:rPr>
              <w:t>s</w:t>
            </w:r>
            <w:r>
              <w:rPr>
                <w:rFonts w:ascii="Arial" w:hAnsi="Arial" w:cs="Arial"/>
                <w:color w:val="000000"/>
                <w:sz w:val="22"/>
                <w:szCs w:val="22"/>
              </w:rPr>
              <w:t xml:space="preserve"> 5.11-5.12</w:t>
            </w:r>
          </w:p>
        </w:tc>
        <w:tc>
          <w:tcPr>
            <w:tcW w:w="7560" w:type="dxa"/>
            <w:shd w:val="clear" w:color="auto" w:fill="auto"/>
          </w:tcPr>
          <w:p w14:paraId="55BB79F6" w14:textId="39A624FF"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Many of the provisions contained in these sections are not applicable to the services the Bidder provides, and the Bidder requests to discuss this with the State, including the obligation to pay for replacement services. The Bidder is of course willing to perform its obligations in substantial compliance with the terms of the contract. Please confirm if this is acceptable.</w:t>
            </w:r>
          </w:p>
          <w:p w14:paraId="1442B3ED" w14:textId="77777777"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p>
          <w:p w14:paraId="1BE7B881" w14:textId="29E469D5" w:rsidR="00541C84" w:rsidRDefault="00B20A9C" w:rsidP="0091664E">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State declines to revise</w:t>
            </w:r>
            <w:r w:rsidR="00894138">
              <w:rPr>
                <w:rFonts w:ascii="Arial" w:hAnsi="Arial" w:cs="Arial"/>
                <w:color w:val="000000"/>
                <w:sz w:val="22"/>
                <w:szCs w:val="22"/>
              </w:rPr>
              <w:t xml:space="preserve"> this section</w:t>
            </w:r>
            <w:r w:rsidR="00541C84">
              <w:rPr>
                <w:rFonts w:ascii="Arial" w:hAnsi="Arial" w:cs="Arial"/>
                <w:color w:val="000000"/>
                <w:sz w:val="22"/>
                <w:szCs w:val="22"/>
              </w:rPr>
              <w:t xml:space="preserve"> of the SSTC as requested.  To the exten</w:t>
            </w:r>
            <w:r w:rsidR="003F6017">
              <w:rPr>
                <w:rFonts w:ascii="Arial" w:hAnsi="Arial" w:cs="Arial"/>
                <w:color w:val="000000"/>
                <w:sz w:val="22"/>
                <w:szCs w:val="22"/>
              </w:rPr>
              <w:t>t</w:t>
            </w:r>
            <w:r w:rsidR="00541C84">
              <w:rPr>
                <w:rFonts w:ascii="Arial" w:hAnsi="Arial" w:cs="Arial"/>
                <w:color w:val="000000"/>
                <w:sz w:val="22"/>
                <w:szCs w:val="22"/>
              </w:rPr>
              <w:t xml:space="preserve"> this question suggests that there may be post-opening revisions, amendments or negotiations, there will not be any alterations to the terms and conditions of the Bid Solicitation {RFP} after the Quotes {Proposals} are opened.</w:t>
            </w:r>
          </w:p>
          <w:p w14:paraId="7135E835" w14:textId="0B6A0F8C" w:rsidR="00894138" w:rsidRPr="005B4BFE" w:rsidRDefault="00894138" w:rsidP="0091664E">
            <w:pPr>
              <w:tabs>
                <w:tab w:val="left" w:pos="0"/>
              </w:tabs>
              <w:overflowPunct w:val="0"/>
              <w:autoSpaceDE w:val="0"/>
              <w:autoSpaceDN w:val="0"/>
              <w:adjustRightInd w:val="0"/>
              <w:jc w:val="both"/>
              <w:rPr>
                <w:rFonts w:ascii="Arial" w:hAnsi="Arial" w:cs="Arial"/>
                <w:sz w:val="22"/>
                <w:szCs w:val="22"/>
              </w:rPr>
            </w:pPr>
          </w:p>
        </w:tc>
      </w:tr>
      <w:tr w:rsidR="00894138" w14:paraId="794E9532" w14:textId="77777777" w:rsidTr="006B3DE4">
        <w:tc>
          <w:tcPr>
            <w:tcW w:w="517" w:type="dxa"/>
            <w:hideMark/>
          </w:tcPr>
          <w:p w14:paraId="51C83588" w14:textId="239DDD0B"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719C26B8"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0E8652E3"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2CFA2DB4" w14:textId="77777777" w:rsidR="00592405" w:rsidRDefault="00592405" w:rsidP="00592405">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lastRenderedPageBreak/>
              <w:t>Section 5.15</w:t>
            </w:r>
          </w:p>
          <w:p w14:paraId="08BA7AFA" w14:textId="5AC71A55" w:rsidR="00894138" w:rsidRPr="005B4BFE" w:rsidRDefault="00894138" w:rsidP="00592405">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Maintenance of Records</w:t>
            </w:r>
          </w:p>
        </w:tc>
        <w:tc>
          <w:tcPr>
            <w:tcW w:w="7560" w:type="dxa"/>
            <w:shd w:val="clear" w:color="auto" w:fill="auto"/>
          </w:tcPr>
          <w:p w14:paraId="11674586" w14:textId="7C415A36"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lastRenderedPageBreak/>
              <w:t>Bidder is willing to support annual financial audits at the State</w:t>
            </w:r>
            <w:r w:rsidR="00592405">
              <w:rPr>
                <w:rFonts w:ascii="Arial" w:hAnsi="Arial" w:cs="Arial"/>
                <w:b/>
                <w:color w:val="000000"/>
                <w:sz w:val="22"/>
                <w:szCs w:val="22"/>
              </w:rPr>
              <w:t>’</w:t>
            </w:r>
            <w:r w:rsidRPr="004E3417">
              <w:rPr>
                <w:rFonts w:ascii="Arial" w:hAnsi="Arial" w:cs="Arial"/>
                <w:b/>
                <w:color w:val="000000"/>
                <w:sz w:val="22"/>
                <w:szCs w:val="22"/>
              </w:rPr>
              <w:t xml:space="preserve">s sole cost and expense. The Bidder's assistance for such audits will be </w:t>
            </w:r>
            <w:r w:rsidRPr="004E3417">
              <w:rPr>
                <w:rFonts w:ascii="Arial" w:hAnsi="Arial" w:cs="Arial"/>
                <w:b/>
                <w:color w:val="000000"/>
                <w:sz w:val="22"/>
                <w:szCs w:val="22"/>
              </w:rPr>
              <w:lastRenderedPageBreak/>
              <w:t>provided as additional services at the billing rates specified in the contract. Documents will be retained in accordance with the Bidder's document retention policies, and any third party agents hired by the State to perform these audits would be subject to agreeing on audit procedures and a confidentiality agreement reasonably acceptable to the Bidder. Please confirm if this is acceptable.</w:t>
            </w:r>
          </w:p>
          <w:p w14:paraId="41E2DFF9" w14:textId="77777777"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p>
          <w:p w14:paraId="37B7396F" w14:textId="2FC021CC"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The State declines to revise this section of the Bid Solicitation {RFP} as requested.</w:t>
            </w:r>
          </w:p>
          <w:p w14:paraId="750C70C1" w14:textId="6D0F348E" w:rsidR="00894138" w:rsidRPr="005B4BFE" w:rsidRDefault="00894138" w:rsidP="00894138">
            <w:pPr>
              <w:tabs>
                <w:tab w:val="left" w:pos="0"/>
              </w:tabs>
              <w:overflowPunct w:val="0"/>
              <w:autoSpaceDE w:val="0"/>
              <w:autoSpaceDN w:val="0"/>
              <w:adjustRightInd w:val="0"/>
              <w:jc w:val="both"/>
              <w:rPr>
                <w:rFonts w:ascii="Arial" w:hAnsi="Arial" w:cs="Arial"/>
                <w:sz w:val="22"/>
                <w:szCs w:val="22"/>
              </w:rPr>
            </w:pPr>
          </w:p>
        </w:tc>
      </w:tr>
      <w:tr w:rsidR="00894138" w14:paraId="0D9D01AB" w14:textId="77777777" w:rsidTr="006B3DE4">
        <w:tc>
          <w:tcPr>
            <w:tcW w:w="517" w:type="dxa"/>
            <w:hideMark/>
          </w:tcPr>
          <w:p w14:paraId="56BE8D62" w14:textId="14B81E4C"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29B44DC9" w14:textId="77777777" w:rsidR="00FB2CCF" w:rsidRDefault="00FB2CCF" w:rsidP="00894138">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9.0</w:t>
            </w:r>
          </w:p>
          <w:p w14:paraId="7ABA8BEF" w14:textId="722EC2B3" w:rsidR="00FB2CCF" w:rsidRDefault="00FB2CCF" w:rsidP="00894138">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SSTC</w:t>
            </w:r>
          </w:p>
          <w:p w14:paraId="5C1F8048" w14:textId="06F03B40" w:rsidR="00894138" w:rsidRDefault="00FB2CCF" w:rsidP="00894138">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Section 6.1</w:t>
            </w:r>
          </w:p>
          <w:p w14:paraId="6742C9EE" w14:textId="0C591240" w:rsidR="00FB2CCF" w:rsidRPr="00C832D5" w:rsidRDefault="00FB2CCF" w:rsidP="00894138">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Price Fluctuation During Contract</w:t>
            </w:r>
          </w:p>
        </w:tc>
        <w:tc>
          <w:tcPr>
            <w:tcW w:w="7560" w:type="dxa"/>
            <w:shd w:val="clear" w:color="auto" w:fill="auto"/>
          </w:tcPr>
          <w:p w14:paraId="615B3BD5" w14:textId="158A5950" w:rsidR="00894138" w:rsidRPr="00C832D5" w:rsidRDefault="00894138" w:rsidP="00894138">
            <w:pPr>
              <w:tabs>
                <w:tab w:val="left" w:pos="0"/>
              </w:tabs>
              <w:overflowPunct w:val="0"/>
              <w:autoSpaceDE w:val="0"/>
              <w:autoSpaceDN w:val="0"/>
              <w:adjustRightInd w:val="0"/>
              <w:jc w:val="both"/>
              <w:rPr>
                <w:rFonts w:ascii="Arial" w:hAnsi="Arial" w:cs="Arial"/>
                <w:b/>
                <w:sz w:val="22"/>
                <w:szCs w:val="22"/>
              </w:rPr>
            </w:pPr>
            <w:r w:rsidRPr="00C832D5">
              <w:rPr>
                <w:rFonts w:ascii="Arial" w:hAnsi="Arial" w:cs="Arial"/>
                <w:b/>
                <w:sz w:val="22"/>
                <w:szCs w:val="22"/>
              </w:rPr>
              <w:t>Due to the varying scope of services among clients, the diversity of our client base, and the degree of customization of the services among each client, the Bidder is unable to compare pricing or other terms across its client base in a consistent and equitable manner. Accordingly, the Bidder is unable to agree to or administer a most favored pricing clause with respect to the services contemplated by this RFP. Please confirm if this is acceptable.</w:t>
            </w:r>
          </w:p>
          <w:p w14:paraId="04133EF0" w14:textId="77777777" w:rsidR="00894138" w:rsidRPr="00C832D5" w:rsidRDefault="00894138" w:rsidP="00894138">
            <w:pPr>
              <w:tabs>
                <w:tab w:val="left" w:pos="0"/>
              </w:tabs>
              <w:overflowPunct w:val="0"/>
              <w:autoSpaceDE w:val="0"/>
              <w:autoSpaceDN w:val="0"/>
              <w:adjustRightInd w:val="0"/>
              <w:jc w:val="both"/>
              <w:rPr>
                <w:rFonts w:ascii="Arial" w:hAnsi="Arial" w:cs="Arial"/>
                <w:sz w:val="22"/>
                <w:szCs w:val="22"/>
              </w:rPr>
            </w:pPr>
          </w:p>
          <w:p w14:paraId="2D79C890" w14:textId="3A57E3E0" w:rsidR="00FB2CCF" w:rsidRDefault="00DB71B5" w:rsidP="004D5C12">
            <w:pPr>
              <w:overflowPunct w:val="0"/>
              <w:autoSpaceDE w:val="0"/>
              <w:autoSpaceDN w:val="0"/>
              <w:jc w:val="both"/>
              <w:rPr>
                <w:rFonts w:ascii="Arial" w:hAnsi="Arial" w:cs="Arial"/>
                <w:bCs/>
                <w:sz w:val="22"/>
              </w:rPr>
            </w:pPr>
            <w:r>
              <w:rPr>
                <w:rFonts w:ascii="Arial" w:hAnsi="Arial" w:cs="Arial"/>
                <w:bCs/>
                <w:sz w:val="22"/>
              </w:rPr>
              <w:t xml:space="preserve">The second paragraph of </w:t>
            </w:r>
            <w:r w:rsidR="00FB2CCF">
              <w:rPr>
                <w:rFonts w:ascii="Arial" w:hAnsi="Arial" w:cs="Arial"/>
                <w:bCs/>
                <w:sz w:val="22"/>
              </w:rPr>
              <w:t>Section 6.1 of the SSTC</w:t>
            </w:r>
            <w:r>
              <w:rPr>
                <w:rFonts w:ascii="Arial" w:hAnsi="Arial" w:cs="Arial"/>
                <w:bCs/>
                <w:sz w:val="22"/>
              </w:rPr>
              <w:t>, regarding a Vendor {Contractor} reduction in price,</w:t>
            </w:r>
            <w:r w:rsidR="00FB2CCF">
              <w:rPr>
                <w:rFonts w:ascii="Arial" w:hAnsi="Arial" w:cs="Arial"/>
                <w:bCs/>
                <w:sz w:val="22"/>
              </w:rPr>
              <w:t xml:space="preserve"> shall be applicable to the all-inclusive hourly rates for Non-Recurring Tasks, as specified by Section 3.2 of the Bid Solicitation {RFP}.  </w:t>
            </w:r>
            <w:r>
              <w:rPr>
                <w:rFonts w:ascii="Arial" w:hAnsi="Arial" w:cs="Arial"/>
                <w:bCs/>
                <w:sz w:val="22"/>
              </w:rPr>
              <w:t xml:space="preserve">The </w:t>
            </w:r>
            <w:r w:rsidR="00E30FC8">
              <w:rPr>
                <w:rFonts w:ascii="Arial" w:hAnsi="Arial" w:cs="Arial"/>
                <w:bCs/>
                <w:sz w:val="22"/>
              </w:rPr>
              <w:t xml:space="preserve">referenced </w:t>
            </w:r>
            <w:r>
              <w:rPr>
                <w:rFonts w:ascii="Arial" w:hAnsi="Arial" w:cs="Arial"/>
                <w:bCs/>
                <w:sz w:val="22"/>
              </w:rPr>
              <w:t>price reduction language would</w:t>
            </w:r>
            <w:r w:rsidR="00E30FC8">
              <w:rPr>
                <w:rFonts w:ascii="Arial" w:hAnsi="Arial" w:cs="Arial"/>
                <w:bCs/>
                <w:sz w:val="22"/>
              </w:rPr>
              <w:t xml:space="preserve"> not apply to the Recurring Tasks specified by Section 3.1 of the Bid Solicitation.</w:t>
            </w:r>
          </w:p>
          <w:p w14:paraId="58CDCC7C" w14:textId="77777777" w:rsidR="00E30FC8" w:rsidRDefault="00E30FC8" w:rsidP="005E4C3E">
            <w:pPr>
              <w:overflowPunct w:val="0"/>
              <w:autoSpaceDE w:val="0"/>
              <w:autoSpaceDN w:val="0"/>
              <w:jc w:val="both"/>
              <w:rPr>
                <w:rFonts w:ascii="Arial" w:hAnsi="Arial" w:cs="Arial"/>
                <w:bCs/>
                <w:sz w:val="22"/>
              </w:rPr>
            </w:pPr>
          </w:p>
          <w:p w14:paraId="66ECB652" w14:textId="7703F3DC" w:rsidR="00FB2CCF" w:rsidRDefault="00E30FC8" w:rsidP="005E4C3E">
            <w:pPr>
              <w:overflowPunct w:val="0"/>
              <w:autoSpaceDE w:val="0"/>
              <w:autoSpaceDN w:val="0"/>
              <w:jc w:val="both"/>
              <w:rPr>
                <w:rFonts w:ascii="Arial" w:hAnsi="Arial" w:cs="Arial"/>
                <w:bCs/>
                <w:sz w:val="22"/>
              </w:rPr>
            </w:pPr>
            <w:r>
              <w:rPr>
                <w:rFonts w:ascii="Arial" w:hAnsi="Arial" w:cs="Arial"/>
                <w:bCs/>
                <w:sz w:val="22"/>
              </w:rPr>
              <w:t>However, the first paragraph of Section 6.1 of the SSTC, regarding pricing being firm throughout issuance of the Blanket P.O. {Contract}, shall apply to the Blanket P.O. {Contract} in its entirety.</w:t>
            </w:r>
          </w:p>
          <w:p w14:paraId="0849ADCB" w14:textId="6265F43B" w:rsidR="00894138" w:rsidRPr="00C832D5" w:rsidRDefault="00894138" w:rsidP="004D5C12">
            <w:pPr>
              <w:overflowPunct w:val="0"/>
              <w:autoSpaceDE w:val="0"/>
              <w:autoSpaceDN w:val="0"/>
              <w:jc w:val="both"/>
              <w:rPr>
                <w:rFonts w:ascii="Arial" w:hAnsi="Arial" w:cs="Arial"/>
                <w:bCs/>
                <w:sz w:val="22"/>
              </w:rPr>
            </w:pPr>
          </w:p>
        </w:tc>
      </w:tr>
      <w:tr w:rsidR="00894138" w14:paraId="2423E4E1" w14:textId="77777777" w:rsidTr="006B3DE4">
        <w:tc>
          <w:tcPr>
            <w:tcW w:w="517" w:type="dxa"/>
            <w:hideMark/>
          </w:tcPr>
          <w:p w14:paraId="5B55A415" w14:textId="6A2A8F28"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670E04F" w14:textId="77777777" w:rsidR="0091664E" w:rsidRDefault="0091664E" w:rsidP="0091664E">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9.0</w:t>
            </w:r>
          </w:p>
          <w:p w14:paraId="035A05FA" w14:textId="77777777" w:rsidR="0091664E" w:rsidRDefault="0091664E" w:rsidP="0091664E">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SSTC</w:t>
            </w:r>
          </w:p>
          <w:p w14:paraId="714DB247" w14:textId="77777777" w:rsidR="0091664E" w:rsidRDefault="0091664E" w:rsidP="0091664E">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7</w:t>
            </w:r>
          </w:p>
          <w:p w14:paraId="7F84A4D9" w14:textId="2FA4020A" w:rsidR="00894138" w:rsidRPr="005B4BFE" w:rsidRDefault="00894138" w:rsidP="0091664E">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Terms Relating to All Contracts Funded, In Whole or In Part, By Federal Funds</w:t>
            </w:r>
          </w:p>
        </w:tc>
        <w:tc>
          <w:tcPr>
            <w:tcW w:w="7560" w:type="dxa"/>
            <w:shd w:val="clear" w:color="auto" w:fill="auto"/>
          </w:tcPr>
          <w:p w14:paraId="6D21CDB0" w14:textId="12F88083" w:rsidR="00894138" w:rsidRPr="004E3417" w:rsidRDefault="00894138" w:rsidP="00894138">
            <w:pPr>
              <w:tabs>
                <w:tab w:val="left" w:pos="0"/>
              </w:tabs>
              <w:overflowPunct w:val="0"/>
              <w:autoSpaceDE w:val="0"/>
              <w:autoSpaceDN w:val="0"/>
              <w:adjustRightInd w:val="0"/>
              <w:jc w:val="both"/>
              <w:rPr>
                <w:rFonts w:ascii="Arial" w:hAnsi="Arial" w:cs="Arial"/>
                <w:b/>
                <w:color w:val="000000"/>
                <w:sz w:val="22"/>
                <w:szCs w:val="22"/>
              </w:rPr>
            </w:pPr>
            <w:r w:rsidRPr="004E3417">
              <w:rPr>
                <w:rFonts w:ascii="Arial" w:hAnsi="Arial" w:cs="Arial"/>
                <w:b/>
                <w:color w:val="000000"/>
                <w:sz w:val="22"/>
                <w:szCs w:val="22"/>
              </w:rPr>
              <w:t>Section 7 provides that a number of certifications of compliance must be provided for contracts funded, in whole or in part, by Federal funds. Is this contract being funded in any part by federal funds and if so, which certifications must be provided, and must the Bidder provide such certification by separate form along with its quote?</w:t>
            </w:r>
          </w:p>
          <w:p w14:paraId="44DCC62F" w14:textId="77777777"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p>
          <w:p w14:paraId="4422D923" w14:textId="7434C64A" w:rsidR="00894138" w:rsidRDefault="00894138" w:rsidP="0089413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Th</w:t>
            </w:r>
            <w:r w:rsidR="0091664E">
              <w:rPr>
                <w:rFonts w:ascii="Arial" w:hAnsi="Arial" w:cs="Arial"/>
                <w:color w:val="000000"/>
                <w:sz w:val="22"/>
                <w:szCs w:val="22"/>
              </w:rPr>
              <w:t xml:space="preserve">e Blanket P.O. {Contract} resulting from this Bid Solicitation {RFP} </w:t>
            </w:r>
            <w:r>
              <w:rPr>
                <w:rFonts w:ascii="Arial" w:hAnsi="Arial" w:cs="Arial"/>
                <w:color w:val="000000"/>
                <w:sz w:val="22"/>
                <w:szCs w:val="22"/>
              </w:rPr>
              <w:t>is not funded in any part by federal funds.</w:t>
            </w:r>
          </w:p>
          <w:p w14:paraId="1EB51644" w14:textId="44D3E759" w:rsidR="00894138" w:rsidRPr="005B4BFE" w:rsidRDefault="00894138" w:rsidP="00894138">
            <w:pPr>
              <w:tabs>
                <w:tab w:val="left" w:pos="0"/>
              </w:tabs>
              <w:overflowPunct w:val="0"/>
              <w:autoSpaceDE w:val="0"/>
              <w:autoSpaceDN w:val="0"/>
              <w:adjustRightInd w:val="0"/>
              <w:jc w:val="both"/>
              <w:rPr>
                <w:rFonts w:ascii="Arial" w:hAnsi="Arial" w:cs="Arial"/>
                <w:sz w:val="22"/>
                <w:szCs w:val="22"/>
              </w:rPr>
            </w:pPr>
          </w:p>
        </w:tc>
      </w:tr>
      <w:tr w:rsidR="00894138" w14:paraId="70CF7A40" w14:textId="77777777" w:rsidTr="006B3DE4">
        <w:trPr>
          <w:trHeight w:val="70"/>
        </w:trPr>
        <w:tc>
          <w:tcPr>
            <w:tcW w:w="517" w:type="dxa"/>
            <w:hideMark/>
          </w:tcPr>
          <w:p w14:paraId="6D4F79D8" w14:textId="4CBD33B2" w:rsidR="00894138" w:rsidRPr="005B4BFE" w:rsidRDefault="00894138" w:rsidP="00894138">
            <w:pPr>
              <w:pStyle w:val="ListParagraph"/>
              <w:numPr>
                <w:ilvl w:val="0"/>
                <w:numId w:val="3"/>
              </w:numPr>
              <w:tabs>
                <w:tab w:val="left" w:pos="0"/>
              </w:tabs>
              <w:autoSpaceDN w:val="0"/>
              <w:jc w:val="center"/>
              <w:rPr>
                <w:rFonts w:ascii="Arial" w:hAnsi="Arial" w:cs="Arial"/>
                <w:sz w:val="22"/>
                <w:szCs w:val="22"/>
              </w:rPr>
            </w:pPr>
          </w:p>
        </w:tc>
        <w:tc>
          <w:tcPr>
            <w:tcW w:w="2070" w:type="dxa"/>
            <w:shd w:val="clear" w:color="auto" w:fill="auto"/>
          </w:tcPr>
          <w:p w14:paraId="1D024656" w14:textId="1D382A9B" w:rsidR="00894138" w:rsidRPr="005B4BFE" w:rsidRDefault="00894138" w:rsidP="00894138">
            <w:pPr>
              <w:tabs>
                <w:tab w:val="left" w:pos="0"/>
              </w:tabs>
              <w:overflowPunct w:val="0"/>
              <w:autoSpaceDE w:val="0"/>
              <w:autoSpaceDN w:val="0"/>
              <w:adjustRightInd w:val="0"/>
              <w:jc w:val="center"/>
              <w:rPr>
                <w:rFonts w:ascii="Arial" w:hAnsi="Arial" w:cs="Arial"/>
                <w:sz w:val="22"/>
                <w:szCs w:val="22"/>
              </w:rPr>
            </w:pPr>
            <w:r w:rsidRPr="005B4BFE">
              <w:rPr>
                <w:rFonts w:ascii="Arial" w:hAnsi="Arial" w:cs="Arial"/>
                <w:color w:val="000000"/>
                <w:sz w:val="22"/>
                <w:szCs w:val="22"/>
              </w:rPr>
              <w:t>Reporting</w:t>
            </w:r>
          </w:p>
        </w:tc>
        <w:tc>
          <w:tcPr>
            <w:tcW w:w="7560" w:type="dxa"/>
            <w:shd w:val="clear" w:color="auto" w:fill="auto"/>
          </w:tcPr>
          <w:p w14:paraId="0EC73F4C" w14:textId="77777777" w:rsidR="00894138" w:rsidRDefault="00894138" w:rsidP="00894138">
            <w:pPr>
              <w:tabs>
                <w:tab w:val="left" w:pos="0"/>
              </w:tabs>
              <w:overflowPunct w:val="0"/>
              <w:autoSpaceDE w:val="0"/>
              <w:autoSpaceDN w:val="0"/>
              <w:adjustRightInd w:val="0"/>
              <w:rPr>
                <w:rFonts w:ascii="Arial" w:hAnsi="Arial" w:cs="Arial"/>
                <w:b/>
                <w:color w:val="000000"/>
                <w:sz w:val="22"/>
                <w:szCs w:val="22"/>
              </w:rPr>
            </w:pPr>
            <w:r w:rsidRPr="005B4BFE">
              <w:rPr>
                <w:rFonts w:ascii="Arial" w:hAnsi="Arial" w:cs="Arial"/>
                <w:b/>
                <w:color w:val="000000"/>
                <w:sz w:val="22"/>
                <w:szCs w:val="22"/>
              </w:rPr>
              <w:t>The Plan is noted as a cost sharing plan for business type activities. What type of reporting is provided to the cost sharing employers? Can you please provide a sample?</w:t>
            </w:r>
          </w:p>
          <w:p w14:paraId="0CD408ED" w14:textId="77777777" w:rsidR="00894138" w:rsidRDefault="00894138" w:rsidP="00894138">
            <w:pPr>
              <w:tabs>
                <w:tab w:val="left" w:pos="0"/>
              </w:tabs>
              <w:overflowPunct w:val="0"/>
              <w:autoSpaceDE w:val="0"/>
              <w:autoSpaceDN w:val="0"/>
              <w:adjustRightInd w:val="0"/>
              <w:rPr>
                <w:rFonts w:ascii="Arial" w:hAnsi="Arial" w:cs="Arial"/>
                <w:b/>
                <w:color w:val="000000"/>
                <w:sz w:val="22"/>
                <w:szCs w:val="22"/>
              </w:rPr>
            </w:pPr>
          </w:p>
          <w:p w14:paraId="4EB449C3" w14:textId="77E66096" w:rsidR="00894138" w:rsidRDefault="002C1E80" w:rsidP="00894138">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The State does not understand the question. </w:t>
            </w:r>
            <w:r w:rsidR="00894138">
              <w:rPr>
                <w:rFonts w:ascii="Arial" w:hAnsi="Arial" w:cs="Arial"/>
                <w:color w:val="000000"/>
                <w:sz w:val="22"/>
                <w:szCs w:val="22"/>
              </w:rPr>
              <w:t>As no section or “plan” was specified, the State is unable to provide an answer.</w:t>
            </w:r>
          </w:p>
          <w:p w14:paraId="7B51163F" w14:textId="70828564" w:rsidR="0091664E" w:rsidRPr="005B4BFE" w:rsidRDefault="0091664E" w:rsidP="00894138">
            <w:pPr>
              <w:tabs>
                <w:tab w:val="left" w:pos="0"/>
              </w:tabs>
              <w:overflowPunct w:val="0"/>
              <w:autoSpaceDE w:val="0"/>
              <w:autoSpaceDN w:val="0"/>
              <w:adjustRightInd w:val="0"/>
              <w:jc w:val="both"/>
              <w:rPr>
                <w:rFonts w:ascii="Arial" w:hAnsi="Arial" w:cs="Arial"/>
                <w:sz w:val="22"/>
                <w:szCs w:val="22"/>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FDFDFB" w14:textId="77777777" w:rsidR="00757EEF" w:rsidRDefault="00757EEF">
      <w:r>
        <w:separator/>
      </w:r>
    </w:p>
  </w:endnote>
  <w:endnote w:type="continuationSeparator" w:id="0">
    <w:p w14:paraId="121CBC11" w14:textId="77777777" w:rsidR="00757EEF" w:rsidRDefault="0075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FD2F88" w:rsidRDefault="00FD2F88">
        <w:pPr>
          <w:pStyle w:val="Footer"/>
          <w:jc w:val="center"/>
        </w:pPr>
        <w:r>
          <w:fldChar w:fldCharType="begin"/>
        </w:r>
        <w:r>
          <w:instrText xml:space="preserve"> PAGE   \* MERGEFORMAT </w:instrText>
        </w:r>
        <w:r>
          <w:fldChar w:fldCharType="separate"/>
        </w:r>
        <w:r w:rsidR="00AB5112">
          <w:rPr>
            <w:noProof/>
          </w:rPr>
          <w:t>17</w:t>
        </w:r>
        <w:r>
          <w:rPr>
            <w:noProof/>
          </w:rPr>
          <w:fldChar w:fldCharType="end"/>
        </w:r>
      </w:p>
    </w:sdtContent>
  </w:sdt>
  <w:p w14:paraId="03C6B4B1" w14:textId="77777777" w:rsidR="00FD2F88" w:rsidRDefault="00FD2F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FD2F88" w:rsidRDefault="00FD2F88">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D2F88" w:rsidRPr="003048CF" w:rsidRDefault="00FD2F8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332AA8" w:rsidRPr="003048CF" w:rsidRDefault="00332AA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183737" w14:textId="77777777" w:rsidR="00757EEF" w:rsidRDefault="00757EEF">
      <w:r>
        <w:separator/>
      </w:r>
    </w:p>
  </w:footnote>
  <w:footnote w:type="continuationSeparator" w:id="0">
    <w:p w14:paraId="28FD4708" w14:textId="77777777" w:rsidR="00757EEF" w:rsidRDefault="00757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D2F88" w14:paraId="66B99C93" w14:textId="77777777" w:rsidTr="007A4151">
      <w:trPr>
        <w:trHeight w:val="1080"/>
        <w:jc w:val="center"/>
      </w:trPr>
      <w:tc>
        <w:tcPr>
          <w:tcW w:w="2880" w:type="dxa"/>
        </w:tcPr>
        <w:p w14:paraId="296DE276" w14:textId="77777777" w:rsidR="00FD2F88" w:rsidRDefault="00FD2F88" w:rsidP="008918DF"/>
      </w:tc>
      <w:tc>
        <w:tcPr>
          <w:tcW w:w="5760" w:type="dxa"/>
          <w:vAlign w:val="center"/>
        </w:tcPr>
        <w:p w14:paraId="779595F7" w14:textId="77777777" w:rsidR="00FD2F88" w:rsidRDefault="00FD2F88" w:rsidP="008918DF">
          <w:pPr>
            <w:jc w:val="center"/>
          </w:pPr>
          <w:r>
            <w:rPr>
              <w:noProof/>
            </w:rPr>
            <w:drawing>
              <wp:inline distT="0" distB="0" distL="0" distR="0" wp14:anchorId="2F481427" wp14:editId="7B39F75A">
                <wp:extent cx="647700" cy="638175"/>
                <wp:effectExtent l="19050" t="0" r="0" b="0"/>
                <wp:docPr id="6" name="Picture 6"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0A72169" w14:textId="77777777" w:rsidR="00FD2F88" w:rsidRDefault="00FD2F88" w:rsidP="008918DF"/>
      </w:tc>
    </w:tr>
    <w:tr w:rsidR="00FD2F88" w14:paraId="30999D40" w14:textId="77777777" w:rsidTr="007A4151">
      <w:trPr>
        <w:trHeight w:val="893"/>
        <w:jc w:val="center"/>
      </w:trPr>
      <w:tc>
        <w:tcPr>
          <w:tcW w:w="2880" w:type="dxa"/>
          <w:vAlign w:val="bottom"/>
        </w:tcPr>
        <w:p w14:paraId="79B88EA9" w14:textId="77777777" w:rsidR="00FD2F88" w:rsidRPr="006359DD" w:rsidRDefault="00FD2F88" w:rsidP="008918DF">
          <w:pPr>
            <w:jc w:val="center"/>
            <w:rPr>
              <w:smallCaps/>
              <w:color w:val="000080"/>
            </w:rPr>
          </w:pPr>
          <w:r w:rsidRPr="006359DD">
            <w:rPr>
              <w:smallCaps/>
              <w:color w:val="000080"/>
            </w:rPr>
            <w:t>Chris Christie</w:t>
          </w:r>
        </w:p>
        <w:p w14:paraId="3845F2BD" w14:textId="77777777" w:rsidR="00FD2F88" w:rsidRPr="006359DD" w:rsidRDefault="00FD2F88" w:rsidP="008918DF">
          <w:pPr>
            <w:jc w:val="center"/>
          </w:pPr>
          <w:r w:rsidRPr="006359DD">
            <w:rPr>
              <w:i/>
              <w:color w:val="000080"/>
            </w:rPr>
            <w:t>Governor</w:t>
          </w:r>
        </w:p>
      </w:tc>
      <w:tc>
        <w:tcPr>
          <w:tcW w:w="5760" w:type="dxa"/>
          <w:vMerge w:val="restart"/>
          <w:vAlign w:val="center"/>
        </w:tcPr>
        <w:p w14:paraId="6E7E148C" w14:textId="77777777" w:rsidR="00FD2F88" w:rsidRPr="00952B78" w:rsidRDefault="00FD2F88" w:rsidP="008918DF">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5E74188" w14:textId="77777777" w:rsidR="00FD2F88" w:rsidRPr="00CD2155" w:rsidRDefault="00FD2F88" w:rsidP="008918DF">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3C9F637" w14:textId="77777777" w:rsidR="00FD2F88" w:rsidRPr="00CD2155" w:rsidRDefault="00FD2F88" w:rsidP="008918DF">
          <w:pPr>
            <w:jc w:val="center"/>
            <w:rPr>
              <w:smallCaps/>
              <w:color w:val="000080"/>
            </w:rPr>
          </w:pPr>
          <w:r w:rsidRPr="00CD2155">
            <w:rPr>
              <w:smallCaps/>
              <w:color w:val="000080"/>
            </w:rPr>
            <w:t>Division of Purchase and Property</w:t>
          </w:r>
        </w:p>
        <w:p w14:paraId="35F786E7" w14:textId="77777777" w:rsidR="00FD2F88" w:rsidRPr="00CD2155" w:rsidRDefault="00FD2F88" w:rsidP="008918DF">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3FF2D79" w14:textId="77777777" w:rsidR="00FD2F88" w:rsidRPr="00CD2155" w:rsidRDefault="00FD2F88" w:rsidP="008918DF">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F8067D5" w14:textId="77777777" w:rsidR="00FD2F88" w:rsidRPr="00CD2155" w:rsidRDefault="00FD2F88" w:rsidP="008918DF">
          <w:pPr>
            <w:jc w:val="center"/>
            <w:rPr>
              <w:smallCaps/>
              <w:color w:val="000080"/>
            </w:rPr>
          </w:pPr>
          <w:r>
            <w:rPr>
              <w:smallCaps/>
              <w:color w:val="000080"/>
            </w:rPr>
            <w:t>P. O. Box 230</w:t>
          </w:r>
        </w:p>
        <w:p w14:paraId="1C1C0703" w14:textId="77777777" w:rsidR="00FD2F88" w:rsidRPr="006359DD" w:rsidRDefault="00FD2F88" w:rsidP="008918DF">
          <w:pPr>
            <w:jc w:val="center"/>
            <w:rPr>
              <w:noProof/>
            </w:rPr>
          </w:pPr>
          <w:r>
            <w:rPr>
              <w:smallCaps/>
              <w:color w:val="000080"/>
            </w:rPr>
            <w:t>Trenton, New Jersey 08625-0230</w:t>
          </w:r>
        </w:p>
      </w:tc>
      <w:tc>
        <w:tcPr>
          <w:tcW w:w="2880" w:type="dxa"/>
          <w:vAlign w:val="bottom"/>
        </w:tcPr>
        <w:p w14:paraId="7A45AD24" w14:textId="77777777" w:rsidR="00FD2F88" w:rsidRPr="006359DD" w:rsidRDefault="00FD2F88" w:rsidP="008918DF">
          <w:pPr>
            <w:jc w:val="center"/>
            <w:rPr>
              <w:smallCaps/>
              <w:color w:val="000080"/>
            </w:rPr>
          </w:pPr>
          <w:r w:rsidRPr="006359DD">
            <w:rPr>
              <w:smallCaps/>
              <w:color w:val="000080"/>
            </w:rPr>
            <w:t>Ford M. Scudder</w:t>
          </w:r>
        </w:p>
        <w:p w14:paraId="5E1040FA" w14:textId="77777777" w:rsidR="00FD2F88" w:rsidRPr="006359DD" w:rsidRDefault="00FD2F88" w:rsidP="008918DF">
          <w:pPr>
            <w:jc w:val="center"/>
          </w:pPr>
          <w:r w:rsidRPr="006359DD">
            <w:rPr>
              <w:i/>
              <w:color w:val="000080"/>
            </w:rPr>
            <w:t>State Treasurer</w:t>
          </w:r>
        </w:p>
      </w:tc>
    </w:tr>
    <w:tr w:rsidR="00FD2F88" w14:paraId="49C692B3" w14:textId="77777777" w:rsidTr="007A4151">
      <w:trPr>
        <w:trHeight w:val="892"/>
        <w:jc w:val="center"/>
      </w:trPr>
      <w:tc>
        <w:tcPr>
          <w:tcW w:w="2880" w:type="dxa"/>
          <w:vAlign w:val="bottom"/>
        </w:tcPr>
        <w:p w14:paraId="10325F58" w14:textId="77777777" w:rsidR="00FD2F88" w:rsidRPr="006359DD" w:rsidRDefault="00FD2F88" w:rsidP="008918DF">
          <w:pPr>
            <w:jc w:val="center"/>
            <w:rPr>
              <w:smallCaps/>
              <w:color w:val="000080"/>
            </w:rPr>
          </w:pPr>
          <w:r w:rsidRPr="006359DD">
            <w:rPr>
              <w:caps/>
              <w:color w:val="000080"/>
            </w:rPr>
            <w:t>k</w:t>
          </w:r>
          <w:r w:rsidRPr="006359DD">
            <w:rPr>
              <w:smallCaps/>
              <w:color w:val="000080"/>
            </w:rPr>
            <w:t xml:space="preserve">im </w:t>
          </w:r>
          <w:r w:rsidRPr="006359DD">
            <w:rPr>
              <w:caps/>
              <w:color w:val="000080"/>
            </w:rPr>
            <w:t>g</w:t>
          </w:r>
          <w:r w:rsidRPr="006359DD">
            <w:rPr>
              <w:smallCaps/>
              <w:color w:val="000080"/>
            </w:rPr>
            <w:t>uadagno</w:t>
          </w:r>
        </w:p>
        <w:p w14:paraId="77806432" w14:textId="77777777" w:rsidR="00FD2F88" w:rsidRPr="006359DD" w:rsidRDefault="00FD2F88" w:rsidP="008918DF">
          <w:pPr>
            <w:jc w:val="center"/>
          </w:pPr>
          <w:r w:rsidRPr="006359DD">
            <w:rPr>
              <w:i/>
              <w:color w:val="000080"/>
            </w:rPr>
            <w:t>Lt. Governor</w:t>
          </w:r>
        </w:p>
      </w:tc>
      <w:tc>
        <w:tcPr>
          <w:tcW w:w="5760" w:type="dxa"/>
          <w:vMerge/>
        </w:tcPr>
        <w:p w14:paraId="1390B8F8" w14:textId="77777777" w:rsidR="00FD2F88" w:rsidRPr="006359DD" w:rsidRDefault="00FD2F88" w:rsidP="008918DF">
          <w:pPr>
            <w:tabs>
              <w:tab w:val="center" w:pos="360"/>
              <w:tab w:val="center" w:pos="4680"/>
              <w:tab w:val="center" w:pos="10800"/>
            </w:tabs>
            <w:ind w:left="-1080" w:right="-1080"/>
            <w:jc w:val="center"/>
            <w:rPr>
              <w:smallCaps/>
              <w:color w:val="000080"/>
            </w:rPr>
          </w:pPr>
        </w:p>
      </w:tc>
      <w:tc>
        <w:tcPr>
          <w:tcW w:w="2880" w:type="dxa"/>
          <w:vAlign w:val="bottom"/>
        </w:tcPr>
        <w:p w14:paraId="3214BDAA" w14:textId="77777777" w:rsidR="00FD2F88" w:rsidRPr="006359DD" w:rsidRDefault="00FD2F88" w:rsidP="008918DF">
          <w:pPr>
            <w:jc w:val="center"/>
            <w:rPr>
              <w:smallCaps/>
              <w:color w:val="000080"/>
            </w:rPr>
          </w:pPr>
          <w:r w:rsidRPr="006359DD">
            <w:rPr>
              <w:smallCaps/>
              <w:color w:val="000080"/>
            </w:rPr>
            <w:t>Maurice A. Griffin</w:t>
          </w:r>
        </w:p>
        <w:p w14:paraId="60BCE5BE" w14:textId="77777777" w:rsidR="00FD2F88" w:rsidRPr="006359DD" w:rsidRDefault="00FD2F88" w:rsidP="008918DF">
          <w:pPr>
            <w:jc w:val="center"/>
          </w:pPr>
          <w:r w:rsidRPr="006359DD">
            <w:rPr>
              <w:i/>
              <w:color w:val="000080"/>
            </w:rPr>
            <w:t>Acting Director</w:t>
          </w:r>
        </w:p>
      </w:tc>
    </w:tr>
    <w:tr w:rsidR="00FD2F88" w14:paraId="7CFA742E" w14:textId="77777777" w:rsidTr="007A4151">
      <w:trPr>
        <w:jc w:val="center"/>
      </w:trPr>
      <w:tc>
        <w:tcPr>
          <w:tcW w:w="2880" w:type="dxa"/>
        </w:tcPr>
        <w:p w14:paraId="61F6AD59" w14:textId="77777777" w:rsidR="00FD2F88" w:rsidRPr="006359DD" w:rsidRDefault="00FD2F88" w:rsidP="008918DF"/>
      </w:tc>
      <w:tc>
        <w:tcPr>
          <w:tcW w:w="5760" w:type="dxa"/>
        </w:tcPr>
        <w:p w14:paraId="4F6524BE" w14:textId="77777777" w:rsidR="00FD2F88" w:rsidRPr="009724F6" w:rsidRDefault="00FD2F88" w:rsidP="008918DF">
          <w:pPr>
            <w:tabs>
              <w:tab w:val="center" w:pos="360"/>
              <w:tab w:val="center" w:pos="4680"/>
              <w:tab w:val="center" w:pos="10800"/>
            </w:tabs>
            <w:ind w:left="-1080" w:right="-1080"/>
            <w:jc w:val="center"/>
            <w:rPr>
              <w:i/>
              <w:color w:val="000080"/>
            </w:rPr>
          </w:pPr>
          <w:r w:rsidRPr="00CD2155">
            <w:rPr>
              <w:i/>
              <w:color w:val="000080"/>
            </w:rPr>
            <w:t>https://www.njstart.gov</w:t>
          </w:r>
        </w:p>
      </w:tc>
      <w:tc>
        <w:tcPr>
          <w:tcW w:w="2880" w:type="dxa"/>
        </w:tcPr>
        <w:p w14:paraId="763F7F10" w14:textId="77777777" w:rsidR="00FD2F88" w:rsidRPr="006359DD" w:rsidRDefault="00FD2F88" w:rsidP="008918DF"/>
      </w:tc>
    </w:tr>
  </w:tbl>
  <w:p w14:paraId="03C6B4BB" w14:textId="017E7320" w:rsidR="00FD2F88" w:rsidRDefault="00FD2F8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D764A"/>
    <w:multiLevelType w:val="hybridMultilevel"/>
    <w:tmpl w:val="A90A92C6"/>
    <w:lvl w:ilvl="0" w:tplc="4202BDC0">
      <w:start w:val="1"/>
      <w:numFmt w:val="decimal"/>
      <w:lvlText w:val="%1"/>
      <w:lvlJc w:val="center"/>
      <w:pPr>
        <w:ind w:left="5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0CF137AB"/>
    <w:multiLevelType w:val="hybridMultilevel"/>
    <w:tmpl w:val="99C48610"/>
    <w:lvl w:ilvl="0" w:tplc="5B16F2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8458A7"/>
    <w:multiLevelType w:val="hybridMultilevel"/>
    <w:tmpl w:val="302A33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CA30BE"/>
    <w:multiLevelType w:val="hybridMultilevel"/>
    <w:tmpl w:val="6A500E66"/>
    <w:lvl w:ilvl="0" w:tplc="A976889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1D0CF3"/>
    <w:multiLevelType w:val="hybridMultilevel"/>
    <w:tmpl w:val="55DE7B6A"/>
    <w:lvl w:ilvl="0" w:tplc="7F5AFE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81198E"/>
    <w:multiLevelType w:val="hybridMultilevel"/>
    <w:tmpl w:val="17FED03A"/>
    <w:lvl w:ilvl="0" w:tplc="ACD86D04">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87D"/>
    <w:rsid w:val="000178AC"/>
    <w:rsid w:val="00017E0E"/>
    <w:rsid w:val="0004455E"/>
    <w:rsid w:val="00047D91"/>
    <w:rsid w:val="00052193"/>
    <w:rsid w:val="00052433"/>
    <w:rsid w:val="0005314B"/>
    <w:rsid w:val="000555F2"/>
    <w:rsid w:val="0006149B"/>
    <w:rsid w:val="00080562"/>
    <w:rsid w:val="00087AC7"/>
    <w:rsid w:val="000A1A7E"/>
    <w:rsid w:val="000C3964"/>
    <w:rsid w:val="000C7991"/>
    <w:rsid w:val="000D0811"/>
    <w:rsid w:val="000F21AF"/>
    <w:rsid w:val="0010321E"/>
    <w:rsid w:val="001036B6"/>
    <w:rsid w:val="001130EC"/>
    <w:rsid w:val="001236A1"/>
    <w:rsid w:val="001265C6"/>
    <w:rsid w:val="00132581"/>
    <w:rsid w:val="00160E56"/>
    <w:rsid w:val="001628EA"/>
    <w:rsid w:val="00163DF0"/>
    <w:rsid w:val="001945AB"/>
    <w:rsid w:val="00194DDF"/>
    <w:rsid w:val="001B1649"/>
    <w:rsid w:val="001D1ABC"/>
    <w:rsid w:val="001F34F3"/>
    <w:rsid w:val="0020175D"/>
    <w:rsid w:val="00202F19"/>
    <w:rsid w:val="00212266"/>
    <w:rsid w:val="00217142"/>
    <w:rsid w:val="00236B39"/>
    <w:rsid w:val="00241DCE"/>
    <w:rsid w:val="0024376B"/>
    <w:rsid w:val="00257D6E"/>
    <w:rsid w:val="00260851"/>
    <w:rsid w:val="00271544"/>
    <w:rsid w:val="002745C5"/>
    <w:rsid w:val="00285BF3"/>
    <w:rsid w:val="00285FF5"/>
    <w:rsid w:val="00291279"/>
    <w:rsid w:val="002C1484"/>
    <w:rsid w:val="002C1E80"/>
    <w:rsid w:val="002C54B7"/>
    <w:rsid w:val="002D2F1D"/>
    <w:rsid w:val="002E455A"/>
    <w:rsid w:val="002F0506"/>
    <w:rsid w:val="002F1449"/>
    <w:rsid w:val="002F4CAB"/>
    <w:rsid w:val="002F7C91"/>
    <w:rsid w:val="003048CF"/>
    <w:rsid w:val="00305B6D"/>
    <w:rsid w:val="00311356"/>
    <w:rsid w:val="00312D7D"/>
    <w:rsid w:val="00322697"/>
    <w:rsid w:val="00326BDC"/>
    <w:rsid w:val="00326DC4"/>
    <w:rsid w:val="0032707C"/>
    <w:rsid w:val="0033234E"/>
    <w:rsid w:val="00332AA8"/>
    <w:rsid w:val="00340A21"/>
    <w:rsid w:val="0034222F"/>
    <w:rsid w:val="00364A22"/>
    <w:rsid w:val="0037190B"/>
    <w:rsid w:val="00372C16"/>
    <w:rsid w:val="0037646A"/>
    <w:rsid w:val="00387BFA"/>
    <w:rsid w:val="00391DE8"/>
    <w:rsid w:val="00394BE7"/>
    <w:rsid w:val="0039648D"/>
    <w:rsid w:val="003A0B56"/>
    <w:rsid w:val="003A5F90"/>
    <w:rsid w:val="003A76EC"/>
    <w:rsid w:val="003A7BCD"/>
    <w:rsid w:val="003B1D63"/>
    <w:rsid w:val="003B466D"/>
    <w:rsid w:val="003C413F"/>
    <w:rsid w:val="003D02FC"/>
    <w:rsid w:val="003D70BF"/>
    <w:rsid w:val="003D747D"/>
    <w:rsid w:val="003D7FEE"/>
    <w:rsid w:val="003E53B4"/>
    <w:rsid w:val="003F2A90"/>
    <w:rsid w:val="003F6017"/>
    <w:rsid w:val="003F7837"/>
    <w:rsid w:val="003F7D77"/>
    <w:rsid w:val="00404380"/>
    <w:rsid w:val="004075EE"/>
    <w:rsid w:val="00417A2E"/>
    <w:rsid w:val="004209BB"/>
    <w:rsid w:val="00422EFE"/>
    <w:rsid w:val="00430157"/>
    <w:rsid w:val="00430EB6"/>
    <w:rsid w:val="004315E8"/>
    <w:rsid w:val="004355EF"/>
    <w:rsid w:val="0043667E"/>
    <w:rsid w:val="00436D34"/>
    <w:rsid w:val="00437030"/>
    <w:rsid w:val="00446F52"/>
    <w:rsid w:val="0046177D"/>
    <w:rsid w:val="00473E4D"/>
    <w:rsid w:val="00476106"/>
    <w:rsid w:val="00490B0F"/>
    <w:rsid w:val="004A0576"/>
    <w:rsid w:val="004A121D"/>
    <w:rsid w:val="004A7DA7"/>
    <w:rsid w:val="004B3809"/>
    <w:rsid w:val="004C13A5"/>
    <w:rsid w:val="004C417C"/>
    <w:rsid w:val="004D39D7"/>
    <w:rsid w:val="004D5C12"/>
    <w:rsid w:val="004D7306"/>
    <w:rsid w:val="004E123D"/>
    <w:rsid w:val="004E2FE2"/>
    <w:rsid w:val="004E32C5"/>
    <w:rsid w:val="004E3417"/>
    <w:rsid w:val="004E725B"/>
    <w:rsid w:val="004F24C1"/>
    <w:rsid w:val="004F3C89"/>
    <w:rsid w:val="004F542C"/>
    <w:rsid w:val="00502120"/>
    <w:rsid w:val="00511342"/>
    <w:rsid w:val="005175DC"/>
    <w:rsid w:val="005271D3"/>
    <w:rsid w:val="00532AD1"/>
    <w:rsid w:val="0053372D"/>
    <w:rsid w:val="00536E52"/>
    <w:rsid w:val="00541C84"/>
    <w:rsid w:val="0054794A"/>
    <w:rsid w:val="00560578"/>
    <w:rsid w:val="005654E0"/>
    <w:rsid w:val="005663AD"/>
    <w:rsid w:val="00567F16"/>
    <w:rsid w:val="00572F24"/>
    <w:rsid w:val="005748C4"/>
    <w:rsid w:val="0058187A"/>
    <w:rsid w:val="005840EA"/>
    <w:rsid w:val="00585FAC"/>
    <w:rsid w:val="0058635F"/>
    <w:rsid w:val="00591937"/>
    <w:rsid w:val="00592405"/>
    <w:rsid w:val="005941CE"/>
    <w:rsid w:val="005B4BFE"/>
    <w:rsid w:val="005B7B28"/>
    <w:rsid w:val="005C383F"/>
    <w:rsid w:val="005D1FD3"/>
    <w:rsid w:val="005D5F8B"/>
    <w:rsid w:val="005E2E60"/>
    <w:rsid w:val="005E3AEA"/>
    <w:rsid w:val="005E4C3E"/>
    <w:rsid w:val="005E7D9D"/>
    <w:rsid w:val="005F3A74"/>
    <w:rsid w:val="005F7E7F"/>
    <w:rsid w:val="00607DFF"/>
    <w:rsid w:val="00610AAA"/>
    <w:rsid w:val="00610ADE"/>
    <w:rsid w:val="00625072"/>
    <w:rsid w:val="00626E37"/>
    <w:rsid w:val="0063385D"/>
    <w:rsid w:val="00643FB3"/>
    <w:rsid w:val="00644708"/>
    <w:rsid w:val="00646784"/>
    <w:rsid w:val="00653DBF"/>
    <w:rsid w:val="00656190"/>
    <w:rsid w:val="00664A2A"/>
    <w:rsid w:val="00665C91"/>
    <w:rsid w:val="00670FCB"/>
    <w:rsid w:val="006848B7"/>
    <w:rsid w:val="006A0D1B"/>
    <w:rsid w:val="006A3DE5"/>
    <w:rsid w:val="006B3833"/>
    <w:rsid w:val="006B3DE4"/>
    <w:rsid w:val="006B7B12"/>
    <w:rsid w:val="006C37AB"/>
    <w:rsid w:val="006C5427"/>
    <w:rsid w:val="006C5E51"/>
    <w:rsid w:val="006C6E48"/>
    <w:rsid w:val="006D2967"/>
    <w:rsid w:val="006D6EE7"/>
    <w:rsid w:val="006E6FF8"/>
    <w:rsid w:val="0071384F"/>
    <w:rsid w:val="007214CE"/>
    <w:rsid w:val="00721BC8"/>
    <w:rsid w:val="00757EEF"/>
    <w:rsid w:val="00764E14"/>
    <w:rsid w:val="007677A8"/>
    <w:rsid w:val="007710A6"/>
    <w:rsid w:val="00776521"/>
    <w:rsid w:val="00776D84"/>
    <w:rsid w:val="00780679"/>
    <w:rsid w:val="00780BCB"/>
    <w:rsid w:val="007826CD"/>
    <w:rsid w:val="00785AFC"/>
    <w:rsid w:val="00787D21"/>
    <w:rsid w:val="007A173B"/>
    <w:rsid w:val="007A4151"/>
    <w:rsid w:val="007A5014"/>
    <w:rsid w:val="007A5F35"/>
    <w:rsid w:val="007B3090"/>
    <w:rsid w:val="007B53B0"/>
    <w:rsid w:val="007C06FF"/>
    <w:rsid w:val="007C2585"/>
    <w:rsid w:val="007C31B3"/>
    <w:rsid w:val="007C3B8D"/>
    <w:rsid w:val="007C56C0"/>
    <w:rsid w:val="007D0643"/>
    <w:rsid w:val="007D1D98"/>
    <w:rsid w:val="007D29E3"/>
    <w:rsid w:val="007E2D30"/>
    <w:rsid w:val="007E37AE"/>
    <w:rsid w:val="007E56C8"/>
    <w:rsid w:val="007F4A46"/>
    <w:rsid w:val="00800E48"/>
    <w:rsid w:val="00803E9F"/>
    <w:rsid w:val="008049AC"/>
    <w:rsid w:val="00804A53"/>
    <w:rsid w:val="008062EE"/>
    <w:rsid w:val="00806DBF"/>
    <w:rsid w:val="008137DB"/>
    <w:rsid w:val="00815E39"/>
    <w:rsid w:val="00816EA4"/>
    <w:rsid w:val="0082019A"/>
    <w:rsid w:val="008550F7"/>
    <w:rsid w:val="008674EE"/>
    <w:rsid w:val="00880562"/>
    <w:rsid w:val="00883737"/>
    <w:rsid w:val="00884C9E"/>
    <w:rsid w:val="008918DF"/>
    <w:rsid w:val="00894138"/>
    <w:rsid w:val="008A318A"/>
    <w:rsid w:val="008A3F3F"/>
    <w:rsid w:val="008A4A78"/>
    <w:rsid w:val="008D3A86"/>
    <w:rsid w:val="008E50C7"/>
    <w:rsid w:val="008F75E9"/>
    <w:rsid w:val="0091092B"/>
    <w:rsid w:val="00912ACB"/>
    <w:rsid w:val="0091664E"/>
    <w:rsid w:val="00917A01"/>
    <w:rsid w:val="009225CB"/>
    <w:rsid w:val="00922819"/>
    <w:rsid w:val="00923970"/>
    <w:rsid w:val="00924634"/>
    <w:rsid w:val="00934725"/>
    <w:rsid w:val="009535C0"/>
    <w:rsid w:val="00954320"/>
    <w:rsid w:val="00954529"/>
    <w:rsid w:val="00963B9C"/>
    <w:rsid w:val="0097383E"/>
    <w:rsid w:val="00980AC4"/>
    <w:rsid w:val="00982FA4"/>
    <w:rsid w:val="00990CED"/>
    <w:rsid w:val="00993884"/>
    <w:rsid w:val="009A1C42"/>
    <w:rsid w:val="009A3BEE"/>
    <w:rsid w:val="009A57D7"/>
    <w:rsid w:val="009A60B2"/>
    <w:rsid w:val="009B239B"/>
    <w:rsid w:val="009B63E6"/>
    <w:rsid w:val="009C0858"/>
    <w:rsid w:val="009C4E02"/>
    <w:rsid w:val="009C76AA"/>
    <w:rsid w:val="009D198D"/>
    <w:rsid w:val="009D2175"/>
    <w:rsid w:val="009D676C"/>
    <w:rsid w:val="009E10B0"/>
    <w:rsid w:val="009E1D6C"/>
    <w:rsid w:val="009F1316"/>
    <w:rsid w:val="009F527D"/>
    <w:rsid w:val="009F5A47"/>
    <w:rsid w:val="009F6C2F"/>
    <w:rsid w:val="00A0222F"/>
    <w:rsid w:val="00A02297"/>
    <w:rsid w:val="00A074EF"/>
    <w:rsid w:val="00A233DA"/>
    <w:rsid w:val="00A30216"/>
    <w:rsid w:val="00A40774"/>
    <w:rsid w:val="00A41829"/>
    <w:rsid w:val="00A452E5"/>
    <w:rsid w:val="00A51E71"/>
    <w:rsid w:val="00A527F9"/>
    <w:rsid w:val="00A54150"/>
    <w:rsid w:val="00A563C4"/>
    <w:rsid w:val="00A6113F"/>
    <w:rsid w:val="00A63DDC"/>
    <w:rsid w:val="00A8091E"/>
    <w:rsid w:val="00A84B37"/>
    <w:rsid w:val="00A8549A"/>
    <w:rsid w:val="00A86300"/>
    <w:rsid w:val="00A9396D"/>
    <w:rsid w:val="00A95183"/>
    <w:rsid w:val="00AA2C37"/>
    <w:rsid w:val="00AA3920"/>
    <w:rsid w:val="00AB47CF"/>
    <w:rsid w:val="00AB5112"/>
    <w:rsid w:val="00AB72B8"/>
    <w:rsid w:val="00AD3D3C"/>
    <w:rsid w:val="00AD3D92"/>
    <w:rsid w:val="00AE5541"/>
    <w:rsid w:val="00AF7C04"/>
    <w:rsid w:val="00B1392F"/>
    <w:rsid w:val="00B17B94"/>
    <w:rsid w:val="00B20A9C"/>
    <w:rsid w:val="00B21BD4"/>
    <w:rsid w:val="00B253DE"/>
    <w:rsid w:val="00B2669F"/>
    <w:rsid w:val="00B33295"/>
    <w:rsid w:val="00B3763D"/>
    <w:rsid w:val="00B432C3"/>
    <w:rsid w:val="00B522EB"/>
    <w:rsid w:val="00B54579"/>
    <w:rsid w:val="00B555FD"/>
    <w:rsid w:val="00B55897"/>
    <w:rsid w:val="00B64DDC"/>
    <w:rsid w:val="00B664C5"/>
    <w:rsid w:val="00B7192C"/>
    <w:rsid w:val="00B842BD"/>
    <w:rsid w:val="00B92AC8"/>
    <w:rsid w:val="00B9391C"/>
    <w:rsid w:val="00B94666"/>
    <w:rsid w:val="00B96743"/>
    <w:rsid w:val="00BB110C"/>
    <w:rsid w:val="00BB6B3D"/>
    <w:rsid w:val="00BC21C1"/>
    <w:rsid w:val="00BC4F10"/>
    <w:rsid w:val="00BC7C61"/>
    <w:rsid w:val="00BD378C"/>
    <w:rsid w:val="00BD693F"/>
    <w:rsid w:val="00BF5170"/>
    <w:rsid w:val="00C021F8"/>
    <w:rsid w:val="00C02B48"/>
    <w:rsid w:val="00C06423"/>
    <w:rsid w:val="00C12679"/>
    <w:rsid w:val="00C12A48"/>
    <w:rsid w:val="00C16006"/>
    <w:rsid w:val="00C162F6"/>
    <w:rsid w:val="00C17B1F"/>
    <w:rsid w:val="00C27602"/>
    <w:rsid w:val="00C34732"/>
    <w:rsid w:val="00C41CB6"/>
    <w:rsid w:val="00C45AB4"/>
    <w:rsid w:val="00C51E30"/>
    <w:rsid w:val="00C56198"/>
    <w:rsid w:val="00C564E7"/>
    <w:rsid w:val="00C60DC5"/>
    <w:rsid w:val="00C832D5"/>
    <w:rsid w:val="00C83977"/>
    <w:rsid w:val="00CC2CBB"/>
    <w:rsid w:val="00CC375C"/>
    <w:rsid w:val="00CC4DF3"/>
    <w:rsid w:val="00CD096F"/>
    <w:rsid w:val="00CD0D06"/>
    <w:rsid w:val="00CD388C"/>
    <w:rsid w:val="00CE129E"/>
    <w:rsid w:val="00CE1914"/>
    <w:rsid w:val="00CF0793"/>
    <w:rsid w:val="00CF3D21"/>
    <w:rsid w:val="00D057E9"/>
    <w:rsid w:val="00D2037F"/>
    <w:rsid w:val="00D20EE0"/>
    <w:rsid w:val="00D3233B"/>
    <w:rsid w:val="00D33B5E"/>
    <w:rsid w:val="00D40F9C"/>
    <w:rsid w:val="00D426EE"/>
    <w:rsid w:val="00D43EF5"/>
    <w:rsid w:val="00D55DDC"/>
    <w:rsid w:val="00D705AB"/>
    <w:rsid w:val="00D75306"/>
    <w:rsid w:val="00D91263"/>
    <w:rsid w:val="00D91B32"/>
    <w:rsid w:val="00DA7748"/>
    <w:rsid w:val="00DB71B5"/>
    <w:rsid w:val="00DB7D25"/>
    <w:rsid w:val="00DC46AF"/>
    <w:rsid w:val="00DC72EC"/>
    <w:rsid w:val="00DD6116"/>
    <w:rsid w:val="00DF4E98"/>
    <w:rsid w:val="00DF64CF"/>
    <w:rsid w:val="00E001C4"/>
    <w:rsid w:val="00E0180B"/>
    <w:rsid w:val="00E02D77"/>
    <w:rsid w:val="00E1192E"/>
    <w:rsid w:val="00E1253F"/>
    <w:rsid w:val="00E14372"/>
    <w:rsid w:val="00E14B7B"/>
    <w:rsid w:val="00E17F35"/>
    <w:rsid w:val="00E218E8"/>
    <w:rsid w:val="00E30FC8"/>
    <w:rsid w:val="00E35E58"/>
    <w:rsid w:val="00E36B74"/>
    <w:rsid w:val="00E41D1C"/>
    <w:rsid w:val="00E4652C"/>
    <w:rsid w:val="00E61D3A"/>
    <w:rsid w:val="00E64C53"/>
    <w:rsid w:val="00E67440"/>
    <w:rsid w:val="00E67791"/>
    <w:rsid w:val="00E76F39"/>
    <w:rsid w:val="00E807AD"/>
    <w:rsid w:val="00E84C32"/>
    <w:rsid w:val="00E87D26"/>
    <w:rsid w:val="00E87D2D"/>
    <w:rsid w:val="00E90D91"/>
    <w:rsid w:val="00E92ADD"/>
    <w:rsid w:val="00E945C1"/>
    <w:rsid w:val="00E97321"/>
    <w:rsid w:val="00EA330C"/>
    <w:rsid w:val="00EB3E79"/>
    <w:rsid w:val="00EB466F"/>
    <w:rsid w:val="00EB557F"/>
    <w:rsid w:val="00EC0610"/>
    <w:rsid w:val="00EC5F73"/>
    <w:rsid w:val="00EC721C"/>
    <w:rsid w:val="00ED3B68"/>
    <w:rsid w:val="00EE31B0"/>
    <w:rsid w:val="00EF7D4E"/>
    <w:rsid w:val="00F011C9"/>
    <w:rsid w:val="00F043D3"/>
    <w:rsid w:val="00F04EF1"/>
    <w:rsid w:val="00F05D01"/>
    <w:rsid w:val="00F21105"/>
    <w:rsid w:val="00F3434F"/>
    <w:rsid w:val="00F34973"/>
    <w:rsid w:val="00F401B4"/>
    <w:rsid w:val="00F40A08"/>
    <w:rsid w:val="00F47276"/>
    <w:rsid w:val="00F472D1"/>
    <w:rsid w:val="00F52E4E"/>
    <w:rsid w:val="00F73B81"/>
    <w:rsid w:val="00F75EFF"/>
    <w:rsid w:val="00F760FD"/>
    <w:rsid w:val="00FA0A5A"/>
    <w:rsid w:val="00FA1383"/>
    <w:rsid w:val="00FA59AD"/>
    <w:rsid w:val="00FA7242"/>
    <w:rsid w:val="00FB2462"/>
    <w:rsid w:val="00FB2CCF"/>
    <w:rsid w:val="00FB6B05"/>
    <w:rsid w:val="00FB6B1A"/>
    <w:rsid w:val="00FC529C"/>
    <w:rsid w:val="00FD2F88"/>
    <w:rsid w:val="00FE0D81"/>
    <w:rsid w:val="00FE5286"/>
    <w:rsid w:val="00FF7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5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3">
    <w:name w:val="Body Text 3"/>
    <w:basedOn w:val="BodyText2"/>
    <w:link w:val="BodyText3Char"/>
    <w:rsid w:val="00CC375C"/>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CC375C"/>
    <w:rPr>
      <w:rFonts w:ascii="Arial" w:eastAsia="MS Mincho" w:hAnsi="Arial"/>
      <w:sz w:val="22"/>
      <w:szCs w:val="22"/>
    </w:rPr>
  </w:style>
  <w:style w:type="paragraph" w:styleId="BodyText2">
    <w:name w:val="Body Text 2"/>
    <w:basedOn w:val="Normal"/>
    <w:link w:val="BodyText2Char"/>
    <w:semiHidden/>
    <w:unhideWhenUsed/>
    <w:rsid w:val="00CC375C"/>
    <w:pPr>
      <w:spacing w:after="120" w:line="480" w:lineRule="auto"/>
    </w:pPr>
  </w:style>
  <w:style w:type="character" w:customStyle="1" w:styleId="BodyText2Char">
    <w:name w:val="Body Text 2 Char"/>
    <w:basedOn w:val="DefaultParagraphFont"/>
    <w:link w:val="BodyText2"/>
    <w:semiHidden/>
    <w:rsid w:val="00CC375C"/>
  </w:style>
  <w:style w:type="character" w:styleId="Hyperlink">
    <w:name w:val="Hyperlink"/>
    <w:basedOn w:val="DefaultParagraphFont"/>
    <w:unhideWhenUsed/>
    <w:rsid w:val="00656190"/>
    <w:rPr>
      <w:color w:val="0000FF" w:themeColor="hyperlink"/>
      <w:u w:val="single"/>
    </w:rPr>
  </w:style>
  <w:style w:type="paragraph" w:styleId="BodyText">
    <w:name w:val="Body Text"/>
    <w:basedOn w:val="Normal"/>
    <w:link w:val="BodyTextChar"/>
    <w:semiHidden/>
    <w:unhideWhenUsed/>
    <w:rsid w:val="00311356"/>
    <w:pPr>
      <w:spacing w:after="120"/>
    </w:pPr>
  </w:style>
  <w:style w:type="character" w:customStyle="1" w:styleId="BodyTextChar">
    <w:name w:val="Body Text Char"/>
    <w:basedOn w:val="DefaultParagraphFont"/>
    <w:link w:val="BodyText"/>
    <w:semiHidden/>
    <w:rsid w:val="00311356"/>
  </w:style>
  <w:style w:type="character" w:styleId="FollowedHyperlink">
    <w:name w:val="FollowedHyperlink"/>
    <w:basedOn w:val="DefaultParagraphFont"/>
    <w:semiHidden/>
    <w:unhideWhenUsed/>
    <w:rsid w:val="00EB46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449247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37977438">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noa/contracts/t1070_11-x-21407.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DXV2RQSVUS77-2605-189</_dlc_DocId>
    <_dlc_DocIdUrl xmlns="035e97a8-7486-4082-94c4-ab983c563e82">
      <Url>http://treassp/purchase/NJSTART%20Document%20Templates/_layouts/DocIdRedir.aspx?ID=DXV2RQSVUS77-2605-189</Url>
      <Description>DXV2RQSVUS77-2605-189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DC5FA915-273A-4CCE-B65F-2853736D4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127</TotalTime>
  <Pages>17</Pages>
  <Words>6162</Words>
  <Characters>35130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41210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8</cp:revision>
  <cp:lastPrinted>2017-12-28T17:17:00Z</cp:lastPrinted>
  <dcterms:created xsi:type="dcterms:W3CDTF">2017-12-27T21:21:00Z</dcterms:created>
  <dcterms:modified xsi:type="dcterms:W3CDTF">2017-12-28T17:26:00Z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6691ff94-189c-4145-92d0-e60615fbd99d</vt:lpwstr>
  </property>
</Properties>
</file>