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42AF3D" w14:textId="542F9E8D" w:rsidR="0095008F" w:rsidRDefault="00974C06" w:rsidP="0095008F">
      <w:pPr>
        <w:pStyle w:val="Heading3"/>
        <w:keepNext w:val="0"/>
        <w:jc w:val="center"/>
        <w:rPr>
          <w:rFonts w:ascii="Arial" w:hAnsi="Arial" w:cs="Arial"/>
        </w:rPr>
      </w:pPr>
      <w:r>
        <w:rPr>
          <w:rFonts w:ascii="Arial" w:hAnsi="Arial" w:cs="Arial"/>
        </w:rPr>
        <w:t xml:space="preserve">   </w:t>
      </w:r>
      <w:r w:rsidR="007C12F2">
        <w:rPr>
          <w:rFonts w:ascii="Arial" w:hAnsi="Arial" w:cs="Arial"/>
        </w:rPr>
        <w:t xml:space="preserve">May </w:t>
      </w:r>
      <w:r w:rsidR="00D54BE7">
        <w:rPr>
          <w:rFonts w:ascii="Arial" w:hAnsi="Arial" w:cs="Arial"/>
        </w:rPr>
        <w:t>30</w:t>
      </w:r>
      <w:r w:rsidR="00E46E1B">
        <w:rPr>
          <w:rFonts w:ascii="Arial" w:hAnsi="Arial" w:cs="Arial"/>
        </w:rPr>
        <w:t>, 2017</w:t>
      </w:r>
    </w:p>
    <w:p w14:paraId="204985E9" w14:textId="77777777" w:rsidR="0095008F" w:rsidRPr="007D1D98" w:rsidRDefault="0095008F" w:rsidP="0095008F">
      <w:pPr>
        <w:rPr>
          <w:rFonts w:ascii="NewCenturySchlbk" w:hAnsi="NewCenturySchlbk"/>
          <w:sz w:val="24"/>
        </w:rPr>
      </w:pPr>
    </w:p>
    <w:p w14:paraId="3FA311D0" w14:textId="77777777" w:rsidR="0095008F" w:rsidRPr="007D1D98" w:rsidRDefault="0095008F" w:rsidP="0095008F">
      <w:pPr>
        <w:rPr>
          <w:rFonts w:ascii="Arial" w:hAnsi="Arial" w:cs="Arial"/>
          <w:sz w:val="22"/>
        </w:rPr>
      </w:pPr>
    </w:p>
    <w:p w14:paraId="6DEF2E0E" w14:textId="77777777" w:rsidR="0095008F" w:rsidRPr="007D1D98" w:rsidRDefault="0095008F" w:rsidP="0095008F">
      <w:pPr>
        <w:tabs>
          <w:tab w:val="left" w:pos="0"/>
        </w:tabs>
        <w:outlineLvl w:val="0"/>
        <w:rPr>
          <w:rFonts w:ascii="Arial" w:hAnsi="Arial" w:cs="Arial"/>
          <w:szCs w:val="18"/>
        </w:rPr>
      </w:pPr>
      <w:r w:rsidRPr="007D1D98">
        <w:rPr>
          <w:rFonts w:ascii="Arial" w:hAnsi="Arial" w:cs="Arial"/>
          <w:szCs w:val="18"/>
        </w:rPr>
        <w:t xml:space="preserve">To: All Interested Vendors {Bidders} </w:t>
      </w:r>
    </w:p>
    <w:p w14:paraId="0BC6B298" w14:textId="77777777" w:rsidR="0095008F" w:rsidRPr="007D1D98" w:rsidRDefault="0095008F" w:rsidP="0095008F">
      <w:pPr>
        <w:rPr>
          <w:sz w:val="22"/>
        </w:rPr>
      </w:pPr>
    </w:p>
    <w:p w14:paraId="60BE2D16" w14:textId="77777777" w:rsidR="0095008F" w:rsidRPr="007D1D98" w:rsidRDefault="0095008F" w:rsidP="0095008F">
      <w:pPr>
        <w:tabs>
          <w:tab w:val="left" w:pos="0"/>
        </w:tabs>
        <w:rPr>
          <w:rFonts w:ascii="Arial" w:hAnsi="Arial" w:cs="Arial"/>
          <w:szCs w:val="18"/>
        </w:rPr>
      </w:pPr>
    </w:p>
    <w:p w14:paraId="7AD483D9" w14:textId="2D3FF5BF" w:rsidR="0095008F" w:rsidRPr="007D1D98" w:rsidRDefault="0095008F" w:rsidP="009705C5">
      <w:pPr>
        <w:pStyle w:val="Heading2"/>
        <w:keepNext w:val="0"/>
        <w:widowControl w:val="0"/>
        <w:rPr>
          <w:rFonts w:ascii="Arial" w:hAnsi="Arial" w:cs="Arial"/>
          <w:sz w:val="20"/>
          <w:szCs w:val="18"/>
        </w:rPr>
      </w:pPr>
      <w:r>
        <w:rPr>
          <w:rFonts w:ascii="Arial" w:hAnsi="Arial" w:cs="Arial"/>
          <w:sz w:val="20"/>
          <w:szCs w:val="18"/>
        </w:rPr>
        <w:t xml:space="preserve">Re:  Bid Solicitation {RFP} # </w:t>
      </w:r>
      <w:r w:rsidR="002D7947">
        <w:rPr>
          <w:rFonts w:ascii="Arial" w:hAnsi="Arial" w:cs="Arial"/>
          <w:sz w:val="20"/>
          <w:szCs w:val="18"/>
        </w:rPr>
        <w:t>17DPP001</w:t>
      </w:r>
      <w:r w:rsidR="00D54BE7">
        <w:rPr>
          <w:rFonts w:ascii="Arial" w:hAnsi="Arial" w:cs="Arial"/>
          <w:sz w:val="20"/>
          <w:szCs w:val="18"/>
        </w:rPr>
        <w:t>44</w:t>
      </w:r>
    </w:p>
    <w:p w14:paraId="45D31A63" w14:textId="190AB3F2" w:rsidR="0095008F" w:rsidRPr="007D1D98" w:rsidRDefault="0095008F" w:rsidP="00D54BE7">
      <w:pPr>
        <w:rPr>
          <w:rFonts w:ascii="Arial" w:hAnsi="Arial" w:cs="Arial"/>
          <w:b/>
          <w:szCs w:val="18"/>
        </w:rPr>
      </w:pPr>
      <w:r w:rsidRPr="007D1D98">
        <w:rPr>
          <w:sz w:val="22"/>
        </w:rPr>
        <w:t xml:space="preserve">       </w:t>
      </w:r>
      <w:r w:rsidR="002D7947" w:rsidRPr="002D7947">
        <w:rPr>
          <w:sz w:val="22"/>
        </w:rPr>
        <w:t xml:space="preserve"> </w:t>
      </w:r>
      <w:r w:rsidR="00D54BE7" w:rsidRPr="00D54BE7">
        <w:rPr>
          <w:rFonts w:ascii="Arial" w:hAnsi="Arial" w:cs="Arial"/>
          <w:b/>
          <w:szCs w:val="18"/>
        </w:rPr>
        <w:t>T2679 – Employee Benefits: Pharmacy Benefit</w:t>
      </w:r>
      <w:r w:rsidR="00D54BE7">
        <w:rPr>
          <w:rFonts w:ascii="Arial" w:hAnsi="Arial" w:cs="Arial"/>
          <w:b/>
          <w:szCs w:val="18"/>
        </w:rPr>
        <w:t xml:space="preserve"> </w:t>
      </w:r>
      <w:r w:rsidR="00D54BE7" w:rsidRPr="00D54BE7">
        <w:rPr>
          <w:rFonts w:ascii="Arial" w:hAnsi="Arial" w:cs="Arial"/>
          <w:b/>
          <w:szCs w:val="18"/>
        </w:rPr>
        <w:t>Management</w:t>
      </w:r>
    </w:p>
    <w:p w14:paraId="4EA819DC" w14:textId="77777777" w:rsidR="0095008F" w:rsidRPr="007D1D98" w:rsidRDefault="0095008F" w:rsidP="0095008F">
      <w:pPr>
        <w:rPr>
          <w:sz w:val="22"/>
        </w:rPr>
      </w:pPr>
    </w:p>
    <w:p w14:paraId="21F4FB38" w14:textId="273097C7" w:rsidR="0095008F" w:rsidRPr="007D1D98" w:rsidRDefault="0095008F" w:rsidP="009705C5">
      <w:pPr>
        <w:outlineLvl w:val="0"/>
        <w:rPr>
          <w:rFonts w:ascii="Arial" w:hAnsi="Arial" w:cs="Arial"/>
          <w:b/>
          <w:szCs w:val="18"/>
        </w:rPr>
      </w:pPr>
      <w:r w:rsidRPr="007D1D98">
        <w:rPr>
          <w:rFonts w:ascii="Arial" w:hAnsi="Arial" w:cs="Arial"/>
          <w:b/>
          <w:szCs w:val="18"/>
        </w:rPr>
        <w:t xml:space="preserve">       </w:t>
      </w:r>
      <w:r w:rsidR="009705C5">
        <w:rPr>
          <w:rFonts w:ascii="Arial" w:hAnsi="Arial" w:cs="Arial"/>
          <w:b/>
          <w:szCs w:val="18"/>
        </w:rPr>
        <w:t xml:space="preserve"> </w:t>
      </w:r>
      <w:r w:rsidRPr="007D1D98">
        <w:rPr>
          <w:rFonts w:ascii="Arial" w:hAnsi="Arial" w:cs="Arial"/>
          <w:b/>
          <w:szCs w:val="18"/>
        </w:rPr>
        <w:t xml:space="preserve">Quote {Proposal} Submission Due Date: </w:t>
      </w:r>
      <w:r w:rsidR="002D3180">
        <w:rPr>
          <w:rFonts w:ascii="Arial" w:hAnsi="Arial" w:cs="Arial"/>
          <w:b/>
          <w:szCs w:val="18"/>
          <w:u w:val="single"/>
        </w:rPr>
        <w:t xml:space="preserve">June </w:t>
      </w:r>
      <w:r w:rsidR="00D54BE7">
        <w:rPr>
          <w:rFonts w:ascii="Arial" w:hAnsi="Arial" w:cs="Arial"/>
          <w:b/>
          <w:szCs w:val="18"/>
          <w:u w:val="single"/>
        </w:rPr>
        <w:t>12</w:t>
      </w:r>
      <w:r w:rsidR="002D7947">
        <w:rPr>
          <w:rFonts w:ascii="Arial" w:hAnsi="Arial" w:cs="Arial"/>
          <w:b/>
          <w:szCs w:val="18"/>
          <w:u w:val="single"/>
        </w:rPr>
        <w:t>, 2017</w:t>
      </w:r>
      <w:r>
        <w:rPr>
          <w:rFonts w:ascii="Arial" w:hAnsi="Arial" w:cs="Arial"/>
          <w:b/>
          <w:szCs w:val="18"/>
        </w:rPr>
        <w:t xml:space="preserve"> (2:00 p.m. E</w:t>
      </w:r>
      <w:r w:rsidRPr="007D1D98">
        <w:rPr>
          <w:rFonts w:ascii="Arial" w:hAnsi="Arial" w:cs="Arial"/>
          <w:b/>
          <w:szCs w:val="18"/>
        </w:rPr>
        <w:t>T)</w:t>
      </w:r>
    </w:p>
    <w:p w14:paraId="4E565535" w14:textId="77777777" w:rsidR="0095008F" w:rsidRPr="007D1D98" w:rsidRDefault="0095008F" w:rsidP="0095008F">
      <w:pPr>
        <w:tabs>
          <w:tab w:val="left" w:pos="0"/>
        </w:tabs>
        <w:outlineLvl w:val="0"/>
        <w:rPr>
          <w:rFonts w:ascii="Arial" w:hAnsi="Arial" w:cs="Arial"/>
          <w:sz w:val="22"/>
        </w:rPr>
      </w:pPr>
    </w:p>
    <w:p w14:paraId="610F9F21" w14:textId="77777777" w:rsidR="0095008F" w:rsidRPr="007D1D98" w:rsidRDefault="0095008F" w:rsidP="0095008F">
      <w:pPr>
        <w:pStyle w:val="Heading1"/>
        <w:keepNext w:val="0"/>
        <w:tabs>
          <w:tab w:val="left" w:pos="0"/>
        </w:tabs>
        <w:rPr>
          <w:rFonts w:ascii="Arial" w:hAnsi="Arial" w:cs="Arial"/>
          <w:b w:val="0"/>
          <w:i/>
          <w:sz w:val="22"/>
        </w:rPr>
      </w:pPr>
    </w:p>
    <w:p w14:paraId="2F589CC4" w14:textId="12490044" w:rsidR="0095008F" w:rsidRPr="007D1D98" w:rsidRDefault="009705C5" w:rsidP="009705C5">
      <w:pPr>
        <w:pStyle w:val="Heading1"/>
        <w:keepNext w:val="0"/>
        <w:tabs>
          <w:tab w:val="clear" w:pos="360"/>
          <w:tab w:val="left" w:pos="0"/>
          <w:tab w:val="center" w:pos="450"/>
        </w:tabs>
        <w:ind w:left="360"/>
        <w:rPr>
          <w:rFonts w:ascii="Arial" w:hAnsi="Arial" w:cs="Arial"/>
          <w:i/>
          <w:sz w:val="20"/>
          <w:szCs w:val="18"/>
        </w:rPr>
      </w:pPr>
      <w:r>
        <w:rPr>
          <w:rFonts w:ascii="Arial" w:hAnsi="Arial" w:cs="Arial"/>
          <w:sz w:val="20"/>
          <w:szCs w:val="18"/>
        </w:rPr>
        <w:t xml:space="preserve">  </w:t>
      </w:r>
      <w:r w:rsidR="0095008F" w:rsidRPr="007D1D98">
        <w:rPr>
          <w:rFonts w:ascii="Arial" w:hAnsi="Arial" w:cs="Arial"/>
          <w:sz w:val="20"/>
          <w:szCs w:val="18"/>
        </w:rPr>
        <w:t>Bid Amendment {</w:t>
      </w:r>
      <w:r w:rsidR="0095008F">
        <w:rPr>
          <w:rFonts w:ascii="Arial" w:hAnsi="Arial" w:cs="Arial"/>
          <w:sz w:val="20"/>
          <w:szCs w:val="18"/>
        </w:rPr>
        <w:t>Addendum</w:t>
      </w:r>
      <w:r w:rsidR="0095008F" w:rsidRPr="007D1D98">
        <w:rPr>
          <w:rFonts w:ascii="Arial" w:hAnsi="Arial" w:cs="Arial"/>
          <w:sz w:val="20"/>
          <w:szCs w:val="18"/>
        </w:rPr>
        <w:t>} #</w:t>
      </w:r>
      <w:r w:rsidR="000B0E44">
        <w:rPr>
          <w:rFonts w:ascii="Arial" w:hAnsi="Arial" w:cs="Arial"/>
          <w:sz w:val="20"/>
          <w:szCs w:val="18"/>
        </w:rPr>
        <w:t>2</w:t>
      </w:r>
    </w:p>
    <w:p w14:paraId="372424FE" w14:textId="77777777" w:rsidR="0095008F" w:rsidRDefault="0095008F" w:rsidP="0095008F">
      <w:pPr>
        <w:tabs>
          <w:tab w:val="left" w:pos="0"/>
        </w:tabs>
        <w:rPr>
          <w:rFonts w:ascii="Arial" w:hAnsi="Arial" w:cs="Arial"/>
        </w:rPr>
      </w:pPr>
    </w:p>
    <w:p w14:paraId="00ABEB89" w14:textId="18BB8851" w:rsidR="0095008F" w:rsidRDefault="0095008F" w:rsidP="0095008F">
      <w:pPr>
        <w:tabs>
          <w:tab w:val="left" w:pos="0"/>
        </w:tabs>
        <w:rPr>
          <w:rFonts w:ascii="Arial" w:hAnsi="Arial" w:cs="Arial"/>
        </w:rPr>
      </w:pPr>
      <w:r w:rsidRPr="007D1D98">
        <w:rPr>
          <w:rFonts w:ascii="Arial" w:hAnsi="Arial" w:cs="Arial"/>
        </w:rPr>
        <w:t>The following constitutes Bid Amendment {Addendum} #</w:t>
      </w:r>
      <w:r w:rsidR="000B0E44">
        <w:rPr>
          <w:rFonts w:ascii="Arial" w:hAnsi="Arial" w:cs="Arial"/>
        </w:rPr>
        <w:t>2</w:t>
      </w:r>
      <w:r w:rsidRPr="007D1D98">
        <w:rPr>
          <w:rFonts w:ascii="Arial" w:hAnsi="Arial" w:cs="Arial"/>
        </w:rPr>
        <w:t xml:space="preserve"> to the above referenced </w:t>
      </w:r>
      <w:r>
        <w:rPr>
          <w:rFonts w:ascii="Arial" w:hAnsi="Arial" w:cs="Arial"/>
        </w:rPr>
        <w:t>Bid Solicitation {RFP}:</w:t>
      </w:r>
    </w:p>
    <w:p w14:paraId="5E779047" w14:textId="77777777" w:rsidR="0095008F" w:rsidRDefault="0095008F" w:rsidP="0095008F">
      <w:pPr>
        <w:tabs>
          <w:tab w:val="left" w:pos="0"/>
        </w:tabs>
        <w:rPr>
          <w:rFonts w:ascii="Arial" w:hAnsi="Arial" w:cs="Arial"/>
        </w:rPr>
      </w:pPr>
      <w:r w:rsidRPr="007D1D98">
        <w:rPr>
          <w:rFonts w:ascii="Arial" w:hAnsi="Arial" w:cs="Arial"/>
        </w:rPr>
        <w:t xml:space="preserve">  </w:t>
      </w:r>
    </w:p>
    <w:p w14:paraId="54093358" w14:textId="3C602DB7" w:rsidR="0095008F" w:rsidRPr="00E46E1B" w:rsidRDefault="0095008F" w:rsidP="00F34A86">
      <w:pPr>
        <w:pStyle w:val="ListParagraph"/>
        <w:numPr>
          <w:ilvl w:val="0"/>
          <w:numId w:val="1"/>
        </w:numPr>
        <w:tabs>
          <w:tab w:val="left" w:pos="0"/>
        </w:tabs>
        <w:contextualSpacing/>
        <w:rPr>
          <w:rFonts w:ascii="Arial" w:hAnsi="Arial" w:cs="Arial"/>
          <w:sz w:val="20"/>
          <w:szCs w:val="20"/>
        </w:rPr>
      </w:pPr>
      <w:r w:rsidRPr="00E46E1B">
        <w:rPr>
          <w:rFonts w:ascii="Arial" w:hAnsi="Arial" w:cs="Arial"/>
          <w:sz w:val="20"/>
          <w:szCs w:val="20"/>
        </w:rPr>
        <w:t>This Bid Amendment {Addendum} includes answers to questions</w:t>
      </w:r>
      <w:r w:rsidR="00E46E1B" w:rsidRPr="00E46E1B">
        <w:rPr>
          <w:rFonts w:ascii="Arial" w:hAnsi="Arial" w:cs="Arial"/>
          <w:sz w:val="20"/>
          <w:szCs w:val="20"/>
        </w:rPr>
        <w:t xml:space="preserve">;  </w:t>
      </w:r>
    </w:p>
    <w:p w14:paraId="72E17489" w14:textId="77777777" w:rsidR="00E46E1B" w:rsidRPr="00E46E1B" w:rsidRDefault="00E46E1B" w:rsidP="00E46E1B">
      <w:pPr>
        <w:pStyle w:val="ListParagraph"/>
        <w:tabs>
          <w:tab w:val="left" w:pos="0"/>
        </w:tabs>
        <w:contextualSpacing/>
        <w:rPr>
          <w:rFonts w:ascii="Arial" w:hAnsi="Arial" w:cs="Arial"/>
          <w:sz w:val="20"/>
          <w:szCs w:val="20"/>
        </w:rPr>
      </w:pPr>
    </w:p>
    <w:p w14:paraId="42634CD0" w14:textId="6E5A572A" w:rsidR="00AB7748" w:rsidRDefault="0095008F" w:rsidP="00F34A86">
      <w:pPr>
        <w:pStyle w:val="ListParagraph"/>
        <w:numPr>
          <w:ilvl w:val="0"/>
          <w:numId w:val="1"/>
        </w:numPr>
        <w:tabs>
          <w:tab w:val="left" w:pos="0"/>
        </w:tabs>
        <w:contextualSpacing/>
        <w:rPr>
          <w:rFonts w:ascii="Arial" w:hAnsi="Arial" w:cs="Arial"/>
          <w:sz w:val="20"/>
          <w:szCs w:val="20"/>
        </w:rPr>
      </w:pPr>
      <w:r w:rsidRPr="00E46E1B">
        <w:rPr>
          <w:rFonts w:ascii="Arial" w:hAnsi="Arial" w:cs="Arial"/>
          <w:sz w:val="20"/>
          <w:szCs w:val="20"/>
        </w:rPr>
        <w:t xml:space="preserve">Please note that for all additions, deletions, clarifications and modifications to the Bid Solicitation {RFP} # </w:t>
      </w:r>
      <w:r w:rsidR="00E46E1B" w:rsidRPr="00E46E1B">
        <w:rPr>
          <w:rFonts w:ascii="Arial" w:hAnsi="Arial" w:cs="Arial"/>
          <w:sz w:val="20"/>
          <w:szCs w:val="20"/>
        </w:rPr>
        <w:t>17DPP001</w:t>
      </w:r>
      <w:r w:rsidR="00095097">
        <w:rPr>
          <w:rFonts w:ascii="Arial" w:hAnsi="Arial" w:cs="Arial"/>
          <w:sz w:val="20"/>
          <w:szCs w:val="20"/>
        </w:rPr>
        <w:t>44</w:t>
      </w:r>
      <w:r w:rsidRPr="00E46E1B">
        <w:rPr>
          <w:rFonts w:ascii="Arial" w:hAnsi="Arial" w:cs="Arial"/>
          <w:sz w:val="20"/>
          <w:szCs w:val="20"/>
        </w:rPr>
        <w:t>, please refer to the Revised Bid Solicitation {RFP} titled “</w:t>
      </w:r>
      <w:r w:rsidR="00E46E1B" w:rsidRPr="00E46E1B">
        <w:rPr>
          <w:rFonts w:ascii="Arial" w:hAnsi="Arial" w:cs="Arial"/>
          <w:sz w:val="20"/>
          <w:szCs w:val="20"/>
        </w:rPr>
        <w:t>T</w:t>
      </w:r>
      <w:r w:rsidR="00E77B65">
        <w:rPr>
          <w:rFonts w:ascii="Arial" w:hAnsi="Arial" w:cs="Arial"/>
          <w:sz w:val="20"/>
          <w:szCs w:val="20"/>
        </w:rPr>
        <w:t xml:space="preserve">2679 </w:t>
      </w:r>
      <w:r w:rsidR="00095097">
        <w:rPr>
          <w:rFonts w:ascii="Arial" w:hAnsi="Arial" w:cs="Arial"/>
          <w:sz w:val="20"/>
          <w:szCs w:val="20"/>
        </w:rPr>
        <w:t xml:space="preserve">Revised </w:t>
      </w:r>
      <w:r w:rsidR="00E77B65">
        <w:rPr>
          <w:rFonts w:ascii="Arial" w:hAnsi="Arial" w:cs="Arial"/>
          <w:sz w:val="20"/>
          <w:szCs w:val="20"/>
        </w:rPr>
        <w:t>PBM RFP 53017”</w:t>
      </w:r>
      <w:r w:rsidR="00AB7748">
        <w:rPr>
          <w:rFonts w:ascii="Arial" w:hAnsi="Arial" w:cs="Arial"/>
          <w:sz w:val="20"/>
          <w:szCs w:val="20"/>
        </w:rPr>
        <w:t>;</w:t>
      </w:r>
      <w:r w:rsidR="00AD18A5">
        <w:rPr>
          <w:rFonts w:ascii="Arial" w:hAnsi="Arial" w:cs="Arial"/>
          <w:sz w:val="20"/>
          <w:szCs w:val="20"/>
        </w:rPr>
        <w:t xml:space="preserve"> and </w:t>
      </w:r>
    </w:p>
    <w:p w14:paraId="23F69498" w14:textId="77777777" w:rsidR="00AB7748" w:rsidRPr="00243290" w:rsidRDefault="00AB7748" w:rsidP="00243290">
      <w:pPr>
        <w:pStyle w:val="ListParagraph"/>
        <w:rPr>
          <w:rFonts w:ascii="Arial" w:hAnsi="Arial" w:cs="Arial"/>
          <w:sz w:val="20"/>
          <w:szCs w:val="20"/>
        </w:rPr>
      </w:pPr>
    </w:p>
    <w:p w14:paraId="16B66251" w14:textId="1ACECDE3" w:rsidR="00EC017B" w:rsidRPr="00EC017B" w:rsidRDefault="00EC017B" w:rsidP="00EC017B">
      <w:pPr>
        <w:pStyle w:val="ListParagraph"/>
        <w:numPr>
          <w:ilvl w:val="0"/>
          <w:numId w:val="1"/>
        </w:numPr>
        <w:tabs>
          <w:tab w:val="left" w:pos="0"/>
        </w:tabs>
        <w:contextualSpacing/>
        <w:rPr>
          <w:rFonts w:ascii="Arial" w:hAnsi="Arial" w:cs="Arial"/>
          <w:sz w:val="20"/>
          <w:szCs w:val="20"/>
        </w:rPr>
      </w:pPr>
      <w:r w:rsidRPr="00EC017B">
        <w:rPr>
          <w:rFonts w:ascii="Arial" w:hAnsi="Arial" w:cs="Arial"/>
          <w:sz w:val="20"/>
          <w:szCs w:val="20"/>
        </w:rPr>
        <w:t xml:space="preserve">Please note that this Bid Amendment {Addendum} also includes </w:t>
      </w:r>
      <w:r>
        <w:rPr>
          <w:rFonts w:ascii="Arial" w:hAnsi="Arial" w:cs="Arial"/>
          <w:sz w:val="20"/>
          <w:szCs w:val="20"/>
        </w:rPr>
        <w:t>one</w:t>
      </w:r>
      <w:r w:rsidRPr="00EC017B">
        <w:rPr>
          <w:rFonts w:ascii="Arial" w:hAnsi="Arial" w:cs="Arial"/>
          <w:sz w:val="20"/>
          <w:szCs w:val="20"/>
        </w:rPr>
        <w:t xml:space="preserve"> (</w:t>
      </w:r>
      <w:r>
        <w:rPr>
          <w:rFonts w:ascii="Arial" w:hAnsi="Arial" w:cs="Arial"/>
          <w:sz w:val="20"/>
          <w:szCs w:val="20"/>
        </w:rPr>
        <w:t>1</w:t>
      </w:r>
      <w:r w:rsidRPr="00EC017B">
        <w:rPr>
          <w:rFonts w:ascii="Arial" w:hAnsi="Arial" w:cs="Arial"/>
          <w:sz w:val="20"/>
          <w:szCs w:val="20"/>
        </w:rPr>
        <w:t>) attachment</w:t>
      </w:r>
      <w:bookmarkStart w:id="0" w:name="_GoBack"/>
      <w:bookmarkEnd w:id="0"/>
      <w:r w:rsidRPr="00EC017B">
        <w:rPr>
          <w:rFonts w:ascii="Arial" w:hAnsi="Arial" w:cs="Arial"/>
          <w:sz w:val="20"/>
          <w:szCs w:val="20"/>
        </w:rPr>
        <w:t>:</w:t>
      </w:r>
    </w:p>
    <w:p w14:paraId="6DE68A60" w14:textId="6D69493D" w:rsidR="00EC017B" w:rsidRPr="00243290" w:rsidRDefault="000B0E44" w:rsidP="00243290">
      <w:pPr>
        <w:tabs>
          <w:tab w:val="left" w:pos="0"/>
        </w:tabs>
        <w:ind w:left="360"/>
        <w:contextualSpacing/>
        <w:rPr>
          <w:rFonts w:ascii="Arial" w:hAnsi="Arial" w:cs="Arial"/>
        </w:rPr>
      </w:pPr>
      <w:r>
        <w:rPr>
          <w:rFonts w:ascii="Arial" w:hAnsi="Arial" w:cs="Arial"/>
        </w:rPr>
        <w:t xml:space="preserve">       </w:t>
      </w:r>
      <w:r w:rsidR="00EC017B" w:rsidRPr="00243290">
        <w:rPr>
          <w:rFonts w:ascii="Arial" w:hAnsi="Arial" w:cs="Arial"/>
        </w:rPr>
        <w:t>Revised Offer a</w:t>
      </w:r>
      <w:r w:rsidR="00EC017B" w:rsidRPr="00AD18A5">
        <w:rPr>
          <w:rFonts w:ascii="Arial" w:hAnsi="Arial" w:cs="Arial"/>
        </w:rPr>
        <w:t xml:space="preserve">nd Acceptance Page dated 052617. </w:t>
      </w:r>
    </w:p>
    <w:p w14:paraId="05BAD3A3" w14:textId="77777777" w:rsidR="00E46E1B" w:rsidRPr="00E46E1B" w:rsidRDefault="00E46E1B" w:rsidP="00E46E1B">
      <w:pPr>
        <w:pStyle w:val="ListParagraph"/>
        <w:rPr>
          <w:rFonts w:ascii="Arial" w:hAnsi="Arial" w:cs="Arial"/>
        </w:rPr>
      </w:pPr>
    </w:p>
    <w:p w14:paraId="58A931CC" w14:textId="77777777" w:rsidR="0095008F" w:rsidRPr="007D1D98" w:rsidRDefault="0095008F" w:rsidP="0095008F">
      <w:pPr>
        <w:tabs>
          <w:tab w:val="left" w:pos="0"/>
        </w:tabs>
        <w:rPr>
          <w:rFonts w:ascii="Arial" w:hAnsi="Arial" w:cs="Arial"/>
        </w:rPr>
      </w:pPr>
      <w:r w:rsidRPr="007D1D98">
        <w:rPr>
          <w:rFonts w:ascii="Arial" w:hAnsi="Arial" w:cs="Arial"/>
        </w:rPr>
        <w:t xml:space="preserve">It is the sole responsibility of the </w:t>
      </w:r>
      <w:r>
        <w:rPr>
          <w:rFonts w:ascii="Arial" w:hAnsi="Arial" w:cs="Arial"/>
        </w:rPr>
        <w:t>V</w:t>
      </w:r>
      <w:r w:rsidRPr="007D1D98">
        <w:rPr>
          <w:rFonts w:ascii="Arial" w:hAnsi="Arial" w:cs="Arial"/>
        </w:rPr>
        <w:t>endor {</w:t>
      </w:r>
      <w:r>
        <w:rPr>
          <w:rFonts w:ascii="Arial" w:hAnsi="Arial" w:cs="Arial"/>
        </w:rPr>
        <w:t>B</w:t>
      </w:r>
      <w:r w:rsidRPr="007D1D98">
        <w:rPr>
          <w:rFonts w:ascii="Arial" w:hAnsi="Arial" w:cs="Arial"/>
        </w:rPr>
        <w:t>idder} to be knowledgeable of all of the additions, deletions, clarificat</w:t>
      </w:r>
      <w:r>
        <w:rPr>
          <w:rFonts w:ascii="Arial" w:hAnsi="Arial" w:cs="Arial"/>
        </w:rPr>
        <w:t>ions, and modifications to the Bid S</w:t>
      </w:r>
      <w:r w:rsidRPr="007D1D98">
        <w:rPr>
          <w:rFonts w:ascii="Arial" w:hAnsi="Arial" w:cs="Arial"/>
        </w:rPr>
        <w:t>olicitation {RFP} and/or the New Jersey Standard Terms a</w:t>
      </w:r>
      <w:r>
        <w:rPr>
          <w:rFonts w:ascii="Arial" w:hAnsi="Arial" w:cs="Arial"/>
        </w:rPr>
        <w:t>nd Conditions relative to this Bid S</w:t>
      </w:r>
      <w:r w:rsidRPr="007D1D98">
        <w:rPr>
          <w:rFonts w:ascii="Arial" w:hAnsi="Arial" w:cs="Arial"/>
        </w:rPr>
        <w:t xml:space="preserve">olicitation {RFP} as set forth in all </w:t>
      </w:r>
      <w:r>
        <w:rPr>
          <w:rFonts w:ascii="Arial" w:hAnsi="Arial" w:cs="Arial"/>
        </w:rPr>
        <w:t>B</w:t>
      </w:r>
      <w:r w:rsidRPr="007D1D98">
        <w:rPr>
          <w:rFonts w:ascii="Arial" w:hAnsi="Arial" w:cs="Arial"/>
        </w:rPr>
        <w:t xml:space="preserve">id </w:t>
      </w:r>
      <w:r>
        <w:rPr>
          <w:rFonts w:ascii="Arial" w:hAnsi="Arial" w:cs="Arial"/>
        </w:rPr>
        <w:t>A</w:t>
      </w:r>
      <w:r w:rsidRPr="007D1D98">
        <w:rPr>
          <w:rFonts w:ascii="Arial" w:hAnsi="Arial" w:cs="Arial"/>
        </w:rPr>
        <w:t>mendments {</w:t>
      </w:r>
      <w:r>
        <w:rPr>
          <w:rFonts w:ascii="Arial" w:hAnsi="Arial" w:cs="Arial"/>
        </w:rPr>
        <w:t>A</w:t>
      </w:r>
      <w:r w:rsidRPr="007D1D98">
        <w:rPr>
          <w:rFonts w:ascii="Arial" w:hAnsi="Arial" w:cs="Arial"/>
        </w:rPr>
        <w:t xml:space="preserve">ddenda}. </w:t>
      </w:r>
    </w:p>
    <w:p w14:paraId="6DE83922" w14:textId="77777777" w:rsidR="0095008F" w:rsidRPr="007D1D98" w:rsidRDefault="0095008F" w:rsidP="0095008F">
      <w:pPr>
        <w:tabs>
          <w:tab w:val="left" w:pos="0"/>
        </w:tabs>
        <w:rPr>
          <w:rFonts w:ascii="Arial" w:hAnsi="Arial" w:cs="Arial"/>
        </w:rPr>
      </w:pPr>
    </w:p>
    <w:p w14:paraId="00E4C398" w14:textId="77777777" w:rsidR="0095008F" w:rsidRPr="007D1D98" w:rsidRDefault="0095008F" w:rsidP="0095008F">
      <w:pPr>
        <w:tabs>
          <w:tab w:val="left" w:pos="0"/>
        </w:tabs>
        <w:rPr>
          <w:rFonts w:ascii="Arial" w:hAnsi="Arial" w:cs="Arial"/>
        </w:rPr>
      </w:pPr>
      <w:r w:rsidRPr="007D1D98">
        <w:rPr>
          <w:rFonts w:ascii="Arial" w:hAnsi="Arial" w:cs="Arial"/>
        </w:rPr>
        <w:t>All other instructions</w:t>
      </w:r>
      <w:r>
        <w:rPr>
          <w:rFonts w:ascii="Arial" w:hAnsi="Arial" w:cs="Arial"/>
        </w:rPr>
        <w:t>, terms, and conditions of the Bid S</w:t>
      </w:r>
      <w:r w:rsidRPr="007D1D98">
        <w:rPr>
          <w:rFonts w:ascii="Arial" w:hAnsi="Arial" w:cs="Arial"/>
        </w:rPr>
        <w:t>olicitation {RFP} shall remain the same.</w:t>
      </w:r>
    </w:p>
    <w:p w14:paraId="6330439B" w14:textId="77777777" w:rsidR="0095008F" w:rsidRDefault="0095008F" w:rsidP="0095008F">
      <w:pPr>
        <w:tabs>
          <w:tab w:val="left" w:pos="0"/>
        </w:tabs>
        <w:rPr>
          <w:rFonts w:ascii="Arial" w:hAnsi="Arial" w:cs="Arial"/>
          <w:sz w:val="22"/>
        </w:rPr>
      </w:pPr>
    </w:p>
    <w:p w14:paraId="4D9E83A6" w14:textId="77777777" w:rsidR="0095008F" w:rsidRPr="00D90C20" w:rsidRDefault="0095008F" w:rsidP="0095008F">
      <w:pPr>
        <w:tabs>
          <w:tab w:val="left" w:pos="0"/>
        </w:tabs>
        <w:jc w:val="center"/>
        <w:outlineLvl w:val="0"/>
        <w:rPr>
          <w:rFonts w:ascii="Arial" w:hAnsi="Arial" w:cs="Arial"/>
          <w:b/>
          <w:u w:val="single"/>
        </w:rPr>
      </w:pPr>
      <w:r>
        <w:rPr>
          <w:rFonts w:ascii="Arial" w:hAnsi="Arial" w:cs="Arial"/>
        </w:rPr>
        <w:br w:type="page"/>
      </w:r>
    </w:p>
    <w:p w14:paraId="5639B58A" w14:textId="77777777" w:rsidR="000A6B19" w:rsidRDefault="000A6B19" w:rsidP="0095008F">
      <w:pPr>
        <w:tabs>
          <w:tab w:val="left" w:pos="0"/>
        </w:tabs>
        <w:jc w:val="center"/>
        <w:outlineLvl w:val="0"/>
        <w:rPr>
          <w:rFonts w:ascii="Arial" w:hAnsi="Arial" w:cs="Arial"/>
          <w:b/>
          <w:bCs/>
        </w:rPr>
      </w:pPr>
      <w:r w:rsidRPr="00D54BE7">
        <w:rPr>
          <w:rFonts w:ascii="Arial" w:hAnsi="Arial" w:cs="Arial"/>
          <w:b/>
          <w:szCs w:val="18"/>
        </w:rPr>
        <w:lastRenderedPageBreak/>
        <w:t>T2679 – Employee Benefits: Pharmacy Benefit</w:t>
      </w:r>
      <w:r>
        <w:rPr>
          <w:rFonts w:ascii="Arial" w:hAnsi="Arial" w:cs="Arial"/>
          <w:b/>
          <w:szCs w:val="18"/>
        </w:rPr>
        <w:t xml:space="preserve"> </w:t>
      </w:r>
      <w:r w:rsidRPr="00D54BE7">
        <w:rPr>
          <w:rFonts w:ascii="Arial" w:hAnsi="Arial" w:cs="Arial"/>
          <w:b/>
          <w:szCs w:val="18"/>
        </w:rPr>
        <w:t>Management</w:t>
      </w:r>
      <w:r>
        <w:rPr>
          <w:rFonts w:ascii="Arial" w:hAnsi="Arial" w:cs="Arial"/>
          <w:b/>
          <w:bCs/>
        </w:rPr>
        <w:t xml:space="preserve"> </w:t>
      </w:r>
    </w:p>
    <w:p w14:paraId="4954CA2B" w14:textId="04486422" w:rsidR="0095008F" w:rsidRPr="00054F39" w:rsidRDefault="0095008F" w:rsidP="0095008F">
      <w:pPr>
        <w:tabs>
          <w:tab w:val="left" w:pos="0"/>
        </w:tabs>
        <w:jc w:val="center"/>
        <w:outlineLvl w:val="0"/>
        <w:rPr>
          <w:rFonts w:ascii="Arial" w:hAnsi="Arial" w:cs="Arial"/>
          <w:b/>
        </w:rPr>
      </w:pPr>
      <w:r>
        <w:rPr>
          <w:rFonts w:ascii="Arial" w:hAnsi="Arial" w:cs="Arial"/>
          <w:b/>
          <w:bCs/>
        </w:rPr>
        <w:t>Bid Solicitation {RFP}</w:t>
      </w:r>
      <w:r w:rsidRPr="00D90C20">
        <w:rPr>
          <w:rFonts w:ascii="Arial" w:hAnsi="Arial" w:cs="Arial"/>
          <w:b/>
          <w:bCs/>
        </w:rPr>
        <w:t xml:space="preserve"> Number</w:t>
      </w:r>
      <w:r>
        <w:rPr>
          <w:rFonts w:ascii="Arial" w:hAnsi="Arial" w:cs="Arial"/>
          <w:b/>
          <w:bCs/>
        </w:rPr>
        <w:t>:</w:t>
      </w:r>
      <w:r w:rsidRPr="00D90C20">
        <w:rPr>
          <w:rFonts w:ascii="Arial" w:hAnsi="Arial" w:cs="Arial"/>
          <w:b/>
          <w:bCs/>
        </w:rPr>
        <w:t xml:space="preserve"> </w:t>
      </w:r>
      <w:r w:rsidR="002D7947">
        <w:rPr>
          <w:rFonts w:ascii="Arial" w:hAnsi="Arial" w:cs="Arial"/>
          <w:b/>
        </w:rPr>
        <w:t>17DPP001</w:t>
      </w:r>
      <w:r w:rsidR="000A6B19">
        <w:rPr>
          <w:rFonts w:ascii="Arial" w:hAnsi="Arial" w:cs="Arial"/>
          <w:b/>
        </w:rPr>
        <w:t>44</w:t>
      </w:r>
    </w:p>
    <w:p w14:paraId="54DCBEEB" w14:textId="77777777" w:rsidR="0095008F" w:rsidRDefault="0095008F" w:rsidP="0095008F">
      <w:pPr>
        <w:tabs>
          <w:tab w:val="left" w:pos="0"/>
        </w:tabs>
        <w:jc w:val="center"/>
        <w:outlineLvl w:val="0"/>
        <w:rPr>
          <w:rFonts w:ascii="Arial" w:hAnsi="Arial" w:cs="Arial"/>
          <w:b/>
        </w:rPr>
      </w:pPr>
    </w:p>
    <w:p w14:paraId="33951B68" w14:textId="77777777" w:rsidR="0095008F" w:rsidRDefault="0095008F" w:rsidP="0095008F">
      <w:pPr>
        <w:pStyle w:val="Heading4"/>
        <w:tabs>
          <w:tab w:val="left" w:pos="0"/>
        </w:tabs>
        <w:rPr>
          <w:rFonts w:ascii="Arial" w:hAnsi="Arial" w:cs="Arial"/>
          <w:b w:val="0"/>
          <w:i w:val="0"/>
          <w:u w:val="single"/>
        </w:rPr>
      </w:pPr>
      <w:r>
        <w:rPr>
          <w:rFonts w:ascii="Arial" w:hAnsi="Arial" w:cs="Arial"/>
        </w:rPr>
        <w:t>Answers to Questions</w:t>
      </w:r>
    </w:p>
    <w:p w14:paraId="7A493D0B" w14:textId="77777777" w:rsidR="0095008F" w:rsidRDefault="0095008F" w:rsidP="0095008F">
      <w:pPr>
        <w:tabs>
          <w:tab w:val="left" w:pos="0"/>
        </w:tabs>
        <w:rPr>
          <w:rFonts w:ascii="Arial" w:hAnsi="Arial" w:cs="Arial"/>
        </w:rPr>
      </w:pPr>
    </w:p>
    <w:p w14:paraId="66B7CE26" w14:textId="77777777" w:rsidR="0095008F" w:rsidRDefault="0095008F" w:rsidP="0095008F">
      <w:pPr>
        <w:tabs>
          <w:tab w:val="left" w:pos="0"/>
        </w:tabs>
        <w:rPr>
          <w:rFonts w:ascii="Arial" w:hAnsi="Arial" w:cs="Arial"/>
        </w:rPr>
      </w:pPr>
      <w:r>
        <w:rPr>
          <w:rFonts w:ascii="Arial" w:hAnsi="Arial" w:cs="Arial"/>
        </w:rPr>
        <w:t xml:space="preserve">Note: Some of the questions have been paraphrased in the interest of readability and clarity.  Each question is referenced by the appropriate </w:t>
      </w:r>
      <w:r w:rsidRPr="009C76AA">
        <w:rPr>
          <w:rFonts w:ascii="Arial" w:hAnsi="Arial" w:cs="Arial"/>
        </w:rPr>
        <w:t>Bid Solicitation {RFP}</w:t>
      </w:r>
      <w:r>
        <w:rPr>
          <w:rFonts w:ascii="Arial" w:hAnsi="Arial" w:cs="Arial"/>
        </w:rPr>
        <w:t xml:space="preserve"> page number(s) and section where applicable.  </w:t>
      </w:r>
    </w:p>
    <w:p w14:paraId="346C6B16" w14:textId="77777777" w:rsidR="0095008F" w:rsidRDefault="0095008F" w:rsidP="0095008F">
      <w:pPr>
        <w:tabs>
          <w:tab w:val="left" w:pos="0"/>
        </w:tabs>
        <w:rPr>
          <w:rFonts w:ascii="Arial" w:hAnsi="Arial" w:cs="Arial"/>
        </w:rPr>
      </w:pP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7"/>
        <w:gridCol w:w="900"/>
        <w:gridCol w:w="1710"/>
        <w:gridCol w:w="6683"/>
      </w:tblGrid>
      <w:tr w:rsidR="0095008F" w14:paraId="62E274F8" w14:textId="77777777" w:rsidTr="00243290">
        <w:trPr>
          <w:tblHeader/>
        </w:trPr>
        <w:tc>
          <w:tcPr>
            <w:tcW w:w="78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E54F852" w14:textId="77777777" w:rsidR="0095008F" w:rsidRDefault="0095008F" w:rsidP="003C0E76">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9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CC726A6" w14:textId="77777777" w:rsidR="0095008F" w:rsidRDefault="0095008F" w:rsidP="003C0E76">
            <w:pPr>
              <w:tabs>
                <w:tab w:val="left" w:pos="0"/>
              </w:tabs>
              <w:overflowPunct w:val="0"/>
              <w:autoSpaceDE w:val="0"/>
              <w:autoSpaceDN w:val="0"/>
              <w:adjustRightInd w:val="0"/>
              <w:jc w:val="center"/>
              <w:rPr>
                <w:rFonts w:ascii="Arial" w:hAnsi="Arial" w:cs="Arial"/>
                <w:b/>
                <w:bCs/>
              </w:rPr>
            </w:pPr>
            <w:r>
              <w:rPr>
                <w:rFonts w:ascii="Arial" w:hAnsi="Arial" w:cs="Arial"/>
                <w:b/>
                <w:bCs/>
              </w:rPr>
              <w:t>Page #</w:t>
            </w:r>
          </w:p>
        </w:tc>
        <w:tc>
          <w:tcPr>
            <w:tcW w:w="1710" w:type="dxa"/>
            <w:tcBorders>
              <w:top w:val="single" w:sz="4" w:space="0" w:color="auto"/>
              <w:left w:val="single" w:sz="4" w:space="0" w:color="auto"/>
              <w:bottom w:val="single" w:sz="4" w:space="0" w:color="auto"/>
              <w:right w:val="single" w:sz="4" w:space="0" w:color="auto"/>
            </w:tcBorders>
            <w:shd w:val="clear" w:color="auto" w:fill="CCFFCC"/>
            <w:hideMark/>
          </w:tcPr>
          <w:p w14:paraId="5F22855F" w14:textId="77777777" w:rsidR="0095008F" w:rsidRDefault="0095008F" w:rsidP="003C0E76">
            <w:pPr>
              <w:tabs>
                <w:tab w:val="left" w:pos="0"/>
              </w:tabs>
              <w:overflowPunct w:val="0"/>
              <w:autoSpaceDE w:val="0"/>
              <w:autoSpaceDN w:val="0"/>
              <w:adjustRightInd w:val="0"/>
              <w:jc w:val="center"/>
              <w:rPr>
                <w:rFonts w:ascii="Arial" w:hAnsi="Arial" w:cs="Arial"/>
                <w:b/>
                <w:bCs/>
              </w:rPr>
            </w:pPr>
            <w:r>
              <w:rPr>
                <w:rFonts w:ascii="Arial" w:hAnsi="Arial" w:cs="Arial"/>
                <w:b/>
                <w:bCs/>
              </w:rPr>
              <w:t>RFP Section Reference</w:t>
            </w:r>
          </w:p>
        </w:tc>
        <w:tc>
          <w:tcPr>
            <w:tcW w:w="6683"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4A6369E6" w14:textId="77777777" w:rsidR="0095008F" w:rsidRDefault="0095008F" w:rsidP="003C0E76">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95008F" w14:paraId="7604C548" w14:textId="77777777" w:rsidTr="00243290">
        <w:tc>
          <w:tcPr>
            <w:tcW w:w="787" w:type="dxa"/>
            <w:tcBorders>
              <w:top w:val="single" w:sz="4" w:space="0" w:color="auto"/>
              <w:left w:val="single" w:sz="4" w:space="0" w:color="auto"/>
              <w:bottom w:val="single" w:sz="4" w:space="0" w:color="auto"/>
              <w:right w:val="single" w:sz="4" w:space="0" w:color="auto"/>
            </w:tcBorders>
            <w:hideMark/>
          </w:tcPr>
          <w:p w14:paraId="24AE34D3" w14:textId="77777777" w:rsidR="0095008F" w:rsidRDefault="0095008F" w:rsidP="003C0E76">
            <w:pPr>
              <w:tabs>
                <w:tab w:val="left" w:pos="0"/>
              </w:tabs>
              <w:autoSpaceDN w:val="0"/>
              <w:jc w:val="center"/>
              <w:rPr>
                <w:rFonts w:ascii="Arial" w:hAnsi="Arial" w:cs="Arial"/>
              </w:rPr>
            </w:pPr>
            <w:r>
              <w:rPr>
                <w:rFonts w:ascii="Arial" w:hAnsi="Arial" w:cs="Arial"/>
              </w:rPr>
              <w:t>1</w:t>
            </w:r>
          </w:p>
        </w:tc>
        <w:tc>
          <w:tcPr>
            <w:tcW w:w="900" w:type="dxa"/>
            <w:tcBorders>
              <w:top w:val="single" w:sz="4" w:space="0" w:color="auto"/>
              <w:left w:val="single" w:sz="4" w:space="0" w:color="auto"/>
              <w:bottom w:val="single" w:sz="4" w:space="0" w:color="auto"/>
              <w:right w:val="single" w:sz="4" w:space="0" w:color="auto"/>
            </w:tcBorders>
          </w:tcPr>
          <w:p w14:paraId="4A2D3740" w14:textId="77777777" w:rsidR="0095008F" w:rsidRDefault="0095008F" w:rsidP="003C0E76">
            <w:pPr>
              <w:tabs>
                <w:tab w:val="left" w:pos="0"/>
              </w:tabs>
              <w:overflowPunct w:val="0"/>
              <w:autoSpaceDE w:val="0"/>
              <w:autoSpaceDN w:val="0"/>
              <w:adjustRightInd w:val="0"/>
              <w:jc w:val="cente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tcPr>
          <w:p w14:paraId="43AD7FB8" w14:textId="38CDAB67" w:rsidR="0095008F" w:rsidRDefault="007C1599" w:rsidP="00243290">
            <w:pPr>
              <w:tabs>
                <w:tab w:val="left" w:pos="0"/>
              </w:tabs>
              <w:overflowPunct w:val="0"/>
              <w:autoSpaceDE w:val="0"/>
              <w:autoSpaceDN w:val="0"/>
              <w:adjustRightInd w:val="0"/>
              <w:jc w:val="center"/>
              <w:rPr>
                <w:rFonts w:ascii="Arial" w:hAnsi="Arial" w:cs="Arial"/>
              </w:rPr>
            </w:pPr>
            <w:r>
              <w:rPr>
                <w:rFonts w:ascii="Arial" w:hAnsi="Arial" w:cs="Arial"/>
              </w:rPr>
              <w:t>Q/A deadline</w:t>
            </w:r>
          </w:p>
        </w:tc>
        <w:tc>
          <w:tcPr>
            <w:tcW w:w="6683" w:type="dxa"/>
            <w:tcBorders>
              <w:top w:val="single" w:sz="4" w:space="0" w:color="auto"/>
              <w:left w:val="single" w:sz="4" w:space="0" w:color="auto"/>
              <w:bottom w:val="single" w:sz="4" w:space="0" w:color="auto"/>
              <w:right w:val="single" w:sz="4" w:space="0" w:color="auto"/>
            </w:tcBorders>
          </w:tcPr>
          <w:p w14:paraId="0AFD24DD" w14:textId="77777777" w:rsidR="001D2CDA" w:rsidRDefault="005F78A3" w:rsidP="004E4E17">
            <w:pPr>
              <w:tabs>
                <w:tab w:val="left" w:pos="0"/>
              </w:tabs>
              <w:overflowPunct w:val="0"/>
              <w:autoSpaceDE w:val="0"/>
              <w:autoSpaceDN w:val="0"/>
              <w:adjustRightInd w:val="0"/>
              <w:jc w:val="both"/>
              <w:rPr>
                <w:rFonts w:ascii="Arial" w:hAnsi="Arial" w:cs="Arial"/>
                <w:b/>
              </w:rPr>
            </w:pPr>
            <w:r w:rsidRPr="005F78A3">
              <w:rPr>
                <w:rFonts w:ascii="Arial" w:hAnsi="Arial" w:cs="Arial"/>
                <w:b/>
              </w:rPr>
              <w:t>Based on the delivery of the data CD that will have approx. 10 exhibits to review. We are requesting an extension to the Q&amp;A deadline on Tuesday, 5/23, to allow us to thoroughly review and ask pertinent questions.</w:t>
            </w:r>
          </w:p>
          <w:p w14:paraId="2C7BD6C7" w14:textId="77777777" w:rsidR="003C6ADF" w:rsidRDefault="003C6ADF" w:rsidP="004E4E17">
            <w:pPr>
              <w:tabs>
                <w:tab w:val="left" w:pos="0"/>
              </w:tabs>
              <w:overflowPunct w:val="0"/>
              <w:autoSpaceDE w:val="0"/>
              <w:autoSpaceDN w:val="0"/>
              <w:adjustRightInd w:val="0"/>
              <w:jc w:val="both"/>
              <w:rPr>
                <w:rFonts w:ascii="Arial" w:hAnsi="Arial" w:cs="Arial"/>
                <w:b/>
              </w:rPr>
            </w:pPr>
          </w:p>
          <w:p w14:paraId="1ADB4298" w14:textId="4D01C760" w:rsidR="003C6ADF" w:rsidRDefault="00D816F3" w:rsidP="004E4E17">
            <w:pPr>
              <w:tabs>
                <w:tab w:val="left" w:pos="0"/>
              </w:tabs>
              <w:overflowPunct w:val="0"/>
              <w:autoSpaceDE w:val="0"/>
              <w:autoSpaceDN w:val="0"/>
              <w:adjustRightInd w:val="0"/>
              <w:jc w:val="both"/>
              <w:rPr>
                <w:rFonts w:ascii="Arial" w:hAnsi="Arial" w:cs="Arial"/>
              </w:rPr>
            </w:pPr>
            <w:r>
              <w:rPr>
                <w:rFonts w:ascii="Arial" w:hAnsi="Arial" w:cs="Arial"/>
              </w:rPr>
              <w:t xml:space="preserve">The State will not grant this request. </w:t>
            </w:r>
          </w:p>
          <w:p w14:paraId="72099E24" w14:textId="25EB5561" w:rsidR="00390AFF" w:rsidRPr="003C6ADF" w:rsidRDefault="00390AFF" w:rsidP="007A042C">
            <w:pPr>
              <w:tabs>
                <w:tab w:val="left" w:pos="0"/>
              </w:tabs>
              <w:overflowPunct w:val="0"/>
              <w:autoSpaceDE w:val="0"/>
              <w:autoSpaceDN w:val="0"/>
              <w:adjustRightInd w:val="0"/>
              <w:jc w:val="both"/>
              <w:rPr>
                <w:rFonts w:ascii="Arial" w:hAnsi="Arial" w:cs="Arial"/>
              </w:rPr>
            </w:pPr>
          </w:p>
        </w:tc>
      </w:tr>
      <w:tr w:rsidR="0095008F" w14:paraId="01FD45B9" w14:textId="77777777" w:rsidTr="00243290">
        <w:tc>
          <w:tcPr>
            <w:tcW w:w="787" w:type="dxa"/>
            <w:tcBorders>
              <w:top w:val="single" w:sz="4" w:space="0" w:color="auto"/>
              <w:left w:val="single" w:sz="4" w:space="0" w:color="auto"/>
              <w:bottom w:val="single" w:sz="4" w:space="0" w:color="auto"/>
              <w:right w:val="single" w:sz="4" w:space="0" w:color="auto"/>
            </w:tcBorders>
            <w:hideMark/>
          </w:tcPr>
          <w:p w14:paraId="30116540" w14:textId="77777777" w:rsidR="0095008F" w:rsidRDefault="0095008F" w:rsidP="003C0E76">
            <w:pPr>
              <w:tabs>
                <w:tab w:val="left" w:pos="0"/>
              </w:tabs>
              <w:autoSpaceDN w:val="0"/>
              <w:jc w:val="center"/>
              <w:rPr>
                <w:rFonts w:ascii="Arial" w:hAnsi="Arial" w:cs="Arial"/>
              </w:rPr>
            </w:pPr>
            <w:r>
              <w:rPr>
                <w:rFonts w:ascii="Arial" w:hAnsi="Arial" w:cs="Arial"/>
              </w:rPr>
              <w:t>2</w:t>
            </w:r>
          </w:p>
        </w:tc>
        <w:tc>
          <w:tcPr>
            <w:tcW w:w="900" w:type="dxa"/>
            <w:tcBorders>
              <w:top w:val="single" w:sz="4" w:space="0" w:color="auto"/>
              <w:left w:val="single" w:sz="4" w:space="0" w:color="auto"/>
              <w:bottom w:val="single" w:sz="4" w:space="0" w:color="auto"/>
              <w:right w:val="single" w:sz="4" w:space="0" w:color="auto"/>
            </w:tcBorders>
          </w:tcPr>
          <w:p w14:paraId="26661919" w14:textId="77777777" w:rsidR="0095008F" w:rsidRDefault="0095008F" w:rsidP="003C0E76">
            <w:pPr>
              <w:tabs>
                <w:tab w:val="left" w:pos="0"/>
              </w:tabs>
              <w:overflowPunct w:val="0"/>
              <w:autoSpaceDE w:val="0"/>
              <w:autoSpaceDN w:val="0"/>
              <w:adjustRightInd w:val="0"/>
              <w:jc w:val="cente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tcPr>
          <w:p w14:paraId="35DDAD8C" w14:textId="45356AE1" w:rsidR="0095008F" w:rsidRDefault="007C1599" w:rsidP="00243290">
            <w:pPr>
              <w:tabs>
                <w:tab w:val="left" w:pos="0"/>
              </w:tabs>
              <w:overflowPunct w:val="0"/>
              <w:autoSpaceDE w:val="0"/>
              <w:autoSpaceDN w:val="0"/>
              <w:adjustRightInd w:val="0"/>
              <w:jc w:val="center"/>
              <w:rPr>
                <w:rFonts w:ascii="Arial" w:hAnsi="Arial" w:cs="Arial"/>
              </w:rPr>
            </w:pPr>
            <w:r>
              <w:rPr>
                <w:rFonts w:ascii="Arial" w:hAnsi="Arial" w:cs="Arial"/>
              </w:rPr>
              <w:t>Current PBM Vendor</w:t>
            </w:r>
          </w:p>
        </w:tc>
        <w:tc>
          <w:tcPr>
            <w:tcW w:w="6683" w:type="dxa"/>
            <w:tcBorders>
              <w:top w:val="single" w:sz="4" w:space="0" w:color="auto"/>
              <w:left w:val="single" w:sz="4" w:space="0" w:color="auto"/>
              <w:bottom w:val="single" w:sz="4" w:space="0" w:color="auto"/>
              <w:right w:val="single" w:sz="4" w:space="0" w:color="auto"/>
            </w:tcBorders>
          </w:tcPr>
          <w:p w14:paraId="435CD314" w14:textId="77777777" w:rsidR="002514DE" w:rsidRDefault="005F78A3" w:rsidP="004E4E17">
            <w:pPr>
              <w:tabs>
                <w:tab w:val="left" w:pos="0"/>
              </w:tabs>
              <w:overflowPunct w:val="0"/>
              <w:autoSpaceDE w:val="0"/>
              <w:autoSpaceDN w:val="0"/>
              <w:adjustRightInd w:val="0"/>
              <w:jc w:val="both"/>
              <w:rPr>
                <w:rFonts w:ascii="Arial" w:hAnsi="Arial" w:cs="Arial"/>
                <w:b/>
              </w:rPr>
            </w:pPr>
            <w:r w:rsidRPr="005F78A3">
              <w:rPr>
                <w:rFonts w:ascii="Arial" w:hAnsi="Arial" w:cs="Arial"/>
                <w:b/>
              </w:rPr>
              <w:t>Please provide the name of the current Pharmacy Benefit Administrator?</w:t>
            </w:r>
          </w:p>
          <w:p w14:paraId="55DC7DC6" w14:textId="77777777" w:rsidR="00E2090D" w:rsidRDefault="00E2090D" w:rsidP="004E4E17">
            <w:pPr>
              <w:tabs>
                <w:tab w:val="left" w:pos="0"/>
              </w:tabs>
              <w:overflowPunct w:val="0"/>
              <w:autoSpaceDE w:val="0"/>
              <w:autoSpaceDN w:val="0"/>
              <w:adjustRightInd w:val="0"/>
              <w:jc w:val="both"/>
              <w:rPr>
                <w:rFonts w:ascii="Arial" w:hAnsi="Arial" w:cs="Arial"/>
                <w:b/>
              </w:rPr>
            </w:pPr>
          </w:p>
          <w:p w14:paraId="1944ED2C" w14:textId="044B6FA1" w:rsidR="00863FE9" w:rsidRDefault="00863FE9" w:rsidP="00E2090D">
            <w:pPr>
              <w:tabs>
                <w:tab w:val="left" w:pos="0"/>
              </w:tabs>
              <w:overflowPunct w:val="0"/>
              <w:autoSpaceDE w:val="0"/>
              <w:autoSpaceDN w:val="0"/>
              <w:adjustRightInd w:val="0"/>
              <w:jc w:val="both"/>
              <w:rPr>
                <w:rFonts w:ascii="Arial" w:hAnsi="Arial" w:cs="Arial"/>
              </w:rPr>
            </w:pPr>
            <w:r w:rsidRPr="00863FE9">
              <w:rPr>
                <w:rFonts w:ascii="Arial" w:hAnsi="Arial" w:cs="Arial"/>
              </w:rPr>
              <w:t xml:space="preserve">The </w:t>
            </w:r>
            <w:r>
              <w:rPr>
                <w:rFonts w:ascii="Arial" w:hAnsi="Arial" w:cs="Arial"/>
              </w:rPr>
              <w:t xml:space="preserve">current PBM Vendor {Contractor}, </w:t>
            </w:r>
            <w:r w:rsidRPr="00863FE9">
              <w:rPr>
                <w:rFonts w:ascii="Arial" w:hAnsi="Arial" w:cs="Arial"/>
              </w:rPr>
              <w:t>Medco Health Solutions</w:t>
            </w:r>
            <w:r>
              <w:rPr>
                <w:rFonts w:ascii="Arial" w:hAnsi="Arial" w:cs="Arial"/>
              </w:rPr>
              <w:t>,</w:t>
            </w:r>
            <w:r w:rsidRPr="00863FE9">
              <w:rPr>
                <w:rFonts w:ascii="Arial" w:hAnsi="Arial" w:cs="Arial"/>
              </w:rPr>
              <w:t xml:space="preserve"> was acquired by the Express Scripts Holding Company, which is currently the parent of both Medco and Express Scripts, Inc. (ESI).  </w:t>
            </w:r>
          </w:p>
          <w:p w14:paraId="1457A90E" w14:textId="37E8F056" w:rsidR="00445F49" w:rsidRPr="005F78A3" w:rsidRDefault="00445F49" w:rsidP="00863FE9">
            <w:pPr>
              <w:tabs>
                <w:tab w:val="left" w:pos="0"/>
              </w:tabs>
              <w:overflowPunct w:val="0"/>
              <w:autoSpaceDE w:val="0"/>
              <w:autoSpaceDN w:val="0"/>
              <w:adjustRightInd w:val="0"/>
              <w:jc w:val="both"/>
              <w:rPr>
                <w:rFonts w:ascii="Arial" w:hAnsi="Arial" w:cs="Arial"/>
                <w:b/>
              </w:rPr>
            </w:pPr>
          </w:p>
        </w:tc>
      </w:tr>
      <w:tr w:rsidR="0095008F" w14:paraId="25372B59" w14:textId="77777777" w:rsidTr="00243290">
        <w:tc>
          <w:tcPr>
            <w:tcW w:w="787" w:type="dxa"/>
            <w:tcBorders>
              <w:top w:val="single" w:sz="4" w:space="0" w:color="auto"/>
              <w:left w:val="single" w:sz="4" w:space="0" w:color="auto"/>
              <w:bottom w:val="single" w:sz="4" w:space="0" w:color="auto"/>
              <w:right w:val="single" w:sz="4" w:space="0" w:color="auto"/>
            </w:tcBorders>
            <w:hideMark/>
          </w:tcPr>
          <w:p w14:paraId="6C687031" w14:textId="4455CD8E" w:rsidR="0095008F" w:rsidRDefault="0095008F" w:rsidP="003C0E76">
            <w:pPr>
              <w:tabs>
                <w:tab w:val="left" w:pos="0"/>
              </w:tabs>
              <w:autoSpaceDN w:val="0"/>
              <w:jc w:val="center"/>
              <w:rPr>
                <w:rFonts w:ascii="Arial" w:hAnsi="Arial" w:cs="Arial"/>
              </w:rPr>
            </w:pPr>
            <w:r>
              <w:rPr>
                <w:rFonts w:ascii="Arial" w:hAnsi="Arial" w:cs="Arial"/>
              </w:rPr>
              <w:t>3</w:t>
            </w:r>
          </w:p>
        </w:tc>
        <w:tc>
          <w:tcPr>
            <w:tcW w:w="900" w:type="dxa"/>
            <w:tcBorders>
              <w:top w:val="single" w:sz="4" w:space="0" w:color="auto"/>
              <w:left w:val="single" w:sz="4" w:space="0" w:color="auto"/>
              <w:bottom w:val="single" w:sz="4" w:space="0" w:color="auto"/>
              <w:right w:val="single" w:sz="4" w:space="0" w:color="auto"/>
            </w:tcBorders>
          </w:tcPr>
          <w:p w14:paraId="7DA50B86" w14:textId="77777777" w:rsidR="0095008F" w:rsidRDefault="0095008F" w:rsidP="003C0E76">
            <w:pPr>
              <w:tabs>
                <w:tab w:val="left" w:pos="0"/>
              </w:tabs>
              <w:overflowPunct w:val="0"/>
              <w:autoSpaceDE w:val="0"/>
              <w:autoSpaceDN w:val="0"/>
              <w:adjustRightInd w:val="0"/>
              <w:jc w:val="cente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tcPr>
          <w:p w14:paraId="3FB81109" w14:textId="2D521920" w:rsidR="0095008F" w:rsidRDefault="007C1599" w:rsidP="00243290">
            <w:pPr>
              <w:tabs>
                <w:tab w:val="left" w:pos="0"/>
              </w:tabs>
              <w:overflowPunct w:val="0"/>
              <w:autoSpaceDE w:val="0"/>
              <w:autoSpaceDN w:val="0"/>
              <w:adjustRightInd w:val="0"/>
              <w:jc w:val="center"/>
              <w:rPr>
                <w:rFonts w:ascii="Arial" w:hAnsi="Arial" w:cs="Arial"/>
              </w:rPr>
            </w:pPr>
            <w:r>
              <w:rPr>
                <w:rFonts w:ascii="Arial" w:hAnsi="Arial" w:cs="Arial"/>
              </w:rPr>
              <w:t>Reverse Auction Tool</w:t>
            </w:r>
          </w:p>
        </w:tc>
        <w:tc>
          <w:tcPr>
            <w:tcW w:w="6683" w:type="dxa"/>
            <w:tcBorders>
              <w:top w:val="single" w:sz="4" w:space="0" w:color="auto"/>
              <w:left w:val="single" w:sz="4" w:space="0" w:color="auto"/>
              <w:bottom w:val="single" w:sz="4" w:space="0" w:color="auto"/>
              <w:right w:val="single" w:sz="4" w:space="0" w:color="auto"/>
            </w:tcBorders>
          </w:tcPr>
          <w:p w14:paraId="3042B55F" w14:textId="77777777" w:rsidR="002514DE" w:rsidRDefault="005F78A3" w:rsidP="004E4E17">
            <w:pPr>
              <w:tabs>
                <w:tab w:val="left" w:pos="0"/>
              </w:tabs>
              <w:overflowPunct w:val="0"/>
              <w:autoSpaceDE w:val="0"/>
              <w:autoSpaceDN w:val="0"/>
              <w:adjustRightInd w:val="0"/>
              <w:jc w:val="both"/>
              <w:rPr>
                <w:rFonts w:ascii="Arial" w:hAnsi="Arial" w:cs="Arial"/>
                <w:b/>
              </w:rPr>
            </w:pPr>
            <w:r w:rsidRPr="005F78A3">
              <w:rPr>
                <w:rFonts w:ascii="Arial" w:hAnsi="Arial" w:cs="Arial"/>
                <w:b/>
              </w:rPr>
              <w:t>Can you please provide detailed overview of the Reverse Auction Tool and process flow?</w:t>
            </w:r>
          </w:p>
          <w:p w14:paraId="0A34CFB6" w14:textId="77777777" w:rsidR="00445F49" w:rsidRDefault="00445F49" w:rsidP="004E4E17">
            <w:pPr>
              <w:tabs>
                <w:tab w:val="left" w:pos="0"/>
              </w:tabs>
              <w:overflowPunct w:val="0"/>
              <w:autoSpaceDE w:val="0"/>
              <w:autoSpaceDN w:val="0"/>
              <w:adjustRightInd w:val="0"/>
              <w:jc w:val="both"/>
              <w:rPr>
                <w:rFonts w:ascii="Arial" w:hAnsi="Arial" w:cs="Arial"/>
                <w:b/>
              </w:rPr>
            </w:pPr>
          </w:p>
          <w:p w14:paraId="738BF317" w14:textId="4D4A5641" w:rsidR="00E2090D" w:rsidRPr="00602D63" w:rsidRDefault="00E2090D" w:rsidP="00E2090D">
            <w:pPr>
              <w:rPr>
                <w:rFonts w:ascii="Arial" w:hAnsi="Arial" w:cs="Arial"/>
              </w:rPr>
            </w:pPr>
            <w:r w:rsidRPr="00602D63">
              <w:rPr>
                <w:rFonts w:ascii="Arial" w:hAnsi="Arial" w:cs="Arial"/>
              </w:rPr>
              <w:t xml:space="preserve">The Quote {Proposal} opening date is June 12, 2017. Vendors {Bidders} who are prequalified will be contacted by the Reverse Auction Vendor {Contractor}, </w:t>
            </w:r>
            <w:proofErr w:type="spellStart"/>
            <w:r w:rsidRPr="00602D63">
              <w:rPr>
                <w:rFonts w:ascii="Arial" w:hAnsi="Arial" w:cs="Arial"/>
              </w:rPr>
              <w:t>Truveris</w:t>
            </w:r>
            <w:proofErr w:type="spellEnd"/>
            <w:r w:rsidRPr="00602D63">
              <w:rPr>
                <w:rFonts w:ascii="Arial" w:hAnsi="Arial" w:cs="Arial"/>
              </w:rPr>
              <w:t>.</w:t>
            </w:r>
            <w:r w:rsidR="00455800">
              <w:rPr>
                <w:rFonts w:ascii="Arial" w:hAnsi="Arial" w:cs="Arial"/>
              </w:rPr>
              <w:t xml:space="preserve">  </w:t>
            </w:r>
            <w:r w:rsidRPr="00602D63">
              <w:rPr>
                <w:rFonts w:ascii="Arial" w:hAnsi="Arial" w:cs="Arial"/>
              </w:rPr>
              <w:t xml:space="preserve">All pricing, formulary disruption, pharmacy disruption, and drug classification information </w:t>
            </w:r>
            <w:r w:rsidR="00455800">
              <w:rPr>
                <w:rFonts w:ascii="Arial" w:hAnsi="Arial" w:cs="Arial"/>
              </w:rPr>
              <w:t>must</w:t>
            </w:r>
            <w:r w:rsidRPr="00602D63">
              <w:rPr>
                <w:rFonts w:ascii="Arial" w:hAnsi="Arial" w:cs="Arial"/>
              </w:rPr>
              <w:t xml:space="preserve"> be submitted through the Reverse Auction Tool. The anticipated timeline is as follows:</w:t>
            </w:r>
          </w:p>
          <w:p w14:paraId="5AF9C04D" w14:textId="77777777" w:rsidR="00E2090D" w:rsidRPr="00602D63" w:rsidRDefault="00E2090D" w:rsidP="00E2090D">
            <w:pPr>
              <w:rPr>
                <w:rFonts w:ascii="Arial" w:hAnsi="Arial" w:cs="Arial"/>
              </w:rPr>
            </w:pPr>
          </w:p>
          <w:p w14:paraId="3A53290F" w14:textId="77777777" w:rsidR="00E2090D" w:rsidRPr="00602D63" w:rsidRDefault="00E2090D" w:rsidP="00E2090D">
            <w:pPr>
              <w:rPr>
                <w:rFonts w:ascii="Arial" w:hAnsi="Arial" w:cs="Arial"/>
              </w:rPr>
            </w:pPr>
            <w:r w:rsidRPr="00602D63">
              <w:rPr>
                <w:rFonts w:ascii="Arial" w:hAnsi="Arial" w:cs="Arial"/>
              </w:rPr>
              <w:t>Pre-qualified Vendor {Bidder} training: June 14, 2017</w:t>
            </w:r>
          </w:p>
          <w:p w14:paraId="235AEB2F" w14:textId="77777777" w:rsidR="00E2090D" w:rsidRPr="00602D63" w:rsidRDefault="00E2090D" w:rsidP="00E2090D">
            <w:pPr>
              <w:rPr>
                <w:rFonts w:ascii="Arial" w:hAnsi="Arial" w:cs="Arial"/>
              </w:rPr>
            </w:pPr>
            <w:r w:rsidRPr="00602D63">
              <w:rPr>
                <w:rFonts w:ascii="Arial" w:hAnsi="Arial" w:cs="Arial"/>
              </w:rPr>
              <w:t>Auction Round 1: June 14, 2017 through June 19, 2017</w:t>
            </w:r>
          </w:p>
          <w:p w14:paraId="71FD2F88" w14:textId="77777777" w:rsidR="00E2090D" w:rsidRPr="00602D63" w:rsidRDefault="00E2090D" w:rsidP="00E2090D">
            <w:pPr>
              <w:rPr>
                <w:rFonts w:ascii="Arial" w:hAnsi="Arial" w:cs="Arial"/>
              </w:rPr>
            </w:pPr>
            <w:r w:rsidRPr="00602D63">
              <w:rPr>
                <w:rFonts w:ascii="Arial" w:hAnsi="Arial" w:cs="Arial"/>
              </w:rPr>
              <w:t xml:space="preserve">Auction Round 2: June 22, 2017 through June 25, 2017 </w:t>
            </w:r>
          </w:p>
          <w:p w14:paraId="19155CDC" w14:textId="77777777" w:rsidR="00E2090D" w:rsidRPr="00602D63" w:rsidRDefault="00E2090D" w:rsidP="00E2090D">
            <w:pPr>
              <w:rPr>
                <w:rFonts w:ascii="Arial" w:hAnsi="Arial" w:cs="Arial"/>
              </w:rPr>
            </w:pPr>
          </w:p>
          <w:p w14:paraId="63981F7D" w14:textId="77777777" w:rsidR="00E2090D" w:rsidRPr="00602D63" w:rsidRDefault="00E2090D" w:rsidP="00E2090D">
            <w:pPr>
              <w:rPr>
                <w:rFonts w:ascii="Arial" w:hAnsi="Arial" w:cs="Arial"/>
              </w:rPr>
            </w:pPr>
            <w:r w:rsidRPr="00602D63">
              <w:rPr>
                <w:rFonts w:ascii="Arial" w:hAnsi="Arial" w:cs="Arial"/>
              </w:rPr>
              <w:t xml:space="preserve">Additional details will be provided by </w:t>
            </w:r>
            <w:proofErr w:type="spellStart"/>
            <w:r w:rsidRPr="00602D63">
              <w:rPr>
                <w:rFonts w:ascii="Arial" w:hAnsi="Arial" w:cs="Arial"/>
              </w:rPr>
              <w:t>Truveris</w:t>
            </w:r>
            <w:proofErr w:type="spellEnd"/>
            <w:r w:rsidRPr="00602D63">
              <w:rPr>
                <w:rFonts w:ascii="Arial" w:hAnsi="Arial" w:cs="Arial"/>
              </w:rPr>
              <w:t xml:space="preserve"> during the pre-qualified Vendor {Bidder} training.</w:t>
            </w:r>
          </w:p>
          <w:p w14:paraId="13725BC4" w14:textId="3839CBAD" w:rsidR="00445F49" w:rsidRPr="00445F49" w:rsidRDefault="00445F49" w:rsidP="004E4E17">
            <w:pPr>
              <w:tabs>
                <w:tab w:val="left" w:pos="0"/>
              </w:tabs>
              <w:overflowPunct w:val="0"/>
              <w:autoSpaceDE w:val="0"/>
              <w:autoSpaceDN w:val="0"/>
              <w:adjustRightInd w:val="0"/>
              <w:jc w:val="both"/>
              <w:rPr>
                <w:rFonts w:ascii="Arial" w:hAnsi="Arial" w:cs="Arial"/>
              </w:rPr>
            </w:pPr>
            <w:r w:rsidRPr="00445F49">
              <w:rPr>
                <w:rFonts w:ascii="Arial" w:hAnsi="Arial" w:cs="Arial"/>
              </w:rPr>
              <w:t xml:space="preserve"> </w:t>
            </w:r>
          </w:p>
        </w:tc>
      </w:tr>
      <w:tr w:rsidR="0095008F" w14:paraId="5BEDA205" w14:textId="77777777" w:rsidTr="00243290">
        <w:tc>
          <w:tcPr>
            <w:tcW w:w="787" w:type="dxa"/>
            <w:tcBorders>
              <w:top w:val="single" w:sz="4" w:space="0" w:color="auto"/>
              <w:left w:val="single" w:sz="4" w:space="0" w:color="auto"/>
              <w:bottom w:val="single" w:sz="4" w:space="0" w:color="auto"/>
              <w:right w:val="single" w:sz="4" w:space="0" w:color="auto"/>
            </w:tcBorders>
            <w:hideMark/>
          </w:tcPr>
          <w:p w14:paraId="5086B133" w14:textId="77777777" w:rsidR="0095008F" w:rsidRDefault="0095008F" w:rsidP="003C0E76">
            <w:pPr>
              <w:tabs>
                <w:tab w:val="left" w:pos="0"/>
              </w:tabs>
              <w:autoSpaceDN w:val="0"/>
              <w:jc w:val="center"/>
              <w:rPr>
                <w:rFonts w:ascii="Arial" w:hAnsi="Arial" w:cs="Arial"/>
              </w:rPr>
            </w:pPr>
            <w:r>
              <w:rPr>
                <w:rFonts w:ascii="Arial" w:hAnsi="Arial" w:cs="Arial"/>
              </w:rPr>
              <w:t>4</w:t>
            </w:r>
          </w:p>
        </w:tc>
        <w:tc>
          <w:tcPr>
            <w:tcW w:w="900" w:type="dxa"/>
            <w:tcBorders>
              <w:top w:val="single" w:sz="4" w:space="0" w:color="auto"/>
              <w:left w:val="single" w:sz="4" w:space="0" w:color="auto"/>
              <w:bottom w:val="single" w:sz="4" w:space="0" w:color="auto"/>
              <w:right w:val="single" w:sz="4" w:space="0" w:color="auto"/>
            </w:tcBorders>
          </w:tcPr>
          <w:p w14:paraId="5A48D063" w14:textId="77777777" w:rsidR="0095008F" w:rsidRDefault="0095008F" w:rsidP="003C0E76">
            <w:pPr>
              <w:tabs>
                <w:tab w:val="left" w:pos="0"/>
              </w:tabs>
              <w:overflowPunct w:val="0"/>
              <w:autoSpaceDE w:val="0"/>
              <w:autoSpaceDN w:val="0"/>
              <w:adjustRightInd w:val="0"/>
              <w:jc w:val="cente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tcPr>
          <w:p w14:paraId="366F3E28" w14:textId="314D9FBB" w:rsidR="0095008F" w:rsidRDefault="00D8782A" w:rsidP="00243290">
            <w:pPr>
              <w:tabs>
                <w:tab w:val="left" w:pos="0"/>
              </w:tabs>
              <w:overflowPunct w:val="0"/>
              <w:autoSpaceDE w:val="0"/>
              <w:autoSpaceDN w:val="0"/>
              <w:adjustRightInd w:val="0"/>
              <w:jc w:val="center"/>
              <w:rPr>
                <w:rFonts w:ascii="Arial" w:hAnsi="Arial" w:cs="Arial"/>
              </w:rPr>
            </w:pPr>
            <w:r>
              <w:rPr>
                <w:rFonts w:ascii="Arial" w:hAnsi="Arial" w:cs="Arial"/>
              </w:rPr>
              <w:t>Financial Offer</w:t>
            </w:r>
          </w:p>
        </w:tc>
        <w:tc>
          <w:tcPr>
            <w:tcW w:w="6683" w:type="dxa"/>
            <w:tcBorders>
              <w:top w:val="single" w:sz="4" w:space="0" w:color="auto"/>
              <w:left w:val="single" w:sz="4" w:space="0" w:color="auto"/>
              <w:bottom w:val="single" w:sz="4" w:space="0" w:color="auto"/>
              <w:right w:val="single" w:sz="4" w:space="0" w:color="auto"/>
            </w:tcBorders>
          </w:tcPr>
          <w:p w14:paraId="50372FD9" w14:textId="77777777" w:rsidR="002514DE" w:rsidRDefault="005F78A3" w:rsidP="004E4E17">
            <w:pPr>
              <w:tabs>
                <w:tab w:val="left" w:pos="0"/>
              </w:tabs>
              <w:overflowPunct w:val="0"/>
              <w:autoSpaceDE w:val="0"/>
              <w:autoSpaceDN w:val="0"/>
              <w:adjustRightInd w:val="0"/>
              <w:jc w:val="both"/>
              <w:rPr>
                <w:rFonts w:ascii="Arial" w:hAnsi="Arial" w:cs="Arial"/>
                <w:b/>
              </w:rPr>
            </w:pPr>
            <w:r w:rsidRPr="005F78A3">
              <w:rPr>
                <w:rFonts w:ascii="Arial" w:hAnsi="Arial" w:cs="Arial"/>
                <w:b/>
              </w:rPr>
              <w:t>Please confirm that it is acceptable to submit a traditional pricing offer only.</w:t>
            </w:r>
          </w:p>
          <w:p w14:paraId="703367DA" w14:textId="77777777" w:rsidR="003C6ADF" w:rsidRDefault="003C6ADF" w:rsidP="004E4E17">
            <w:pPr>
              <w:tabs>
                <w:tab w:val="left" w:pos="0"/>
              </w:tabs>
              <w:overflowPunct w:val="0"/>
              <w:autoSpaceDE w:val="0"/>
              <w:autoSpaceDN w:val="0"/>
              <w:adjustRightInd w:val="0"/>
              <w:jc w:val="both"/>
              <w:rPr>
                <w:rFonts w:ascii="Arial" w:hAnsi="Arial" w:cs="Arial"/>
                <w:b/>
              </w:rPr>
            </w:pPr>
          </w:p>
          <w:p w14:paraId="4321B55C" w14:textId="326F7118" w:rsidR="00390AFF" w:rsidRDefault="00E2090D" w:rsidP="003C6ADF">
            <w:pPr>
              <w:tabs>
                <w:tab w:val="left" w:pos="0"/>
              </w:tabs>
              <w:overflowPunct w:val="0"/>
              <w:autoSpaceDE w:val="0"/>
              <w:autoSpaceDN w:val="0"/>
              <w:adjustRightInd w:val="0"/>
              <w:jc w:val="both"/>
              <w:rPr>
                <w:rFonts w:ascii="Arial" w:hAnsi="Arial" w:cs="Arial"/>
              </w:rPr>
            </w:pPr>
            <w:r w:rsidRPr="00E2090D">
              <w:rPr>
                <w:rFonts w:ascii="Arial" w:hAnsi="Arial" w:cs="Arial"/>
              </w:rPr>
              <w:t xml:space="preserve">All Quotes {Proposals} must be submitted </w:t>
            </w:r>
            <w:r w:rsidR="00C037F7">
              <w:rPr>
                <w:rFonts w:ascii="Arial" w:hAnsi="Arial" w:cs="Arial"/>
              </w:rPr>
              <w:t>via</w:t>
            </w:r>
            <w:r w:rsidRPr="00E2090D">
              <w:rPr>
                <w:rFonts w:ascii="Arial" w:hAnsi="Arial" w:cs="Arial"/>
              </w:rPr>
              <w:t xml:space="preserve"> Pass-Through Pricing </w:t>
            </w:r>
            <w:r w:rsidR="00C037F7">
              <w:rPr>
                <w:rFonts w:ascii="Arial" w:hAnsi="Arial" w:cs="Arial"/>
              </w:rPr>
              <w:t>model</w:t>
            </w:r>
            <w:r w:rsidRPr="00E2090D">
              <w:rPr>
                <w:rFonts w:ascii="Arial" w:hAnsi="Arial" w:cs="Arial"/>
              </w:rPr>
              <w:t xml:space="preserve"> as specified in the Bid Solicitation {RFP}.</w:t>
            </w:r>
          </w:p>
          <w:p w14:paraId="64B0565A" w14:textId="01E294D4" w:rsidR="00E2090D" w:rsidRPr="003C6ADF" w:rsidRDefault="00E2090D" w:rsidP="003C6ADF">
            <w:pPr>
              <w:tabs>
                <w:tab w:val="left" w:pos="0"/>
              </w:tabs>
              <w:overflowPunct w:val="0"/>
              <w:autoSpaceDE w:val="0"/>
              <w:autoSpaceDN w:val="0"/>
              <w:adjustRightInd w:val="0"/>
              <w:jc w:val="both"/>
              <w:rPr>
                <w:rFonts w:ascii="Arial" w:hAnsi="Arial" w:cs="Arial"/>
              </w:rPr>
            </w:pPr>
          </w:p>
        </w:tc>
      </w:tr>
      <w:tr w:rsidR="0095008F" w14:paraId="17681F00" w14:textId="77777777" w:rsidTr="00243290">
        <w:tc>
          <w:tcPr>
            <w:tcW w:w="787" w:type="dxa"/>
            <w:tcBorders>
              <w:top w:val="single" w:sz="4" w:space="0" w:color="auto"/>
              <w:left w:val="single" w:sz="4" w:space="0" w:color="auto"/>
              <w:bottom w:val="single" w:sz="4" w:space="0" w:color="auto"/>
              <w:right w:val="single" w:sz="4" w:space="0" w:color="auto"/>
            </w:tcBorders>
            <w:hideMark/>
          </w:tcPr>
          <w:p w14:paraId="466D862A" w14:textId="77777777" w:rsidR="0095008F" w:rsidRDefault="0095008F" w:rsidP="003C0E76">
            <w:pPr>
              <w:tabs>
                <w:tab w:val="left" w:pos="0"/>
              </w:tabs>
              <w:autoSpaceDN w:val="0"/>
              <w:jc w:val="center"/>
              <w:rPr>
                <w:rFonts w:ascii="Arial" w:hAnsi="Arial" w:cs="Arial"/>
              </w:rPr>
            </w:pPr>
            <w:r>
              <w:rPr>
                <w:rFonts w:ascii="Arial" w:hAnsi="Arial" w:cs="Arial"/>
              </w:rPr>
              <w:t>5</w:t>
            </w:r>
          </w:p>
        </w:tc>
        <w:tc>
          <w:tcPr>
            <w:tcW w:w="900" w:type="dxa"/>
            <w:tcBorders>
              <w:top w:val="single" w:sz="4" w:space="0" w:color="auto"/>
              <w:left w:val="single" w:sz="4" w:space="0" w:color="auto"/>
              <w:bottom w:val="single" w:sz="4" w:space="0" w:color="auto"/>
              <w:right w:val="single" w:sz="4" w:space="0" w:color="auto"/>
            </w:tcBorders>
          </w:tcPr>
          <w:p w14:paraId="72C0C5C2" w14:textId="77777777" w:rsidR="0095008F" w:rsidRDefault="0095008F" w:rsidP="003C0E76">
            <w:pPr>
              <w:tabs>
                <w:tab w:val="left" w:pos="0"/>
              </w:tabs>
              <w:overflowPunct w:val="0"/>
              <w:autoSpaceDE w:val="0"/>
              <w:autoSpaceDN w:val="0"/>
              <w:adjustRightInd w:val="0"/>
              <w:jc w:val="cente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tcPr>
          <w:p w14:paraId="686F8EC6" w14:textId="09F5A4B9" w:rsidR="0095008F" w:rsidRDefault="00D8782A" w:rsidP="00243290">
            <w:pPr>
              <w:tabs>
                <w:tab w:val="left" w:pos="0"/>
              </w:tabs>
              <w:overflowPunct w:val="0"/>
              <w:autoSpaceDE w:val="0"/>
              <w:autoSpaceDN w:val="0"/>
              <w:adjustRightInd w:val="0"/>
              <w:jc w:val="center"/>
              <w:rPr>
                <w:rFonts w:ascii="Arial" w:hAnsi="Arial" w:cs="Arial"/>
              </w:rPr>
            </w:pPr>
            <w:r>
              <w:rPr>
                <w:rFonts w:ascii="Arial" w:hAnsi="Arial" w:cs="Arial"/>
              </w:rPr>
              <w:t>Pricing Goals</w:t>
            </w:r>
          </w:p>
        </w:tc>
        <w:tc>
          <w:tcPr>
            <w:tcW w:w="6683" w:type="dxa"/>
            <w:tcBorders>
              <w:top w:val="single" w:sz="4" w:space="0" w:color="auto"/>
              <w:left w:val="single" w:sz="4" w:space="0" w:color="auto"/>
              <w:bottom w:val="single" w:sz="4" w:space="0" w:color="auto"/>
              <w:right w:val="single" w:sz="4" w:space="0" w:color="auto"/>
            </w:tcBorders>
          </w:tcPr>
          <w:p w14:paraId="400968D2" w14:textId="77777777" w:rsidR="00F71B86" w:rsidRDefault="0029455D" w:rsidP="004E4E17">
            <w:pPr>
              <w:tabs>
                <w:tab w:val="left" w:pos="0"/>
              </w:tabs>
              <w:overflowPunct w:val="0"/>
              <w:autoSpaceDE w:val="0"/>
              <w:autoSpaceDN w:val="0"/>
              <w:adjustRightInd w:val="0"/>
              <w:jc w:val="both"/>
              <w:rPr>
                <w:rFonts w:ascii="Arial" w:hAnsi="Arial" w:cs="Arial"/>
                <w:b/>
              </w:rPr>
            </w:pPr>
            <w:r>
              <w:rPr>
                <w:rFonts w:ascii="Arial" w:hAnsi="Arial" w:cs="Arial"/>
                <w:b/>
              </w:rPr>
              <w:t>I</w:t>
            </w:r>
            <w:r w:rsidR="005F78A3" w:rsidRPr="005F78A3">
              <w:rPr>
                <w:rFonts w:ascii="Arial" w:hAnsi="Arial" w:cs="Arial"/>
                <w:b/>
              </w:rPr>
              <w:t>s DPB interested in both an Open Specialty Network Financial Proposal (no limits on fills at Retail) and an Exclusive Specialty Network Financial Proposal? Contractor understands that Specialty for Commercial is currently Exclusive with the Incumbent provider</w:t>
            </w:r>
            <w:r w:rsidR="00E2090D">
              <w:rPr>
                <w:rFonts w:ascii="Arial" w:hAnsi="Arial" w:cs="Arial"/>
                <w:b/>
              </w:rPr>
              <w:t>.</w:t>
            </w:r>
          </w:p>
          <w:p w14:paraId="602BCE07" w14:textId="77777777" w:rsidR="00E2090D" w:rsidRDefault="00E2090D" w:rsidP="004E4E17">
            <w:pPr>
              <w:tabs>
                <w:tab w:val="left" w:pos="0"/>
              </w:tabs>
              <w:overflowPunct w:val="0"/>
              <w:autoSpaceDE w:val="0"/>
              <w:autoSpaceDN w:val="0"/>
              <w:adjustRightInd w:val="0"/>
              <w:jc w:val="both"/>
              <w:rPr>
                <w:rFonts w:ascii="Arial" w:hAnsi="Arial" w:cs="Arial"/>
                <w:b/>
              </w:rPr>
            </w:pPr>
          </w:p>
          <w:p w14:paraId="5EAC8B6F" w14:textId="4F372D3B" w:rsidR="00E2090D" w:rsidRPr="009E6B6C" w:rsidRDefault="00E2090D" w:rsidP="00E2090D">
            <w:pPr>
              <w:tabs>
                <w:tab w:val="left" w:pos="0"/>
              </w:tabs>
              <w:outlineLvl w:val="0"/>
              <w:rPr>
                <w:rFonts w:ascii="Arial" w:hAnsi="Arial" w:cs="Arial"/>
              </w:rPr>
            </w:pPr>
            <w:r w:rsidRPr="009F63F1">
              <w:rPr>
                <w:rFonts w:ascii="Arial" w:hAnsi="Arial" w:cs="Arial"/>
              </w:rPr>
              <w:t>Vendors</w:t>
            </w:r>
            <w:r w:rsidRPr="009F63F1">
              <w:rPr>
                <w:rFonts w:ascii="Arial" w:hAnsi="Arial" w:cs="Arial"/>
                <w:b/>
              </w:rPr>
              <w:t xml:space="preserve"> {</w:t>
            </w:r>
            <w:r w:rsidRPr="009F63F1">
              <w:rPr>
                <w:rFonts w:ascii="Arial" w:hAnsi="Arial" w:cs="Arial"/>
              </w:rPr>
              <w:t>Bidders} are to submit pricing based on an exclusive Specialty Drug arrangement for the Commercial group.</w:t>
            </w:r>
            <w:r w:rsidR="00863FE9" w:rsidRPr="009F63F1">
              <w:rPr>
                <w:rFonts w:ascii="Arial" w:hAnsi="Arial" w:cs="Arial"/>
              </w:rPr>
              <w:t xml:space="preserve">  </w:t>
            </w:r>
            <w:r w:rsidRPr="009F63F1">
              <w:rPr>
                <w:rFonts w:ascii="Arial" w:hAnsi="Arial" w:cs="Arial"/>
              </w:rPr>
              <w:t xml:space="preserve">After Blanket P.O. {Contract} award, the Vendor {Contractor} may provide information for an </w:t>
            </w:r>
            <w:r w:rsidRPr="009F63F1">
              <w:rPr>
                <w:rFonts w:ascii="Arial" w:hAnsi="Arial" w:cs="Arial"/>
              </w:rPr>
              <w:lastRenderedPageBreak/>
              <w:t>open Specialty Drug arrangement, if requested by the State Contract Manager.</w:t>
            </w:r>
          </w:p>
          <w:p w14:paraId="1AC51FF8" w14:textId="4C374DEB" w:rsidR="00E2090D" w:rsidRPr="00E2090D" w:rsidRDefault="00E2090D" w:rsidP="004E4E17">
            <w:pPr>
              <w:tabs>
                <w:tab w:val="left" w:pos="0"/>
              </w:tabs>
              <w:overflowPunct w:val="0"/>
              <w:autoSpaceDE w:val="0"/>
              <w:autoSpaceDN w:val="0"/>
              <w:adjustRightInd w:val="0"/>
              <w:jc w:val="both"/>
              <w:rPr>
                <w:rFonts w:ascii="Arial" w:hAnsi="Arial" w:cs="Arial"/>
              </w:rPr>
            </w:pPr>
          </w:p>
        </w:tc>
      </w:tr>
      <w:tr w:rsidR="0095008F" w14:paraId="4585D722" w14:textId="77777777" w:rsidTr="00243290">
        <w:tc>
          <w:tcPr>
            <w:tcW w:w="787" w:type="dxa"/>
            <w:tcBorders>
              <w:top w:val="single" w:sz="4" w:space="0" w:color="auto"/>
              <w:left w:val="single" w:sz="4" w:space="0" w:color="auto"/>
              <w:bottom w:val="single" w:sz="4" w:space="0" w:color="auto"/>
              <w:right w:val="single" w:sz="4" w:space="0" w:color="auto"/>
            </w:tcBorders>
            <w:hideMark/>
          </w:tcPr>
          <w:p w14:paraId="1079F56E" w14:textId="44071E8D" w:rsidR="0095008F" w:rsidRDefault="0095008F" w:rsidP="003C0E76">
            <w:pPr>
              <w:tabs>
                <w:tab w:val="left" w:pos="0"/>
              </w:tabs>
              <w:autoSpaceDN w:val="0"/>
              <w:jc w:val="center"/>
              <w:rPr>
                <w:rFonts w:ascii="Arial" w:hAnsi="Arial" w:cs="Arial"/>
              </w:rPr>
            </w:pPr>
            <w:r>
              <w:rPr>
                <w:rFonts w:ascii="Arial" w:hAnsi="Arial" w:cs="Arial"/>
              </w:rPr>
              <w:lastRenderedPageBreak/>
              <w:t>6</w:t>
            </w:r>
          </w:p>
        </w:tc>
        <w:tc>
          <w:tcPr>
            <w:tcW w:w="900" w:type="dxa"/>
            <w:tcBorders>
              <w:top w:val="single" w:sz="4" w:space="0" w:color="auto"/>
              <w:left w:val="single" w:sz="4" w:space="0" w:color="auto"/>
              <w:bottom w:val="single" w:sz="4" w:space="0" w:color="auto"/>
              <w:right w:val="single" w:sz="4" w:space="0" w:color="auto"/>
            </w:tcBorders>
          </w:tcPr>
          <w:p w14:paraId="31C939CE" w14:textId="77777777" w:rsidR="0095008F" w:rsidRDefault="0095008F" w:rsidP="003C0E76">
            <w:pPr>
              <w:tabs>
                <w:tab w:val="left" w:pos="0"/>
              </w:tabs>
              <w:overflowPunct w:val="0"/>
              <w:autoSpaceDE w:val="0"/>
              <w:autoSpaceDN w:val="0"/>
              <w:adjustRightInd w:val="0"/>
              <w:jc w:val="cente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tcPr>
          <w:p w14:paraId="0FBB5A32" w14:textId="3C43D9E1" w:rsidR="0095008F" w:rsidRDefault="00D8782A" w:rsidP="00243290">
            <w:pPr>
              <w:tabs>
                <w:tab w:val="left" w:pos="0"/>
              </w:tabs>
              <w:overflowPunct w:val="0"/>
              <w:autoSpaceDE w:val="0"/>
              <w:autoSpaceDN w:val="0"/>
              <w:adjustRightInd w:val="0"/>
              <w:jc w:val="center"/>
              <w:rPr>
                <w:rFonts w:ascii="Arial" w:hAnsi="Arial" w:cs="Arial"/>
              </w:rPr>
            </w:pPr>
            <w:r>
              <w:rPr>
                <w:rFonts w:ascii="Arial" w:hAnsi="Arial" w:cs="Arial"/>
              </w:rPr>
              <w:t>Exhibit D Clinical Edits</w:t>
            </w:r>
          </w:p>
        </w:tc>
        <w:tc>
          <w:tcPr>
            <w:tcW w:w="6683" w:type="dxa"/>
            <w:tcBorders>
              <w:top w:val="single" w:sz="4" w:space="0" w:color="auto"/>
              <w:left w:val="single" w:sz="4" w:space="0" w:color="auto"/>
              <w:bottom w:val="single" w:sz="4" w:space="0" w:color="auto"/>
              <w:right w:val="single" w:sz="4" w:space="0" w:color="auto"/>
            </w:tcBorders>
          </w:tcPr>
          <w:p w14:paraId="217FF925" w14:textId="5F36E9DA" w:rsidR="00390AFF" w:rsidRDefault="0029455D" w:rsidP="0029455D">
            <w:pPr>
              <w:jc w:val="both"/>
              <w:rPr>
                <w:rFonts w:ascii="Arial" w:hAnsi="Arial" w:cs="Arial"/>
                <w:b/>
              </w:rPr>
            </w:pPr>
            <w:r w:rsidRPr="0029455D">
              <w:rPr>
                <w:rFonts w:ascii="Arial" w:hAnsi="Arial" w:cs="Arial"/>
                <w:b/>
              </w:rPr>
              <w:t>Do quantity limit edits adhere to the manufacturer</w:t>
            </w:r>
            <w:r>
              <w:rPr>
                <w:rFonts w:ascii="Arial" w:hAnsi="Arial" w:cs="Arial"/>
                <w:b/>
              </w:rPr>
              <w:t>’</w:t>
            </w:r>
            <w:r w:rsidRPr="0029455D">
              <w:rPr>
                <w:rFonts w:ascii="Arial" w:hAnsi="Arial" w:cs="Arial"/>
                <w:b/>
              </w:rPr>
              <w:t>s label?</w:t>
            </w:r>
          </w:p>
          <w:p w14:paraId="60A81F3B" w14:textId="77777777" w:rsidR="00F71B86" w:rsidRDefault="00F71B86" w:rsidP="00390AFF">
            <w:pPr>
              <w:rPr>
                <w:rFonts w:ascii="Arial" w:hAnsi="Arial" w:cs="Arial"/>
              </w:rPr>
            </w:pPr>
          </w:p>
          <w:p w14:paraId="39E19880" w14:textId="77777777" w:rsidR="00390AFF" w:rsidRDefault="00390AFF" w:rsidP="00390AFF">
            <w:pPr>
              <w:rPr>
                <w:rFonts w:ascii="Arial" w:hAnsi="Arial" w:cs="Arial"/>
              </w:rPr>
            </w:pPr>
            <w:r w:rsidRPr="00390AFF">
              <w:rPr>
                <w:rFonts w:ascii="Arial" w:hAnsi="Arial" w:cs="Arial"/>
              </w:rPr>
              <w:t xml:space="preserve">The individual quantity limit drugs will depend on the </w:t>
            </w:r>
            <w:r>
              <w:rPr>
                <w:rFonts w:ascii="Arial" w:hAnsi="Arial" w:cs="Arial"/>
              </w:rPr>
              <w:t>Vendor’s {</w:t>
            </w:r>
            <w:r w:rsidRPr="00390AFF">
              <w:rPr>
                <w:rFonts w:ascii="Arial" w:hAnsi="Arial" w:cs="Arial"/>
              </w:rPr>
              <w:t>Contractor’s</w:t>
            </w:r>
            <w:r>
              <w:rPr>
                <w:rFonts w:ascii="Arial" w:hAnsi="Arial" w:cs="Arial"/>
              </w:rPr>
              <w:t>}</w:t>
            </w:r>
            <w:r w:rsidRPr="00390AFF">
              <w:rPr>
                <w:rFonts w:ascii="Arial" w:hAnsi="Arial" w:cs="Arial"/>
              </w:rPr>
              <w:t xml:space="preserve"> list. The State will be using the </w:t>
            </w:r>
            <w:r>
              <w:rPr>
                <w:rFonts w:ascii="Arial" w:hAnsi="Arial" w:cs="Arial"/>
              </w:rPr>
              <w:t>Vendor’s {</w:t>
            </w:r>
            <w:r w:rsidRPr="00390AFF">
              <w:rPr>
                <w:rFonts w:ascii="Arial" w:hAnsi="Arial" w:cs="Arial"/>
              </w:rPr>
              <w:t>Contractor’s</w:t>
            </w:r>
            <w:r>
              <w:rPr>
                <w:rFonts w:ascii="Arial" w:hAnsi="Arial" w:cs="Arial"/>
              </w:rPr>
              <w:t>}</w:t>
            </w:r>
            <w:r w:rsidRPr="00390AFF">
              <w:rPr>
                <w:rFonts w:ascii="Arial" w:hAnsi="Arial" w:cs="Arial"/>
              </w:rPr>
              <w:t xml:space="preserve"> standard programs, with the right to make changes as appropriate.</w:t>
            </w:r>
          </w:p>
          <w:p w14:paraId="58B631FA" w14:textId="3D61FC51" w:rsidR="00390AFF" w:rsidRPr="00390AFF" w:rsidRDefault="00390AFF" w:rsidP="00390AFF">
            <w:pPr>
              <w:rPr>
                <w:rFonts w:ascii="Arial" w:hAnsi="Arial" w:cs="Arial"/>
              </w:rPr>
            </w:pPr>
          </w:p>
        </w:tc>
      </w:tr>
      <w:tr w:rsidR="0095008F" w14:paraId="4ABCEF98" w14:textId="77777777" w:rsidTr="00243290">
        <w:tc>
          <w:tcPr>
            <w:tcW w:w="787" w:type="dxa"/>
            <w:tcBorders>
              <w:top w:val="single" w:sz="4" w:space="0" w:color="auto"/>
              <w:left w:val="single" w:sz="4" w:space="0" w:color="auto"/>
              <w:bottom w:val="single" w:sz="4" w:space="0" w:color="auto"/>
              <w:right w:val="single" w:sz="4" w:space="0" w:color="auto"/>
            </w:tcBorders>
            <w:hideMark/>
          </w:tcPr>
          <w:p w14:paraId="3A9B1343" w14:textId="77777777" w:rsidR="0095008F" w:rsidRDefault="0095008F" w:rsidP="003C0E76">
            <w:pPr>
              <w:tabs>
                <w:tab w:val="left" w:pos="0"/>
              </w:tabs>
              <w:autoSpaceDN w:val="0"/>
              <w:jc w:val="center"/>
              <w:rPr>
                <w:rFonts w:ascii="Arial" w:hAnsi="Arial" w:cs="Arial"/>
              </w:rPr>
            </w:pPr>
            <w:r>
              <w:rPr>
                <w:rFonts w:ascii="Arial" w:hAnsi="Arial" w:cs="Arial"/>
              </w:rPr>
              <w:t>7</w:t>
            </w:r>
          </w:p>
        </w:tc>
        <w:tc>
          <w:tcPr>
            <w:tcW w:w="900" w:type="dxa"/>
            <w:tcBorders>
              <w:top w:val="single" w:sz="4" w:space="0" w:color="auto"/>
              <w:left w:val="single" w:sz="4" w:space="0" w:color="auto"/>
              <w:bottom w:val="single" w:sz="4" w:space="0" w:color="auto"/>
              <w:right w:val="single" w:sz="4" w:space="0" w:color="auto"/>
            </w:tcBorders>
          </w:tcPr>
          <w:p w14:paraId="6A3EB7FF" w14:textId="77777777" w:rsidR="0095008F" w:rsidRDefault="0095008F" w:rsidP="003C0E76">
            <w:pPr>
              <w:tabs>
                <w:tab w:val="left" w:pos="0"/>
              </w:tabs>
              <w:overflowPunct w:val="0"/>
              <w:autoSpaceDE w:val="0"/>
              <w:autoSpaceDN w:val="0"/>
              <w:adjustRightInd w:val="0"/>
              <w:jc w:val="cente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tcPr>
          <w:p w14:paraId="0325967F" w14:textId="3D0EA5E7" w:rsidR="0095008F" w:rsidRDefault="00D8782A" w:rsidP="00243290">
            <w:pPr>
              <w:tabs>
                <w:tab w:val="left" w:pos="0"/>
              </w:tabs>
              <w:overflowPunct w:val="0"/>
              <w:autoSpaceDE w:val="0"/>
              <w:autoSpaceDN w:val="0"/>
              <w:adjustRightInd w:val="0"/>
              <w:jc w:val="center"/>
              <w:rPr>
                <w:rFonts w:ascii="Arial" w:hAnsi="Arial" w:cs="Arial"/>
              </w:rPr>
            </w:pPr>
            <w:r w:rsidRPr="00D8782A">
              <w:rPr>
                <w:rFonts w:ascii="Arial" w:hAnsi="Arial" w:cs="Arial"/>
              </w:rPr>
              <w:t>Exhibit D Clinical Edits</w:t>
            </w:r>
          </w:p>
        </w:tc>
        <w:tc>
          <w:tcPr>
            <w:tcW w:w="6683" w:type="dxa"/>
            <w:tcBorders>
              <w:top w:val="single" w:sz="4" w:space="0" w:color="auto"/>
              <w:left w:val="single" w:sz="4" w:space="0" w:color="auto"/>
              <w:bottom w:val="single" w:sz="4" w:space="0" w:color="auto"/>
              <w:right w:val="single" w:sz="4" w:space="0" w:color="auto"/>
            </w:tcBorders>
          </w:tcPr>
          <w:p w14:paraId="73199241" w14:textId="77777777" w:rsidR="00F71B86" w:rsidRDefault="003C6ADF" w:rsidP="003C6ADF">
            <w:pPr>
              <w:tabs>
                <w:tab w:val="left" w:pos="0"/>
              </w:tabs>
              <w:overflowPunct w:val="0"/>
              <w:autoSpaceDE w:val="0"/>
              <w:autoSpaceDN w:val="0"/>
              <w:adjustRightInd w:val="0"/>
              <w:jc w:val="both"/>
              <w:rPr>
                <w:rFonts w:ascii="Arial" w:hAnsi="Arial" w:cs="Arial"/>
                <w:b/>
              </w:rPr>
            </w:pPr>
            <w:r w:rsidRPr="003C6ADF">
              <w:rPr>
                <w:rFonts w:ascii="Arial" w:hAnsi="Arial" w:cs="Arial"/>
                <w:b/>
              </w:rPr>
              <w:t>A.</w:t>
            </w:r>
            <w:r>
              <w:rPr>
                <w:rFonts w:ascii="Arial" w:hAnsi="Arial" w:cs="Arial"/>
                <w:b/>
              </w:rPr>
              <w:t xml:space="preserve"> </w:t>
            </w:r>
            <w:r w:rsidR="0029455D" w:rsidRPr="003C6ADF">
              <w:rPr>
                <w:rFonts w:ascii="Arial" w:hAnsi="Arial" w:cs="Arial"/>
                <w:b/>
              </w:rPr>
              <w:t xml:space="preserve">Do any of the edits in the prior authorization have drug step criteria? </w:t>
            </w:r>
            <w:r>
              <w:rPr>
                <w:rFonts w:ascii="Arial" w:hAnsi="Arial" w:cs="Arial"/>
                <w:b/>
              </w:rPr>
              <w:t xml:space="preserve">B. </w:t>
            </w:r>
            <w:r w:rsidR="0029455D" w:rsidRPr="003C6ADF">
              <w:rPr>
                <w:rFonts w:ascii="Arial" w:hAnsi="Arial" w:cs="Arial"/>
                <w:b/>
              </w:rPr>
              <w:t>If so, which edits and do they step through generic or preferred brand?</w:t>
            </w:r>
          </w:p>
          <w:p w14:paraId="7E265C37" w14:textId="77777777" w:rsidR="00E2090D" w:rsidRDefault="00E2090D" w:rsidP="003C6ADF">
            <w:pPr>
              <w:tabs>
                <w:tab w:val="left" w:pos="0"/>
              </w:tabs>
              <w:overflowPunct w:val="0"/>
              <w:autoSpaceDE w:val="0"/>
              <w:autoSpaceDN w:val="0"/>
              <w:adjustRightInd w:val="0"/>
              <w:jc w:val="both"/>
              <w:rPr>
                <w:rFonts w:ascii="Arial" w:hAnsi="Arial" w:cs="Arial"/>
                <w:b/>
              </w:rPr>
            </w:pPr>
          </w:p>
          <w:p w14:paraId="562DF8C3" w14:textId="7E5D4A94" w:rsidR="00390AFF" w:rsidRPr="00E2090D" w:rsidRDefault="00E2090D" w:rsidP="00E2090D">
            <w:pPr>
              <w:tabs>
                <w:tab w:val="left" w:pos="0"/>
              </w:tabs>
              <w:overflowPunct w:val="0"/>
              <w:autoSpaceDE w:val="0"/>
              <w:autoSpaceDN w:val="0"/>
              <w:adjustRightInd w:val="0"/>
              <w:jc w:val="both"/>
              <w:rPr>
                <w:rFonts w:ascii="Arial" w:hAnsi="Arial" w:cs="Arial"/>
              </w:rPr>
            </w:pPr>
            <w:r w:rsidRPr="00E2090D">
              <w:rPr>
                <w:rFonts w:ascii="Arial" w:hAnsi="Arial" w:cs="Arial"/>
              </w:rPr>
              <w:t>A.</w:t>
            </w:r>
            <w:r>
              <w:rPr>
                <w:rFonts w:ascii="Arial" w:hAnsi="Arial" w:cs="Arial"/>
              </w:rPr>
              <w:t xml:space="preserve"> </w:t>
            </w:r>
            <w:r w:rsidR="00390AFF" w:rsidRPr="00E2090D">
              <w:rPr>
                <w:rFonts w:ascii="Arial" w:hAnsi="Arial" w:cs="Arial"/>
              </w:rPr>
              <w:t>A limited number of Prior Authorization edits have drug step criteria for efficacy and safety reasons.</w:t>
            </w:r>
          </w:p>
          <w:p w14:paraId="5B7DAC49" w14:textId="77777777" w:rsidR="00E2090D" w:rsidRPr="00E2090D" w:rsidRDefault="00E2090D" w:rsidP="00E2090D"/>
          <w:p w14:paraId="3EC8D6B4" w14:textId="77777777" w:rsidR="00390AFF" w:rsidRDefault="00390AFF" w:rsidP="00390AFF">
            <w:pPr>
              <w:tabs>
                <w:tab w:val="left" w:pos="0"/>
              </w:tabs>
              <w:overflowPunct w:val="0"/>
              <w:autoSpaceDE w:val="0"/>
              <w:autoSpaceDN w:val="0"/>
              <w:adjustRightInd w:val="0"/>
              <w:jc w:val="both"/>
              <w:rPr>
                <w:rFonts w:ascii="Arial" w:hAnsi="Arial" w:cs="Arial"/>
              </w:rPr>
            </w:pPr>
            <w:r>
              <w:rPr>
                <w:rFonts w:ascii="Arial" w:hAnsi="Arial" w:cs="Arial"/>
              </w:rPr>
              <w:t xml:space="preserve">B. </w:t>
            </w:r>
            <w:r w:rsidRPr="00390AFF">
              <w:rPr>
                <w:rFonts w:ascii="Arial" w:hAnsi="Arial" w:cs="Arial"/>
              </w:rPr>
              <w:t>The State feels that it is unnecessary to disclose specific drugs and criteria, as these will differ based on each PBM’s clinical philosophies and formularies.</w:t>
            </w:r>
          </w:p>
          <w:p w14:paraId="540B25FB" w14:textId="2D30A8CF" w:rsidR="00390AFF" w:rsidRPr="00390AFF" w:rsidRDefault="00390AFF" w:rsidP="00390AFF">
            <w:pPr>
              <w:tabs>
                <w:tab w:val="left" w:pos="0"/>
              </w:tabs>
              <w:overflowPunct w:val="0"/>
              <w:autoSpaceDE w:val="0"/>
              <w:autoSpaceDN w:val="0"/>
              <w:adjustRightInd w:val="0"/>
              <w:jc w:val="both"/>
              <w:rPr>
                <w:rFonts w:ascii="Arial" w:hAnsi="Arial" w:cs="Arial"/>
              </w:rPr>
            </w:pPr>
          </w:p>
        </w:tc>
      </w:tr>
      <w:tr w:rsidR="0095008F" w14:paraId="05F1D678" w14:textId="77777777" w:rsidTr="00243290">
        <w:tc>
          <w:tcPr>
            <w:tcW w:w="787" w:type="dxa"/>
            <w:tcBorders>
              <w:top w:val="single" w:sz="4" w:space="0" w:color="auto"/>
              <w:left w:val="single" w:sz="4" w:space="0" w:color="auto"/>
              <w:bottom w:val="single" w:sz="4" w:space="0" w:color="auto"/>
              <w:right w:val="single" w:sz="4" w:space="0" w:color="auto"/>
            </w:tcBorders>
            <w:hideMark/>
          </w:tcPr>
          <w:p w14:paraId="4D4069CB" w14:textId="6A5C5139" w:rsidR="0095008F" w:rsidRDefault="0095008F" w:rsidP="003C0E76">
            <w:pPr>
              <w:tabs>
                <w:tab w:val="left" w:pos="0"/>
              </w:tabs>
              <w:autoSpaceDN w:val="0"/>
              <w:jc w:val="center"/>
              <w:rPr>
                <w:rFonts w:ascii="Arial" w:hAnsi="Arial" w:cs="Arial"/>
              </w:rPr>
            </w:pPr>
            <w:r>
              <w:rPr>
                <w:rFonts w:ascii="Arial" w:hAnsi="Arial" w:cs="Arial"/>
              </w:rPr>
              <w:t>8</w:t>
            </w:r>
          </w:p>
        </w:tc>
        <w:tc>
          <w:tcPr>
            <w:tcW w:w="900" w:type="dxa"/>
            <w:tcBorders>
              <w:top w:val="single" w:sz="4" w:space="0" w:color="auto"/>
              <w:left w:val="single" w:sz="4" w:space="0" w:color="auto"/>
              <w:bottom w:val="single" w:sz="4" w:space="0" w:color="auto"/>
              <w:right w:val="single" w:sz="4" w:space="0" w:color="auto"/>
            </w:tcBorders>
          </w:tcPr>
          <w:p w14:paraId="3B2766D7" w14:textId="7CF52C32" w:rsidR="0095008F" w:rsidRDefault="00D8782A" w:rsidP="003C0E76">
            <w:pPr>
              <w:tabs>
                <w:tab w:val="left" w:pos="0"/>
              </w:tabs>
              <w:overflowPunct w:val="0"/>
              <w:autoSpaceDE w:val="0"/>
              <w:autoSpaceDN w:val="0"/>
              <w:adjustRightInd w:val="0"/>
              <w:jc w:val="center"/>
              <w:rPr>
                <w:rFonts w:ascii="Arial" w:hAnsi="Arial" w:cs="Arial"/>
              </w:rPr>
            </w:pPr>
            <w:r>
              <w:rPr>
                <w:rFonts w:ascii="Arial" w:hAnsi="Arial" w:cs="Arial"/>
              </w:rPr>
              <w:t>13</w:t>
            </w:r>
          </w:p>
        </w:tc>
        <w:tc>
          <w:tcPr>
            <w:tcW w:w="1710" w:type="dxa"/>
            <w:tcBorders>
              <w:top w:val="single" w:sz="4" w:space="0" w:color="auto"/>
              <w:left w:val="single" w:sz="4" w:space="0" w:color="auto"/>
              <w:bottom w:val="single" w:sz="4" w:space="0" w:color="auto"/>
              <w:right w:val="single" w:sz="4" w:space="0" w:color="auto"/>
            </w:tcBorders>
          </w:tcPr>
          <w:p w14:paraId="71A114A1" w14:textId="7D5FF7AB" w:rsidR="0095008F" w:rsidRDefault="00D8782A" w:rsidP="00243290">
            <w:pPr>
              <w:tabs>
                <w:tab w:val="left" w:pos="0"/>
                <w:tab w:val="left" w:pos="240"/>
              </w:tabs>
              <w:overflowPunct w:val="0"/>
              <w:autoSpaceDE w:val="0"/>
              <w:autoSpaceDN w:val="0"/>
              <w:adjustRightInd w:val="0"/>
              <w:jc w:val="center"/>
              <w:rPr>
                <w:rFonts w:ascii="Arial" w:hAnsi="Arial" w:cs="Arial"/>
              </w:rPr>
            </w:pPr>
            <w:r w:rsidRPr="00D8782A">
              <w:rPr>
                <w:rFonts w:ascii="Arial" w:hAnsi="Arial" w:cs="Arial"/>
              </w:rPr>
              <w:t>Section 1.4.4 (Contents of Proposal)</w:t>
            </w:r>
            <w:r>
              <w:rPr>
                <w:rFonts w:ascii="Arial" w:hAnsi="Arial" w:cs="Arial"/>
              </w:rPr>
              <w:t>.</w:t>
            </w:r>
          </w:p>
        </w:tc>
        <w:tc>
          <w:tcPr>
            <w:tcW w:w="6683" w:type="dxa"/>
            <w:tcBorders>
              <w:top w:val="single" w:sz="4" w:space="0" w:color="auto"/>
              <w:left w:val="single" w:sz="4" w:space="0" w:color="auto"/>
              <w:bottom w:val="single" w:sz="4" w:space="0" w:color="auto"/>
              <w:right w:val="single" w:sz="4" w:space="0" w:color="auto"/>
            </w:tcBorders>
          </w:tcPr>
          <w:p w14:paraId="25233EF4" w14:textId="77777777" w:rsidR="003273F6" w:rsidRDefault="0029455D" w:rsidP="00390AFF">
            <w:pPr>
              <w:tabs>
                <w:tab w:val="left" w:pos="0"/>
              </w:tabs>
              <w:overflowPunct w:val="0"/>
              <w:autoSpaceDE w:val="0"/>
              <w:autoSpaceDN w:val="0"/>
              <w:adjustRightInd w:val="0"/>
              <w:jc w:val="both"/>
              <w:rPr>
                <w:rFonts w:ascii="Arial" w:hAnsi="Arial" w:cs="Arial"/>
                <w:b/>
              </w:rPr>
            </w:pPr>
            <w:r w:rsidRPr="0029455D">
              <w:rPr>
                <w:rFonts w:ascii="Arial" w:hAnsi="Arial" w:cs="Arial"/>
                <w:b/>
              </w:rPr>
              <w:t>This section discloses that, pursuant to P.L. 2016, c. 67, Proposal pricing will be revealed to all responsive Bidders during the negotiation process. P.L. 2016, c. 67 does not provide explicit detail regarding the specific detail that will be visible to other bidders.</w:t>
            </w:r>
            <w:r w:rsidR="00390AFF">
              <w:rPr>
                <w:rFonts w:ascii="Arial" w:hAnsi="Arial" w:cs="Arial"/>
                <w:b/>
              </w:rPr>
              <w:t xml:space="preserve">  </w:t>
            </w:r>
            <w:r w:rsidRPr="0029455D">
              <w:rPr>
                <w:rFonts w:ascii="Arial" w:hAnsi="Arial" w:cs="Arial"/>
                <w:b/>
              </w:rPr>
              <w:t xml:space="preserve">It is our expectation that each bidder will see only the aggregate, bottom-line cost estimate resulting from the various guarantees that each bidder includes in a round of bidding, but will not see the specific individual guarantees a bidders submits for individual pricing guarantee elements such as brand drug discounts, generic drug discounts, dispensing fees, rebates, etc. </w:t>
            </w:r>
            <w:r w:rsidR="00390AFF">
              <w:rPr>
                <w:rFonts w:ascii="Arial" w:hAnsi="Arial" w:cs="Arial"/>
                <w:b/>
              </w:rPr>
              <w:t xml:space="preserve">A. </w:t>
            </w:r>
            <w:r w:rsidRPr="0029455D">
              <w:rPr>
                <w:rFonts w:ascii="Arial" w:hAnsi="Arial" w:cs="Arial"/>
                <w:b/>
              </w:rPr>
              <w:t xml:space="preserve">Is this correct? </w:t>
            </w:r>
            <w:r w:rsidR="00390AFF">
              <w:rPr>
                <w:rFonts w:ascii="Arial" w:hAnsi="Arial" w:cs="Arial"/>
                <w:b/>
              </w:rPr>
              <w:t xml:space="preserve">B. </w:t>
            </w:r>
            <w:r w:rsidRPr="0029455D">
              <w:rPr>
                <w:rFonts w:ascii="Arial" w:hAnsi="Arial" w:cs="Arial"/>
                <w:b/>
              </w:rPr>
              <w:t>If this is not correct, can the State please clarify exac</w:t>
            </w:r>
            <w:r>
              <w:rPr>
                <w:rFonts w:ascii="Arial" w:hAnsi="Arial" w:cs="Arial"/>
                <w:b/>
              </w:rPr>
              <w:t>tly what details of each bidder’</w:t>
            </w:r>
            <w:r w:rsidRPr="0029455D">
              <w:rPr>
                <w:rFonts w:ascii="Arial" w:hAnsi="Arial" w:cs="Arial"/>
                <w:b/>
              </w:rPr>
              <w:t>s pricing proposal each of the other bidders will be able to view?</w:t>
            </w:r>
          </w:p>
          <w:p w14:paraId="5432D235" w14:textId="77777777" w:rsidR="00C8768C" w:rsidRDefault="00C8768C" w:rsidP="00390AFF">
            <w:pPr>
              <w:tabs>
                <w:tab w:val="left" w:pos="0"/>
              </w:tabs>
              <w:overflowPunct w:val="0"/>
              <w:autoSpaceDE w:val="0"/>
              <w:autoSpaceDN w:val="0"/>
              <w:adjustRightInd w:val="0"/>
              <w:jc w:val="both"/>
              <w:rPr>
                <w:rFonts w:ascii="Arial" w:hAnsi="Arial" w:cs="Arial"/>
                <w:b/>
              </w:rPr>
            </w:pPr>
          </w:p>
          <w:p w14:paraId="563E94F0" w14:textId="627CF11C" w:rsidR="00C8768C" w:rsidRPr="00C362E2" w:rsidRDefault="00C362E2" w:rsidP="00C362E2">
            <w:pPr>
              <w:tabs>
                <w:tab w:val="left" w:pos="0"/>
              </w:tabs>
              <w:overflowPunct w:val="0"/>
              <w:autoSpaceDE w:val="0"/>
              <w:autoSpaceDN w:val="0"/>
              <w:adjustRightInd w:val="0"/>
              <w:jc w:val="both"/>
              <w:rPr>
                <w:rFonts w:ascii="Arial" w:hAnsi="Arial" w:cs="Arial"/>
              </w:rPr>
            </w:pPr>
            <w:r w:rsidRPr="00C362E2">
              <w:rPr>
                <w:rFonts w:ascii="Arial" w:hAnsi="Arial" w:cs="Arial"/>
              </w:rPr>
              <w:t>A.</w:t>
            </w:r>
            <w:r>
              <w:rPr>
                <w:rFonts w:ascii="Arial" w:hAnsi="Arial" w:cs="Arial"/>
              </w:rPr>
              <w:t xml:space="preserve"> </w:t>
            </w:r>
            <w:r w:rsidR="00DA11F7" w:rsidRPr="00C362E2">
              <w:rPr>
                <w:rFonts w:ascii="Arial" w:hAnsi="Arial" w:cs="Arial"/>
              </w:rPr>
              <w:t>This is correct.</w:t>
            </w:r>
          </w:p>
          <w:p w14:paraId="3DFA3661" w14:textId="77777777" w:rsidR="00C362E2" w:rsidRPr="00C362E2" w:rsidRDefault="00C362E2" w:rsidP="00C362E2"/>
          <w:p w14:paraId="465B773D" w14:textId="77777777" w:rsidR="00DA11F7" w:rsidRDefault="00DA11F7" w:rsidP="00DA11F7">
            <w:pPr>
              <w:tabs>
                <w:tab w:val="left" w:pos="0"/>
              </w:tabs>
              <w:overflowPunct w:val="0"/>
              <w:autoSpaceDE w:val="0"/>
              <w:autoSpaceDN w:val="0"/>
              <w:adjustRightInd w:val="0"/>
              <w:jc w:val="both"/>
              <w:rPr>
                <w:rFonts w:ascii="Arial" w:hAnsi="Arial" w:cs="Arial"/>
              </w:rPr>
            </w:pPr>
            <w:r>
              <w:rPr>
                <w:rFonts w:ascii="Arial" w:hAnsi="Arial" w:cs="Arial"/>
              </w:rPr>
              <w:t xml:space="preserve">B. Not applicable. </w:t>
            </w:r>
          </w:p>
          <w:p w14:paraId="4BA14C1D" w14:textId="3B48B9B7" w:rsidR="00C362E2" w:rsidRPr="00DA11F7" w:rsidRDefault="00C362E2" w:rsidP="00DA11F7">
            <w:pPr>
              <w:tabs>
                <w:tab w:val="left" w:pos="0"/>
              </w:tabs>
              <w:overflowPunct w:val="0"/>
              <w:autoSpaceDE w:val="0"/>
              <w:autoSpaceDN w:val="0"/>
              <w:adjustRightInd w:val="0"/>
              <w:jc w:val="both"/>
              <w:rPr>
                <w:rFonts w:ascii="Arial" w:hAnsi="Arial" w:cs="Arial"/>
              </w:rPr>
            </w:pPr>
          </w:p>
        </w:tc>
      </w:tr>
      <w:tr w:rsidR="0095008F" w14:paraId="222ABDC7" w14:textId="77777777" w:rsidTr="00243290">
        <w:tc>
          <w:tcPr>
            <w:tcW w:w="787" w:type="dxa"/>
            <w:tcBorders>
              <w:top w:val="single" w:sz="4" w:space="0" w:color="auto"/>
              <w:left w:val="single" w:sz="4" w:space="0" w:color="auto"/>
              <w:bottom w:val="single" w:sz="4" w:space="0" w:color="auto"/>
              <w:right w:val="single" w:sz="4" w:space="0" w:color="auto"/>
            </w:tcBorders>
            <w:hideMark/>
          </w:tcPr>
          <w:p w14:paraId="29BD7C95" w14:textId="39E48C8F" w:rsidR="0095008F" w:rsidRDefault="0095008F" w:rsidP="003C0E76">
            <w:pPr>
              <w:tabs>
                <w:tab w:val="left" w:pos="0"/>
              </w:tabs>
              <w:autoSpaceDN w:val="0"/>
              <w:jc w:val="center"/>
              <w:rPr>
                <w:rFonts w:ascii="Arial" w:hAnsi="Arial" w:cs="Arial"/>
              </w:rPr>
            </w:pPr>
            <w:r>
              <w:rPr>
                <w:rFonts w:ascii="Arial" w:hAnsi="Arial" w:cs="Arial"/>
              </w:rPr>
              <w:t>9</w:t>
            </w:r>
          </w:p>
        </w:tc>
        <w:tc>
          <w:tcPr>
            <w:tcW w:w="900" w:type="dxa"/>
            <w:tcBorders>
              <w:top w:val="single" w:sz="4" w:space="0" w:color="auto"/>
              <w:left w:val="single" w:sz="4" w:space="0" w:color="auto"/>
              <w:bottom w:val="single" w:sz="4" w:space="0" w:color="auto"/>
              <w:right w:val="single" w:sz="4" w:space="0" w:color="auto"/>
            </w:tcBorders>
          </w:tcPr>
          <w:p w14:paraId="65612270" w14:textId="6E5EB857" w:rsidR="0095008F" w:rsidRDefault="00D8782A" w:rsidP="003C0E76">
            <w:pPr>
              <w:tabs>
                <w:tab w:val="left" w:pos="0"/>
              </w:tabs>
              <w:overflowPunct w:val="0"/>
              <w:autoSpaceDE w:val="0"/>
              <w:autoSpaceDN w:val="0"/>
              <w:adjustRightInd w:val="0"/>
              <w:jc w:val="center"/>
              <w:rPr>
                <w:rFonts w:ascii="Arial" w:hAnsi="Arial" w:cs="Arial"/>
              </w:rPr>
            </w:pPr>
            <w:r>
              <w:rPr>
                <w:rFonts w:ascii="Arial" w:hAnsi="Arial" w:cs="Arial"/>
              </w:rPr>
              <w:t>13</w:t>
            </w:r>
          </w:p>
        </w:tc>
        <w:tc>
          <w:tcPr>
            <w:tcW w:w="1710" w:type="dxa"/>
            <w:tcBorders>
              <w:top w:val="single" w:sz="4" w:space="0" w:color="auto"/>
              <w:left w:val="single" w:sz="4" w:space="0" w:color="auto"/>
              <w:bottom w:val="single" w:sz="4" w:space="0" w:color="auto"/>
              <w:right w:val="single" w:sz="4" w:space="0" w:color="auto"/>
            </w:tcBorders>
          </w:tcPr>
          <w:p w14:paraId="5A73195F" w14:textId="65AD47C4" w:rsidR="0095008F" w:rsidRDefault="00D8782A" w:rsidP="00243290">
            <w:pPr>
              <w:tabs>
                <w:tab w:val="left" w:pos="0"/>
              </w:tabs>
              <w:overflowPunct w:val="0"/>
              <w:autoSpaceDE w:val="0"/>
              <w:autoSpaceDN w:val="0"/>
              <w:adjustRightInd w:val="0"/>
              <w:jc w:val="center"/>
              <w:rPr>
                <w:rFonts w:ascii="Arial" w:hAnsi="Arial" w:cs="Arial"/>
              </w:rPr>
            </w:pPr>
            <w:r w:rsidRPr="00D8782A">
              <w:rPr>
                <w:rFonts w:ascii="Arial" w:hAnsi="Arial" w:cs="Arial"/>
              </w:rPr>
              <w:t>Section 1.4.4 (Contents of Proposal)</w:t>
            </w:r>
            <w:r>
              <w:rPr>
                <w:rFonts w:ascii="Arial" w:hAnsi="Arial" w:cs="Arial"/>
              </w:rPr>
              <w:t>.</w:t>
            </w:r>
          </w:p>
        </w:tc>
        <w:tc>
          <w:tcPr>
            <w:tcW w:w="6683" w:type="dxa"/>
            <w:tcBorders>
              <w:top w:val="single" w:sz="4" w:space="0" w:color="auto"/>
              <w:left w:val="single" w:sz="4" w:space="0" w:color="auto"/>
              <w:bottom w:val="single" w:sz="4" w:space="0" w:color="auto"/>
              <w:right w:val="single" w:sz="4" w:space="0" w:color="auto"/>
            </w:tcBorders>
          </w:tcPr>
          <w:p w14:paraId="0756D977" w14:textId="08E13AFB" w:rsidR="0057489D" w:rsidRDefault="0029455D" w:rsidP="00390AFF">
            <w:pPr>
              <w:tabs>
                <w:tab w:val="left" w:pos="0"/>
              </w:tabs>
              <w:overflowPunct w:val="0"/>
              <w:autoSpaceDE w:val="0"/>
              <w:autoSpaceDN w:val="0"/>
              <w:adjustRightInd w:val="0"/>
              <w:jc w:val="both"/>
              <w:rPr>
                <w:rFonts w:ascii="Arial" w:hAnsi="Arial" w:cs="Arial"/>
                <w:b/>
              </w:rPr>
            </w:pPr>
            <w:r w:rsidRPr="0029455D">
              <w:rPr>
                <w:rFonts w:ascii="Arial" w:hAnsi="Arial" w:cs="Arial"/>
                <w:b/>
              </w:rPr>
              <w:t>The RFP states that pricing may not be marked as proprietary and confidential. We understand that, as part of the reverse auction, all bidders will see the aggregate, bottom-line costs all the other bidders are submitting, and that these aggregate amounts are not confidential. However, the most competitively sensitive aspect to PBM services pricing is the specific terms that a PBM is able to offer for retail network claims, for mail order pharmacy claims, for specialty pharmacy claims and the rebate guarantees it can offer. The aggregate of these terms is only competitively sensitive in one procurement, however, if a competitor had access to the terms a PBM could offer in each individual category, that information would be easily translatable to any procurement and such a competitor could utilize th</w:t>
            </w:r>
            <w:r w:rsidR="00390AFF">
              <w:rPr>
                <w:rFonts w:ascii="Arial" w:hAnsi="Arial" w:cs="Arial"/>
                <w:b/>
              </w:rPr>
              <w:t>at information to predict a PBM’</w:t>
            </w:r>
            <w:r w:rsidRPr="0029455D">
              <w:rPr>
                <w:rFonts w:ascii="Arial" w:hAnsi="Arial" w:cs="Arial"/>
                <w:b/>
              </w:rPr>
              <w:t xml:space="preserve">s pricing capabilities with a variety of different clients, with a variety of different plan designs, member demographics and utilization patterns, to undercut its competitors to their detriment. </w:t>
            </w:r>
            <w:r w:rsidR="00390AFF">
              <w:rPr>
                <w:rFonts w:ascii="Arial" w:hAnsi="Arial" w:cs="Arial"/>
                <w:b/>
              </w:rPr>
              <w:t xml:space="preserve"> </w:t>
            </w:r>
            <w:r w:rsidRPr="0029455D">
              <w:rPr>
                <w:rFonts w:ascii="Arial" w:hAnsi="Arial" w:cs="Arial"/>
                <w:b/>
              </w:rPr>
              <w:t xml:space="preserve">Accordingly, will the State permit </w:t>
            </w:r>
            <w:r w:rsidRPr="0029455D">
              <w:rPr>
                <w:rFonts w:ascii="Arial" w:hAnsi="Arial" w:cs="Arial"/>
                <w:b/>
              </w:rPr>
              <w:lastRenderedPageBreak/>
              <w:t>a bidder to identify specific, individual pricing guarantees as confidential and proprietary, so long as it is clear that the aggregate value of the pricing terms is not confidential and proprietary?</w:t>
            </w:r>
          </w:p>
          <w:p w14:paraId="0BFE7417" w14:textId="77777777" w:rsidR="00C8768C" w:rsidRDefault="00C8768C" w:rsidP="00390AFF">
            <w:pPr>
              <w:tabs>
                <w:tab w:val="left" w:pos="0"/>
              </w:tabs>
              <w:overflowPunct w:val="0"/>
              <w:autoSpaceDE w:val="0"/>
              <w:autoSpaceDN w:val="0"/>
              <w:adjustRightInd w:val="0"/>
              <w:jc w:val="both"/>
              <w:rPr>
                <w:rFonts w:ascii="Arial" w:hAnsi="Arial" w:cs="Arial"/>
                <w:b/>
              </w:rPr>
            </w:pPr>
          </w:p>
          <w:p w14:paraId="21FFD31B" w14:textId="43A05971" w:rsidR="00327C73" w:rsidRDefault="003E5600" w:rsidP="00327C73">
            <w:pPr>
              <w:tabs>
                <w:tab w:val="left" w:pos="0"/>
              </w:tabs>
              <w:overflowPunct w:val="0"/>
              <w:autoSpaceDE w:val="0"/>
              <w:autoSpaceDN w:val="0"/>
              <w:adjustRightInd w:val="0"/>
              <w:jc w:val="both"/>
              <w:rPr>
                <w:rFonts w:ascii="Arial" w:hAnsi="Arial" w:cs="Arial"/>
              </w:rPr>
            </w:pPr>
            <w:r>
              <w:rPr>
                <w:rFonts w:ascii="Arial" w:hAnsi="Arial" w:cs="Arial"/>
              </w:rPr>
              <w:t xml:space="preserve">Yes, the State will allow this; however, </w:t>
            </w:r>
            <w:r w:rsidR="00885BB6" w:rsidRPr="00FB2ADD">
              <w:rPr>
                <w:rFonts w:ascii="Arial" w:hAnsi="Arial" w:cs="Arial"/>
              </w:rPr>
              <w:t xml:space="preserve">Bidders </w:t>
            </w:r>
            <w:r>
              <w:rPr>
                <w:rFonts w:ascii="Arial" w:hAnsi="Arial" w:cs="Arial"/>
              </w:rPr>
              <w:t>are cautioned to follow the instructions on designating</w:t>
            </w:r>
            <w:r w:rsidR="00885BB6" w:rsidRPr="00FB2ADD">
              <w:rPr>
                <w:rFonts w:ascii="Arial" w:hAnsi="Arial" w:cs="Arial"/>
              </w:rPr>
              <w:t xml:space="preserve"> proprietary and/or confidential information as described in RFP Section 1.4.4.  </w:t>
            </w:r>
          </w:p>
          <w:p w14:paraId="29E16A12" w14:textId="77777777" w:rsidR="0057489D" w:rsidRDefault="0057489D" w:rsidP="00327C73">
            <w:pPr>
              <w:tabs>
                <w:tab w:val="left" w:pos="0"/>
              </w:tabs>
              <w:overflowPunct w:val="0"/>
              <w:autoSpaceDE w:val="0"/>
              <w:autoSpaceDN w:val="0"/>
              <w:adjustRightInd w:val="0"/>
              <w:jc w:val="both"/>
              <w:rPr>
                <w:rFonts w:ascii="Arial" w:hAnsi="Arial" w:cs="Arial"/>
              </w:rPr>
            </w:pPr>
          </w:p>
          <w:p w14:paraId="43E0CC06" w14:textId="5D494BC7" w:rsidR="00327C73" w:rsidRPr="00327C73" w:rsidRDefault="00327C73" w:rsidP="00327C73">
            <w:pPr>
              <w:tabs>
                <w:tab w:val="left" w:pos="0"/>
              </w:tabs>
              <w:overflowPunct w:val="0"/>
              <w:autoSpaceDE w:val="0"/>
              <w:autoSpaceDN w:val="0"/>
              <w:adjustRightInd w:val="0"/>
              <w:jc w:val="both"/>
              <w:rPr>
                <w:rFonts w:ascii="Arial" w:hAnsi="Arial" w:cs="Arial"/>
                <w:b/>
              </w:rPr>
            </w:pPr>
            <w:r w:rsidRPr="00D414F5">
              <w:rPr>
                <w:rFonts w:ascii="Arial" w:hAnsi="Arial" w:cs="Arial"/>
              </w:rPr>
              <w:t>The reverse auction tool will provide total drug spend as an aggregate number</w:t>
            </w:r>
            <w:r>
              <w:rPr>
                <w:rFonts w:ascii="Arial" w:hAnsi="Arial" w:cs="Arial"/>
              </w:rPr>
              <w:t xml:space="preserve">. </w:t>
            </w:r>
            <w:r w:rsidRPr="00D414F5">
              <w:rPr>
                <w:rFonts w:ascii="Arial" w:hAnsi="Arial" w:cs="Arial"/>
              </w:rPr>
              <w:t>That is the extent of the detail provided to other bidders.  No individual rebate numbers or network discounts are shared.</w:t>
            </w:r>
          </w:p>
          <w:p w14:paraId="0CA146EE" w14:textId="19AE0051" w:rsidR="00DA11F7" w:rsidRPr="00C8768C" w:rsidRDefault="00DA11F7" w:rsidP="00DA11F7">
            <w:pPr>
              <w:tabs>
                <w:tab w:val="left" w:pos="0"/>
              </w:tabs>
              <w:overflowPunct w:val="0"/>
              <w:autoSpaceDE w:val="0"/>
              <w:autoSpaceDN w:val="0"/>
              <w:adjustRightInd w:val="0"/>
              <w:jc w:val="both"/>
              <w:rPr>
                <w:rFonts w:ascii="Arial" w:hAnsi="Arial" w:cs="Arial"/>
              </w:rPr>
            </w:pPr>
          </w:p>
        </w:tc>
      </w:tr>
      <w:tr w:rsidR="0095008F" w14:paraId="065F9CE1" w14:textId="77777777" w:rsidTr="00243290">
        <w:tc>
          <w:tcPr>
            <w:tcW w:w="787" w:type="dxa"/>
            <w:tcBorders>
              <w:top w:val="single" w:sz="4" w:space="0" w:color="auto"/>
              <w:left w:val="single" w:sz="4" w:space="0" w:color="auto"/>
              <w:bottom w:val="single" w:sz="4" w:space="0" w:color="auto"/>
              <w:right w:val="single" w:sz="4" w:space="0" w:color="auto"/>
            </w:tcBorders>
            <w:hideMark/>
          </w:tcPr>
          <w:p w14:paraId="5CBF404D" w14:textId="77777777" w:rsidR="0095008F" w:rsidRDefault="0095008F" w:rsidP="003C0E76">
            <w:pPr>
              <w:tabs>
                <w:tab w:val="left" w:pos="0"/>
              </w:tabs>
              <w:autoSpaceDN w:val="0"/>
              <w:jc w:val="center"/>
              <w:rPr>
                <w:rFonts w:ascii="Arial" w:hAnsi="Arial" w:cs="Arial"/>
              </w:rPr>
            </w:pPr>
            <w:r>
              <w:rPr>
                <w:rFonts w:ascii="Arial" w:hAnsi="Arial" w:cs="Arial"/>
              </w:rPr>
              <w:lastRenderedPageBreak/>
              <w:t>10</w:t>
            </w:r>
          </w:p>
        </w:tc>
        <w:tc>
          <w:tcPr>
            <w:tcW w:w="900" w:type="dxa"/>
            <w:tcBorders>
              <w:top w:val="single" w:sz="4" w:space="0" w:color="auto"/>
              <w:left w:val="single" w:sz="4" w:space="0" w:color="auto"/>
              <w:bottom w:val="single" w:sz="4" w:space="0" w:color="auto"/>
              <w:right w:val="single" w:sz="4" w:space="0" w:color="auto"/>
            </w:tcBorders>
          </w:tcPr>
          <w:p w14:paraId="3012AEFA" w14:textId="43A712BA" w:rsidR="0095008F" w:rsidRDefault="00D8782A" w:rsidP="003C0E76">
            <w:pPr>
              <w:tabs>
                <w:tab w:val="left" w:pos="0"/>
              </w:tabs>
              <w:overflowPunct w:val="0"/>
              <w:autoSpaceDE w:val="0"/>
              <w:autoSpaceDN w:val="0"/>
              <w:adjustRightInd w:val="0"/>
              <w:jc w:val="center"/>
              <w:rPr>
                <w:rFonts w:ascii="Arial" w:hAnsi="Arial" w:cs="Arial"/>
              </w:rPr>
            </w:pPr>
            <w:r>
              <w:rPr>
                <w:rFonts w:ascii="Arial" w:hAnsi="Arial" w:cs="Arial"/>
              </w:rPr>
              <w:t>13</w:t>
            </w:r>
          </w:p>
        </w:tc>
        <w:tc>
          <w:tcPr>
            <w:tcW w:w="1710" w:type="dxa"/>
            <w:tcBorders>
              <w:top w:val="single" w:sz="4" w:space="0" w:color="auto"/>
              <w:left w:val="single" w:sz="4" w:space="0" w:color="auto"/>
              <w:bottom w:val="single" w:sz="4" w:space="0" w:color="auto"/>
              <w:right w:val="single" w:sz="4" w:space="0" w:color="auto"/>
            </w:tcBorders>
          </w:tcPr>
          <w:p w14:paraId="57CF80F7" w14:textId="5C667A49" w:rsidR="0095008F" w:rsidRDefault="00D8782A" w:rsidP="00243290">
            <w:pPr>
              <w:tabs>
                <w:tab w:val="left" w:pos="0"/>
              </w:tabs>
              <w:overflowPunct w:val="0"/>
              <w:autoSpaceDE w:val="0"/>
              <w:autoSpaceDN w:val="0"/>
              <w:adjustRightInd w:val="0"/>
              <w:jc w:val="center"/>
              <w:rPr>
                <w:rFonts w:ascii="Arial" w:hAnsi="Arial" w:cs="Arial"/>
              </w:rPr>
            </w:pPr>
            <w:r w:rsidRPr="00D8782A">
              <w:rPr>
                <w:rFonts w:ascii="Arial" w:hAnsi="Arial" w:cs="Arial"/>
              </w:rPr>
              <w:t>Section 1.4.4 (Contents of Proposal).</w:t>
            </w:r>
          </w:p>
        </w:tc>
        <w:tc>
          <w:tcPr>
            <w:tcW w:w="6683" w:type="dxa"/>
            <w:tcBorders>
              <w:top w:val="single" w:sz="4" w:space="0" w:color="auto"/>
              <w:left w:val="single" w:sz="4" w:space="0" w:color="auto"/>
              <w:bottom w:val="single" w:sz="4" w:space="0" w:color="auto"/>
              <w:right w:val="single" w:sz="4" w:space="0" w:color="auto"/>
            </w:tcBorders>
          </w:tcPr>
          <w:p w14:paraId="315A67FE" w14:textId="77777777" w:rsidR="004E4E17" w:rsidRDefault="0029455D" w:rsidP="0029455D">
            <w:pPr>
              <w:pStyle w:val="ListParagraph"/>
              <w:tabs>
                <w:tab w:val="left" w:pos="0"/>
              </w:tabs>
              <w:overflowPunct w:val="0"/>
              <w:autoSpaceDE w:val="0"/>
              <w:autoSpaceDN w:val="0"/>
              <w:adjustRightInd w:val="0"/>
              <w:ind w:left="0"/>
              <w:rPr>
                <w:rFonts w:ascii="Arial" w:hAnsi="Arial" w:cs="Arial"/>
                <w:b/>
                <w:sz w:val="20"/>
                <w:szCs w:val="20"/>
              </w:rPr>
            </w:pPr>
            <w:r w:rsidRPr="0029455D">
              <w:rPr>
                <w:rFonts w:ascii="Arial" w:hAnsi="Arial" w:cs="Arial"/>
                <w:b/>
                <w:sz w:val="20"/>
                <w:szCs w:val="20"/>
              </w:rPr>
              <w:t>Does the State prefer the bidder to identify any portions of its proposal that contain confidential and proprietary information that is exempt from disclosure under the New Jersey OPRA within the body of its proposal in addition to in the cover letter (i.e., label each individual response containing such information individually)?</w:t>
            </w:r>
          </w:p>
          <w:p w14:paraId="74543753" w14:textId="77777777" w:rsidR="00390AFF" w:rsidRDefault="00390AFF" w:rsidP="0029455D">
            <w:pPr>
              <w:pStyle w:val="ListParagraph"/>
              <w:tabs>
                <w:tab w:val="left" w:pos="0"/>
              </w:tabs>
              <w:overflowPunct w:val="0"/>
              <w:autoSpaceDE w:val="0"/>
              <w:autoSpaceDN w:val="0"/>
              <w:adjustRightInd w:val="0"/>
              <w:ind w:left="0"/>
              <w:rPr>
                <w:rFonts w:ascii="Arial" w:hAnsi="Arial" w:cs="Arial"/>
                <w:b/>
                <w:sz w:val="20"/>
                <w:szCs w:val="20"/>
              </w:rPr>
            </w:pPr>
          </w:p>
          <w:p w14:paraId="265754AD" w14:textId="39E0634B" w:rsidR="00390AFF" w:rsidRDefault="00390AFF" w:rsidP="0029455D">
            <w:pPr>
              <w:pStyle w:val="ListParagraph"/>
              <w:tabs>
                <w:tab w:val="left" w:pos="0"/>
              </w:tabs>
              <w:overflowPunct w:val="0"/>
              <w:autoSpaceDE w:val="0"/>
              <w:autoSpaceDN w:val="0"/>
              <w:adjustRightInd w:val="0"/>
              <w:ind w:left="0"/>
              <w:rPr>
                <w:rFonts w:ascii="Arial" w:hAnsi="Arial" w:cs="Arial"/>
                <w:sz w:val="20"/>
                <w:szCs w:val="20"/>
              </w:rPr>
            </w:pPr>
            <w:r w:rsidRPr="00390AFF">
              <w:rPr>
                <w:rFonts w:ascii="Arial" w:hAnsi="Arial" w:cs="Arial"/>
                <w:sz w:val="20"/>
                <w:szCs w:val="20"/>
              </w:rPr>
              <w:t xml:space="preserve">The State prefers that the </w:t>
            </w:r>
            <w:r w:rsidR="00DA11F7">
              <w:rPr>
                <w:rFonts w:ascii="Arial" w:hAnsi="Arial" w:cs="Arial"/>
                <w:sz w:val="20"/>
                <w:szCs w:val="20"/>
              </w:rPr>
              <w:t>Vendor {B</w:t>
            </w:r>
            <w:r w:rsidRPr="00390AFF">
              <w:rPr>
                <w:rFonts w:ascii="Arial" w:hAnsi="Arial" w:cs="Arial"/>
                <w:sz w:val="20"/>
                <w:szCs w:val="20"/>
              </w:rPr>
              <w:t>idder</w:t>
            </w:r>
            <w:r w:rsidR="00DA11F7">
              <w:rPr>
                <w:rFonts w:ascii="Arial" w:hAnsi="Arial" w:cs="Arial"/>
                <w:sz w:val="20"/>
                <w:szCs w:val="20"/>
              </w:rPr>
              <w:t>}</w:t>
            </w:r>
            <w:r w:rsidRPr="00390AFF">
              <w:rPr>
                <w:rFonts w:ascii="Arial" w:hAnsi="Arial" w:cs="Arial"/>
                <w:sz w:val="20"/>
                <w:szCs w:val="20"/>
              </w:rPr>
              <w:t xml:space="preserve"> identify any portions of its proposal that contain confidential and proprietary information that is exempt from disclosure under the New Jersey OPRA both within the body of its proposal and in the cover letter.</w:t>
            </w:r>
          </w:p>
          <w:p w14:paraId="4E935CE5" w14:textId="3D5A1342" w:rsidR="00C8768C" w:rsidRPr="00390AFF" w:rsidRDefault="00C8768C" w:rsidP="0029455D">
            <w:pPr>
              <w:pStyle w:val="ListParagraph"/>
              <w:tabs>
                <w:tab w:val="left" w:pos="0"/>
              </w:tabs>
              <w:overflowPunct w:val="0"/>
              <w:autoSpaceDE w:val="0"/>
              <w:autoSpaceDN w:val="0"/>
              <w:adjustRightInd w:val="0"/>
              <w:ind w:left="0"/>
              <w:rPr>
                <w:rFonts w:ascii="Arial" w:hAnsi="Arial" w:cs="Arial"/>
                <w:sz w:val="20"/>
                <w:szCs w:val="20"/>
              </w:rPr>
            </w:pPr>
          </w:p>
        </w:tc>
      </w:tr>
      <w:tr w:rsidR="0095008F" w14:paraId="355D0A1E" w14:textId="77777777" w:rsidTr="00243290">
        <w:tc>
          <w:tcPr>
            <w:tcW w:w="787" w:type="dxa"/>
            <w:tcBorders>
              <w:top w:val="single" w:sz="4" w:space="0" w:color="auto"/>
              <w:left w:val="single" w:sz="4" w:space="0" w:color="auto"/>
              <w:bottom w:val="single" w:sz="4" w:space="0" w:color="auto"/>
              <w:right w:val="single" w:sz="4" w:space="0" w:color="auto"/>
            </w:tcBorders>
            <w:hideMark/>
          </w:tcPr>
          <w:p w14:paraId="1D12157E" w14:textId="77777777" w:rsidR="0095008F" w:rsidRDefault="0095008F" w:rsidP="003C0E76">
            <w:pPr>
              <w:tabs>
                <w:tab w:val="left" w:pos="0"/>
              </w:tabs>
              <w:autoSpaceDN w:val="0"/>
              <w:jc w:val="center"/>
              <w:rPr>
                <w:rFonts w:ascii="Arial" w:hAnsi="Arial" w:cs="Arial"/>
              </w:rPr>
            </w:pPr>
            <w:r>
              <w:rPr>
                <w:rFonts w:ascii="Arial" w:hAnsi="Arial" w:cs="Arial"/>
              </w:rPr>
              <w:t>11</w:t>
            </w:r>
          </w:p>
        </w:tc>
        <w:tc>
          <w:tcPr>
            <w:tcW w:w="900" w:type="dxa"/>
            <w:tcBorders>
              <w:top w:val="single" w:sz="4" w:space="0" w:color="auto"/>
              <w:left w:val="single" w:sz="4" w:space="0" w:color="auto"/>
              <w:bottom w:val="single" w:sz="4" w:space="0" w:color="auto"/>
              <w:right w:val="single" w:sz="4" w:space="0" w:color="auto"/>
            </w:tcBorders>
          </w:tcPr>
          <w:p w14:paraId="59CF4DA0" w14:textId="2B2BEDBB" w:rsidR="0095008F" w:rsidRDefault="00D8782A" w:rsidP="003C0E76">
            <w:pPr>
              <w:tabs>
                <w:tab w:val="left" w:pos="0"/>
              </w:tabs>
              <w:overflowPunct w:val="0"/>
              <w:autoSpaceDE w:val="0"/>
              <w:autoSpaceDN w:val="0"/>
              <w:adjustRightInd w:val="0"/>
              <w:jc w:val="center"/>
              <w:rPr>
                <w:rFonts w:ascii="Arial" w:hAnsi="Arial" w:cs="Arial"/>
              </w:rPr>
            </w:pPr>
            <w:r>
              <w:rPr>
                <w:rFonts w:ascii="Arial" w:hAnsi="Arial" w:cs="Arial"/>
              </w:rPr>
              <w:t>14</w:t>
            </w:r>
          </w:p>
        </w:tc>
        <w:tc>
          <w:tcPr>
            <w:tcW w:w="1710" w:type="dxa"/>
            <w:tcBorders>
              <w:top w:val="single" w:sz="4" w:space="0" w:color="auto"/>
              <w:left w:val="single" w:sz="4" w:space="0" w:color="auto"/>
              <w:bottom w:val="single" w:sz="4" w:space="0" w:color="auto"/>
              <w:right w:val="single" w:sz="4" w:space="0" w:color="auto"/>
            </w:tcBorders>
          </w:tcPr>
          <w:p w14:paraId="00E1DE94" w14:textId="18C3D0BF" w:rsidR="0095008F" w:rsidRDefault="00D8782A" w:rsidP="00243290">
            <w:pPr>
              <w:tabs>
                <w:tab w:val="left" w:pos="0"/>
              </w:tabs>
              <w:overflowPunct w:val="0"/>
              <w:autoSpaceDE w:val="0"/>
              <w:autoSpaceDN w:val="0"/>
              <w:adjustRightInd w:val="0"/>
              <w:jc w:val="center"/>
              <w:rPr>
                <w:rFonts w:ascii="Arial" w:hAnsi="Arial" w:cs="Arial"/>
              </w:rPr>
            </w:pPr>
            <w:r w:rsidRPr="00D8782A">
              <w:rPr>
                <w:rFonts w:ascii="Arial" w:hAnsi="Arial" w:cs="Arial"/>
              </w:rPr>
              <w:t>Section 1.4.4 (Contents of Proposal).</w:t>
            </w:r>
          </w:p>
        </w:tc>
        <w:tc>
          <w:tcPr>
            <w:tcW w:w="6683" w:type="dxa"/>
            <w:tcBorders>
              <w:top w:val="single" w:sz="4" w:space="0" w:color="auto"/>
              <w:left w:val="single" w:sz="4" w:space="0" w:color="auto"/>
              <w:bottom w:val="single" w:sz="4" w:space="0" w:color="auto"/>
              <w:right w:val="single" w:sz="4" w:space="0" w:color="auto"/>
            </w:tcBorders>
          </w:tcPr>
          <w:p w14:paraId="6A242374" w14:textId="77777777" w:rsidR="00052CA5" w:rsidRDefault="0029455D" w:rsidP="00390AFF">
            <w:pPr>
              <w:tabs>
                <w:tab w:val="left" w:pos="0"/>
              </w:tabs>
              <w:overflowPunct w:val="0"/>
              <w:autoSpaceDE w:val="0"/>
              <w:autoSpaceDN w:val="0"/>
              <w:adjustRightInd w:val="0"/>
              <w:ind w:hanging="28"/>
              <w:jc w:val="both"/>
              <w:rPr>
                <w:rFonts w:ascii="Arial" w:hAnsi="Arial" w:cs="Arial"/>
                <w:b/>
              </w:rPr>
            </w:pPr>
            <w:r w:rsidRPr="0029455D">
              <w:rPr>
                <w:rFonts w:ascii="Arial" w:hAnsi="Arial" w:cs="Arial"/>
                <w:b/>
              </w:rPr>
              <w:t>Section 1.4.4 states that price lists and/or catalogs must be accessible to State Using Agencies and Cooperative Purchasing Program participants and thus have to be made public to allow all eligible purchasing entities access to the pricing information. Can the State confirm that the financial guarantees contained in a bidder</w:t>
            </w:r>
            <w:r w:rsidR="00390AFF">
              <w:rPr>
                <w:rFonts w:ascii="Arial" w:hAnsi="Arial" w:cs="Arial"/>
                <w:b/>
              </w:rPr>
              <w:t>’</w:t>
            </w:r>
            <w:r w:rsidRPr="0029455D">
              <w:rPr>
                <w:rFonts w:ascii="Arial" w:hAnsi="Arial" w:cs="Arial"/>
                <w:b/>
              </w:rPr>
              <w:t>s proposal will be maintained confidentially by any State using agency that receives such information and will not be made public to any other persons/entities or for any other reason?</w:t>
            </w:r>
          </w:p>
          <w:p w14:paraId="077118BF" w14:textId="77777777" w:rsidR="00C8768C" w:rsidRDefault="00C8768C" w:rsidP="00390AFF">
            <w:pPr>
              <w:tabs>
                <w:tab w:val="left" w:pos="0"/>
              </w:tabs>
              <w:overflowPunct w:val="0"/>
              <w:autoSpaceDE w:val="0"/>
              <w:autoSpaceDN w:val="0"/>
              <w:adjustRightInd w:val="0"/>
              <w:ind w:hanging="28"/>
              <w:jc w:val="both"/>
              <w:rPr>
                <w:rFonts w:ascii="Arial" w:hAnsi="Arial" w:cs="Arial"/>
                <w:b/>
              </w:rPr>
            </w:pPr>
          </w:p>
          <w:p w14:paraId="13AED095" w14:textId="60D67062" w:rsidR="00C8768C" w:rsidRDefault="00C8768C" w:rsidP="00390AFF">
            <w:pPr>
              <w:tabs>
                <w:tab w:val="left" w:pos="0"/>
              </w:tabs>
              <w:overflowPunct w:val="0"/>
              <w:autoSpaceDE w:val="0"/>
              <w:autoSpaceDN w:val="0"/>
              <w:adjustRightInd w:val="0"/>
              <w:ind w:hanging="28"/>
              <w:jc w:val="both"/>
              <w:rPr>
                <w:rFonts w:ascii="Arial" w:hAnsi="Arial" w:cs="Arial"/>
              </w:rPr>
            </w:pPr>
            <w:r w:rsidRPr="00C8768C">
              <w:rPr>
                <w:rFonts w:ascii="Arial" w:hAnsi="Arial" w:cs="Arial"/>
              </w:rPr>
              <w:t xml:space="preserve">Yes.  The State confirms that the financial guarantees contained in a </w:t>
            </w:r>
            <w:r w:rsidR="00DA11F7">
              <w:rPr>
                <w:rFonts w:ascii="Arial" w:hAnsi="Arial" w:cs="Arial"/>
              </w:rPr>
              <w:t>Vendor’s {B</w:t>
            </w:r>
            <w:r w:rsidRPr="00C8768C">
              <w:rPr>
                <w:rFonts w:ascii="Arial" w:hAnsi="Arial" w:cs="Arial"/>
              </w:rPr>
              <w:t>idder’s</w:t>
            </w:r>
            <w:r w:rsidR="00DA11F7">
              <w:rPr>
                <w:rFonts w:ascii="Arial" w:hAnsi="Arial" w:cs="Arial"/>
              </w:rPr>
              <w:t>} Quote {P</w:t>
            </w:r>
            <w:r w:rsidRPr="00C8768C">
              <w:rPr>
                <w:rFonts w:ascii="Arial" w:hAnsi="Arial" w:cs="Arial"/>
              </w:rPr>
              <w:t>roposal</w:t>
            </w:r>
            <w:r w:rsidR="00DA11F7">
              <w:rPr>
                <w:rFonts w:ascii="Arial" w:hAnsi="Arial" w:cs="Arial"/>
              </w:rPr>
              <w:t>}</w:t>
            </w:r>
            <w:r w:rsidRPr="00C8768C">
              <w:rPr>
                <w:rFonts w:ascii="Arial" w:hAnsi="Arial" w:cs="Arial"/>
              </w:rPr>
              <w:t xml:space="preserve"> will be maintained confidential by any State using agency that receives such information.</w:t>
            </w:r>
          </w:p>
          <w:p w14:paraId="74247302" w14:textId="76220F38" w:rsidR="00C8768C" w:rsidRPr="00C8768C" w:rsidRDefault="00C8768C" w:rsidP="00390AFF">
            <w:pPr>
              <w:tabs>
                <w:tab w:val="left" w:pos="0"/>
              </w:tabs>
              <w:overflowPunct w:val="0"/>
              <w:autoSpaceDE w:val="0"/>
              <w:autoSpaceDN w:val="0"/>
              <w:adjustRightInd w:val="0"/>
              <w:ind w:hanging="28"/>
              <w:jc w:val="both"/>
              <w:rPr>
                <w:rFonts w:ascii="Arial" w:hAnsi="Arial" w:cs="Arial"/>
              </w:rPr>
            </w:pPr>
          </w:p>
        </w:tc>
      </w:tr>
      <w:tr w:rsidR="0095008F" w14:paraId="095B826D" w14:textId="77777777" w:rsidTr="00243290">
        <w:tc>
          <w:tcPr>
            <w:tcW w:w="787" w:type="dxa"/>
            <w:tcBorders>
              <w:top w:val="single" w:sz="4" w:space="0" w:color="auto"/>
              <w:left w:val="single" w:sz="4" w:space="0" w:color="auto"/>
              <w:bottom w:val="single" w:sz="4" w:space="0" w:color="auto"/>
              <w:right w:val="single" w:sz="4" w:space="0" w:color="auto"/>
            </w:tcBorders>
            <w:hideMark/>
          </w:tcPr>
          <w:p w14:paraId="4D59DF9D" w14:textId="77777777" w:rsidR="0095008F" w:rsidRDefault="0095008F" w:rsidP="003C0E76">
            <w:pPr>
              <w:tabs>
                <w:tab w:val="left" w:pos="0"/>
              </w:tabs>
              <w:autoSpaceDN w:val="0"/>
              <w:jc w:val="center"/>
              <w:rPr>
                <w:rFonts w:ascii="Arial" w:hAnsi="Arial" w:cs="Arial"/>
              </w:rPr>
            </w:pPr>
            <w:r>
              <w:rPr>
                <w:rFonts w:ascii="Arial" w:hAnsi="Arial" w:cs="Arial"/>
              </w:rPr>
              <w:t>12</w:t>
            </w:r>
          </w:p>
        </w:tc>
        <w:tc>
          <w:tcPr>
            <w:tcW w:w="900" w:type="dxa"/>
            <w:tcBorders>
              <w:top w:val="single" w:sz="4" w:space="0" w:color="auto"/>
              <w:left w:val="single" w:sz="4" w:space="0" w:color="auto"/>
              <w:bottom w:val="single" w:sz="4" w:space="0" w:color="auto"/>
              <w:right w:val="single" w:sz="4" w:space="0" w:color="auto"/>
            </w:tcBorders>
          </w:tcPr>
          <w:p w14:paraId="0BE46527" w14:textId="4F4BD734" w:rsidR="0095008F" w:rsidRDefault="00D8782A" w:rsidP="003C0E76">
            <w:pPr>
              <w:tabs>
                <w:tab w:val="left" w:pos="0"/>
              </w:tabs>
              <w:overflowPunct w:val="0"/>
              <w:autoSpaceDE w:val="0"/>
              <w:autoSpaceDN w:val="0"/>
              <w:adjustRightInd w:val="0"/>
              <w:jc w:val="center"/>
              <w:rPr>
                <w:rFonts w:ascii="Arial" w:hAnsi="Arial" w:cs="Arial"/>
              </w:rPr>
            </w:pPr>
            <w:r>
              <w:rPr>
                <w:rFonts w:ascii="Arial" w:hAnsi="Arial" w:cs="Arial"/>
              </w:rPr>
              <w:t>19</w:t>
            </w:r>
          </w:p>
        </w:tc>
        <w:tc>
          <w:tcPr>
            <w:tcW w:w="1710" w:type="dxa"/>
            <w:tcBorders>
              <w:top w:val="single" w:sz="4" w:space="0" w:color="auto"/>
              <w:left w:val="single" w:sz="4" w:space="0" w:color="auto"/>
              <w:bottom w:val="single" w:sz="4" w:space="0" w:color="auto"/>
              <w:right w:val="single" w:sz="4" w:space="0" w:color="auto"/>
            </w:tcBorders>
          </w:tcPr>
          <w:p w14:paraId="540937D9" w14:textId="3AFD2385" w:rsidR="0095008F" w:rsidRPr="005D0FE8" w:rsidRDefault="00D8782A" w:rsidP="00243290">
            <w:pPr>
              <w:tabs>
                <w:tab w:val="left" w:pos="0"/>
              </w:tabs>
              <w:overflowPunct w:val="0"/>
              <w:autoSpaceDE w:val="0"/>
              <w:autoSpaceDN w:val="0"/>
              <w:adjustRightInd w:val="0"/>
              <w:jc w:val="center"/>
              <w:rPr>
                <w:rFonts w:ascii="Arial" w:hAnsi="Arial" w:cs="Arial"/>
                <w:sz w:val="18"/>
                <w:szCs w:val="18"/>
              </w:rPr>
            </w:pPr>
            <w:r w:rsidRPr="00D8782A">
              <w:rPr>
                <w:rFonts w:ascii="Arial" w:hAnsi="Arial" w:cs="Arial"/>
              </w:rPr>
              <w:t>Section 2.3 (BLANKET P.O. {CONTRACT}-SPECIFIC DEFINITIONS/ACRONYMS</w:t>
            </w:r>
            <w:r w:rsidRPr="00D8782A">
              <w:rPr>
                <w:rFonts w:ascii="Arial" w:hAnsi="Arial" w:cs="Arial"/>
                <w:sz w:val="18"/>
                <w:szCs w:val="18"/>
              </w:rPr>
              <w:t>)</w:t>
            </w:r>
          </w:p>
        </w:tc>
        <w:tc>
          <w:tcPr>
            <w:tcW w:w="6683" w:type="dxa"/>
            <w:tcBorders>
              <w:top w:val="single" w:sz="4" w:space="0" w:color="auto"/>
              <w:left w:val="single" w:sz="4" w:space="0" w:color="auto"/>
              <w:bottom w:val="single" w:sz="4" w:space="0" w:color="auto"/>
              <w:right w:val="single" w:sz="4" w:space="0" w:color="auto"/>
            </w:tcBorders>
          </w:tcPr>
          <w:p w14:paraId="00B05FE5" w14:textId="447280B0" w:rsidR="00C8768C" w:rsidRDefault="0029455D" w:rsidP="0029455D">
            <w:pPr>
              <w:pStyle w:val="ListParagraph"/>
              <w:tabs>
                <w:tab w:val="left" w:pos="0"/>
              </w:tabs>
              <w:overflowPunct w:val="0"/>
              <w:autoSpaceDE w:val="0"/>
              <w:autoSpaceDN w:val="0"/>
              <w:adjustRightInd w:val="0"/>
              <w:ind w:left="0"/>
              <w:jc w:val="both"/>
              <w:rPr>
                <w:rFonts w:ascii="Arial" w:hAnsi="Arial" w:cs="Arial"/>
                <w:b/>
                <w:sz w:val="20"/>
                <w:szCs w:val="20"/>
              </w:rPr>
            </w:pPr>
            <w:r w:rsidRPr="0029455D">
              <w:rPr>
                <w:rFonts w:ascii="Arial" w:hAnsi="Arial" w:cs="Arial"/>
                <w:b/>
                <w:sz w:val="20"/>
                <w:szCs w:val="20"/>
              </w:rPr>
              <w:t>The definition for the Administrative Fee indicates that it shall be charged on a PEPM basis for the Commercial population and a PMPM basis for the EGWP population. The Pricing Exhibit, however, appears to provide the option to quote the Administrative Fee on a per claim basis or a PEPM/PMPM basis. Please clarify the intent.</w:t>
            </w:r>
          </w:p>
          <w:p w14:paraId="77BFC9A9" w14:textId="13A83D8D" w:rsidR="00C8768C" w:rsidRDefault="00C8768C" w:rsidP="00C8768C"/>
          <w:p w14:paraId="01EAD4BF" w14:textId="77777777" w:rsidR="00D34DD9" w:rsidRDefault="00DA11F7" w:rsidP="00DA11F7">
            <w:pPr>
              <w:rPr>
                <w:rFonts w:ascii="Arial" w:hAnsi="Arial" w:cs="Arial"/>
              </w:rPr>
            </w:pPr>
            <w:r>
              <w:rPr>
                <w:rFonts w:ascii="Arial" w:hAnsi="Arial" w:cs="Arial"/>
              </w:rPr>
              <w:t>The Administrative Fee is to be charged as specified in the Bid Solicitation {RFP}.  Administrative Fees on a per claim basis are not permitted.</w:t>
            </w:r>
          </w:p>
          <w:p w14:paraId="384E0617" w14:textId="6E525F26" w:rsidR="009A5774" w:rsidRPr="00C8768C" w:rsidRDefault="009A5774" w:rsidP="00DA11F7">
            <w:pPr>
              <w:rPr>
                <w:rFonts w:ascii="Arial" w:hAnsi="Arial" w:cs="Arial"/>
              </w:rPr>
            </w:pPr>
          </w:p>
        </w:tc>
      </w:tr>
      <w:tr w:rsidR="0095008F" w14:paraId="4E3FEE19" w14:textId="77777777" w:rsidTr="00243290">
        <w:tc>
          <w:tcPr>
            <w:tcW w:w="787" w:type="dxa"/>
            <w:tcBorders>
              <w:top w:val="single" w:sz="4" w:space="0" w:color="auto"/>
              <w:left w:val="single" w:sz="4" w:space="0" w:color="auto"/>
              <w:bottom w:val="single" w:sz="4" w:space="0" w:color="auto"/>
              <w:right w:val="single" w:sz="4" w:space="0" w:color="auto"/>
            </w:tcBorders>
            <w:hideMark/>
          </w:tcPr>
          <w:p w14:paraId="16A745DA" w14:textId="77777777" w:rsidR="0095008F" w:rsidRDefault="0095008F" w:rsidP="003C0E76">
            <w:pPr>
              <w:tabs>
                <w:tab w:val="left" w:pos="0"/>
              </w:tabs>
              <w:autoSpaceDN w:val="0"/>
              <w:jc w:val="center"/>
              <w:rPr>
                <w:rFonts w:ascii="Arial" w:hAnsi="Arial" w:cs="Arial"/>
              </w:rPr>
            </w:pPr>
            <w:r>
              <w:rPr>
                <w:rFonts w:ascii="Arial" w:hAnsi="Arial" w:cs="Arial"/>
              </w:rPr>
              <w:t>13</w:t>
            </w:r>
          </w:p>
        </w:tc>
        <w:tc>
          <w:tcPr>
            <w:tcW w:w="900" w:type="dxa"/>
            <w:tcBorders>
              <w:top w:val="single" w:sz="4" w:space="0" w:color="auto"/>
              <w:left w:val="single" w:sz="4" w:space="0" w:color="auto"/>
              <w:bottom w:val="single" w:sz="4" w:space="0" w:color="auto"/>
              <w:right w:val="single" w:sz="4" w:space="0" w:color="auto"/>
            </w:tcBorders>
          </w:tcPr>
          <w:p w14:paraId="2A2F684B" w14:textId="347E2E00" w:rsidR="0095008F" w:rsidRDefault="00D8782A" w:rsidP="003C0E76">
            <w:pPr>
              <w:tabs>
                <w:tab w:val="left" w:pos="0"/>
              </w:tabs>
              <w:overflowPunct w:val="0"/>
              <w:autoSpaceDE w:val="0"/>
              <w:autoSpaceDN w:val="0"/>
              <w:adjustRightInd w:val="0"/>
              <w:jc w:val="center"/>
              <w:rPr>
                <w:rFonts w:ascii="Arial" w:hAnsi="Arial" w:cs="Arial"/>
              </w:rPr>
            </w:pPr>
            <w:r>
              <w:rPr>
                <w:rFonts w:ascii="Arial" w:hAnsi="Arial" w:cs="Arial"/>
              </w:rPr>
              <w:t>20</w:t>
            </w:r>
          </w:p>
        </w:tc>
        <w:tc>
          <w:tcPr>
            <w:tcW w:w="1710" w:type="dxa"/>
            <w:tcBorders>
              <w:top w:val="single" w:sz="4" w:space="0" w:color="auto"/>
              <w:left w:val="single" w:sz="4" w:space="0" w:color="auto"/>
              <w:bottom w:val="single" w:sz="4" w:space="0" w:color="auto"/>
              <w:right w:val="single" w:sz="4" w:space="0" w:color="auto"/>
            </w:tcBorders>
          </w:tcPr>
          <w:p w14:paraId="77C0C7E4" w14:textId="005769B0" w:rsidR="0095008F" w:rsidRPr="005D0FE8" w:rsidRDefault="00D8782A" w:rsidP="00243290">
            <w:pPr>
              <w:tabs>
                <w:tab w:val="left" w:pos="0"/>
              </w:tabs>
              <w:overflowPunct w:val="0"/>
              <w:autoSpaceDE w:val="0"/>
              <w:autoSpaceDN w:val="0"/>
              <w:adjustRightInd w:val="0"/>
              <w:jc w:val="center"/>
              <w:rPr>
                <w:rFonts w:ascii="Arial" w:hAnsi="Arial" w:cs="Arial"/>
                <w:sz w:val="18"/>
                <w:szCs w:val="18"/>
              </w:rPr>
            </w:pPr>
            <w:r w:rsidRPr="00D8782A">
              <w:rPr>
                <w:rFonts w:ascii="Arial" w:hAnsi="Arial" w:cs="Arial"/>
                <w:sz w:val="18"/>
                <w:szCs w:val="18"/>
              </w:rPr>
              <w:t>Section 2.3 (BLANKET P.O. {CONTRACT}-SPECIFIC DEFINITIONS/ACRONYMS).</w:t>
            </w:r>
          </w:p>
        </w:tc>
        <w:tc>
          <w:tcPr>
            <w:tcW w:w="6683" w:type="dxa"/>
            <w:tcBorders>
              <w:top w:val="single" w:sz="4" w:space="0" w:color="auto"/>
              <w:left w:val="single" w:sz="4" w:space="0" w:color="auto"/>
              <w:bottom w:val="single" w:sz="4" w:space="0" w:color="auto"/>
              <w:right w:val="single" w:sz="4" w:space="0" w:color="auto"/>
            </w:tcBorders>
          </w:tcPr>
          <w:p w14:paraId="74D5D9C6" w14:textId="77777777" w:rsidR="009E6353" w:rsidRDefault="0029455D" w:rsidP="009E6353">
            <w:pPr>
              <w:tabs>
                <w:tab w:val="left" w:pos="0"/>
              </w:tabs>
              <w:overflowPunct w:val="0"/>
              <w:autoSpaceDE w:val="0"/>
              <w:autoSpaceDN w:val="0"/>
              <w:adjustRightInd w:val="0"/>
              <w:ind w:left="-28"/>
              <w:jc w:val="both"/>
              <w:rPr>
                <w:rFonts w:ascii="Arial" w:hAnsi="Arial" w:cs="Arial"/>
              </w:rPr>
            </w:pPr>
            <w:r w:rsidRPr="0029455D">
              <w:rPr>
                <w:rFonts w:ascii="Arial" w:hAnsi="Arial" w:cs="Arial"/>
                <w:b/>
              </w:rPr>
              <w:t xml:space="preserve">Definition of </w:t>
            </w:r>
            <w:proofErr w:type="spellStart"/>
            <w:r w:rsidRPr="0029455D">
              <w:rPr>
                <w:rFonts w:ascii="Arial" w:hAnsi="Arial" w:cs="Arial"/>
                <w:b/>
              </w:rPr>
              <w:t>Biosimilar</w:t>
            </w:r>
            <w:proofErr w:type="spellEnd"/>
            <w:r w:rsidRPr="0029455D">
              <w:rPr>
                <w:rFonts w:ascii="Arial" w:hAnsi="Arial" w:cs="Arial"/>
                <w:b/>
              </w:rPr>
              <w:t xml:space="preserve"> Drug? Please clar</w:t>
            </w:r>
            <w:r>
              <w:rPr>
                <w:rFonts w:ascii="Arial" w:hAnsi="Arial" w:cs="Arial"/>
                <w:b/>
              </w:rPr>
              <w:t>ify if the definition includes Specialty</w:t>
            </w:r>
            <w:r w:rsidRPr="0029455D">
              <w:rPr>
                <w:rFonts w:ascii="Arial" w:hAnsi="Arial" w:cs="Arial"/>
                <w:b/>
              </w:rPr>
              <w:t xml:space="preserve">. Some biologics and follow-on </w:t>
            </w:r>
            <w:proofErr w:type="spellStart"/>
            <w:r w:rsidRPr="0029455D">
              <w:rPr>
                <w:rFonts w:ascii="Arial" w:hAnsi="Arial" w:cs="Arial"/>
                <w:b/>
              </w:rPr>
              <w:t>biosimilars</w:t>
            </w:r>
            <w:proofErr w:type="spellEnd"/>
            <w:r w:rsidRPr="0029455D">
              <w:rPr>
                <w:rFonts w:ascii="Arial" w:hAnsi="Arial" w:cs="Arial"/>
                <w:b/>
              </w:rPr>
              <w:t xml:space="preserve"> may be non-Specialty</w:t>
            </w:r>
            <w:r w:rsidRPr="0029455D">
              <w:rPr>
                <w:rFonts w:ascii="Arial" w:hAnsi="Arial" w:cs="Arial"/>
              </w:rPr>
              <w:t>.</w:t>
            </w:r>
          </w:p>
          <w:p w14:paraId="4B1087E0" w14:textId="77777777" w:rsidR="00D1123E" w:rsidRDefault="00D1123E" w:rsidP="009E6353">
            <w:pPr>
              <w:tabs>
                <w:tab w:val="left" w:pos="0"/>
              </w:tabs>
              <w:overflowPunct w:val="0"/>
              <w:autoSpaceDE w:val="0"/>
              <w:autoSpaceDN w:val="0"/>
              <w:adjustRightInd w:val="0"/>
              <w:ind w:left="-28"/>
              <w:jc w:val="both"/>
              <w:rPr>
                <w:rFonts w:ascii="Arial" w:hAnsi="Arial" w:cs="Arial"/>
              </w:rPr>
            </w:pPr>
          </w:p>
          <w:p w14:paraId="39C178B1" w14:textId="78490AD0" w:rsidR="00D1123E" w:rsidRPr="009E6353" w:rsidRDefault="00DA11F7" w:rsidP="00C8768C">
            <w:pPr>
              <w:tabs>
                <w:tab w:val="left" w:pos="0"/>
              </w:tabs>
              <w:overflowPunct w:val="0"/>
              <w:autoSpaceDE w:val="0"/>
              <w:autoSpaceDN w:val="0"/>
              <w:adjustRightInd w:val="0"/>
              <w:ind w:left="-28"/>
              <w:jc w:val="both"/>
              <w:rPr>
                <w:rFonts w:ascii="Arial" w:hAnsi="Arial" w:cs="Arial"/>
              </w:rPr>
            </w:pPr>
            <w:r>
              <w:rPr>
                <w:rFonts w:ascii="Arial" w:hAnsi="Arial" w:cs="Arial"/>
              </w:rPr>
              <w:t xml:space="preserve">The definition for </w:t>
            </w:r>
            <w:proofErr w:type="spellStart"/>
            <w:r>
              <w:rPr>
                <w:rFonts w:ascii="Arial" w:hAnsi="Arial" w:cs="Arial"/>
              </w:rPr>
              <w:t>Biosimilar</w:t>
            </w:r>
            <w:proofErr w:type="spellEnd"/>
            <w:r>
              <w:rPr>
                <w:rFonts w:ascii="Arial" w:hAnsi="Arial" w:cs="Arial"/>
              </w:rPr>
              <w:t xml:space="preserve"> Drug does not specify that a </w:t>
            </w:r>
            <w:proofErr w:type="spellStart"/>
            <w:r>
              <w:rPr>
                <w:rFonts w:ascii="Arial" w:hAnsi="Arial" w:cs="Arial"/>
              </w:rPr>
              <w:t>Biosimilar</w:t>
            </w:r>
            <w:proofErr w:type="spellEnd"/>
            <w:r>
              <w:rPr>
                <w:rFonts w:ascii="Arial" w:hAnsi="Arial" w:cs="Arial"/>
              </w:rPr>
              <w:t xml:space="preserve"> Drug must be a Specialty Drug.</w:t>
            </w:r>
          </w:p>
        </w:tc>
      </w:tr>
      <w:tr w:rsidR="0095008F" w14:paraId="2FC018DF" w14:textId="77777777" w:rsidTr="00243290">
        <w:tc>
          <w:tcPr>
            <w:tcW w:w="787" w:type="dxa"/>
            <w:tcBorders>
              <w:top w:val="single" w:sz="4" w:space="0" w:color="auto"/>
              <w:left w:val="single" w:sz="4" w:space="0" w:color="auto"/>
              <w:bottom w:val="single" w:sz="4" w:space="0" w:color="auto"/>
              <w:right w:val="single" w:sz="4" w:space="0" w:color="auto"/>
            </w:tcBorders>
            <w:hideMark/>
          </w:tcPr>
          <w:p w14:paraId="059E2015" w14:textId="5A937342" w:rsidR="0095008F" w:rsidRDefault="0095008F" w:rsidP="003C0E76">
            <w:pPr>
              <w:tabs>
                <w:tab w:val="left" w:pos="0"/>
              </w:tabs>
              <w:autoSpaceDN w:val="0"/>
              <w:jc w:val="center"/>
              <w:rPr>
                <w:rFonts w:ascii="Arial" w:hAnsi="Arial" w:cs="Arial"/>
              </w:rPr>
            </w:pPr>
            <w:r>
              <w:rPr>
                <w:rFonts w:ascii="Arial" w:hAnsi="Arial" w:cs="Arial"/>
              </w:rPr>
              <w:t>14</w:t>
            </w:r>
          </w:p>
        </w:tc>
        <w:tc>
          <w:tcPr>
            <w:tcW w:w="900" w:type="dxa"/>
            <w:tcBorders>
              <w:top w:val="single" w:sz="4" w:space="0" w:color="auto"/>
              <w:left w:val="single" w:sz="4" w:space="0" w:color="auto"/>
              <w:bottom w:val="single" w:sz="4" w:space="0" w:color="auto"/>
              <w:right w:val="single" w:sz="4" w:space="0" w:color="auto"/>
            </w:tcBorders>
          </w:tcPr>
          <w:p w14:paraId="1E4187CB" w14:textId="67B77E28" w:rsidR="0095008F" w:rsidRDefault="00D8782A" w:rsidP="003C0E76">
            <w:pPr>
              <w:tabs>
                <w:tab w:val="left" w:pos="0"/>
              </w:tabs>
              <w:overflowPunct w:val="0"/>
              <w:autoSpaceDE w:val="0"/>
              <w:autoSpaceDN w:val="0"/>
              <w:adjustRightInd w:val="0"/>
              <w:jc w:val="center"/>
              <w:rPr>
                <w:rFonts w:ascii="Arial" w:hAnsi="Arial" w:cs="Arial"/>
              </w:rPr>
            </w:pPr>
            <w:r>
              <w:rPr>
                <w:rFonts w:ascii="Arial" w:hAnsi="Arial" w:cs="Arial"/>
              </w:rPr>
              <w:t>21</w:t>
            </w:r>
          </w:p>
        </w:tc>
        <w:tc>
          <w:tcPr>
            <w:tcW w:w="1710" w:type="dxa"/>
            <w:tcBorders>
              <w:top w:val="single" w:sz="4" w:space="0" w:color="auto"/>
              <w:left w:val="single" w:sz="4" w:space="0" w:color="auto"/>
              <w:bottom w:val="single" w:sz="4" w:space="0" w:color="auto"/>
              <w:right w:val="single" w:sz="4" w:space="0" w:color="auto"/>
            </w:tcBorders>
          </w:tcPr>
          <w:p w14:paraId="53033922" w14:textId="75B011B7" w:rsidR="0095008F" w:rsidRDefault="00D8782A" w:rsidP="00243290">
            <w:pPr>
              <w:tabs>
                <w:tab w:val="left" w:pos="0"/>
              </w:tabs>
              <w:overflowPunct w:val="0"/>
              <w:autoSpaceDE w:val="0"/>
              <w:autoSpaceDN w:val="0"/>
              <w:adjustRightInd w:val="0"/>
              <w:jc w:val="center"/>
              <w:rPr>
                <w:rFonts w:ascii="Arial" w:hAnsi="Arial" w:cs="Arial"/>
              </w:rPr>
            </w:pPr>
            <w:r w:rsidRPr="00D8782A">
              <w:rPr>
                <w:rFonts w:ascii="Arial" w:hAnsi="Arial" w:cs="Arial"/>
              </w:rPr>
              <w:t xml:space="preserve">Section 2.3 (Blanket P.O. </w:t>
            </w:r>
            <w:r w:rsidRPr="00D8782A">
              <w:rPr>
                <w:rFonts w:ascii="Arial" w:hAnsi="Arial" w:cs="Arial"/>
              </w:rPr>
              <w:lastRenderedPageBreak/>
              <w:t>{Contract}-Specific Definitions/Acronyms).</w:t>
            </w:r>
          </w:p>
        </w:tc>
        <w:tc>
          <w:tcPr>
            <w:tcW w:w="6683" w:type="dxa"/>
            <w:tcBorders>
              <w:top w:val="single" w:sz="4" w:space="0" w:color="auto"/>
              <w:left w:val="single" w:sz="4" w:space="0" w:color="auto"/>
              <w:bottom w:val="single" w:sz="4" w:space="0" w:color="auto"/>
              <w:right w:val="single" w:sz="4" w:space="0" w:color="auto"/>
            </w:tcBorders>
          </w:tcPr>
          <w:p w14:paraId="4D725B03" w14:textId="77777777" w:rsidR="00F377A5" w:rsidRDefault="0029455D" w:rsidP="0029455D">
            <w:pPr>
              <w:pStyle w:val="ListParagraph"/>
              <w:tabs>
                <w:tab w:val="left" w:pos="0"/>
              </w:tabs>
              <w:overflowPunct w:val="0"/>
              <w:autoSpaceDE w:val="0"/>
              <w:autoSpaceDN w:val="0"/>
              <w:adjustRightInd w:val="0"/>
              <w:ind w:left="0"/>
              <w:rPr>
                <w:rFonts w:ascii="Arial" w:hAnsi="Arial" w:cs="Arial"/>
                <w:b/>
                <w:sz w:val="20"/>
                <w:szCs w:val="20"/>
              </w:rPr>
            </w:pPr>
            <w:r w:rsidRPr="0029455D">
              <w:rPr>
                <w:rFonts w:ascii="Arial" w:hAnsi="Arial" w:cs="Arial"/>
                <w:b/>
                <w:sz w:val="20"/>
                <w:szCs w:val="20"/>
              </w:rPr>
              <w:lastRenderedPageBreak/>
              <w:t xml:space="preserve">The definition of Claim Processor Fees. Bidder generally collects a small per claim charge from retail pharmacies in its network. This </w:t>
            </w:r>
            <w:r w:rsidRPr="0029455D">
              <w:rPr>
                <w:rFonts w:ascii="Arial" w:hAnsi="Arial" w:cs="Arial"/>
                <w:b/>
                <w:sz w:val="20"/>
                <w:szCs w:val="20"/>
              </w:rPr>
              <w:lastRenderedPageBreak/>
              <w:t>charge helps offset the costs of operating and administering the network. These would not normally be factored into client pricing at all and are distinguished from the ingredient cost and dispensing fee amounts remitt</w:t>
            </w:r>
            <w:r>
              <w:rPr>
                <w:rFonts w:ascii="Arial" w:hAnsi="Arial" w:cs="Arial"/>
                <w:b/>
                <w:sz w:val="20"/>
                <w:szCs w:val="20"/>
              </w:rPr>
              <w:t>ed to retail pharmacies. Bidder’</w:t>
            </w:r>
            <w:r w:rsidRPr="0029455D">
              <w:rPr>
                <w:rFonts w:ascii="Arial" w:hAnsi="Arial" w:cs="Arial"/>
                <w:b/>
                <w:sz w:val="20"/>
                <w:szCs w:val="20"/>
              </w:rPr>
              <w:t>s understanding is that such fees would fall within the definition of Claim Processor Fees. The definition provides three different categories that these fees may be classified into and states that they should not be factored into Average Annual Guarantees. Can the State please expand upon how it expects such fees to be handled and accounted for if coll</w:t>
            </w:r>
            <w:r>
              <w:rPr>
                <w:rFonts w:ascii="Arial" w:hAnsi="Arial" w:cs="Arial"/>
                <w:b/>
                <w:sz w:val="20"/>
                <w:szCs w:val="20"/>
              </w:rPr>
              <w:t>ected with respect to the State’</w:t>
            </w:r>
            <w:r w:rsidRPr="0029455D">
              <w:rPr>
                <w:rFonts w:ascii="Arial" w:hAnsi="Arial" w:cs="Arial"/>
                <w:b/>
                <w:sz w:val="20"/>
                <w:szCs w:val="20"/>
              </w:rPr>
              <w:t>s business?</w:t>
            </w:r>
          </w:p>
          <w:p w14:paraId="371A5EA1" w14:textId="77777777" w:rsidR="00D1123E" w:rsidRDefault="00D1123E" w:rsidP="0029455D">
            <w:pPr>
              <w:pStyle w:val="ListParagraph"/>
              <w:tabs>
                <w:tab w:val="left" w:pos="0"/>
              </w:tabs>
              <w:overflowPunct w:val="0"/>
              <w:autoSpaceDE w:val="0"/>
              <w:autoSpaceDN w:val="0"/>
              <w:adjustRightInd w:val="0"/>
              <w:ind w:left="0"/>
              <w:rPr>
                <w:rFonts w:ascii="Arial" w:hAnsi="Arial" w:cs="Arial"/>
                <w:b/>
                <w:sz w:val="20"/>
                <w:szCs w:val="20"/>
              </w:rPr>
            </w:pPr>
          </w:p>
          <w:p w14:paraId="24CEDBFC" w14:textId="434EE0DE" w:rsidR="00D1123E" w:rsidRDefault="00D1123E" w:rsidP="0029455D">
            <w:pPr>
              <w:pStyle w:val="ListParagraph"/>
              <w:tabs>
                <w:tab w:val="left" w:pos="0"/>
              </w:tabs>
              <w:overflowPunct w:val="0"/>
              <w:autoSpaceDE w:val="0"/>
              <w:autoSpaceDN w:val="0"/>
              <w:adjustRightInd w:val="0"/>
              <w:ind w:left="0"/>
              <w:rPr>
                <w:rFonts w:ascii="Arial" w:hAnsi="Arial" w:cs="Arial"/>
                <w:sz w:val="20"/>
                <w:szCs w:val="20"/>
              </w:rPr>
            </w:pPr>
            <w:r w:rsidRPr="00D1123E">
              <w:rPr>
                <w:rFonts w:ascii="Arial" w:hAnsi="Arial" w:cs="Arial"/>
                <w:sz w:val="20"/>
                <w:szCs w:val="20"/>
              </w:rPr>
              <w:t xml:space="preserve">Claim Processor Fees are to be passed through to </w:t>
            </w:r>
            <w:r w:rsidR="00DA11F7">
              <w:rPr>
                <w:rFonts w:ascii="Arial" w:hAnsi="Arial" w:cs="Arial"/>
                <w:sz w:val="20"/>
                <w:szCs w:val="20"/>
              </w:rPr>
              <w:t>the DPB in the form of Rebates</w:t>
            </w:r>
            <w:r w:rsidRPr="00D1123E">
              <w:rPr>
                <w:rFonts w:ascii="Arial" w:hAnsi="Arial" w:cs="Arial"/>
                <w:sz w:val="20"/>
                <w:szCs w:val="20"/>
              </w:rPr>
              <w:t>.</w:t>
            </w:r>
            <w:r w:rsidR="009A5774">
              <w:rPr>
                <w:rFonts w:ascii="Arial" w:hAnsi="Arial" w:cs="Arial"/>
                <w:sz w:val="20"/>
                <w:szCs w:val="20"/>
              </w:rPr>
              <w:t xml:space="preserve">  </w:t>
            </w:r>
            <w:r w:rsidRPr="00D1123E">
              <w:rPr>
                <w:rFonts w:ascii="Arial" w:hAnsi="Arial" w:cs="Arial"/>
                <w:sz w:val="20"/>
                <w:szCs w:val="20"/>
              </w:rPr>
              <w:t>Any costs of operating and administering the network must be built into the Administrative Fee.</w:t>
            </w:r>
          </w:p>
          <w:p w14:paraId="3DB3A4A5" w14:textId="43801C6A" w:rsidR="00D1123E" w:rsidRPr="00D1123E" w:rsidRDefault="00D1123E" w:rsidP="0029455D">
            <w:pPr>
              <w:pStyle w:val="ListParagraph"/>
              <w:tabs>
                <w:tab w:val="left" w:pos="0"/>
              </w:tabs>
              <w:overflowPunct w:val="0"/>
              <w:autoSpaceDE w:val="0"/>
              <w:autoSpaceDN w:val="0"/>
              <w:adjustRightInd w:val="0"/>
              <w:ind w:left="0"/>
              <w:rPr>
                <w:rFonts w:ascii="Arial" w:hAnsi="Arial" w:cs="Arial"/>
                <w:sz w:val="20"/>
                <w:szCs w:val="20"/>
              </w:rPr>
            </w:pPr>
          </w:p>
        </w:tc>
      </w:tr>
      <w:tr w:rsidR="0095008F" w14:paraId="16767AB7" w14:textId="77777777" w:rsidTr="00243290">
        <w:tc>
          <w:tcPr>
            <w:tcW w:w="787" w:type="dxa"/>
            <w:tcBorders>
              <w:top w:val="single" w:sz="4" w:space="0" w:color="auto"/>
              <w:left w:val="single" w:sz="4" w:space="0" w:color="auto"/>
              <w:bottom w:val="single" w:sz="4" w:space="0" w:color="auto"/>
              <w:right w:val="single" w:sz="4" w:space="0" w:color="auto"/>
            </w:tcBorders>
            <w:hideMark/>
          </w:tcPr>
          <w:p w14:paraId="7786EF10" w14:textId="77777777" w:rsidR="0095008F" w:rsidRDefault="0095008F" w:rsidP="003C0E76">
            <w:pPr>
              <w:tabs>
                <w:tab w:val="left" w:pos="0"/>
              </w:tabs>
              <w:autoSpaceDN w:val="0"/>
              <w:jc w:val="center"/>
              <w:rPr>
                <w:rFonts w:ascii="Arial" w:hAnsi="Arial" w:cs="Arial"/>
              </w:rPr>
            </w:pPr>
            <w:r>
              <w:rPr>
                <w:rFonts w:ascii="Arial" w:hAnsi="Arial" w:cs="Arial"/>
              </w:rPr>
              <w:lastRenderedPageBreak/>
              <w:t>15</w:t>
            </w:r>
          </w:p>
        </w:tc>
        <w:tc>
          <w:tcPr>
            <w:tcW w:w="900" w:type="dxa"/>
            <w:tcBorders>
              <w:top w:val="single" w:sz="4" w:space="0" w:color="auto"/>
              <w:left w:val="single" w:sz="4" w:space="0" w:color="auto"/>
              <w:bottom w:val="single" w:sz="4" w:space="0" w:color="auto"/>
              <w:right w:val="single" w:sz="4" w:space="0" w:color="auto"/>
            </w:tcBorders>
          </w:tcPr>
          <w:p w14:paraId="0E8E20AB" w14:textId="056FA9B0" w:rsidR="0095008F" w:rsidRDefault="00D8782A" w:rsidP="003C0E76">
            <w:pPr>
              <w:tabs>
                <w:tab w:val="left" w:pos="0"/>
              </w:tabs>
              <w:overflowPunct w:val="0"/>
              <w:autoSpaceDE w:val="0"/>
              <w:autoSpaceDN w:val="0"/>
              <w:adjustRightInd w:val="0"/>
              <w:jc w:val="center"/>
              <w:rPr>
                <w:rFonts w:ascii="Arial" w:hAnsi="Arial" w:cs="Arial"/>
              </w:rPr>
            </w:pPr>
            <w:r>
              <w:rPr>
                <w:rFonts w:ascii="Arial" w:hAnsi="Arial" w:cs="Arial"/>
              </w:rPr>
              <w:t>21</w:t>
            </w:r>
          </w:p>
        </w:tc>
        <w:tc>
          <w:tcPr>
            <w:tcW w:w="1710" w:type="dxa"/>
            <w:tcBorders>
              <w:top w:val="single" w:sz="4" w:space="0" w:color="auto"/>
              <w:left w:val="single" w:sz="4" w:space="0" w:color="auto"/>
              <w:bottom w:val="single" w:sz="4" w:space="0" w:color="auto"/>
              <w:right w:val="single" w:sz="4" w:space="0" w:color="auto"/>
            </w:tcBorders>
          </w:tcPr>
          <w:p w14:paraId="7D87EA4D" w14:textId="6C55B147" w:rsidR="0095008F" w:rsidRDefault="00D8782A" w:rsidP="00243290">
            <w:pPr>
              <w:tabs>
                <w:tab w:val="left" w:pos="0"/>
              </w:tabs>
              <w:overflowPunct w:val="0"/>
              <w:autoSpaceDE w:val="0"/>
              <w:autoSpaceDN w:val="0"/>
              <w:adjustRightInd w:val="0"/>
              <w:jc w:val="center"/>
              <w:rPr>
                <w:rFonts w:ascii="Arial" w:hAnsi="Arial" w:cs="Arial"/>
              </w:rPr>
            </w:pPr>
            <w:r w:rsidRPr="00D8782A">
              <w:rPr>
                <w:rFonts w:ascii="Arial" w:hAnsi="Arial" w:cs="Arial"/>
              </w:rPr>
              <w:t>Section 2.3 (Blanket P.O. {Contract}-Specific Definitions/Acronyms).</w:t>
            </w:r>
          </w:p>
        </w:tc>
        <w:tc>
          <w:tcPr>
            <w:tcW w:w="6683" w:type="dxa"/>
            <w:tcBorders>
              <w:top w:val="single" w:sz="4" w:space="0" w:color="auto"/>
              <w:left w:val="single" w:sz="4" w:space="0" w:color="auto"/>
              <w:bottom w:val="single" w:sz="4" w:space="0" w:color="auto"/>
              <w:right w:val="single" w:sz="4" w:space="0" w:color="auto"/>
            </w:tcBorders>
          </w:tcPr>
          <w:p w14:paraId="6234964A" w14:textId="64C79C13" w:rsidR="00C8768C" w:rsidRDefault="0029455D" w:rsidP="00386CFA">
            <w:pPr>
              <w:tabs>
                <w:tab w:val="left" w:pos="0"/>
              </w:tabs>
              <w:overflowPunct w:val="0"/>
              <w:autoSpaceDE w:val="0"/>
              <w:autoSpaceDN w:val="0"/>
              <w:adjustRightInd w:val="0"/>
              <w:rPr>
                <w:rFonts w:ascii="Arial" w:hAnsi="Arial" w:cs="Arial"/>
                <w:b/>
              </w:rPr>
            </w:pPr>
            <w:r w:rsidRPr="0029455D">
              <w:rPr>
                <w:rFonts w:ascii="Arial" w:hAnsi="Arial" w:cs="Arial"/>
                <w:b/>
              </w:rPr>
              <w:t>The definition of Claim Processor Fees. This definition con</w:t>
            </w:r>
            <w:r w:rsidR="00647B77">
              <w:rPr>
                <w:rFonts w:ascii="Arial" w:hAnsi="Arial" w:cs="Arial"/>
                <w:b/>
              </w:rPr>
              <w:t>tains the acronym DIR</w:t>
            </w:r>
            <w:r w:rsidRPr="0029455D">
              <w:rPr>
                <w:rFonts w:ascii="Arial" w:hAnsi="Arial" w:cs="Arial"/>
                <w:b/>
              </w:rPr>
              <w:t>, which is not defined in the RFP. This acronym is used elsewhere in the RFP as well. Can the State provide its definition of DIR or should bidders disregard the acronym where it appears?</w:t>
            </w:r>
          </w:p>
          <w:p w14:paraId="355FD3AD" w14:textId="3848667F" w:rsidR="00C8768C" w:rsidRDefault="00C8768C" w:rsidP="00C8768C">
            <w:pPr>
              <w:rPr>
                <w:rFonts w:ascii="Arial" w:hAnsi="Arial" w:cs="Arial"/>
              </w:rPr>
            </w:pPr>
          </w:p>
          <w:p w14:paraId="659E1C65" w14:textId="5A221DD0" w:rsidR="00901281" w:rsidRDefault="00F331FF" w:rsidP="00F331FF">
            <w:pPr>
              <w:rPr>
                <w:rFonts w:ascii="Arial" w:hAnsi="Arial" w:cs="Arial"/>
                <w:color w:val="333333"/>
                <w:lang w:val="en"/>
              </w:rPr>
            </w:pPr>
            <w:r>
              <w:rPr>
                <w:rFonts w:ascii="Arial" w:hAnsi="Arial" w:cs="Arial"/>
              </w:rPr>
              <w:t xml:space="preserve">The acronym DIR stands for </w:t>
            </w:r>
            <w:r w:rsidR="007E4CDB" w:rsidRPr="007E4CDB">
              <w:rPr>
                <w:rFonts w:ascii="Arial" w:hAnsi="Arial" w:cs="Arial"/>
              </w:rPr>
              <w:t>Direct and Indirect Remuneration</w:t>
            </w:r>
            <w:r w:rsidR="00E77B65">
              <w:rPr>
                <w:rFonts w:ascii="Arial" w:hAnsi="Arial" w:cs="Arial"/>
              </w:rPr>
              <w:t xml:space="preserve">.  </w:t>
            </w:r>
            <w:r w:rsidR="007E4CDB">
              <w:rPr>
                <w:rFonts w:ascii="Arial" w:hAnsi="Arial" w:cs="Arial"/>
              </w:rPr>
              <w:t xml:space="preserve"> </w:t>
            </w:r>
            <w:r w:rsidR="00E77B65">
              <w:rPr>
                <w:rFonts w:ascii="Arial" w:hAnsi="Arial" w:cs="Arial"/>
                <w:color w:val="333333"/>
                <w:lang w:val="en"/>
              </w:rPr>
              <w:t xml:space="preserve">See “T2679 PBM Revised RFP 53017” </w:t>
            </w:r>
            <w:r w:rsidR="003048D8">
              <w:rPr>
                <w:rFonts w:ascii="Arial" w:hAnsi="Arial" w:cs="Arial"/>
                <w:color w:val="333333"/>
                <w:lang w:val="en"/>
              </w:rPr>
              <w:t xml:space="preserve">for </w:t>
            </w:r>
            <w:r w:rsidR="00901281">
              <w:rPr>
                <w:rFonts w:ascii="Arial" w:hAnsi="Arial" w:cs="Arial"/>
                <w:color w:val="333333"/>
                <w:lang w:val="en"/>
              </w:rPr>
              <w:t>definition</w:t>
            </w:r>
            <w:r w:rsidR="003048D8">
              <w:rPr>
                <w:rFonts w:ascii="Arial" w:hAnsi="Arial" w:cs="Arial"/>
                <w:color w:val="333333"/>
                <w:lang w:val="en"/>
              </w:rPr>
              <w:t xml:space="preserve">.  </w:t>
            </w:r>
          </w:p>
          <w:p w14:paraId="4C90D706" w14:textId="784C23B9" w:rsidR="00F331FF" w:rsidRPr="00C8768C" w:rsidRDefault="00F331FF" w:rsidP="00F331FF">
            <w:pPr>
              <w:rPr>
                <w:rFonts w:ascii="Arial" w:hAnsi="Arial" w:cs="Arial"/>
              </w:rPr>
            </w:pPr>
          </w:p>
        </w:tc>
      </w:tr>
      <w:tr w:rsidR="0095008F" w:rsidRPr="00C22E70" w14:paraId="1CF8234F" w14:textId="77777777" w:rsidTr="00243290">
        <w:tc>
          <w:tcPr>
            <w:tcW w:w="787" w:type="dxa"/>
            <w:tcBorders>
              <w:top w:val="single" w:sz="4" w:space="0" w:color="auto"/>
              <w:left w:val="single" w:sz="4" w:space="0" w:color="auto"/>
              <w:bottom w:val="single" w:sz="4" w:space="0" w:color="auto"/>
              <w:right w:val="single" w:sz="4" w:space="0" w:color="auto"/>
            </w:tcBorders>
            <w:hideMark/>
          </w:tcPr>
          <w:p w14:paraId="5A4E6C2F" w14:textId="77777777" w:rsidR="0095008F" w:rsidRPr="00C22E70" w:rsidRDefault="0095008F" w:rsidP="003C0E76">
            <w:pPr>
              <w:tabs>
                <w:tab w:val="left" w:pos="0"/>
              </w:tabs>
              <w:autoSpaceDN w:val="0"/>
              <w:jc w:val="center"/>
              <w:rPr>
                <w:rFonts w:ascii="Arial" w:hAnsi="Arial" w:cs="Arial"/>
              </w:rPr>
            </w:pPr>
            <w:r w:rsidRPr="00C22E70">
              <w:rPr>
                <w:rFonts w:ascii="Arial" w:hAnsi="Arial" w:cs="Arial"/>
              </w:rPr>
              <w:t>16</w:t>
            </w:r>
          </w:p>
        </w:tc>
        <w:tc>
          <w:tcPr>
            <w:tcW w:w="900" w:type="dxa"/>
            <w:tcBorders>
              <w:top w:val="single" w:sz="4" w:space="0" w:color="auto"/>
              <w:left w:val="single" w:sz="4" w:space="0" w:color="auto"/>
              <w:bottom w:val="single" w:sz="4" w:space="0" w:color="auto"/>
              <w:right w:val="single" w:sz="4" w:space="0" w:color="auto"/>
            </w:tcBorders>
          </w:tcPr>
          <w:p w14:paraId="0D993FA3" w14:textId="7641D088" w:rsidR="0095008F" w:rsidRPr="00C22E70" w:rsidRDefault="00D8782A" w:rsidP="003C0E76">
            <w:pPr>
              <w:tabs>
                <w:tab w:val="left" w:pos="0"/>
              </w:tabs>
              <w:overflowPunct w:val="0"/>
              <w:autoSpaceDE w:val="0"/>
              <w:autoSpaceDN w:val="0"/>
              <w:adjustRightInd w:val="0"/>
              <w:jc w:val="center"/>
              <w:rPr>
                <w:rFonts w:ascii="Arial" w:hAnsi="Arial" w:cs="Arial"/>
              </w:rPr>
            </w:pPr>
            <w:r>
              <w:rPr>
                <w:rFonts w:ascii="Arial" w:hAnsi="Arial" w:cs="Arial"/>
              </w:rPr>
              <w:t>22</w:t>
            </w:r>
          </w:p>
        </w:tc>
        <w:tc>
          <w:tcPr>
            <w:tcW w:w="1710" w:type="dxa"/>
            <w:tcBorders>
              <w:top w:val="single" w:sz="4" w:space="0" w:color="auto"/>
              <w:left w:val="single" w:sz="4" w:space="0" w:color="auto"/>
              <w:bottom w:val="single" w:sz="4" w:space="0" w:color="auto"/>
              <w:right w:val="single" w:sz="4" w:space="0" w:color="auto"/>
            </w:tcBorders>
          </w:tcPr>
          <w:p w14:paraId="4B2B0DA8" w14:textId="5C8BB23E" w:rsidR="0095008F" w:rsidRPr="00C22E70" w:rsidRDefault="00D8782A" w:rsidP="00243290">
            <w:pPr>
              <w:tabs>
                <w:tab w:val="left" w:pos="0"/>
              </w:tabs>
              <w:overflowPunct w:val="0"/>
              <w:autoSpaceDE w:val="0"/>
              <w:autoSpaceDN w:val="0"/>
              <w:adjustRightInd w:val="0"/>
              <w:jc w:val="center"/>
              <w:rPr>
                <w:rFonts w:ascii="Arial" w:hAnsi="Arial" w:cs="Arial"/>
              </w:rPr>
            </w:pPr>
            <w:r w:rsidRPr="00D8782A">
              <w:rPr>
                <w:rFonts w:ascii="Arial" w:hAnsi="Arial" w:cs="Arial"/>
              </w:rPr>
              <w:t>Section 2.3 (Blanket P.O. {Contract}-Specific Definitions/Acronyms).</w:t>
            </w:r>
          </w:p>
        </w:tc>
        <w:tc>
          <w:tcPr>
            <w:tcW w:w="6683" w:type="dxa"/>
            <w:tcBorders>
              <w:top w:val="single" w:sz="4" w:space="0" w:color="auto"/>
              <w:left w:val="single" w:sz="4" w:space="0" w:color="auto"/>
              <w:bottom w:val="single" w:sz="4" w:space="0" w:color="auto"/>
              <w:right w:val="single" w:sz="4" w:space="0" w:color="auto"/>
            </w:tcBorders>
          </w:tcPr>
          <w:p w14:paraId="4DB7BDC6" w14:textId="0C30E24F" w:rsidR="00D1123E" w:rsidRDefault="0029455D" w:rsidP="004E4E17">
            <w:pPr>
              <w:tabs>
                <w:tab w:val="left" w:pos="0"/>
              </w:tabs>
              <w:overflowPunct w:val="0"/>
              <w:autoSpaceDE w:val="0"/>
              <w:autoSpaceDN w:val="0"/>
              <w:adjustRightInd w:val="0"/>
              <w:ind w:hanging="28"/>
              <w:jc w:val="both"/>
              <w:rPr>
                <w:rFonts w:ascii="Arial" w:hAnsi="Arial" w:cs="Arial"/>
                <w:b/>
              </w:rPr>
            </w:pPr>
            <w:r w:rsidRPr="0029455D">
              <w:rPr>
                <w:rFonts w:ascii="Arial" w:hAnsi="Arial" w:cs="Arial"/>
                <w:b/>
              </w:rPr>
              <w:t>The definition of Customer Service Center defines it as a dedicated phone line. Can the State please confirm that it is only the telephone line and not the staff that is expected to be dedicated?</w:t>
            </w:r>
          </w:p>
          <w:p w14:paraId="4A66B239" w14:textId="60D01BC5" w:rsidR="00D1123E" w:rsidRDefault="00D1123E" w:rsidP="00D1123E">
            <w:pPr>
              <w:rPr>
                <w:rFonts w:ascii="Arial" w:hAnsi="Arial" w:cs="Arial"/>
              </w:rPr>
            </w:pPr>
          </w:p>
          <w:p w14:paraId="70BACC92" w14:textId="77777777" w:rsidR="00F377A5" w:rsidRDefault="00D1123E" w:rsidP="00D1123E">
            <w:pPr>
              <w:rPr>
                <w:rFonts w:ascii="Arial" w:hAnsi="Arial" w:cs="Arial"/>
              </w:rPr>
            </w:pPr>
            <w:r w:rsidRPr="00D1123E">
              <w:rPr>
                <w:rFonts w:ascii="Arial" w:hAnsi="Arial" w:cs="Arial"/>
              </w:rPr>
              <w:t>Confirmed. The staff may be, but are not required to be, dedicated to the SHBP/SEHBP. The telephone line must be dedicated to the SHBP/SEHBP.</w:t>
            </w:r>
          </w:p>
          <w:p w14:paraId="2AC63BAB" w14:textId="1E38AD0D" w:rsidR="00C8768C" w:rsidRPr="00D1123E" w:rsidRDefault="00C8768C" w:rsidP="00D1123E">
            <w:pPr>
              <w:rPr>
                <w:rFonts w:ascii="Arial" w:hAnsi="Arial" w:cs="Arial"/>
              </w:rPr>
            </w:pPr>
          </w:p>
        </w:tc>
      </w:tr>
      <w:tr w:rsidR="0095008F" w14:paraId="7B3FF0B2" w14:textId="77777777" w:rsidTr="00243290">
        <w:tc>
          <w:tcPr>
            <w:tcW w:w="787" w:type="dxa"/>
            <w:tcBorders>
              <w:top w:val="single" w:sz="4" w:space="0" w:color="auto"/>
              <w:left w:val="single" w:sz="4" w:space="0" w:color="auto"/>
              <w:bottom w:val="single" w:sz="4" w:space="0" w:color="auto"/>
              <w:right w:val="single" w:sz="4" w:space="0" w:color="auto"/>
            </w:tcBorders>
            <w:hideMark/>
          </w:tcPr>
          <w:p w14:paraId="766F4106" w14:textId="77777777" w:rsidR="0095008F" w:rsidRDefault="0095008F" w:rsidP="003C0E76">
            <w:pPr>
              <w:tabs>
                <w:tab w:val="left" w:pos="0"/>
              </w:tabs>
              <w:autoSpaceDN w:val="0"/>
              <w:jc w:val="center"/>
              <w:rPr>
                <w:rFonts w:ascii="Arial" w:hAnsi="Arial" w:cs="Arial"/>
              </w:rPr>
            </w:pPr>
            <w:r>
              <w:rPr>
                <w:rFonts w:ascii="Arial" w:hAnsi="Arial" w:cs="Arial"/>
              </w:rPr>
              <w:t>17</w:t>
            </w:r>
          </w:p>
        </w:tc>
        <w:tc>
          <w:tcPr>
            <w:tcW w:w="900" w:type="dxa"/>
            <w:tcBorders>
              <w:top w:val="single" w:sz="4" w:space="0" w:color="auto"/>
              <w:left w:val="single" w:sz="4" w:space="0" w:color="auto"/>
              <w:bottom w:val="single" w:sz="4" w:space="0" w:color="auto"/>
              <w:right w:val="single" w:sz="4" w:space="0" w:color="auto"/>
            </w:tcBorders>
          </w:tcPr>
          <w:p w14:paraId="251E6D48" w14:textId="55E9F3B5" w:rsidR="0095008F" w:rsidRDefault="00D8782A" w:rsidP="003C0E76">
            <w:pPr>
              <w:tabs>
                <w:tab w:val="left" w:pos="0"/>
              </w:tabs>
              <w:overflowPunct w:val="0"/>
              <w:autoSpaceDE w:val="0"/>
              <w:autoSpaceDN w:val="0"/>
              <w:adjustRightInd w:val="0"/>
              <w:jc w:val="center"/>
              <w:rPr>
                <w:rFonts w:ascii="Arial" w:hAnsi="Arial" w:cs="Arial"/>
              </w:rPr>
            </w:pPr>
            <w:r>
              <w:rPr>
                <w:rFonts w:ascii="Arial" w:hAnsi="Arial" w:cs="Arial"/>
              </w:rPr>
              <w:t>23</w:t>
            </w:r>
          </w:p>
        </w:tc>
        <w:tc>
          <w:tcPr>
            <w:tcW w:w="1710" w:type="dxa"/>
            <w:tcBorders>
              <w:top w:val="single" w:sz="4" w:space="0" w:color="auto"/>
              <w:left w:val="single" w:sz="4" w:space="0" w:color="auto"/>
              <w:bottom w:val="single" w:sz="4" w:space="0" w:color="auto"/>
              <w:right w:val="single" w:sz="4" w:space="0" w:color="auto"/>
            </w:tcBorders>
          </w:tcPr>
          <w:p w14:paraId="1B531E6D" w14:textId="3281E68A" w:rsidR="0095008F" w:rsidRDefault="00D8782A" w:rsidP="00243290">
            <w:pPr>
              <w:tabs>
                <w:tab w:val="left" w:pos="0"/>
              </w:tabs>
              <w:overflowPunct w:val="0"/>
              <w:autoSpaceDE w:val="0"/>
              <w:autoSpaceDN w:val="0"/>
              <w:adjustRightInd w:val="0"/>
              <w:jc w:val="center"/>
              <w:rPr>
                <w:rFonts w:ascii="Arial" w:hAnsi="Arial" w:cs="Arial"/>
              </w:rPr>
            </w:pPr>
            <w:r w:rsidRPr="00D8782A">
              <w:rPr>
                <w:rFonts w:ascii="Arial" w:hAnsi="Arial" w:cs="Arial"/>
              </w:rPr>
              <w:t>Section 2.3 (Blanket P.O. {Contract}-Specific Definitions/Acronyms).</w:t>
            </w:r>
          </w:p>
        </w:tc>
        <w:tc>
          <w:tcPr>
            <w:tcW w:w="6683" w:type="dxa"/>
            <w:tcBorders>
              <w:top w:val="single" w:sz="4" w:space="0" w:color="auto"/>
              <w:left w:val="single" w:sz="4" w:space="0" w:color="auto"/>
              <w:bottom w:val="single" w:sz="4" w:space="0" w:color="auto"/>
              <w:right w:val="single" w:sz="4" w:space="0" w:color="auto"/>
            </w:tcBorders>
          </w:tcPr>
          <w:p w14:paraId="4946E7F6" w14:textId="77777777" w:rsidR="0096770D" w:rsidRDefault="0029455D" w:rsidP="0029455D">
            <w:pPr>
              <w:pStyle w:val="ListParagraph"/>
              <w:tabs>
                <w:tab w:val="left" w:pos="0"/>
              </w:tabs>
              <w:overflowPunct w:val="0"/>
              <w:autoSpaceDE w:val="0"/>
              <w:autoSpaceDN w:val="0"/>
              <w:adjustRightInd w:val="0"/>
              <w:ind w:left="0"/>
              <w:rPr>
                <w:rFonts w:ascii="Arial" w:hAnsi="Arial" w:cs="Arial"/>
                <w:b/>
                <w:sz w:val="20"/>
                <w:szCs w:val="20"/>
              </w:rPr>
            </w:pPr>
            <w:r w:rsidRPr="0029455D">
              <w:rPr>
                <w:rFonts w:ascii="Arial" w:hAnsi="Arial" w:cs="Arial"/>
                <w:b/>
                <w:sz w:val="20"/>
                <w:szCs w:val="20"/>
              </w:rPr>
              <w:t>The definition of Drug Classification refers to the process being agreed upon. We were not able to locate specific criteria for such classification. Given the fundamental nature of the classification of a drug as a brand or a generic to the pricing of PBM services, and further considering that the RFP contains a reverse auction, can the State please clarify the expectations around the classification of drugs as brand or generic?</w:t>
            </w:r>
          </w:p>
          <w:p w14:paraId="403DAA00" w14:textId="77777777" w:rsidR="00C8768C" w:rsidRDefault="00C8768C" w:rsidP="0029455D">
            <w:pPr>
              <w:pStyle w:val="ListParagraph"/>
              <w:tabs>
                <w:tab w:val="left" w:pos="0"/>
              </w:tabs>
              <w:overflowPunct w:val="0"/>
              <w:autoSpaceDE w:val="0"/>
              <w:autoSpaceDN w:val="0"/>
              <w:adjustRightInd w:val="0"/>
              <w:ind w:left="0"/>
              <w:rPr>
                <w:rFonts w:ascii="Arial" w:hAnsi="Arial" w:cs="Arial"/>
                <w:b/>
                <w:sz w:val="20"/>
                <w:szCs w:val="20"/>
              </w:rPr>
            </w:pPr>
          </w:p>
          <w:p w14:paraId="1A3F4511" w14:textId="77777777" w:rsidR="00647B77" w:rsidRDefault="00647B77" w:rsidP="00647B77">
            <w:pPr>
              <w:tabs>
                <w:tab w:val="left" w:pos="0"/>
              </w:tabs>
              <w:overflowPunct w:val="0"/>
              <w:autoSpaceDE w:val="0"/>
              <w:autoSpaceDN w:val="0"/>
              <w:adjustRightInd w:val="0"/>
              <w:ind w:hanging="28"/>
              <w:jc w:val="both"/>
              <w:rPr>
                <w:rFonts w:ascii="Arial" w:hAnsi="Arial" w:cs="Arial"/>
              </w:rPr>
            </w:pPr>
            <w:r w:rsidRPr="00647B77">
              <w:rPr>
                <w:rFonts w:ascii="Arial" w:hAnsi="Arial" w:cs="Arial"/>
              </w:rPr>
              <w:t>Vendors {Bidders} will submit their own Drug Classification criteria during the Reverse Auction.</w:t>
            </w:r>
          </w:p>
          <w:p w14:paraId="5EC30912" w14:textId="30312EA3" w:rsidR="00647B77" w:rsidRPr="00C8768C" w:rsidRDefault="00647B77" w:rsidP="0029455D">
            <w:pPr>
              <w:pStyle w:val="ListParagraph"/>
              <w:tabs>
                <w:tab w:val="left" w:pos="0"/>
              </w:tabs>
              <w:overflowPunct w:val="0"/>
              <w:autoSpaceDE w:val="0"/>
              <w:autoSpaceDN w:val="0"/>
              <w:adjustRightInd w:val="0"/>
              <w:ind w:left="0"/>
              <w:rPr>
                <w:rFonts w:ascii="Arial" w:hAnsi="Arial" w:cs="Arial"/>
                <w:sz w:val="20"/>
                <w:szCs w:val="20"/>
              </w:rPr>
            </w:pPr>
          </w:p>
        </w:tc>
      </w:tr>
      <w:tr w:rsidR="0095008F" w14:paraId="7D1B46B2" w14:textId="77777777" w:rsidTr="00243290">
        <w:tc>
          <w:tcPr>
            <w:tcW w:w="787" w:type="dxa"/>
            <w:tcBorders>
              <w:top w:val="single" w:sz="4" w:space="0" w:color="auto"/>
              <w:left w:val="single" w:sz="4" w:space="0" w:color="auto"/>
              <w:bottom w:val="single" w:sz="4" w:space="0" w:color="auto"/>
              <w:right w:val="single" w:sz="4" w:space="0" w:color="auto"/>
            </w:tcBorders>
            <w:hideMark/>
          </w:tcPr>
          <w:p w14:paraId="5F01D1DA" w14:textId="3A04B537" w:rsidR="0095008F" w:rsidRDefault="0095008F" w:rsidP="003C0E76">
            <w:pPr>
              <w:tabs>
                <w:tab w:val="left" w:pos="0"/>
              </w:tabs>
              <w:autoSpaceDN w:val="0"/>
              <w:jc w:val="center"/>
              <w:rPr>
                <w:rFonts w:ascii="Arial" w:hAnsi="Arial" w:cs="Arial"/>
              </w:rPr>
            </w:pPr>
            <w:r>
              <w:rPr>
                <w:rFonts w:ascii="Arial" w:hAnsi="Arial" w:cs="Arial"/>
              </w:rPr>
              <w:t>18</w:t>
            </w:r>
          </w:p>
        </w:tc>
        <w:tc>
          <w:tcPr>
            <w:tcW w:w="900" w:type="dxa"/>
            <w:tcBorders>
              <w:top w:val="single" w:sz="4" w:space="0" w:color="auto"/>
              <w:left w:val="single" w:sz="4" w:space="0" w:color="auto"/>
              <w:bottom w:val="single" w:sz="4" w:space="0" w:color="auto"/>
              <w:right w:val="single" w:sz="4" w:space="0" w:color="auto"/>
            </w:tcBorders>
          </w:tcPr>
          <w:p w14:paraId="63DC7554" w14:textId="6E8A3BD1" w:rsidR="0095008F" w:rsidRDefault="00D8782A" w:rsidP="003C0E76">
            <w:pPr>
              <w:tabs>
                <w:tab w:val="left" w:pos="0"/>
              </w:tabs>
              <w:overflowPunct w:val="0"/>
              <w:autoSpaceDE w:val="0"/>
              <w:autoSpaceDN w:val="0"/>
              <w:adjustRightInd w:val="0"/>
              <w:jc w:val="center"/>
              <w:rPr>
                <w:rFonts w:ascii="Arial" w:hAnsi="Arial" w:cs="Arial"/>
              </w:rPr>
            </w:pPr>
            <w:r>
              <w:rPr>
                <w:rFonts w:ascii="Arial" w:hAnsi="Arial" w:cs="Arial"/>
              </w:rPr>
              <w:t>25</w:t>
            </w:r>
          </w:p>
        </w:tc>
        <w:tc>
          <w:tcPr>
            <w:tcW w:w="1710" w:type="dxa"/>
            <w:tcBorders>
              <w:top w:val="single" w:sz="4" w:space="0" w:color="auto"/>
              <w:left w:val="single" w:sz="4" w:space="0" w:color="auto"/>
              <w:bottom w:val="single" w:sz="4" w:space="0" w:color="auto"/>
              <w:right w:val="single" w:sz="4" w:space="0" w:color="auto"/>
            </w:tcBorders>
          </w:tcPr>
          <w:p w14:paraId="1B8E0F41" w14:textId="5884825E" w:rsidR="0095008F" w:rsidRDefault="00D8782A" w:rsidP="00243290">
            <w:pPr>
              <w:tabs>
                <w:tab w:val="left" w:pos="0"/>
              </w:tabs>
              <w:overflowPunct w:val="0"/>
              <w:autoSpaceDE w:val="0"/>
              <w:autoSpaceDN w:val="0"/>
              <w:adjustRightInd w:val="0"/>
              <w:jc w:val="center"/>
              <w:rPr>
                <w:rFonts w:ascii="Arial" w:hAnsi="Arial" w:cs="Arial"/>
              </w:rPr>
            </w:pPr>
            <w:r w:rsidRPr="00D8782A">
              <w:rPr>
                <w:rFonts w:ascii="Arial" w:hAnsi="Arial" w:cs="Arial"/>
              </w:rPr>
              <w:t>Section 2.3 (Blanket P.O. {Contract}-Specific Definitions/Acronyms).</w:t>
            </w:r>
          </w:p>
        </w:tc>
        <w:tc>
          <w:tcPr>
            <w:tcW w:w="6683" w:type="dxa"/>
            <w:tcBorders>
              <w:top w:val="single" w:sz="4" w:space="0" w:color="auto"/>
              <w:left w:val="single" w:sz="4" w:space="0" w:color="auto"/>
              <w:bottom w:val="single" w:sz="4" w:space="0" w:color="auto"/>
              <w:right w:val="single" w:sz="4" w:space="0" w:color="auto"/>
            </w:tcBorders>
          </w:tcPr>
          <w:p w14:paraId="5EB067DC" w14:textId="201E9E44" w:rsidR="00C22E70" w:rsidRDefault="0029455D" w:rsidP="0029455D">
            <w:pPr>
              <w:tabs>
                <w:tab w:val="left" w:pos="0"/>
              </w:tabs>
              <w:overflowPunct w:val="0"/>
              <w:autoSpaceDE w:val="0"/>
              <w:autoSpaceDN w:val="0"/>
              <w:adjustRightInd w:val="0"/>
              <w:ind w:hanging="28"/>
              <w:jc w:val="both"/>
              <w:rPr>
                <w:rFonts w:ascii="Arial" w:hAnsi="Arial" w:cs="Arial"/>
                <w:b/>
              </w:rPr>
            </w:pPr>
            <w:r w:rsidRPr="0029455D">
              <w:rPr>
                <w:rFonts w:ascii="Arial" w:hAnsi="Arial" w:cs="Arial"/>
                <w:b/>
              </w:rPr>
              <w:t>The definition of Invoice Statement states that it will include</w:t>
            </w:r>
            <w:r>
              <w:rPr>
                <w:rFonts w:ascii="Arial" w:hAnsi="Arial" w:cs="Arial"/>
                <w:b/>
              </w:rPr>
              <w:t xml:space="preserve"> </w:t>
            </w:r>
            <w:r w:rsidR="0088593F">
              <w:rPr>
                <w:rFonts w:ascii="Arial" w:hAnsi="Arial" w:cs="Arial"/>
                <w:b/>
              </w:rPr>
              <w:t>credit for services provided,</w:t>
            </w:r>
            <w:r w:rsidRPr="0029455D">
              <w:rPr>
                <w:rFonts w:ascii="Arial" w:hAnsi="Arial" w:cs="Arial"/>
                <w:b/>
              </w:rPr>
              <w:t xml:space="preserve"> but not charges for Claim payments. To the extent a bidder</w:t>
            </w:r>
            <w:r>
              <w:rPr>
                <w:rFonts w:ascii="Arial" w:hAnsi="Arial" w:cs="Arial"/>
                <w:b/>
              </w:rPr>
              <w:t>’</w:t>
            </w:r>
            <w:r w:rsidRPr="0029455D">
              <w:rPr>
                <w:rFonts w:ascii="Arial" w:hAnsi="Arial" w:cs="Arial"/>
                <w:b/>
              </w:rPr>
              <w:t>s proposal includes any credits to be paid to the State, such payments would need to be treated as discounts on the purchase price of drugs to fit within the federal Anti-Kickback Statute safe harbor. Accordingly, these credits would need to offset Claims costs. Will the State confirm that the credits will represent discounts against the Claim payments, even though the Claim payments are not included on the Statements?</w:t>
            </w:r>
          </w:p>
          <w:p w14:paraId="38B3BC25" w14:textId="77777777" w:rsidR="00E65356" w:rsidRDefault="00E65356" w:rsidP="0029455D">
            <w:pPr>
              <w:tabs>
                <w:tab w:val="left" w:pos="0"/>
              </w:tabs>
              <w:overflowPunct w:val="0"/>
              <w:autoSpaceDE w:val="0"/>
              <w:autoSpaceDN w:val="0"/>
              <w:adjustRightInd w:val="0"/>
              <w:ind w:hanging="28"/>
              <w:jc w:val="both"/>
              <w:rPr>
                <w:rFonts w:ascii="Arial" w:hAnsi="Arial" w:cs="Arial"/>
                <w:b/>
              </w:rPr>
            </w:pPr>
          </w:p>
          <w:p w14:paraId="308D5CE8" w14:textId="261C1FC1" w:rsidR="00D1123E" w:rsidRPr="00E65356" w:rsidRDefault="00466DF9" w:rsidP="0029455D">
            <w:pPr>
              <w:tabs>
                <w:tab w:val="left" w:pos="0"/>
              </w:tabs>
              <w:overflowPunct w:val="0"/>
              <w:autoSpaceDE w:val="0"/>
              <w:autoSpaceDN w:val="0"/>
              <w:adjustRightInd w:val="0"/>
              <w:ind w:hanging="28"/>
              <w:jc w:val="both"/>
              <w:rPr>
                <w:rFonts w:ascii="Arial" w:hAnsi="Arial" w:cs="Arial"/>
              </w:rPr>
            </w:pPr>
            <w:r>
              <w:rPr>
                <w:rFonts w:ascii="Arial" w:hAnsi="Arial" w:cs="Arial"/>
              </w:rPr>
              <w:lastRenderedPageBreak/>
              <w:t xml:space="preserve">No, the State does not confirm.  </w:t>
            </w:r>
            <w:r w:rsidR="00E65356" w:rsidRPr="00E65356">
              <w:rPr>
                <w:rFonts w:ascii="Arial" w:hAnsi="Arial" w:cs="Arial"/>
              </w:rPr>
              <w:t>Not all of these items represent discounts against claim payments.</w:t>
            </w:r>
            <w:r w:rsidR="00D73D73">
              <w:rPr>
                <w:rFonts w:ascii="Arial" w:hAnsi="Arial" w:cs="Arial"/>
              </w:rPr>
              <w:t xml:space="preserve">  </w:t>
            </w:r>
            <w:r w:rsidR="00D73D73" w:rsidRPr="009D2EDE">
              <w:rPr>
                <w:rFonts w:ascii="Arial" w:hAnsi="Arial" w:cs="Arial"/>
              </w:rPr>
              <w:t>Examples of credits on Invoice Statements incl</w:t>
            </w:r>
            <w:r w:rsidR="00D73D73">
              <w:rPr>
                <w:rFonts w:ascii="Arial" w:hAnsi="Arial" w:cs="Arial"/>
              </w:rPr>
              <w:t xml:space="preserve">ude, without limitation: Rebate </w:t>
            </w:r>
            <w:r w:rsidR="00D73D73" w:rsidRPr="009D2EDE">
              <w:rPr>
                <w:rFonts w:ascii="Arial" w:hAnsi="Arial" w:cs="Arial"/>
              </w:rPr>
              <w:t>Guarantees</w:t>
            </w:r>
            <w:r w:rsidR="00D73D73">
              <w:rPr>
                <w:rFonts w:ascii="Arial" w:hAnsi="Arial" w:cs="Arial"/>
              </w:rPr>
              <w:t xml:space="preserve">, </w:t>
            </w:r>
            <w:r w:rsidR="00D73D73" w:rsidRPr="009D2EDE">
              <w:rPr>
                <w:rFonts w:ascii="Arial" w:hAnsi="Arial" w:cs="Arial"/>
              </w:rPr>
              <w:t>Liquidated Damages, LIPs, and/or LICs.</w:t>
            </w:r>
          </w:p>
          <w:p w14:paraId="33EBEE21" w14:textId="01CA0FC6" w:rsidR="00647B77" w:rsidRPr="00D1123E" w:rsidRDefault="00647B77" w:rsidP="001254CA">
            <w:pPr>
              <w:tabs>
                <w:tab w:val="left" w:pos="0"/>
              </w:tabs>
              <w:overflowPunct w:val="0"/>
              <w:autoSpaceDE w:val="0"/>
              <w:autoSpaceDN w:val="0"/>
              <w:adjustRightInd w:val="0"/>
              <w:ind w:hanging="28"/>
              <w:jc w:val="both"/>
              <w:rPr>
                <w:rFonts w:ascii="Arial" w:hAnsi="Arial" w:cs="Arial"/>
              </w:rPr>
            </w:pPr>
          </w:p>
        </w:tc>
      </w:tr>
      <w:tr w:rsidR="0095008F" w14:paraId="2B50A322" w14:textId="77777777" w:rsidTr="00243290">
        <w:tc>
          <w:tcPr>
            <w:tcW w:w="787" w:type="dxa"/>
            <w:tcBorders>
              <w:top w:val="single" w:sz="4" w:space="0" w:color="auto"/>
              <w:left w:val="single" w:sz="4" w:space="0" w:color="auto"/>
              <w:bottom w:val="single" w:sz="4" w:space="0" w:color="auto"/>
              <w:right w:val="single" w:sz="4" w:space="0" w:color="auto"/>
            </w:tcBorders>
            <w:hideMark/>
          </w:tcPr>
          <w:p w14:paraId="1A740B49" w14:textId="77777777" w:rsidR="0095008F" w:rsidRDefault="0095008F" w:rsidP="003C0E76">
            <w:pPr>
              <w:tabs>
                <w:tab w:val="left" w:pos="0"/>
              </w:tabs>
              <w:autoSpaceDN w:val="0"/>
              <w:jc w:val="center"/>
              <w:rPr>
                <w:rFonts w:ascii="Arial" w:hAnsi="Arial" w:cs="Arial"/>
              </w:rPr>
            </w:pPr>
            <w:r>
              <w:rPr>
                <w:rFonts w:ascii="Arial" w:hAnsi="Arial" w:cs="Arial"/>
              </w:rPr>
              <w:lastRenderedPageBreak/>
              <w:t>19</w:t>
            </w:r>
          </w:p>
        </w:tc>
        <w:tc>
          <w:tcPr>
            <w:tcW w:w="900" w:type="dxa"/>
            <w:tcBorders>
              <w:top w:val="single" w:sz="4" w:space="0" w:color="auto"/>
              <w:left w:val="single" w:sz="4" w:space="0" w:color="auto"/>
              <w:bottom w:val="single" w:sz="4" w:space="0" w:color="auto"/>
              <w:right w:val="single" w:sz="4" w:space="0" w:color="auto"/>
            </w:tcBorders>
          </w:tcPr>
          <w:p w14:paraId="70E1A34B" w14:textId="4825C1CD" w:rsidR="0095008F" w:rsidRDefault="00D8782A" w:rsidP="003C0E76">
            <w:pPr>
              <w:tabs>
                <w:tab w:val="left" w:pos="0"/>
              </w:tabs>
              <w:overflowPunct w:val="0"/>
              <w:autoSpaceDE w:val="0"/>
              <w:autoSpaceDN w:val="0"/>
              <w:adjustRightInd w:val="0"/>
              <w:jc w:val="center"/>
              <w:rPr>
                <w:rFonts w:ascii="Arial" w:hAnsi="Arial" w:cs="Arial"/>
              </w:rPr>
            </w:pPr>
            <w:r>
              <w:rPr>
                <w:rFonts w:ascii="Arial" w:hAnsi="Arial" w:cs="Arial"/>
              </w:rPr>
              <w:t>26</w:t>
            </w:r>
          </w:p>
        </w:tc>
        <w:tc>
          <w:tcPr>
            <w:tcW w:w="1710" w:type="dxa"/>
            <w:tcBorders>
              <w:top w:val="single" w:sz="4" w:space="0" w:color="auto"/>
              <w:left w:val="single" w:sz="4" w:space="0" w:color="auto"/>
              <w:bottom w:val="single" w:sz="4" w:space="0" w:color="auto"/>
              <w:right w:val="single" w:sz="4" w:space="0" w:color="auto"/>
            </w:tcBorders>
          </w:tcPr>
          <w:p w14:paraId="1B4261CB" w14:textId="113D0A1B" w:rsidR="0095008F" w:rsidRDefault="00D8782A" w:rsidP="00243290">
            <w:pPr>
              <w:tabs>
                <w:tab w:val="left" w:pos="0"/>
              </w:tabs>
              <w:overflowPunct w:val="0"/>
              <w:autoSpaceDE w:val="0"/>
              <w:autoSpaceDN w:val="0"/>
              <w:adjustRightInd w:val="0"/>
              <w:jc w:val="center"/>
              <w:rPr>
                <w:rFonts w:ascii="Arial" w:hAnsi="Arial" w:cs="Arial"/>
              </w:rPr>
            </w:pPr>
            <w:r w:rsidRPr="00D8782A">
              <w:rPr>
                <w:rFonts w:ascii="Arial" w:hAnsi="Arial" w:cs="Arial"/>
              </w:rPr>
              <w:t>Definitions, Most Favored Nations</w:t>
            </w:r>
          </w:p>
        </w:tc>
        <w:tc>
          <w:tcPr>
            <w:tcW w:w="6683" w:type="dxa"/>
            <w:tcBorders>
              <w:top w:val="single" w:sz="4" w:space="0" w:color="auto"/>
              <w:left w:val="single" w:sz="4" w:space="0" w:color="auto"/>
              <w:bottom w:val="single" w:sz="4" w:space="0" w:color="auto"/>
              <w:right w:val="single" w:sz="4" w:space="0" w:color="auto"/>
            </w:tcBorders>
          </w:tcPr>
          <w:p w14:paraId="0AD4DABC" w14:textId="77777777" w:rsidR="001D01E4" w:rsidRDefault="0029455D" w:rsidP="0046561F">
            <w:pPr>
              <w:tabs>
                <w:tab w:val="left" w:pos="0"/>
              </w:tabs>
              <w:overflowPunct w:val="0"/>
              <w:autoSpaceDE w:val="0"/>
              <w:autoSpaceDN w:val="0"/>
              <w:adjustRightInd w:val="0"/>
              <w:ind w:hanging="28"/>
              <w:jc w:val="both"/>
              <w:rPr>
                <w:rFonts w:ascii="Arial" w:hAnsi="Arial" w:cs="Arial"/>
                <w:b/>
              </w:rPr>
            </w:pPr>
            <w:r w:rsidRPr="0029455D">
              <w:rPr>
                <w:rFonts w:ascii="Arial" w:hAnsi="Arial" w:cs="Arial"/>
                <w:b/>
              </w:rPr>
              <w:t>Please confirm that the concept of Most Favored Nations applies to clients of similar size to DPB or smaller- it is our understanding that DPB covers approximately 180,000 EGWP lives, instead of the 250,000 lives noted in the Definition. Please also confirm that the elements described in 5.17.4 such as plan design are part of this definition</w:t>
            </w:r>
            <w:r w:rsidR="0088593F">
              <w:rPr>
                <w:rFonts w:ascii="Arial" w:hAnsi="Arial" w:cs="Arial"/>
                <w:b/>
              </w:rPr>
              <w:t>.</w:t>
            </w:r>
          </w:p>
          <w:p w14:paraId="22D81200" w14:textId="77777777" w:rsidR="00C8768C" w:rsidRDefault="00C8768C" w:rsidP="0046561F">
            <w:pPr>
              <w:tabs>
                <w:tab w:val="left" w:pos="0"/>
              </w:tabs>
              <w:overflowPunct w:val="0"/>
              <w:autoSpaceDE w:val="0"/>
              <w:autoSpaceDN w:val="0"/>
              <w:adjustRightInd w:val="0"/>
              <w:ind w:hanging="28"/>
              <w:jc w:val="both"/>
              <w:rPr>
                <w:rFonts w:ascii="Arial" w:hAnsi="Arial" w:cs="Arial"/>
                <w:b/>
              </w:rPr>
            </w:pPr>
          </w:p>
          <w:p w14:paraId="42EE0576" w14:textId="2250F746" w:rsidR="008C6D37" w:rsidRDefault="008C6D37" w:rsidP="008C6D37">
            <w:pPr>
              <w:rPr>
                <w:rFonts w:ascii="Arial" w:hAnsi="Arial" w:cs="Arial"/>
                <w:color w:val="333333"/>
                <w:lang w:val="en"/>
              </w:rPr>
            </w:pPr>
            <w:r w:rsidRPr="008C6D37">
              <w:rPr>
                <w:rFonts w:ascii="Arial" w:hAnsi="Arial" w:cs="Arial"/>
                <w:color w:val="333333"/>
                <w:lang w:val="en"/>
              </w:rPr>
              <w:t>These clients will have similar benefit designs in terms of (a) Formulary (2-tier benefit, 3-tier benefit, and formulary related exclusions); (b) Mail/retail benefit designs (i.e. retail 90 benefit, open or mandatory mail); (c) Specialty drug usage (i.e. open or exclusive specialty); (d)</w:t>
            </w:r>
            <w:r>
              <w:rPr>
                <w:rFonts w:ascii="Arial" w:hAnsi="Arial" w:cs="Arial"/>
                <w:color w:val="333333"/>
                <w:lang w:val="en"/>
              </w:rPr>
              <w:t xml:space="preserve"> </w:t>
            </w:r>
            <w:r w:rsidRPr="008C6D37">
              <w:rPr>
                <w:rFonts w:ascii="Arial" w:hAnsi="Arial" w:cs="Arial"/>
                <w:color w:val="333333"/>
                <w:lang w:val="en"/>
              </w:rPr>
              <w:t>Generic drivers such as mandatory mail, and step therapy programs; and (e) Similar network (broadest network, one chain excluded, narrow network).</w:t>
            </w:r>
            <w:r>
              <w:rPr>
                <w:rFonts w:ascii="Arial" w:hAnsi="Arial" w:cs="Arial"/>
                <w:color w:val="333333"/>
                <w:lang w:val="en"/>
              </w:rPr>
              <w:t xml:space="preserve">  See “T2679 PBM Revised RFP 53017” for definition.  </w:t>
            </w:r>
          </w:p>
          <w:p w14:paraId="5CAE71CD" w14:textId="5F60B3EB" w:rsidR="00C8768C" w:rsidRPr="00C8768C" w:rsidRDefault="00C8768C" w:rsidP="00243290">
            <w:pPr>
              <w:ind w:left="522" w:hanging="360"/>
              <w:outlineLvl w:val="0"/>
              <w:rPr>
                <w:rFonts w:ascii="Arial" w:hAnsi="Arial" w:cs="Arial"/>
              </w:rPr>
            </w:pPr>
          </w:p>
        </w:tc>
      </w:tr>
      <w:tr w:rsidR="0095008F" w14:paraId="30BD864C" w14:textId="77777777" w:rsidTr="00243290">
        <w:trPr>
          <w:trHeight w:val="188"/>
        </w:trPr>
        <w:tc>
          <w:tcPr>
            <w:tcW w:w="787" w:type="dxa"/>
            <w:tcBorders>
              <w:top w:val="single" w:sz="4" w:space="0" w:color="auto"/>
              <w:left w:val="single" w:sz="4" w:space="0" w:color="auto"/>
              <w:bottom w:val="single" w:sz="4" w:space="0" w:color="auto"/>
              <w:right w:val="single" w:sz="4" w:space="0" w:color="auto"/>
            </w:tcBorders>
            <w:hideMark/>
          </w:tcPr>
          <w:p w14:paraId="4F8F2B23" w14:textId="41696AC3" w:rsidR="0095008F" w:rsidRDefault="0095008F" w:rsidP="003C0E76">
            <w:pPr>
              <w:tabs>
                <w:tab w:val="left" w:pos="0"/>
              </w:tabs>
              <w:autoSpaceDN w:val="0"/>
              <w:jc w:val="center"/>
              <w:rPr>
                <w:rFonts w:ascii="Arial" w:hAnsi="Arial" w:cs="Arial"/>
              </w:rPr>
            </w:pPr>
            <w:r>
              <w:rPr>
                <w:rFonts w:ascii="Arial" w:hAnsi="Arial" w:cs="Arial"/>
              </w:rPr>
              <w:t>20</w:t>
            </w:r>
          </w:p>
        </w:tc>
        <w:tc>
          <w:tcPr>
            <w:tcW w:w="900" w:type="dxa"/>
            <w:tcBorders>
              <w:top w:val="single" w:sz="4" w:space="0" w:color="auto"/>
              <w:left w:val="single" w:sz="4" w:space="0" w:color="auto"/>
              <w:bottom w:val="single" w:sz="4" w:space="0" w:color="auto"/>
              <w:right w:val="single" w:sz="4" w:space="0" w:color="auto"/>
            </w:tcBorders>
          </w:tcPr>
          <w:p w14:paraId="4276CB1C" w14:textId="6DB95764" w:rsidR="0095008F" w:rsidRDefault="00D8782A" w:rsidP="003C0E76">
            <w:pPr>
              <w:tabs>
                <w:tab w:val="left" w:pos="0"/>
              </w:tabs>
              <w:overflowPunct w:val="0"/>
              <w:autoSpaceDE w:val="0"/>
              <w:autoSpaceDN w:val="0"/>
              <w:adjustRightInd w:val="0"/>
              <w:jc w:val="center"/>
              <w:rPr>
                <w:rFonts w:ascii="Arial" w:hAnsi="Arial" w:cs="Arial"/>
              </w:rPr>
            </w:pPr>
            <w:r>
              <w:rPr>
                <w:rFonts w:ascii="Arial" w:hAnsi="Arial" w:cs="Arial"/>
              </w:rPr>
              <w:t>27</w:t>
            </w:r>
          </w:p>
        </w:tc>
        <w:tc>
          <w:tcPr>
            <w:tcW w:w="1710" w:type="dxa"/>
            <w:tcBorders>
              <w:top w:val="single" w:sz="4" w:space="0" w:color="auto"/>
              <w:left w:val="single" w:sz="4" w:space="0" w:color="auto"/>
              <w:bottom w:val="single" w:sz="4" w:space="0" w:color="auto"/>
              <w:right w:val="single" w:sz="4" w:space="0" w:color="auto"/>
            </w:tcBorders>
          </w:tcPr>
          <w:p w14:paraId="625AD281" w14:textId="30E661A7" w:rsidR="0095008F" w:rsidRPr="00F331FF" w:rsidRDefault="00D8782A" w:rsidP="00243290">
            <w:pPr>
              <w:tabs>
                <w:tab w:val="left" w:pos="0"/>
              </w:tabs>
              <w:overflowPunct w:val="0"/>
              <w:autoSpaceDE w:val="0"/>
              <w:autoSpaceDN w:val="0"/>
              <w:adjustRightInd w:val="0"/>
              <w:jc w:val="center"/>
              <w:rPr>
                <w:rFonts w:ascii="Arial" w:hAnsi="Arial" w:cs="Arial"/>
              </w:rPr>
            </w:pPr>
            <w:r w:rsidRPr="00F331FF">
              <w:rPr>
                <w:rFonts w:ascii="Arial" w:hAnsi="Arial" w:cs="Arial"/>
              </w:rPr>
              <w:t>Under Section 2.2 General Definitions</w:t>
            </w:r>
          </w:p>
        </w:tc>
        <w:tc>
          <w:tcPr>
            <w:tcW w:w="6683" w:type="dxa"/>
            <w:tcBorders>
              <w:top w:val="single" w:sz="4" w:space="0" w:color="auto"/>
              <w:left w:val="single" w:sz="4" w:space="0" w:color="auto"/>
              <w:bottom w:val="single" w:sz="4" w:space="0" w:color="auto"/>
              <w:right w:val="single" w:sz="4" w:space="0" w:color="auto"/>
            </w:tcBorders>
          </w:tcPr>
          <w:p w14:paraId="41840174" w14:textId="7CD152D5" w:rsidR="00016475" w:rsidRPr="00F331FF" w:rsidRDefault="0029455D" w:rsidP="00016475">
            <w:pPr>
              <w:tabs>
                <w:tab w:val="left" w:pos="0"/>
              </w:tabs>
              <w:overflowPunct w:val="0"/>
              <w:autoSpaceDE w:val="0"/>
              <w:autoSpaceDN w:val="0"/>
              <w:adjustRightInd w:val="0"/>
              <w:ind w:hanging="28"/>
              <w:jc w:val="both"/>
              <w:rPr>
                <w:rFonts w:ascii="Arial" w:hAnsi="Arial" w:cs="Arial"/>
                <w:b/>
              </w:rPr>
            </w:pPr>
            <w:r w:rsidRPr="00F331FF">
              <w:rPr>
                <w:rFonts w:ascii="Arial" w:hAnsi="Arial" w:cs="Arial"/>
                <w:b/>
              </w:rPr>
              <w:t>The Most Favored Nation compares the size of the commercial population greater than 600,000 members and EGWP greater than 250,000 members.</w:t>
            </w:r>
            <w:r w:rsidR="00C8768C" w:rsidRPr="00F331FF">
              <w:rPr>
                <w:rFonts w:ascii="Arial" w:hAnsi="Arial" w:cs="Arial"/>
                <w:b/>
              </w:rPr>
              <w:t xml:space="preserve">  A. </w:t>
            </w:r>
            <w:r w:rsidRPr="00F331FF">
              <w:rPr>
                <w:rFonts w:ascii="Arial" w:hAnsi="Arial" w:cs="Arial"/>
                <w:b/>
              </w:rPr>
              <w:t xml:space="preserve">Please confirm the number of members within each the commercial and EGWP </w:t>
            </w:r>
            <w:r w:rsidR="00C8768C" w:rsidRPr="00F331FF">
              <w:rPr>
                <w:rFonts w:ascii="Arial" w:hAnsi="Arial" w:cs="Arial"/>
                <w:b/>
              </w:rPr>
              <w:t xml:space="preserve">population. </w:t>
            </w:r>
            <w:r w:rsidR="009044D9" w:rsidRPr="00F331FF">
              <w:rPr>
                <w:rFonts w:ascii="Arial" w:hAnsi="Arial" w:cs="Arial"/>
                <w:b/>
              </w:rPr>
              <w:t xml:space="preserve"> B. </w:t>
            </w:r>
            <w:r w:rsidRPr="00F331FF">
              <w:rPr>
                <w:rFonts w:ascii="Arial" w:hAnsi="Arial" w:cs="Arial"/>
                <w:b/>
              </w:rPr>
              <w:t>Please confirm it would be acceptable to modify these thresholds to less than or equal to the plan lives as of plan effective date</w:t>
            </w:r>
            <w:r w:rsidR="009044D9" w:rsidRPr="00F331FF">
              <w:rPr>
                <w:rFonts w:ascii="Arial" w:hAnsi="Arial" w:cs="Arial"/>
                <w:b/>
              </w:rPr>
              <w:t>.</w:t>
            </w:r>
          </w:p>
          <w:p w14:paraId="00389A08" w14:textId="77777777" w:rsidR="00C8768C" w:rsidRPr="00F331FF" w:rsidRDefault="00C8768C" w:rsidP="00016475">
            <w:pPr>
              <w:tabs>
                <w:tab w:val="left" w:pos="0"/>
              </w:tabs>
              <w:overflowPunct w:val="0"/>
              <w:autoSpaceDE w:val="0"/>
              <w:autoSpaceDN w:val="0"/>
              <w:adjustRightInd w:val="0"/>
              <w:ind w:hanging="28"/>
              <w:jc w:val="both"/>
              <w:rPr>
                <w:rFonts w:ascii="Arial" w:hAnsi="Arial" w:cs="Arial"/>
                <w:b/>
              </w:rPr>
            </w:pPr>
          </w:p>
          <w:p w14:paraId="228A081A" w14:textId="6CF68F8A" w:rsidR="00C8768C" w:rsidRDefault="00647B77" w:rsidP="00F34A86">
            <w:pPr>
              <w:pStyle w:val="ListParagraph"/>
              <w:numPr>
                <w:ilvl w:val="0"/>
                <w:numId w:val="2"/>
              </w:numPr>
              <w:tabs>
                <w:tab w:val="left" w:pos="0"/>
              </w:tabs>
              <w:overflowPunct w:val="0"/>
              <w:autoSpaceDE w:val="0"/>
              <w:autoSpaceDN w:val="0"/>
              <w:adjustRightInd w:val="0"/>
              <w:jc w:val="both"/>
              <w:rPr>
                <w:rFonts w:ascii="Arial" w:hAnsi="Arial" w:cs="Arial"/>
                <w:sz w:val="20"/>
                <w:szCs w:val="20"/>
              </w:rPr>
            </w:pPr>
            <w:r w:rsidRPr="00F331FF">
              <w:rPr>
                <w:rFonts w:ascii="Arial" w:hAnsi="Arial" w:cs="Arial"/>
                <w:sz w:val="20"/>
                <w:szCs w:val="20"/>
              </w:rPr>
              <w:t xml:space="preserve">The State affirms the threshold requirements for Most Favored Nation: Less than 600,000 Commercial Members and less than 250,000 EGWP Members. </w:t>
            </w:r>
          </w:p>
          <w:p w14:paraId="4CF9EE3B" w14:textId="77777777" w:rsidR="00F331FF" w:rsidRPr="00F331FF" w:rsidRDefault="00F331FF" w:rsidP="00F331FF">
            <w:pPr>
              <w:pStyle w:val="ListParagraph"/>
              <w:tabs>
                <w:tab w:val="left" w:pos="0"/>
              </w:tabs>
              <w:overflowPunct w:val="0"/>
              <w:autoSpaceDE w:val="0"/>
              <w:autoSpaceDN w:val="0"/>
              <w:adjustRightInd w:val="0"/>
              <w:ind w:left="332"/>
              <w:jc w:val="both"/>
              <w:rPr>
                <w:rFonts w:ascii="Arial" w:hAnsi="Arial" w:cs="Arial"/>
                <w:sz w:val="20"/>
                <w:szCs w:val="20"/>
              </w:rPr>
            </w:pPr>
          </w:p>
          <w:p w14:paraId="5882A466" w14:textId="2692C97D" w:rsidR="009044D9" w:rsidRPr="00F331FF" w:rsidRDefault="00270AA1" w:rsidP="00F34A86">
            <w:pPr>
              <w:pStyle w:val="ListParagraph"/>
              <w:numPr>
                <w:ilvl w:val="0"/>
                <w:numId w:val="2"/>
              </w:numPr>
              <w:rPr>
                <w:rFonts w:ascii="Arial" w:hAnsi="Arial" w:cs="Arial"/>
                <w:sz w:val="20"/>
                <w:szCs w:val="20"/>
              </w:rPr>
            </w:pPr>
            <w:r>
              <w:rPr>
                <w:rFonts w:ascii="Arial" w:hAnsi="Arial" w:cs="Arial"/>
                <w:sz w:val="20"/>
                <w:szCs w:val="20"/>
              </w:rPr>
              <w:t xml:space="preserve">Please refer to the response to </w:t>
            </w:r>
            <w:proofErr w:type="gramStart"/>
            <w:r>
              <w:rPr>
                <w:rFonts w:ascii="Arial" w:hAnsi="Arial" w:cs="Arial"/>
                <w:sz w:val="20"/>
                <w:szCs w:val="20"/>
              </w:rPr>
              <w:t>A</w:t>
            </w:r>
            <w:proofErr w:type="gramEnd"/>
            <w:r>
              <w:rPr>
                <w:rFonts w:ascii="Arial" w:hAnsi="Arial" w:cs="Arial"/>
                <w:sz w:val="20"/>
                <w:szCs w:val="20"/>
              </w:rPr>
              <w:t xml:space="preserve"> above</w:t>
            </w:r>
            <w:r w:rsidR="00EE0D3C" w:rsidRPr="00F331FF">
              <w:rPr>
                <w:rFonts w:ascii="Arial" w:hAnsi="Arial" w:cs="Arial"/>
                <w:sz w:val="20"/>
                <w:szCs w:val="20"/>
              </w:rPr>
              <w:t xml:space="preserve">.  </w:t>
            </w:r>
            <w:r w:rsidR="009044D9" w:rsidRPr="00F331FF">
              <w:rPr>
                <w:rFonts w:ascii="Arial" w:hAnsi="Arial" w:cs="Arial"/>
                <w:sz w:val="20"/>
                <w:szCs w:val="20"/>
              </w:rPr>
              <w:t xml:space="preserve"> </w:t>
            </w:r>
          </w:p>
          <w:p w14:paraId="514A76D4" w14:textId="5BAD38B9" w:rsidR="009044D9" w:rsidRPr="00F331FF" w:rsidRDefault="009044D9" w:rsidP="009044D9">
            <w:pPr>
              <w:pStyle w:val="ListParagraph"/>
              <w:tabs>
                <w:tab w:val="left" w:pos="0"/>
              </w:tabs>
              <w:overflowPunct w:val="0"/>
              <w:autoSpaceDE w:val="0"/>
              <w:autoSpaceDN w:val="0"/>
              <w:adjustRightInd w:val="0"/>
              <w:ind w:left="332"/>
              <w:jc w:val="both"/>
              <w:rPr>
                <w:rFonts w:ascii="Arial" w:hAnsi="Arial" w:cs="Arial"/>
                <w:sz w:val="20"/>
                <w:szCs w:val="20"/>
              </w:rPr>
            </w:pPr>
          </w:p>
        </w:tc>
      </w:tr>
      <w:tr w:rsidR="0095008F" w14:paraId="2CEEB7DB" w14:textId="77777777" w:rsidTr="00243290">
        <w:tc>
          <w:tcPr>
            <w:tcW w:w="787" w:type="dxa"/>
            <w:tcBorders>
              <w:top w:val="single" w:sz="4" w:space="0" w:color="auto"/>
              <w:left w:val="single" w:sz="4" w:space="0" w:color="auto"/>
              <w:bottom w:val="single" w:sz="4" w:space="0" w:color="auto"/>
              <w:right w:val="single" w:sz="4" w:space="0" w:color="auto"/>
            </w:tcBorders>
            <w:hideMark/>
          </w:tcPr>
          <w:p w14:paraId="71D5DEEF" w14:textId="67ED6549" w:rsidR="0095008F" w:rsidRDefault="0095008F" w:rsidP="003C0E76">
            <w:pPr>
              <w:tabs>
                <w:tab w:val="left" w:pos="0"/>
              </w:tabs>
              <w:autoSpaceDN w:val="0"/>
              <w:jc w:val="center"/>
              <w:rPr>
                <w:rFonts w:ascii="Arial" w:hAnsi="Arial" w:cs="Arial"/>
              </w:rPr>
            </w:pPr>
            <w:r>
              <w:rPr>
                <w:rFonts w:ascii="Arial" w:hAnsi="Arial" w:cs="Arial"/>
              </w:rPr>
              <w:t>21</w:t>
            </w:r>
          </w:p>
        </w:tc>
        <w:tc>
          <w:tcPr>
            <w:tcW w:w="900" w:type="dxa"/>
            <w:tcBorders>
              <w:top w:val="single" w:sz="4" w:space="0" w:color="auto"/>
              <w:left w:val="single" w:sz="4" w:space="0" w:color="auto"/>
              <w:bottom w:val="single" w:sz="4" w:space="0" w:color="auto"/>
              <w:right w:val="single" w:sz="4" w:space="0" w:color="auto"/>
            </w:tcBorders>
          </w:tcPr>
          <w:p w14:paraId="34D6620C" w14:textId="7A5A9042" w:rsidR="0095008F" w:rsidRDefault="00D8782A" w:rsidP="003C0E76">
            <w:pPr>
              <w:tabs>
                <w:tab w:val="left" w:pos="0"/>
              </w:tabs>
              <w:overflowPunct w:val="0"/>
              <w:autoSpaceDE w:val="0"/>
              <w:autoSpaceDN w:val="0"/>
              <w:adjustRightInd w:val="0"/>
              <w:jc w:val="center"/>
              <w:rPr>
                <w:rFonts w:ascii="Arial" w:hAnsi="Arial" w:cs="Arial"/>
              </w:rPr>
            </w:pPr>
            <w:r>
              <w:rPr>
                <w:rFonts w:ascii="Arial" w:hAnsi="Arial" w:cs="Arial"/>
              </w:rPr>
              <w:t>30</w:t>
            </w:r>
          </w:p>
        </w:tc>
        <w:tc>
          <w:tcPr>
            <w:tcW w:w="1710" w:type="dxa"/>
            <w:tcBorders>
              <w:top w:val="single" w:sz="4" w:space="0" w:color="auto"/>
              <w:left w:val="single" w:sz="4" w:space="0" w:color="auto"/>
              <w:bottom w:val="single" w:sz="4" w:space="0" w:color="auto"/>
              <w:right w:val="single" w:sz="4" w:space="0" w:color="auto"/>
            </w:tcBorders>
          </w:tcPr>
          <w:p w14:paraId="1F7C3D81" w14:textId="158E1B7A" w:rsidR="0095008F" w:rsidRDefault="00D8782A" w:rsidP="00243290">
            <w:pPr>
              <w:tabs>
                <w:tab w:val="left" w:pos="0"/>
              </w:tabs>
              <w:overflowPunct w:val="0"/>
              <w:autoSpaceDE w:val="0"/>
              <w:autoSpaceDN w:val="0"/>
              <w:adjustRightInd w:val="0"/>
              <w:jc w:val="center"/>
              <w:rPr>
                <w:rFonts w:ascii="Arial" w:hAnsi="Arial" w:cs="Arial"/>
              </w:rPr>
            </w:pPr>
            <w:r w:rsidRPr="00D8782A">
              <w:rPr>
                <w:rFonts w:ascii="Arial" w:hAnsi="Arial" w:cs="Arial"/>
              </w:rPr>
              <w:t>Section 2.3 (Blanket P.O. {Contract}-Specific Definitions/Acronyms);</w:t>
            </w:r>
          </w:p>
        </w:tc>
        <w:tc>
          <w:tcPr>
            <w:tcW w:w="6683" w:type="dxa"/>
            <w:tcBorders>
              <w:top w:val="single" w:sz="4" w:space="0" w:color="auto"/>
              <w:left w:val="single" w:sz="4" w:space="0" w:color="auto"/>
              <w:bottom w:val="single" w:sz="4" w:space="0" w:color="auto"/>
              <w:right w:val="single" w:sz="4" w:space="0" w:color="auto"/>
            </w:tcBorders>
          </w:tcPr>
          <w:p w14:paraId="4950E8B0" w14:textId="34B27726" w:rsidR="00881CBE" w:rsidRDefault="0029455D" w:rsidP="00E34D87">
            <w:pPr>
              <w:tabs>
                <w:tab w:val="left" w:pos="0"/>
              </w:tabs>
              <w:overflowPunct w:val="0"/>
              <w:autoSpaceDE w:val="0"/>
              <w:autoSpaceDN w:val="0"/>
              <w:adjustRightInd w:val="0"/>
              <w:jc w:val="both"/>
              <w:rPr>
                <w:rFonts w:ascii="Arial" w:hAnsi="Arial" w:cs="Arial"/>
                <w:b/>
              </w:rPr>
            </w:pPr>
            <w:r w:rsidRPr="0029455D">
              <w:rPr>
                <w:rFonts w:ascii="Arial" w:hAnsi="Arial" w:cs="Arial"/>
                <w:b/>
              </w:rPr>
              <w:t>Section 3.10.3 (Audit of Financial Benefits/Rebates/DIR/Wholesaler Discounts). The definition of Pro Rata Share and Section 3.10.3 indicate that the PBM is to pay a proportion of all the Rebates it receives to DPB based on a volume. While Bidder may receive some revenues that would fall within the definition of Rebates in Section 2.3 that are not directly attributable to DPB plan member drug utilization, the substantial majority of Rebates are directly related to the formulary and plan design decisions made by DPB and the utilization of its members. For instance, if DPB were to adopt a very restrictive generi</w:t>
            </w:r>
            <w:r w:rsidR="00E65356">
              <w:rPr>
                <w:rFonts w:ascii="Arial" w:hAnsi="Arial" w:cs="Arial"/>
                <w:b/>
              </w:rPr>
              <w:t>cs-first formulary, its members’</w:t>
            </w:r>
            <w:r w:rsidRPr="0029455D">
              <w:rPr>
                <w:rFonts w:ascii="Arial" w:hAnsi="Arial" w:cs="Arial"/>
                <w:b/>
              </w:rPr>
              <w:t xml:space="preserve"> utilization would generate far fewer Rebate dollars than if it had a three-tier plan design that excluded significant numbers of non-preferred brand drugs. Accordingly, Bidder requests a clarification that Rebates directly attributable to DPB plan member drug utilization shall be guaranteed and paid based on that utilization and not on a Pro Rata Share basis, while any indirect revenues received by Bidder and classified as Rebates should be allocated on a Pro Rata Share basis.</w:t>
            </w:r>
          </w:p>
          <w:p w14:paraId="3FFB7497" w14:textId="77777777" w:rsidR="009044D9" w:rsidRDefault="009044D9" w:rsidP="00E34D87">
            <w:pPr>
              <w:tabs>
                <w:tab w:val="left" w:pos="0"/>
              </w:tabs>
              <w:overflowPunct w:val="0"/>
              <w:autoSpaceDE w:val="0"/>
              <w:autoSpaceDN w:val="0"/>
              <w:adjustRightInd w:val="0"/>
              <w:jc w:val="both"/>
              <w:rPr>
                <w:rFonts w:ascii="Arial" w:hAnsi="Arial" w:cs="Arial"/>
                <w:b/>
              </w:rPr>
            </w:pPr>
          </w:p>
          <w:p w14:paraId="37C8FC09" w14:textId="13387570" w:rsidR="00E65356" w:rsidRPr="00E65356" w:rsidRDefault="00E65356" w:rsidP="00E65356">
            <w:pPr>
              <w:tabs>
                <w:tab w:val="left" w:pos="0"/>
              </w:tabs>
              <w:overflowPunct w:val="0"/>
              <w:autoSpaceDE w:val="0"/>
              <w:autoSpaceDN w:val="0"/>
              <w:adjustRightInd w:val="0"/>
              <w:jc w:val="both"/>
              <w:rPr>
                <w:rFonts w:ascii="Arial" w:hAnsi="Arial" w:cs="Arial"/>
              </w:rPr>
            </w:pPr>
            <w:r w:rsidRPr="00E65356">
              <w:rPr>
                <w:rFonts w:ascii="Arial" w:hAnsi="Arial" w:cs="Arial"/>
              </w:rPr>
              <w:t>Update definition of Pro Rata Share as follows:</w:t>
            </w:r>
          </w:p>
          <w:p w14:paraId="3479B4B2" w14:textId="04742D33" w:rsidR="00E65356" w:rsidRPr="00E65356" w:rsidRDefault="007B72D6" w:rsidP="00E65356">
            <w:pPr>
              <w:tabs>
                <w:tab w:val="left" w:pos="0"/>
              </w:tabs>
              <w:overflowPunct w:val="0"/>
              <w:autoSpaceDE w:val="0"/>
              <w:autoSpaceDN w:val="0"/>
              <w:adjustRightInd w:val="0"/>
              <w:jc w:val="both"/>
              <w:rPr>
                <w:rFonts w:ascii="Arial" w:hAnsi="Arial" w:cs="Arial"/>
              </w:rPr>
            </w:pPr>
            <w:r w:rsidRPr="007B72D6">
              <w:rPr>
                <w:rFonts w:ascii="Arial" w:hAnsi="Arial" w:cs="Arial"/>
              </w:rPr>
              <w:t>See “T2679 PB</w:t>
            </w:r>
            <w:r>
              <w:rPr>
                <w:rFonts w:ascii="Arial" w:hAnsi="Arial" w:cs="Arial"/>
              </w:rPr>
              <w:t xml:space="preserve">M Revised RFP 53017” for change to definition of Pro Rata Share. </w:t>
            </w:r>
          </w:p>
          <w:p w14:paraId="7C503ADA" w14:textId="2CB497BA" w:rsidR="00E65356" w:rsidRPr="009044D9" w:rsidRDefault="00E65356" w:rsidP="009746C1">
            <w:pPr>
              <w:tabs>
                <w:tab w:val="left" w:pos="0"/>
              </w:tabs>
              <w:overflowPunct w:val="0"/>
              <w:autoSpaceDE w:val="0"/>
              <w:autoSpaceDN w:val="0"/>
              <w:adjustRightInd w:val="0"/>
              <w:jc w:val="both"/>
              <w:rPr>
                <w:rFonts w:ascii="Arial" w:hAnsi="Arial" w:cs="Arial"/>
              </w:rPr>
            </w:pPr>
          </w:p>
        </w:tc>
      </w:tr>
      <w:tr w:rsidR="0095008F" w14:paraId="03DDB4BB" w14:textId="77777777" w:rsidTr="00243290">
        <w:tc>
          <w:tcPr>
            <w:tcW w:w="787" w:type="dxa"/>
            <w:tcBorders>
              <w:top w:val="single" w:sz="4" w:space="0" w:color="auto"/>
              <w:left w:val="single" w:sz="4" w:space="0" w:color="auto"/>
              <w:bottom w:val="single" w:sz="4" w:space="0" w:color="auto"/>
              <w:right w:val="single" w:sz="4" w:space="0" w:color="auto"/>
            </w:tcBorders>
            <w:hideMark/>
          </w:tcPr>
          <w:p w14:paraId="5D100D5F" w14:textId="77777777" w:rsidR="0095008F" w:rsidRPr="00881CBE" w:rsidRDefault="0095008F" w:rsidP="003C0E76">
            <w:pPr>
              <w:tabs>
                <w:tab w:val="left" w:pos="0"/>
              </w:tabs>
              <w:autoSpaceDN w:val="0"/>
              <w:jc w:val="center"/>
              <w:rPr>
                <w:rFonts w:ascii="Arial" w:hAnsi="Arial" w:cs="Arial"/>
              </w:rPr>
            </w:pPr>
            <w:r w:rsidRPr="00881CBE">
              <w:rPr>
                <w:rFonts w:ascii="Arial" w:hAnsi="Arial" w:cs="Arial"/>
              </w:rPr>
              <w:lastRenderedPageBreak/>
              <w:t>22</w:t>
            </w:r>
          </w:p>
        </w:tc>
        <w:tc>
          <w:tcPr>
            <w:tcW w:w="900" w:type="dxa"/>
            <w:tcBorders>
              <w:top w:val="single" w:sz="4" w:space="0" w:color="auto"/>
              <w:left w:val="single" w:sz="4" w:space="0" w:color="auto"/>
              <w:bottom w:val="single" w:sz="4" w:space="0" w:color="auto"/>
              <w:right w:val="single" w:sz="4" w:space="0" w:color="auto"/>
            </w:tcBorders>
          </w:tcPr>
          <w:p w14:paraId="4BDDD3EC" w14:textId="1AA0731B" w:rsidR="0095008F" w:rsidRPr="00881CBE" w:rsidRDefault="00D8782A" w:rsidP="003C0E76">
            <w:pPr>
              <w:tabs>
                <w:tab w:val="left" w:pos="0"/>
              </w:tabs>
              <w:overflowPunct w:val="0"/>
              <w:autoSpaceDE w:val="0"/>
              <w:autoSpaceDN w:val="0"/>
              <w:adjustRightInd w:val="0"/>
              <w:jc w:val="center"/>
              <w:rPr>
                <w:rFonts w:ascii="Arial" w:hAnsi="Arial" w:cs="Arial"/>
              </w:rPr>
            </w:pPr>
            <w:r>
              <w:rPr>
                <w:rFonts w:ascii="Arial" w:hAnsi="Arial" w:cs="Arial"/>
              </w:rPr>
              <w:t>30</w:t>
            </w:r>
          </w:p>
        </w:tc>
        <w:tc>
          <w:tcPr>
            <w:tcW w:w="1710" w:type="dxa"/>
            <w:tcBorders>
              <w:top w:val="single" w:sz="4" w:space="0" w:color="auto"/>
              <w:left w:val="single" w:sz="4" w:space="0" w:color="auto"/>
              <w:bottom w:val="single" w:sz="4" w:space="0" w:color="auto"/>
              <w:right w:val="single" w:sz="4" w:space="0" w:color="auto"/>
            </w:tcBorders>
          </w:tcPr>
          <w:p w14:paraId="1817D97B" w14:textId="6C1C7424" w:rsidR="0095008F" w:rsidRPr="00881CBE" w:rsidRDefault="00D8782A" w:rsidP="00243290">
            <w:pPr>
              <w:tabs>
                <w:tab w:val="left" w:pos="0"/>
              </w:tabs>
              <w:overflowPunct w:val="0"/>
              <w:autoSpaceDE w:val="0"/>
              <w:autoSpaceDN w:val="0"/>
              <w:adjustRightInd w:val="0"/>
              <w:jc w:val="center"/>
              <w:rPr>
                <w:rFonts w:ascii="Arial" w:hAnsi="Arial" w:cs="Arial"/>
              </w:rPr>
            </w:pPr>
            <w:r w:rsidRPr="00D8782A">
              <w:rPr>
                <w:rFonts w:ascii="Arial" w:hAnsi="Arial" w:cs="Arial"/>
              </w:rPr>
              <w:t>Section 2.3 (Blanket P.O. {Contract}-Specific Definitions/Acronyms);</w:t>
            </w:r>
          </w:p>
        </w:tc>
        <w:tc>
          <w:tcPr>
            <w:tcW w:w="6683" w:type="dxa"/>
            <w:tcBorders>
              <w:top w:val="single" w:sz="4" w:space="0" w:color="auto"/>
              <w:left w:val="single" w:sz="4" w:space="0" w:color="auto"/>
              <w:bottom w:val="single" w:sz="4" w:space="0" w:color="auto"/>
              <w:right w:val="single" w:sz="4" w:space="0" w:color="auto"/>
            </w:tcBorders>
          </w:tcPr>
          <w:p w14:paraId="1A0818CD" w14:textId="797383DE" w:rsidR="00E91B8A" w:rsidRDefault="0029455D" w:rsidP="004E4E17">
            <w:pPr>
              <w:tabs>
                <w:tab w:val="left" w:pos="0"/>
              </w:tabs>
              <w:overflowPunct w:val="0"/>
              <w:autoSpaceDE w:val="0"/>
              <w:autoSpaceDN w:val="0"/>
              <w:adjustRightInd w:val="0"/>
              <w:jc w:val="both"/>
              <w:rPr>
                <w:rFonts w:ascii="Arial" w:hAnsi="Arial" w:cs="Arial"/>
                <w:b/>
              </w:rPr>
            </w:pPr>
            <w:r w:rsidRPr="0029455D">
              <w:rPr>
                <w:rFonts w:ascii="Arial" w:hAnsi="Arial" w:cs="Arial"/>
                <w:b/>
              </w:rPr>
              <w:t>The definition of Rebates includes Data Fees, Compliance Program Funding, Clinical Program support/funding, Education Fees, Marketing Grants for Clinical Studies, Specialty Clinical/Case Management Funding, Specialty Compliance Program Funding and other similar revenue streams. Formulary Access Rebates, Market Share Rebates, Manufacturer Administrative Fes and similar remuneration are directly attributable to the drug utilization and formulary decisions of the State; and, further, are collected periodically throughout the year by the PBM based on utilization. Other revenue streams are not necessarily directly attributable to individual client formulary decisions, program election or member utilization and tend to be collected retrospectively based on an entire year</w:t>
            </w:r>
            <w:r w:rsidR="009044D9">
              <w:rPr>
                <w:rFonts w:ascii="Arial" w:hAnsi="Arial" w:cs="Arial"/>
                <w:b/>
              </w:rPr>
              <w:t>’</w:t>
            </w:r>
            <w:r w:rsidRPr="0029455D">
              <w:rPr>
                <w:rFonts w:ascii="Arial" w:hAnsi="Arial" w:cs="Arial"/>
                <w:b/>
              </w:rPr>
              <w:t>s activities and/or the Bidder</w:t>
            </w:r>
            <w:r w:rsidR="009044D9">
              <w:rPr>
                <w:rFonts w:ascii="Arial" w:hAnsi="Arial" w:cs="Arial"/>
                <w:b/>
              </w:rPr>
              <w:t>’</w:t>
            </w:r>
            <w:r w:rsidRPr="0029455D">
              <w:rPr>
                <w:rFonts w:ascii="Arial" w:hAnsi="Arial" w:cs="Arial"/>
                <w:b/>
              </w:rPr>
              <w:t>s overall book-of-business activity (e.g., Specialty Compliance Program Funding) and may not be received and allocated in the same manner, requiring a periodic true-up process. Because of the different manner in which bidder earns and collects these different revenue streams, will the State permit a bidder</w:t>
            </w:r>
            <w:r w:rsidR="009044D9">
              <w:rPr>
                <w:rFonts w:ascii="Arial" w:hAnsi="Arial" w:cs="Arial"/>
                <w:b/>
              </w:rPr>
              <w:t>’</w:t>
            </w:r>
            <w:r w:rsidRPr="0029455D">
              <w:rPr>
                <w:rFonts w:ascii="Arial" w:hAnsi="Arial" w:cs="Arial"/>
                <w:b/>
              </w:rPr>
              <w:t>s proposal to distinguish between rebates based on formulary elections and utilization, and other revenue streams so long at its proposal is clear? Bidder understands that such a proposal must be compliant with the overall requirement to pass-through such amounts, but it will require significant</w:t>
            </w:r>
            <w:r w:rsidR="009044D9">
              <w:rPr>
                <w:rFonts w:ascii="Arial" w:hAnsi="Arial" w:cs="Arial"/>
                <w:b/>
              </w:rPr>
              <w:t>ly less customization of Bidder’</w:t>
            </w:r>
            <w:r w:rsidRPr="0029455D">
              <w:rPr>
                <w:rFonts w:ascii="Arial" w:hAnsi="Arial" w:cs="Arial"/>
                <w:b/>
              </w:rPr>
              <w:t>s systems and processes if rebates can be paid throughout the year in a conventional manner with one annual true-up to any additional amounts received.</w:t>
            </w:r>
          </w:p>
          <w:p w14:paraId="43AC4238" w14:textId="77777777" w:rsidR="009044D9" w:rsidRDefault="009044D9" w:rsidP="004E4E17">
            <w:pPr>
              <w:tabs>
                <w:tab w:val="left" w:pos="0"/>
              </w:tabs>
              <w:overflowPunct w:val="0"/>
              <w:autoSpaceDE w:val="0"/>
              <w:autoSpaceDN w:val="0"/>
              <w:adjustRightInd w:val="0"/>
              <w:jc w:val="both"/>
              <w:rPr>
                <w:rFonts w:ascii="Arial" w:hAnsi="Arial" w:cs="Arial"/>
                <w:b/>
              </w:rPr>
            </w:pPr>
          </w:p>
          <w:p w14:paraId="684881F8" w14:textId="77777777" w:rsidR="009044D9" w:rsidRDefault="009044D9" w:rsidP="00EE0D3C">
            <w:pPr>
              <w:tabs>
                <w:tab w:val="left" w:pos="0"/>
              </w:tabs>
              <w:overflowPunct w:val="0"/>
              <w:autoSpaceDE w:val="0"/>
              <w:autoSpaceDN w:val="0"/>
              <w:adjustRightInd w:val="0"/>
              <w:jc w:val="both"/>
              <w:rPr>
                <w:rFonts w:ascii="Arial" w:hAnsi="Arial" w:cs="Arial"/>
              </w:rPr>
            </w:pPr>
            <w:r>
              <w:rPr>
                <w:rFonts w:ascii="Arial" w:hAnsi="Arial" w:cs="Arial"/>
              </w:rPr>
              <w:t>T</w:t>
            </w:r>
            <w:r w:rsidRPr="009044D9">
              <w:rPr>
                <w:rFonts w:ascii="Arial" w:hAnsi="Arial" w:cs="Arial"/>
              </w:rPr>
              <w:t xml:space="preserve">he </w:t>
            </w:r>
            <w:r>
              <w:rPr>
                <w:rFonts w:ascii="Arial" w:hAnsi="Arial" w:cs="Arial"/>
              </w:rPr>
              <w:t>Vendor {</w:t>
            </w:r>
            <w:r w:rsidRPr="009044D9">
              <w:rPr>
                <w:rFonts w:ascii="Arial" w:hAnsi="Arial" w:cs="Arial"/>
              </w:rPr>
              <w:t>Contractor</w:t>
            </w:r>
            <w:r>
              <w:rPr>
                <w:rFonts w:ascii="Arial" w:hAnsi="Arial" w:cs="Arial"/>
              </w:rPr>
              <w:t>}</w:t>
            </w:r>
            <w:r w:rsidRPr="009044D9">
              <w:rPr>
                <w:rFonts w:ascii="Arial" w:hAnsi="Arial" w:cs="Arial"/>
              </w:rPr>
              <w:t xml:space="preserve"> must pay Rebate Guarantees and DIR Guarantees e</w:t>
            </w:r>
            <w:r w:rsidR="00EE0D3C">
              <w:rPr>
                <w:rFonts w:ascii="Arial" w:hAnsi="Arial" w:cs="Arial"/>
              </w:rPr>
              <w:t xml:space="preserve">ach month on Invoice </w:t>
            </w:r>
            <w:r w:rsidR="00EE0D3C" w:rsidRPr="00EE0D3C">
              <w:rPr>
                <w:rFonts w:ascii="Arial" w:hAnsi="Arial" w:cs="Arial"/>
              </w:rPr>
              <w:t>Statements</w:t>
            </w:r>
            <w:r w:rsidRPr="00EE0D3C">
              <w:rPr>
                <w:rFonts w:ascii="Arial" w:hAnsi="Arial" w:cs="Arial"/>
              </w:rPr>
              <w:t xml:space="preserve">. The annual true-up will be performed in accordance with the Annual Reconciliation described in Section </w:t>
            </w:r>
            <w:r w:rsidR="00EE0D3C" w:rsidRPr="00EE0D3C">
              <w:rPr>
                <w:rFonts w:ascii="Arial" w:hAnsi="Arial" w:cs="Arial"/>
              </w:rPr>
              <w:t>3.</w:t>
            </w:r>
            <w:r w:rsidR="00EE0D3C">
              <w:rPr>
                <w:rFonts w:ascii="Arial" w:hAnsi="Arial" w:cs="Arial"/>
              </w:rPr>
              <w:t>8.4.</w:t>
            </w:r>
          </w:p>
          <w:p w14:paraId="65FF07DE" w14:textId="6A227AB8" w:rsidR="00270AA1" w:rsidRPr="009044D9" w:rsidRDefault="00270AA1" w:rsidP="00EE0D3C">
            <w:pPr>
              <w:tabs>
                <w:tab w:val="left" w:pos="0"/>
              </w:tabs>
              <w:overflowPunct w:val="0"/>
              <w:autoSpaceDE w:val="0"/>
              <w:autoSpaceDN w:val="0"/>
              <w:adjustRightInd w:val="0"/>
              <w:jc w:val="both"/>
              <w:rPr>
                <w:rFonts w:ascii="Arial" w:hAnsi="Arial" w:cs="Arial"/>
              </w:rPr>
            </w:pPr>
          </w:p>
        </w:tc>
      </w:tr>
      <w:tr w:rsidR="0095008F" w14:paraId="04314797" w14:textId="77777777" w:rsidTr="00243290">
        <w:tc>
          <w:tcPr>
            <w:tcW w:w="787" w:type="dxa"/>
            <w:tcBorders>
              <w:top w:val="single" w:sz="4" w:space="0" w:color="auto"/>
              <w:left w:val="single" w:sz="4" w:space="0" w:color="auto"/>
              <w:bottom w:val="single" w:sz="4" w:space="0" w:color="auto"/>
              <w:right w:val="single" w:sz="4" w:space="0" w:color="auto"/>
            </w:tcBorders>
            <w:hideMark/>
          </w:tcPr>
          <w:p w14:paraId="6B6B1EAE" w14:textId="77777777" w:rsidR="0095008F" w:rsidRDefault="0095008F" w:rsidP="003C0E76">
            <w:pPr>
              <w:tabs>
                <w:tab w:val="left" w:pos="0"/>
              </w:tabs>
              <w:autoSpaceDN w:val="0"/>
              <w:jc w:val="center"/>
              <w:rPr>
                <w:rFonts w:ascii="Arial" w:hAnsi="Arial" w:cs="Arial"/>
              </w:rPr>
            </w:pPr>
            <w:r>
              <w:rPr>
                <w:rFonts w:ascii="Arial" w:hAnsi="Arial" w:cs="Arial"/>
              </w:rPr>
              <w:t>23</w:t>
            </w:r>
          </w:p>
        </w:tc>
        <w:tc>
          <w:tcPr>
            <w:tcW w:w="900" w:type="dxa"/>
            <w:tcBorders>
              <w:top w:val="single" w:sz="4" w:space="0" w:color="auto"/>
              <w:left w:val="single" w:sz="4" w:space="0" w:color="auto"/>
              <w:bottom w:val="single" w:sz="4" w:space="0" w:color="auto"/>
              <w:right w:val="single" w:sz="4" w:space="0" w:color="auto"/>
            </w:tcBorders>
          </w:tcPr>
          <w:p w14:paraId="0784F49F" w14:textId="186C8730" w:rsidR="0095008F" w:rsidRDefault="00D8782A" w:rsidP="003C0E76">
            <w:pPr>
              <w:tabs>
                <w:tab w:val="left" w:pos="0"/>
              </w:tabs>
              <w:overflowPunct w:val="0"/>
              <w:autoSpaceDE w:val="0"/>
              <w:autoSpaceDN w:val="0"/>
              <w:adjustRightInd w:val="0"/>
              <w:jc w:val="center"/>
              <w:rPr>
                <w:rFonts w:ascii="Arial" w:hAnsi="Arial" w:cs="Arial"/>
              </w:rPr>
            </w:pPr>
            <w:r>
              <w:rPr>
                <w:rFonts w:ascii="Arial" w:hAnsi="Arial" w:cs="Arial"/>
              </w:rPr>
              <w:t>31</w:t>
            </w:r>
          </w:p>
        </w:tc>
        <w:tc>
          <w:tcPr>
            <w:tcW w:w="1710" w:type="dxa"/>
            <w:tcBorders>
              <w:top w:val="single" w:sz="4" w:space="0" w:color="auto"/>
              <w:left w:val="single" w:sz="4" w:space="0" w:color="auto"/>
              <w:bottom w:val="single" w:sz="4" w:space="0" w:color="auto"/>
              <w:right w:val="single" w:sz="4" w:space="0" w:color="auto"/>
            </w:tcBorders>
          </w:tcPr>
          <w:p w14:paraId="0818DEF5" w14:textId="065495EA" w:rsidR="0095008F" w:rsidRPr="005D0FE8" w:rsidRDefault="00D8782A" w:rsidP="00243290">
            <w:pPr>
              <w:jc w:val="center"/>
              <w:rPr>
                <w:rFonts w:ascii="Arial" w:hAnsi="Arial" w:cs="Arial"/>
              </w:rPr>
            </w:pPr>
            <w:r w:rsidRPr="00D8782A">
              <w:rPr>
                <w:rFonts w:ascii="Arial" w:hAnsi="Arial" w:cs="Arial"/>
              </w:rPr>
              <w:t>Section 2.3 (Blanket P.O. {Contract}-Specific Definitions/Acronyms);</w:t>
            </w:r>
          </w:p>
        </w:tc>
        <w:tc>
          <w:tcPr>
            <w:tcW w:w="6683" w:type="dxa"/>
            <w:tcBorders>
              <w:top w:val="single" w:sz="4" w:space="0" w:color="auto"/>
              <w:left w:val="single" w:sz="4" w:space="0" w:color="auto"/>
              <w:bottom w:val="single" w:sz="4" w:space="0" w:color="auto"/>
              <w:right w:val="single" w:sz="4" w:space="0" w:color="auto"/>
            </w:tcBorders>
          </w:tcPr>
          <w:p w14:paraId="7FDE09F7" w14:textId="22C1F59B" w:rsidR="009044D9" w:rsidRDefault="0029455D" w:rsidP="004E4E17">
            <w:pPr>
              <w:tabs>
                <w:tab w:val="left" w:pos="0"/>
              </w:tabs>
              <w:overflowPunct w:val="0"/>
              <w:autoSpaceDE w:val="0"/>
              <w:autoSpaceDN w:val="0"/>
              <w:adjustRightInd w:val="0"/>
              <w:jc w:val="both"/>
              <w:rPr>
                <w:rFonts w:ascii="Arial" w:hAnsi="Arial" w:cs="Arial"/>
                <w:b/>
              </w:rPr>
            </w:pPr>
            <w:r w:rsidRPr="0029455D">
              <w:rPr>
                <w:rFonts w:ascii="Arial" w:hAnsi="Arial" w:cs="Arial"/>
                <w:b/>
              </w:rPr>
              <w:t>The definition of Specialty Drug L</w:t>
            </w:r>
            <w:r w:rsidR="009D28F1">
              <w:rPr>
                <w:rFonts w:ascii="Arial" w:hAnsi="Arial" w:cs="Arial"/>
                <w:b/>
              </w:rPr>
              <w:t>ist indicates it is for use at Participating Pharmacies</w:t>
            </w:r>
            <w:r w:rsidRPr="0029455D">
              <w:rPr>
                <w:rFonts w:ascii="Arial" w:hAnsi="Arial" w:cs="Arial"/>
                <w:b/>
              </w:rPr>
              <w:t>, which are defined as retail pharmacies. Can the State confirm that the designation of a drug as a Specialty Drug and its inclusion on the Specialty Drug List applies across all channels of service (i.e., retail, mail and Specialty)?</w:t>
            </w:r>
          </w:p>
          <w:p w14:paraId="1553B264" w14:textId="77777777" w:rsidR="00881CBE" w:rsidRDefault="00881CBE" w:rsidP="009044D9">
            <w:pPr>
              <w:rPr>
                <w:rFonts w:ascii="Arial" w:hAnsi="Arial" w:cs="Arial"/>
              </w:rPr>
            </w:pPr>
          </w:p>
          <w:p w14:paraId="2F6F0E59" w14:textId="77777777" w:rsidR="00EE0D3C" w:rsidRDefault="00EE0D3C" w:rsidP="009044D9">
            <w:pPr>
              <w:rPr>
                <w:rFonts w:ascii="Arial" w:hAnsi="Arial" w:cs="Arial"/>
              </w:rPr>
            </w:pPr>
            <w:r>
              <w:rPr>
                <w:rFonts w:ascii="Arial" w:hAnsi="Arial" w:cs="Arial"/>
              </w:rPr>
              <w:t xml:space="preserve">Confirmed. </w:t>
            </w:r>
          </w:p>
          <w:p w14:paraId="05F7FA8D" w14:textId="566302CB" w:rsidR="009044D9" w:rsidRPr="009044D9" w:rsidRDefault="009044D9" w:rsidP="009044D9">
            <w:pPr>
              <w:rPr>
                <w:rFonts w:ascii="Arial" w:hAnsi="Arial" w:cs="Arial"/>
              </w:rPr>
            </w:pPr>
            <w:r>
              <w:rPr>
                <w:rFonts w:ascii="Arial" w:hAnsi="Arial" w:cs="Arial"/>
              </w:rPr>
              <w:t xml:space="preserve"> </w:t>
            </w:r>
          </w:p>
        </w:tc>
      </w:tr>
      <w:tr w:rsidR="0095008F" w14:paraId="216E2179" w14:textId="77777777" w:rsidTr="00243290">
        <w:tc>
          <w:tcPr>
            <w:tcW w:w="787" w:type="dxa"/>
            <w:tcBorders>
              <w:top w:val="single" w:sz="4" w:space="0" w:color="auto"/>
              <w:left w:val="single" w:sz="4" w:space="0" w:color="auto"/>
              <w:bottom w:val="single" w:sz="4" w:space="0" w:color="auto"/>
              <w:right w:val="single" w:sz="4" w:space="0" w:color="auto"/>
            </w:tcBorders>
            <w:hideMark/>
          </w:tcPr>
          <w:p w14:paraId="71940CE5" w14:textId="528635B0" w:rsidR="0095008F" w:rsidRDefault="0095008F" w:rsidP="003C0E76">
            <w:pPr>
              <w:tabs>
                <w:tab w:val="left" w:pos="0"/>
              </w:tabs>
              <w:autoSpaceDN w:val="0"/>
              <w:jc w:val="center"/>
              <w:rPr>
                <w:rFonts w:ascii="Arial" w:hAnsi="Arial" w:cs="Arial"/>
              </w:rPr>
            </w:pPr>
            <w:r>
              <w:rPr>
                <w:rFonts w:ascii="Arial" w:hAnsi="Arial" w:cs="Arial"/>
              </w:rPr>
              <w:t>24</w:t>
            </w:r>
          </w:p>
        </w:tc>
        <w:tc>
          <w:tcPr>
            <w:tcW w:w="900" w:type="dxa"/>
            <w:tcBorders>
              <w:top w:val="single" w:sz="4" w:space="0" w:color="auto"/>
              <w:left w:val="single" w:sz="4" w:space="0" w:color="auto"/>
              <w:bottom w:val="single" w:sz="4" w:space="0" w:color="auto"/>
              <w:right w:val="single" w:sz="4" w:space="0" w:color="auto"/>
            </w:tcBorders>
          </w:tcPr>
          <w:p w14:paraId="57BFB15D" w14:textId="7607D406" w:rsidR="0095008F" w:rsidRDefault="00D8782A" w:rsidP="003C0E76">
            <w:pPr>
              <w:tabs>
                <w:tab w:val="left" w:pos="0"/>
              </w:tabs>
              <w:overflowPunct w:val="0"/>
              <w:autoSpaceDE w:val="0"/>
              <w:autoSpaceDN w:val="0"/>
              <w:adjustRightInd w:val="0"/>
              <w:jc w:val="center"/>
              <w:rPr>
                <w:rFonts w:ascii="Arial" w:hAnsi="Arial" w:cs="Arial"/>
              </w:rPr>
            </w:pPr>
            <w:r>
              <w:rPr>
                <w:rFonts w:ascii="Arial" w:hAnsi="Arial" w:cs="Arial"/>
              </w:rPr>
              <w:t>31</w:t>
            </w:r>
          </w:p>
        </w:tc>
        <w:tc>
          <w:tcPr>
            <w:tcW w:w="1710" w:type="dxa"/>
            <w:tcBorders>
              <w:top w:val="single" w:sz="4" w:space="0" w:color="auto"/>
              <w:left w:val="single" w:sz="4" w:space="0" w:color="auto"/>
              <w:bottom w:val="single" w:sz="4" w:space="0" w:color="auto"/>
              <w:right w:val="single" w:sz="4" w:space="0" w:color="auto"/>
            </w:tcBorders>
          </w:tcPr>
          <w:p w14:paraId="70042682" w14:textId="6D4650AB" w:rsidR="0095008F" w:rsidRDefault="00D8782A" w:rsidP="00243290">
            <w:pPr>
              <w:tabs>
                <w:tab w:val="left" w:pos="0"/>
              </w:tabs>
              <w:overflowPunct w:val="0"/>
              <w:autoSpaceDE w:val="0"/>
              <w:autoSpaceDN w:val="0"/>
              <w:adjustRightInd w:val="0"/>
              <w:jc w:val="center"/>
              <w:rPr>
                <w:rFonts w:ascii="Arial" w:hAnsi="Arial" w:cs="Arial"/>
              </w:rPr>
            </w:pPr>
            <w:r w:rsidRPr="00D8782A">
              <w:rPr>
                <w:rFonts w:ascii="Arial" w:hAnsi="Arial" w:cs="Arial"/>
              </w:rPr>
              <w:t>Section 3.1.1.a- Retail Network</w:t>
            </w:r>
          </w:p>
        </w:tc>
        <w:tc>
          <w:tcPr>
            <w:tcW w:w="6683" w:type="dxa"/>
            <w:tcBorders>
              <w:top w:val="single" w:sz="4" w:space="0" w:color="auto"/>
              <w:left w:val="single" w:sz="4" w:space="0" w:color="auto"/>
              <w:bottom w:val="single" w:sz="4" w:space="0" w:color="auto"/>
              <w:right w:val="single" w:sz="4" w:space="0" w:color="auto"/>
            </w:tcBorders>
          </w:tcPr>
          <w:p w14:paraId="6A462E61" w14:textId="680A1D5C" w:rsidR="009044D9" w:rsidRDefault="0029455D" w:rsidP="003C0721">
            <w:pPr>
              <w:tabs>
                <w:tab w:val="left" w:pos="0"/>
              </w:tabs>
              <w:overflowPunct w:val="0"/>
              <w:autoSpaceDE w:val="0"/>
              <w:autoSpaceDN w:val="0"/>
              <w:adjustRightInd w:val="0"/>
              <w:jc w:val="both"/>
              <w:rPr>
                <w:rFonts w:ascii="Arial" w:hAnsi="Arial" w:cs="Arial"/>
                <w:b/>
              </w:rPr>
            </w:pPr>
            <w:r w:rsidRPr="0029455D">
              <w:rPr>
                <w:rFonts w:ascii="Arial" w:hAnsi="Arial" w:cs="Arial"/>
                <w:b/>
              </w:rPr>
              <w:t>Does the current Retail network exclude any chains?</w:t>
            </w:r>
          </w:p>
          <w:p w14:paraId="6933821F" w14:textId="77777777" w:rsidR="009044D9" w:rsidRPr="009044D9" w:rsidRDefault="009044D9" w:rsidP="009044D9">
            <w:pPr>
              <w:rPr>
                <w:rFonts w:ascii="Arial" w:hAnsi="Arial" w:cs="Arial"/>
              </w:rPr>
            </w:pPr>
          </w:p>
          <w:p w14:paraId="01C6741D" w14:textId="1C2AAB9A" w:rsidR="001F2E8A" w:rsidRDefault="004D3149" w:rsidP="009044D9">
            <w:pPr>
              <w:rPr>
                <w:rFonts w:ascii="Arial" w:hAnsi="Arial" w:cs="Arial"/>
              </w:rPr>
            </w:pPr>
            <w:r w:rsidRPr="004D3149">
              <w:rPr>
                <w:rFonts w:ascii="Arial" w:hAnsi="Arial" w:cs="Arial"/>
              </w:rPr>
              <w:t xml:space="preserve">The current Retail Pharmacy Network does not exclude </w:t>
            </w:r>
            <w:r w:rsidR="0039440E">
              <w:rPr>
                <w:rFonts w:ascii="Arial" w:hAnsi="Arial" w:cs="Arial"/>
              </w:rPr>
              <w:t xml:space="preserve">any major </w:t>
            </w:r>
            <w:r w:rsidRPr="004D3149">
              <w:rPr>
                <w:rFonts w:ascii="Arial" w:hAnsi="Arial" w:cs="Arial"/>
              </w:rPr>
              <w:t>pharmacy chains.</w:t>
            </w:r>
            <w:r w:rsidR="0039440E">
              <w:rPr>
                <w:rFonts w:ascii="Arial" w:hAnsi="Arial" w:cs="Arial"/>
              </w:rPr>
              <w:t xml:space="preserve">  DPB does not maintain the network, and as such cannot comment on smaller pharmacy chains.  </w:t>
            </w:r>
          </w:p>
          <w:p w14:paraId="671534BA" w14:textId="252375D0" w:rsidR="00EE0D3C" w:rsidRPr="009044D9" w:rsidRDefault="00EE0D3C" w:rsidP="009044D9">
            <w:pPr>
              <w:rPr>
                <w:rFonts w:ascii="Arial" w:hAnsi="Arial" w:cs="Arial"/>
              </w:rPr>
            </w:pPr>
          </w:p>
        </w:tc>
      </w:tr>
      <w:tr w:rsidR="002D7947" w14:paraId="71122DCF" w14:textId="77777777" w:rsidTr="00243290">
        <w:tc>
          <w:tcPr>
            <w:tcW w:w="787" w:type="dxa"/>
            <w:tcBorders>
              <w:top w:val="single" w:sz="4" w:space="0" w:color="auto"/>
              <w:left w:val="single" w:sz="4" w:space="0" w:color="auto"/>
              <w:bottom w:val="single" w:sz="4" w:space="0" w:color="auto"/>
              <w:right w:val="single" w:sz="4" w:space="0" w:color="auto"/>
            </w:tcBorders>
          </w:tcPr>
          <w:p w14:paraId="7C73EF17" w14:textId="72F9DEDE" w:rsidR="002D7947" w:rsidRDefault="002D7947" w:rsidP="003C0E76">
            <w:pPr>
              <w:tabs>
                <w:tab w:val="left" w:pos="0"/>
              </w:tabs>
              <w:autoSpaceDN w:val="0"/>
              <w:jc w:val="center"/>
              <w:rPr>
                <w:rFonts w:ascii="Arial" w:hAnsi="Arial" w:cs="Arial"/>
              </w:rPr>
            </w:pPr>
            <w:r>
              <w:rPr>
                <w:rFonts w:ascii="Arial" w:hAnsi="Arial" w:cs="Arial"/>
              </w:rPr>
              <w:t>25</w:t>
            </w:r>
          </w:p>
        </w:tc>
        <w:tc>
          <w:tcPr>
            <w:tcW w:w="900" w:type="dxa"/>
            <w:tcBorders>
              <w:top w:val="single" w:sz="4" w:space="0" w:color="auto"/>
              <w:left w:val="single" w:sz="4" w:space="0" w:color="auto"/>
              <w:bottom w:val="single" w:sz="4" w:space="0" w:color="auto"/>
              <w:right w:val="single" w:sz="4" w:space="0" w:color="auto"/>
            </w:tcBorders>
          </w:tcPr>
          <w:p w14:paraId="06A837B3" w14:textId="5A8FBFA5" w:rsidR="002D7947" w:rsidRDefault="002C7196" w:rsidP="003C0E76">
            <w:pPr>
              <w:tabs>
                <w:tab w:val="left" w:pos="0"/>
              </w:tabs>
              <w:overflowPunct w:val="0"/>
              <w:autoSpaceDE w:val="0"/>
              <w:autoSpaceDN w:val="0"/>
              <w:adjustRightInd w:val="0"/>
              <w:jc w:val="center"/>
              <w:rPr>
                <w:rFonts w:ascii="Arial" w:hAnsi="Arial" w:cs="Arial"/>
              </w:rPr>
            </w:pPr>
            <w:r>
              <w:rPr>
                <w:rFonts w:ascii="Arial" w:hAnsi="Arial" w:cs="Arial"/>
              </w:rPr>
              <w:t>34</w:t>
            </w:r>
          </w:p>
        </w:tc>
        <w:tc>
          <w:tcPr>
            <w:tcW w:w="1710" w:type="dxa"/>
            <w:tcBorders>
              <w:top w:val="single" w:sz="4" w:space="0" w:color="auto"/>
              <w:left w:val="single" w:sz="4" w:space="0" w:color="auto"/>
              <w:bottom w:val="single" w:sz="4" w:space="0" w:color="auto"/>
              <w:right w:val="single" w:sz="4" w:space="0" w:color="auto"/>
            </w:tcBorders>
          </w:tcPr>
          <w:p w14:paraId="7E6D88B1" w14:textId="2667C991" w:rsidR="002D7947" w:rsidRDefault="002C7196" w:rsidP="00243290">
            <w:pPr>
              <w:tabs>
                <w:tab w:val="left" w:pos="0"/>
              </w:tabs>
              <w:overflowPunct w:val="0"/>
              <w:autoSpaceDE w:val="0"/>
              <w:autoSpaceDN w:val="0"/>
              <w:adjustRightInd w:val="0"/>
              <w:jc w:val="center"/>
              <w:rPr>
                <w:rFonts w:ascii="Arial" w:hAnsi="Arial" w:cs="Arial"/>
              </w:rPr>
            </w:pPr>
            <w:r w:rsidRPr="002C7196">
              <w:rPr>
                <w:rFonts w:ascii="Arial" w:hAnsi="Arial" w:cs="Arial"/>
              </w:rPr>
              <w:t>Section 3.1.3 Subsection A ?Mail Order Pharmacy</w:t>
            </w:r>
          </w:p>
        </w:tc>
        <w:tc>
          <w:tcPr>
            <w:tcW w:w="6683" w:type="dxa"/>
            <w:tcBorders>
              <w:top w:val="single" w:sz="4" w:space="0" w:color="auto"/>
              <w:left w:val="single" w:sz="4" w:space="0" w:color="auto"/>
              <w:bottom w:val="single" w:sz="4" w:space="0" w:color="auto"/>
              <w:right w:val="single" w:sz="4" w:space="0" w:color="auto"/>
            </w:tcBorders>
          </w:tcPr>
          <w:p w14:paraId="0FF5E1B5" w14:textId="77777777" w:rsidR="00053830" w:rsidRDefault="0029455D" w:rsidP="009D28F1">
            <w:pPr>
              <w:tabs>
                <w:tab w:val="left" w:pos="0"/>
              </w:tabs>
              <w:overflowPunct w:val="0"/>
              <w:autoSpaceDE w:val="0"/>
              <w:autoSpaceDN w:val="0"/>
              <w:adjustRightInd w:val="0"/>
              <w:jc w:val="both"/>
              <w:rPr>
                <w:rFonts w:ascii="Arial" w:hAnsi="Arial" w:cs="Arial"/>
                <w:b/>
              </w:rPr>
            </w:pPr>
            <w:r w:rsidRPr="0029455D">
              <w:rPr>
                <w:rFonts w:ascii="Arial" w:hAnsi="Arial" w:cs="Arial"/>
                <w:b/>
              </w:rPr>
              <w:t xml:space="preserve">Would the State consider a measurement whereby </w:t>
            </w:r>
            <w:r w:rsidR="009D28F1">
              <w:rPr>
                <w:rFonts w:ascii="Arial" w:hAnsi="Arial" w:cs="Arial"/>
                <w:b/>
              </w:rPr>
              <w:t>t</w:t>
            </w:r>
            <w:r w:rsidRPr="0029455D">
              <w:rPr>
                <w:rFonts w:ascii="Arial" w:hAnsi="Arial" w:cs="Arial"/>
                <w:b/>
              </w:rPr>
              <w:t xml:space="preserve">he Contractor shall dispense at least 100% of all Non-Protocol Prescriptions from the Mail Order Pharmacy within an average of 2 business days following receipt of the prescription or </w:t>
            </w:r>
            <w:r w:rsidR="009D28F1">
              <w:rPr>
                <w:rFonts w:ascii="Arial" w:hAnsi="Arial" w:cs="Arial"/>
                <w:b/>
              </w:rPr>
              <w:t>t</w:t>
            </w:r>
            <w:r w:rsidRPr="0029455D">
              <w:rPr>
                <w:rFonts w:ascii="Arial" w:hAnsi="Arial" w:cs="Arial"/>
                <w:b/>
              </w:rPr>
              <w:t>he Contractor shall dispense at least 94% of all Non-Protocol Prescriptions from the Mail Order Pharmacy within 2 business days following receipt of the prescription?</w:t>
            </w:r>
          </w:p>
          <w:p w14:paraId="66E09639" w14:textId="77777777" w:rsidR="007B71D7" w:rsidRDefault="007B71D7" w:rsidP="009D28F1">
            <w:pPr>
              <w:tabs>
                <w:tab w:val="left" w:pos="0"/>
              </w:tabs>
              <w:overflowPunct w:val="0"/>
              <w:autoSpaceDE w:val="0"/>
              <w:autoSpaceDN w:val="0"/>
              <w:adjustRightInd w:val="0"/>
              <w:jc w:val="both"/>
              <w:rPr>
                <w:rFonts w:ascii="Arial" w:hAnsi="Arial" w:cs="Arial"/>
                <w:b/>
              </w:rPr>
            </w:pPr>
          </w:p>
          <w:p w14:paraId="3561217A" w14:textId="77777777" w:rsidR="007B71D7" w:rsidRDefault="007B71D7" w:rsidP="009D28F1">
            <w:pPr>
              <w:tabs>
                <w:tab w:val="left" w:pos="0"/>
              </w:tabs>
              <w:overflowPunct w:val="0"/>
              <w:autoSpaceDE w:val="0"/>
              <w:autoSpaceDN w:val="0"/>
              <w:adjustRightInd w:val="0"/>
              <w:jc w:val="both"/>
              <w:rPr>
                <w:rFonts w:ascii="Arial" w:hAnsi="Arial" w:cs="Arial"/>
              </w:rPr>
            </w:pPr>
            <w:r w:rsidRPr="007B71D7">
              <w:rPr>
                <w:rFonts w:ascii="Arial" w:hAnsi="Arial" w:cs="Arial"/>
              </w:rPr>
              <w:lastRenderedPageBreak/>
              <w:t>The State does not agree to this modification.</w:t>
            </w:r>
          </w:p>
          <w:p w14:paraId="4B21F71F" w14:textId="17160775" w:rsidR="00EE0D3C" w:rsidRPr="007B71D7" w:rsidRDefault="00EE0D3C" w:rsidP="009D28F1">
            <w:pPr>
              <w:tabs>
                <w:tab w:val="left" w:pos="0"/>
              </w:tabs>
              <w:overflowPunct w:val="0"/>
              <w:autoSpaceDE w:val="0"/>
              <w:autoSpaceDN w:val="0"/>
              <w:adjustRightInd w:val="0"/>
              <w:jc w:val="both"/>
              <w:rPr>
                <w:rFonts w:ascii="Arial" w:hAnsi="Arial" w:cs="Arial"/>
              </w:rPr>
            </w:pPr>
          </w:p>
        </w:tc>
      </w:tr>
      <w:tr w:rsidR="002D7947" w14:paraId="2AA89AD3" w14:textId="77777777" w:rsidTr="00243290">
        <w:tc>
          <w:tcPr>
            <w:tcW w:w="787" w:type="dxa"/>
            <w:tcBorders>
              <w:top w:val="single" w:sz="4" w:space="0" w:color="auto"/>
              <w:left w:val="single" w:sz="4" w:space="0" w:color="auto"/>
              <w:bottom w:val="single" w:sz="4" w:space="0" w:color="auto"/>
              <w:right w:val="single" w:sz="4" w:space="0" w:color="auto"/>
            </w:tcBorders>
          </w:tcPr>
          <w:p w14:paraId="61745E53" w14:textId="76E7D651" w:rsidR="002D7947" w:rsidRDefault="002D7947" w:rsidP="003C0E76">
            <w:pPr>
              <w:tabs>
                <w:tab w:val="left" w:pos="0"/>
              </w:tabs>
              <w:autoSpaceDN w:val="0"/>
              <w:jc w:val="center"/>
              <w:rPr>
                <w:rFonts w:ascii="Arial" w:hAnsi="Arial" w:cs="Arial"/>
              </w:rPr>
            </w:pPr>
            <w:r>
              <w:rPr>
                <w:rFonts w:ascii="Arial" w:hAnsi="Arial" w:cs="Arial"/>
              </w:rPr>
              <w:lastRenderedPageBreak/>
              <w:t>26</w:t>
            </w:r>
          </w:p>
        </w:tc>
        <w:tc>
          <w:tcPr>
            <w:tcW w:w="900" w:type="dxa"/>
            <w:tcBorders>
              <w:top w:val="single" w:sz="4" w:space="0" w:color="auto"/>
              <w:left w:val="single" w:sz="4" w:space="0" w:color="auto"/>
              <w:bottom w:val="single" w:sz="4" w:space="0" w:color="auto"/>
              <w:right w:val="single" w:sz="4" w:space="0" w:color="auto"/>
            </w:tcBorders>
          </w:tcPr>
          <w:p w14:paraId="4853875E" w14:textId="3D003DFB" w:rsidR="002D7947" w:rsidRDefault="002C7196" w:rsidP="003C0E76">
            <w:pPr>
              <w:tabs>
                <w:tab w:val="left" w:pos="0"/>
              </w:tabs>
              <w:overflowPunct w:val="0"/>
              <w:autoSpaceDE w:val="0"/>
              <w:autoSpaceDN w:val="0"/>
              <w:adjustRightInd w:val="0"/>
              <w:jc w:val="center"/>
              <w:rPr>
                <w:rFonts w:ascii="Arial" w:hAnsi="Arial" w:cs="Arial"/>
              </w:rPr>
            </w:pPr>
            <w:r>
              <w:rPr>
                <w:rFonts w:ascii="Arial" w:hAnsi="Arial" w:cs="Arial"/>
              </w:rPr>
              <w:t>34</w:t>
            </w:r>
          </w:p>
        </w:tc>
        <w:tc>
          <w:tcPr>
            <w:tcW w:w="1710" w:type="dxa"/>
            <w:tcBorders>
              <w:top w:val="single" w:sz="4" w:space="0" w:color="auto"/>
              <w:left w:val="single" w:sz="4" w:space="0" w:color="auto"/>
              <w:bottom w:val="single" w:sz="4" w:space="0" w:color="auto"/>
              <w:right w:val="single" w:sz="4" w:space="0" w:color="auto"/>
            </w:tcBorders>
          </w:tcPr>
          <w:p w14:paraId="477D0C98" w14:textId="6AF0793B" w:rsidR="002D7947" w:rsidRDefault="002C7196" w:rsidP="00243290">
            <w:pPr>
              <w:tabs>
                <w:tab w:val="left" w:pos="0"/>
              </w:tabs>
              <w:overflowPunct w:val="0"/>
              <w:autoSpaceDE w:val="0"/>
              <w:autoSpaceDN w:val="0"/>
              <w:adjustRightInd w:val="0"/>
              <w:jc w:val="center"/>
              <w:rPr>
                <w:rFonts w:ascii="Arial" w:hAnsi="Arial" w:cs="Arial"/>
              </w:rPr>
            </w:pPr>
            <w:r w:rsidRPr="002C7196">
              <w:rPr>
                <w:rFonts w:ascii="Arial" w:hAnsi="Arial" w:cs="Arial"/>
              </w:rPr>
              <w:t>Section 3.1.3 Subsection A  Mail Order Pharmacy</w:t>
            </w:r>
          </w:p>
        </w:tc>
        <w:tc>
          <w:tcPr>
            <w:tcW w:w="6683" w:type="dxa"/>
            <w:tcBorders>
              <w:top w:val="single" w:sz="4" w:space="0" w:color="auto"/>
              <w:left w:val="single" w:sz="4" w:space="0" w:color="auto"/>
              <w:bottom w:val="single" w:sz="4" w:space="0" w:color="auto"/>
              <w:right w:val="single" w:sz="4" w:space="0" w:color="auto"/>
            </w:tcBorders>
          </w:tcPr>
          <w:p w14:paraId="1234D104" w14:textId="77777777" w:rsidR="00890890" w:rsidRDefault="0029455D" w:rsidP="009D28F1">
            <w:pPr>
              <w:tabs>
                <w:tab w:val="left" w:pos="0"/>
              </w:tabs>
              <w:overflowPunct w:val="0"/>
              <w:autoSpaceDE w:val="0"/>
              <w:autoSpaceDN w:val="0"/>
              <w:adjustRightInd w:val="0"/>
              <w:jc w:val="both"/>
              <w:rPr>
                <w:rFonts w:ascii="Arial" w:hAnsi="Arial" w:cs="Arial"/>
                <w:b/>
              </w:rPr>
            </w:pPr>
            <w:r w:rsidRPr="0029455D">
              <w:rPr>
                <w:rFonts w:ascii="Arial" w:hAnsi="Arial" w:cs="Arial"/>
                <w:b/>
              </w:rPr>
              <w:t xml:space="preserve">Would the State consider a measurement whereby </w:t>
            </w:r>
            <w:r w:rsidR="009D28F1">
              <w:rPr>
                <w:rFonts w:ascii="Arial" w:hAnsi="Arial" w:cs="Arial"/>
                <w:b/>
              </w:rPr>
              <w:t>t</w:t>
            </w:r>
            <w:r w:rsidRPr="0029455D">
              <w:rPr>
                <w:rFonts w:ascii="Arial" w:hAnsi="Arial" w:cs="Arial"/>
                <w:b/>
              </w:rPr>
              <w:t>he Contractor shall dispense at least 100% of Mail Order Pharmacy Covered Items that require intervention within an average of 5 business days following receipt of the prescription or</w:t>
            </w:r>
            <w:r w:rsidR="009D28F1">
              <w:rPr>
                <w:rFonts w:ascii="Arial" w:hAnsi="Arial" w:cs="Arial"/>
                <w:b/>
              </w:rPr>
              <w:t xml:space="preserve"> t</w:t>
            </w:r>
            <w:r w:rsidRPr="0029455D">
              <w:rPr>
                <w:rFonts w:ascii="Arial" w:hAnsi="Arial" w:cs="Arial"/>
                <w:b/>
              </w:rPr>
              <w:t>he Contractor shall dispense at least 97% of Mail Order Pharmacy Covered Items that require intervention within an average of 5 business days following receipt of the prescription?</w:t>
            </w:r>
          </w:p>
          <w:p w14:paraId="0F434FE3" w14:textId="77777777" w:rsidR="007B71D7" w:rsidRDefault="007B71D7" w:rsidP="009D28F1">
            <w:pPr>
              <w:tabs>
                <w:tab w:val="left" w:pos="0"/>
              </w:tabs>
              <w:overflowPunct w:val="0"/>
              <w:autoSpaceDE w:val="0"/>
              <w:autoSpaceDN w:val="0"/>
              <w:adjustRightInd w:val="0"/>
              <w:jc w:val="both"/>
              <w:rPr>
                <w:rFonts w:ascii="Arial" w:hAnsi="Arial" w:cs="Arial"/>
                <w:b/>
              </w:rPr>
            </w:pPr>
          </w:p>
          <w:p w14:paraId="005AD140" w14:textId="77777777" w:rsidR="007B71D7" w:rsidRDefault="007B71D7" w:rsidP="009D28F1">
            <w:pPr>
              <w:tabs>
                <w:tab w:val="left" w:pos="0"/>
              </w:tabs>
              <w:overflowPunct w:val="0"/>
              <w:autoSpaceDE w:val="0"/>
              <w:autoSpaceDN w:val="0"/>
              <w:adjustRightInd w:val="0"/>
              <w:jc w:val="both"/>
              <w:rPr>
                <w:rFonts w:ascii="Arial" w:hAnsi="Arial" w:cs="Arial"/>
              </w:rPr>
            </w:pPr>
            <w:r w:rsidRPr="007B71D7">
              <w:rPr>
                <w:rFonts w:ascii="Arial" w:hAnsi="Arial" w:cs="Arial"/>
              </w:rPr>
              <w:t>The State does not agree to this modification.</w:t>
            </w:r>
          </w:p>
          <w:p w14:paraId="23590F31" w14:textId="7789E673" w:rsidR="007B71D7" w:rsidRPr="007B71D7" w:rsidRDefault="007B71D7" w:rsidP="009D28F1">
            <w:pPr>
              <w:tabs>
                <w:tab w:val="left" w:pos="0"/>
              </w:tabs>
              <w:overflowPunct w:val="0"/>
              <w:autoSpaceDE w:val="0"/>
              <w:autoSpaceDN w:val="0"/>
              <w:adjustRightInd w:val="0"/>
              <w:jc w:val="both"/>
              <w:rPr>
                <w:rFonts w:ascii="Arial" w:hAnsi="Arial" w:cs="Arial"/>
              </w:rPr>
            </w:pPr>
          </w:p>
        </w:tc>
      </w:tr>
      <w:tr w:rsidR="002D7947" w14:paraId="338B73F6" w14:textId="77777777" w:rsidTr="00243290">
        <w:tc>
          <w:tcPr>
            <w:tcW w:w="787" w:type="dxa"/>
            <w:tcBorders>
              <w:top w:val="single" w:sz="4" w:space="0" w:color="auto"/>
              <w:left w:val="single" w:sz="4" w:space="0" w:color="auto"/>
              <w:bottom w:val="single" w:sz="4" w:space="0" w:color="auto"/>
              <w:right w:val="single" w:sz="4" w:space="0" w:color="auto"/>
            </w:tcBorders>
          </w:tcPr>
          <w:p w14:paraId="21486A32" w14:textId="3715E261" w:rsidR="002D7947" w:rsidRDefault="002D7947" w:rsidP="003C0E76">
            <w:pPr>
              <w:tabs>
                <w:tab w:val="left" w:pos="0"/>
              </w:tabs>
              <w:autoSpaceDN w:val="0"/>
              <w:jc w:val="center"/>
              <w:rPr>
                <w:rFonts w:ascii="Arial" w:hAnsi="Arial" w:cs="Arial"/>
              </w:rPr>
            </w:pPr>
            <w:r>
              <w:rPr>
                <w:rFonts w:ascii="Arial" w:hAnsi="Arial" w:cs="Arial"/>
              </w:rPr>
              <w:t>27</w:t>
            </w:r>
          </w:p>
        </w:tc>
        <w:tc>
          <w:tcPr>
            <w:tcW w:w="900" w:type="dxa"/>
            <w:tcBorders>
              <w:top w:val="single" w:sz="4" w:space="0" w:color="auto"/>
              <w:left w:val="single" w:sz="4" w:space="0" w:color="auto"/>
              <w:bottom w:val="single" w:sz="4" w:space="0" w:color="auto"/>
              <w:right w:val="single" w:sz="4" w:space="0" w:color="auto"/>
            </w:tcBorders>
          </w:tcPr>
          <w:p w14:paraId="721EB5F6" w14:textId="182A2090" w:rsidR="002D7947" w:rsidRDefault="002C7196" w:rsidP="003C0E76">
            <w:pPr>
              <w:tabs>
                <w:tab w:val="left" w:pos="0"/>
              </w:tabs>
              <w:overflowPunct w:val="0"/>
              <w:autoSpaceDE w:val="0"/>
              <w:autoSpaceDN w:val="0"/>
              <w:adjustRightInd w:val="0"/>
              <w:jc w:val="center"/>
              <w:rPr>
                <w:rFonts w:ascii="Arial" w:hAnsi="Arial" w:cs="Arial"/>
              </w:rPr>
            </w:pPr>
            <w:r>
              <w:rPr>
                <w:rFonts w:ascii="Arial" w:hAnsi="Arial" w:cs="Arial"/>
              </w:rPr>
              <w:t>35</w:t>
            </w:r>
          </w:p>
        </w:tc>
        <w:tc>
          <w:tcPr>
            <w:tcW w:w="1710" w:type="dxa"/>
            <w:tcBorders>
              <w:top w:val="single" w:sz="4" w:space="0" w:color="auto"/>
              <w:left w:val="single" w:sz="4" w:space="0" w:color="auto"/>
              <w:bottom w:val="single" w:sz="4" w:space="0" w:color="auto"/>
              <w:right w:val="single" w:sz="4" w:space="0" w:color="auto"/>
            </w:tcBorders>
          </w:tcPr>
          <w:p w14:paraId="1F37883E" w14:textId="76AC8056" w:rsidR="002D7947" w:rsidRDefault="002C7196" w:rsidP="00243290">
            <w:pPr>
              <w:tabs>
                <w:tab w:val="left" w:pos="0"/>
              </w:tabs>
              <w:overflowPunct w:val="0"/>
              <w:autoSpaceDE w:val="0"/>
              <w:autoSpaceDN w:val="0"/>
              <w:adjustRightInd w:val="0"/>
              <w:jc w:val="center"/>
              <w:rPr>
                <w:rFonts w:ascii="Arial" w:hAnsi="Arial" w:cs="Arial"/>
              </w:rPr>
            </w:pPr>
            <w:r w:rsidRPr="002C7196">
              <w:rPr>
                <w:rFonts w:ascii="Arial" w:hAnsi="Arial" w:cs="Arial"/>
              </w:rPr>
              <w:t>Section 3.1.3 Subsection A  Mail Order Pharmacy</w:t>
            </w:r>
          </w:p>
        </w:tc>
        <w:tc>
          <w:tcPr>
            <w:tcW w:w="6683" w:type="dxa"/>
            <w:tcBorders>
              <w:top w:val="single" w:sz="4" w:space="0" w:color="auto"/>
              <w:left w:val="single" w:sz="4" w:space="0" w:color="auto"/>
              <w:bottom w:val="single" w:sz="4" w:space="0" w:color="auto"/>
              <w:right w:val="single" w:sz="4" w:space="0" w:color="auto"/>
            </w:tcBorders>
          </w:tcPr>
          <w:p w14:paraId="371A4750" w14:textId="77777777" w:rsidR="004379B7" w:rsidRDefault="0029455D" w:rsidP="004E4E17">
            <w:pPr>
              <w:tabs>
                <w:tab w:val="left" w:pos="0"/>
              </w:tabs>
              <w:overflowPunct w:val="0"/>
              <w:autoSpaceDE w:val="0"/>
              <w:autoSpaceDN w:val="0"/>
              <w:adjustRightInd w:val="0"/>
              <w:jc w:val="both"/>
              <w:rPr>
                <w:rFonts w:ascii="Arial" w:hAnsi="Arial" w:cs="Arial"/>
                <w:b/>
              </w:rPr>
            </w:pPr>
            <w:r w:rsidRPr="0029455D">
              <w:rPr>
                <w:rFonts w:ascii="Arial" w:hAnsi="Arial" w:cs="Arial"/>
                <w:b/>
              </w:rPr>
              <w:t xml:space="preserve">Would the State agree to modify the language to state that this communication would only be for Mail Order prescriptions that are delayed enough time to be delivered outside of the total processing and delivery time period typically associated with Mail </w:t>
            </w:r>
            <w:r w:rsidR="0029176E">
              <w:rPr>
                <w:rFonts w:ascii="Arial" w:hAnsi="Arial" w:cs="Arial"/>
                <w:b/>
              </w:rPr>
              <w:t>Order prescriptions? Contractor’</w:t>
            </w:r>
            <w:r w:rsidRPr="0029455D">
              <w:rPr>
                <w:rFonts w:ascii="Arial" w:hAnsi="Arial" w:cs="Arial"/>
                <w:b/>
              </w:rPr>
              <w:t>s experience is that there can sometimes be standard Mail Service operational processes that take longer than 2-3 days to dispense a medication, and that communicating these to every member leads to more member concern with Mail Service than is necessary. Contractor would request to only communicate delays to members that are truly experiencing a delay.</w:t>
            </w:r>
          </w:p>
          <w:p w14:paraId="062E9159" w14:textId="77777777" w:rsidR="007B71D7" w:rsidRDefault="007B71D7" w:rsidP="004E4E17">
            <w:pPr>
              <w:tabs>
                <w:tab w:val="left" w:pos="0"/>
              </w:tabs>
              <w:overflowPunct w:val="0"/>
              <w:autoSpaceDE w:val="0"/>
              <w:autoSpaceDN w:val="0"/>
              <w:adjustRightInd w:val="0"/>
              <w:jc w:val="both"/>
              <w:rPr>
                <w:rFonts w:ascii="Arial" w:hAnsi="Arial" w:cs="Arial"/>
                <w:b/>
              </w:rPr>
            </w:pPr>
          </w:p>
          <w:p w14:paraId="5C0AD0DB" w14:textId="77777777" w:rsidR="00EE0D3C" w:rsidRDefault="00EE0D3C" w:rsidP="00EE0D3C">
            <w:pPr>
              <w:tabs>
                <w:tab w:val="left" w:pos="0"/>
              </w:tabs>
              <w:overflowPunct w:val="0"/>
              <w:autoSpaceDE w:val="0"/>
              <w:autoSpaceDN w:val="0"/>
              <w:adjustRightInd w:val="0"/>
              <w:jc w:val="both"/>
              <w:rPr>
                <w:rFonts w:ascii="Arial" w:hAnsi="Arial" w:cs="Arial"/>
              </w:rPr>
            </w:pPr>
            <w:r w:rsidRPr="007B71D7">
              <w:rPr>
                <w:rFonts w:ascii="Arial" w:hAnsi="Arial" w:cs="Arial"/>
              </w:rPr>
              <w:t>The State does not agree to this modification.</w:t>
            </w:r>
          </w:p>
          <w:p w14:paraId="30727F54" w14:textId="23A7162F" w:rsidR="007B71D7" w:rsidRPr="007B71D7" w:rsidRDefault="007B71D7" w:rsidP="004E4E17">
            <w:pPr>
              <w:tabs>
                <w:tab w:val="left" w:pos="0"/>
              </w:tabs>
              <w:overflowPunct w:val="0"/>
              <w:autoSpaceDE w:val="0"/>
              <w:autoSpaceDN w:val="0"/>
              <w:adjustRightInd w:val="0"/>
              <w:jc w:val="both"/>
              <w:rPr>
                <w:rFonts w:ascii="Arial" w:hAnsi="Arial" w:cs="Arial"/>
              </w:rPr>
            </w:pPr>
          </w:p>
        </w:tc>
      </w:tr>
      <w:tr w:rsidR="002D7947" w14:paraId="5944B273" w14:textId="77777777" w:rsidTr="00243290">
        <w:tc>
          <w:tcPr>
            <w:tcW w:w="787" w:type="dxa"/>
            <w:tcBorders>
              <w:top w:val="single" w:sz="4" w:space="0" w:color="auto"/>
              <w:left w:val="single" w:sz="4" w:space="0" w:color="auto"/>
              <w:bottom w:val="single" w:sz="4" w:space="0" w:color="auto"/>
              <w:right w:val="single" w:sz="4" w:space="0" w:color="auto"/>
            </w:tcBorders>
          </w:tcPr>
          <w:p w14:paraId="07EC71EC" w14:textId="5D9A6DF1" w:rsidR="002D7947" w:rsidRDefault="002D7947" w:rsidP="003C0E76">
            <w:pPr>
              <w:tabs>
                <w:tab w:val="left" w:pos="0"/>
              </w:tabs>
              <w:autoSpaceDN w:val="0"/>
              <w:jc w:val="center"/>
              <w:rPr>
                <w:rFonts w:ascii="Arial" w:hAnsi="Arial" w:cs="Arial"/>
              </w:rPr>
            </w:pPr>
            <w:r>
              <w:rPr>
                <w:rFonts w:ascii="Arial" w:hAnsi="Arial" w:cs="Arial"/>
              </w:rPr>
              <w:t>28</w:t>
            </w:r>
          </w:p>
        </w:tc>
        <w:tc>
          <w:tcPr>
            <w:tcW w:w="900" w:type="dxa"/>
            <w:tcBorders>
              <w:top w:val="single" w:sz="4" w:space="0" w:color="auto"/>
              <w:left w:val="single" w:sz="4" w:space="0" w:color="auto"/>
              <w:bottom w:val="single" w:sz="4" w:space="0" w:color="auto"/>
              <w:right w:val="single" w:sz="4" w:space="0" w:color="auto"/>
            </w:tcBorders>
          </w:tcPr>
          <w:p w14:paraId="14DB1E23" w14:textId="30A2FAED" w:rsidR="002D7947" w:rsidRDefault="002C7196" w:rsidP="003C0E76">
            <w:pPr>
              <w:tabs>
                <w:tab w:val="left" w:pos="0"/>
              </w:tabs>
              <w:overflowPunct w:val="0"/>
              <w:autoSpaceDE w:val="0"/>
              <w:autoSpaceDN w:val="0"/>
              <w:adjustRightInd w:val="0"/>
              <w:jc w:val="center"/>
              <w:rPr>
                <w:rFonts w:ascii="Arial" w:hAnsi="Arial" w:cs="Arial"/>
              </w:rPr>
            </w:pPr>
            <w:r>
              <w:rPr>
                <w:rFonts w:ascii="Arial" w:hAnsi="Arial" w:cs="Arial"/>
              </w:rPr>
              <w:t>34</w:t>
            </w:r>
          </w:p>
        </w:tc>
        <w:tc>
          <w:tcPr>
            <w:tcW w:w="1710" w:type="dxa"/>
            <w:tcBorders>
              <w:top w:val="single" w:sz="4" w:space="0" w:color="auto"/>
              <w:left w:val="single" w:sz="4" w:space="0" w:color="auto"/>
              <w:bottom w:val="single" w:sz="4" w:space="0" w:color="auto"/>
              <w:right w:val="single" w:sz="4" w:space="0" w:color="auto"/>
            </w:tcBorders>
          </w:tcPr>
          <w:p w14:paraId="6B71A3E5" w14:textId="52C45A14" w:rsidR="002D7947" w:rsidRPr="005D0FE8" w:rsidRDefault="002C7196" w:rsidP="00243290">
            <w:pPr>
              <w:jc w:val="center"/>
              <w:rPr>
                <w:rFonts w:ascii="Arial" w:hAnsi="Arial" w:cs="Arial"/>
              </w:rPr>
            </w:pPr>
            <w:r w:rsidRPr="002C7196">
              <w:rPr>
                <w:rFonts w:ascii="Arial" w:hAnsi="Arial" w:cs="Arial"/>
              </w:rPr>
              <w:t>Section 3.1.3 Subsection A Mail Order Pharmacy</w:t>
            </w:r>
          </w:p>
        </w:tc>
        <w:tc>
          <w:tcPr>
            <w:tcW w:w="6683" w:type="dxa"/>
            <w:tcBorders>
              <w:top w:val="single" w:sz="4" w:space="0" w:color="auto"/>
              <w:left w:val="single" w:sz="4" w:space="0" w:color="auto"/>
              <w:bottom w:val="single" w:sz="4" w:space="0" w:color="auto"/>
              <w:right w:val="single" w:sz="4" w:space="0" w:color="auto"/>
            </w:tcBorders>
          </w:tcPr>
          <w:p w14:paraId="3BB0B394" w14:textId="7B13FD02" w:rsidR="001F2E8A" w:rsidRDefault="0029455D" w:rsidP="005F78A3">
            <w:pPr>
              <w:tabs>
                <w:tab w:val="left" w:pos="0"/>
              </w:tabs>
              <w:overflowPunct w:val="0"/>
              <w:autoSpaceDE w:val="0"/>
              <w:autoSpaceDN w:val="0"/>
              <w:adjustRightInd w:val="0"/>
              <w:jc w:val="both"/>
              <w:rPr>
                <w:rFonts w:ascii="Arial" w:hAnsi="Arial" w:cs="Arial"/>
                <w:b/>
              </w:rPr>
            </w:pPr>
            <w:r w:rsidRPr="0029455D">
              <w:rPr>
                <w:rFonts w:ascii="Arial" w:hAnsi="Arial" w:cs="Arial"/>
                <w:b/>
              </w:rPr>
              <w:t>Subsection B. specifies that for purposes of measuring mail pharmacy turn-around time commitments, the standard in Subsection e. applies when a physician must be contacted before the pre</w:t>
            </w:r>
            <w:r w:rsidR="007B71D7">
              <w:rPr>
                <w:rFonts w:ascii="Arial" w:hAnsi="Arial" w:cs="Arial"/>
                <w:b/>
              </w:rPr>
              <w:t>scription can be dispensed (an intervention</w:t>
            </w:r>
            <w:r w:rsidRPr="0029455D">
              <w:rPr>
                <w:rFonts w:ascii="Arial" w:hAnsi="Arial" w:cs="Arial"/>
                <w:b/>
              </w:rPr>
              <w:t>). As con</w:t>
            </w:r>
            <w:r w:rsidR="007B71D7">
              <w:rPr>
                <w:rFonts w:ascii="Arial" w:hAnsi="Arial" w:cs="Arial"/>
                <w:b/>
              </w:rPr>
              <w:t xml:space="preserve">templated by the definition of </w:t>
            </w:r>
            <w:r w:rsidRPr="0029455D">
              <w:rPr>
                <w:rFonts w:ascii="Arial" w:hAnsi="Arial" w:cs="Arial"/>
                <w:b/>
              </w:rPr>
              <w:t>Non-Protocol Prescriptions on Page 25 of the RFP, intervention may also require obtaining information from a member and not just a physician or other prescriber.</w:t>
            </w:r>
            <w:r w:rsidR="007B71D7">
              <w:rPr>
                <w:rFonts w:ascii="Arial" w:hAnsi="Arial" w:cs="Arial"/>
                <w:b/>
              </w:rPr>
              <w:t xml:space="preserve">  </w:t>
            </w:r>
            <w:r w:rsidRPr="0029455D">
              <w:rPr>
                <w:rFonts w:ascii="Arial" w:hAnsi="Arial" w:cs="Arial"/>
                <w:b/>
              </w:rPr>
              <w:t>Will DPB modify Subsection e. to align the definition of intervention with the definition of Non-Protocol Prescriptions (i.e., for the two terms to represent the inverse of each other)?</w:t>
            </w:r>
          </w:p>
          <w:p w14:paraId="04E60B50" w14:textId="77777777" w:rsidR="007B71D7" w:rsidRDefault="007B71D7" w:rsidP="005F78A3">
            <w:pPr>
              <w:tabs>
                <w:tab w:val="left" w:pos="0"/>
              </w:tabs>
              <w:overflowPunct w:val="0"/>
              <w:autoSpaceDE w:val="0"/>
              <w:autoSpaceDN w:val="0"/>
              <w:adjustRightInd w:val="0"/>
              <w:jc w:val="both"/>
              <w:rPr>
                <w:rFonts w:ascii="Arial" w:hAnsi="Arial" w:cs="Arial"/>
                <w:b/>
              </w:rPr>
            </w:pPr>
          </w:p>
          <w:p w14:paraId="40EAF6E7" w14:textId="3D6F3027" w:rsidR="00EE0D3C" w:rsidRDefault="00EE0D3C" w:rsidP="00B64AB5">
            <w:pPr>
              <w:tabs>
                <w:tab w:val="left" w:pos="0"/>
              </w:tabs>
              <w:overflowPunct w:val="0"/>
              <w:autoSpaceDE w:val="0"/>
              <w:autoSpaceDN w:val="0"/>
              <w:adjustRightInd w:val="0"/>
              <w:jc w:val="both"/>
              <w:rPr>
                <w:rFonts w:ascii="Arial" w:hAnsi="Arial" w:cs="Arial"/>
              </w:rPr>
            </w:pPr>
            <w:r>
              <w:rPr>
                <w:rFonts w:ascii="Arial" w:hAnsi="Arial" w:cs="Arial"/>
              </w:rPr>
              <w:t>Th</w:t>
            </w:r>
            <w:r w:rsidR="00B95A86">
              <w:rPr>
                <w:rFonts w:ascii="Arial" w:hAnsi="Arial" w:cs="Arial"/>
              </w:rPr>
              <w:t>is question</w:t>
            </w:r>
            <w:r w:rsidR="00B64AB5">
              <w:rPr>
                <w:rFonts w:ascii="Arial" w:hAnsi="Arial" w:cs="Arial"/>
              </w:rPr>
              <w:t xml:space="preserve"> is not clear and cannot be answered as stated.  </w:t>
            </w:r>
          </w:p>
          <w:p w14:paraId="2530B962" w14:textId="729107F3" w:rsidR="00B64AB5" w:rsidRPr="007B71D7" w:rsidRDefault="00B64AB5" w:rsidP="00B64AB5">
            <w:pPr>
              <w:tabs>
                <w:tab w:val="left" w:pos="0"/>
              </w:tabs>
              <w:overflowPunct w:val="0"/>
              <w:autoSpaceDE w:val="0"/>
              <w:autoSpaceDN w:val="0"/>
              <w:adjustRightInd w:val="0"/>
              <w:jc w:val="both"/>
              <w:rPr>
                <w:rFonts w:ascii="Arial" w:hAnsi="Arial" w:cs="Arial"/>
              </w:rPr>
            </w:pPr>
          </w:p>
        </w:tc>
      </w:tr>
      <w:tr w:rsidR="002D7947" w14:paraId="5FBF6EA9" w14:textId="77777777" w:rsidTr="00243290">
        <w:tc>
          <w:tcPr>
            <w:tcW w:w="787" w:type="dxa"/>
            <w:tcBorders>
              <w:top w:val="single" w:sz="4" w:space="0" w:color="auto"/>
              <w:left w:val="single" w:sz="4" w:space="0" w:color="auto"/>
              <w:bottom w:val="single" w:sz="4" w:space="0" w:color="auto"/>
              <w:right w:val="single" w:sz="4" w:space="0" w:color="auto"/>
            </w:tcBorders>
          </w:tcPr>
          <w:p w14:paraId="3B7EDB6A" w14:textId="0D6C9071" w:rsidR="002D7947" w:rsidRDefault="002D7947" w:rsidP="003C0E76">
            <w:pPr>
              <w:tabs>
                <w:tab w:val="left" w:pos="0"/>
              </w:tabs>
              <w:autoSpaceDN w:val="0"/>
              <w:jc w:val="center"/>
              <w:rPr>
                <w:rFonts w:ascii="Arial" w:hAnsi="Arial" w:cs="Arial"/>
              </w:rPr>
            </w:pPr>
            <w:r>
              <w:rPr>
                <w:rFonts w:ascii="Arial" w:hAnsi="Arial" w:cs="Arial"/>
              </w:rPr>
              <w:t>29</w:t>
            </w:r>
          </w:p>
        </w:tc>
        <w:tc>
          <w:tcPr>
            <w:tcW w:w="900" w:type="dxa"/>
            <w:tcBorders>
              <w:top w:val="single" w:sz="4" w:space="0" w:color="auto"/>
              <w:left w:val="single" w:sz="4" w:space="0" w:color="auto"/>
              <w:bottom w:val="single" w:sz="4" w:space="0" w:color="auto"/>
              <w:right w:val="single" w:sz="4" w:space="0" w:color="auto"/>
            </w:tcBorders>
          </w:tcPr>
          <w:p w14:paraId="0CB45218" w14:textId="77811E8D" w:rsidR="002D7947" w:rsidRDefault="002C7196" w:rsidP="003C0E76">
            <w:pPr>
              <w:tabs>
                <w:tab w:val="left" w:pos="0"/>
              </w:tabs>
              <w:overflowPunct w:val="0"/>
              <w:autoSpaceDE w:val="0"/>
              <w:autoSpaceDN w:val="0"/>
              <w:adjustRightInd w:val="0"/>
              <w:jc w:val="center"/>
              <w:rPr>
                <w:rFonts w:ascii="Arial" w:hAnsi="Arial" w:cs="Arial"/>
              </w:rPr>
            </w:pPr>
            <w:r>
              <w:rPr>
                <w:rFonts w:ascii="Arial" w:hAnsi="Arial" w:cs="Arial"/>
              </w:rPr>
              <w:t>35</w:t>
            </w:r>
          </w:p>
        </w:tc>
        <w:tc>
          <w:tcPr>
            <w:tcW w:w="1710" w:type="dxa"/>
            <w:tcBorders>
              <w:top w:val="single" w:sz="4" w:space="0" w:color="auto"/>
              <w:left w:val="single" w:sz="4" w:space="0" w:color="auto"/>
              <w:bottom w:val="single" w:sz="4" w:space="0" w:color="auto"/>
              <w:right w:val="single" w:sz="4" w:space="0" w:color="auto"/>
            </w:tcBorders>
          </w:tcPr>
          <w:p w14:paraId="7CBE1B5C" w14:textId="38EAC84E" w:rsidR="002D7947" w:rsidRDefault="002C7196" w:rsidP="00243290">
            <w:pPr>
              <w:tabs>
                <w:tab w:val="left" w:pos="0"/>
              </w:tabs>
              <w:overflowPunct w:val="0"/>
              <w:autoSpaceDE w:val="0"/>
              <w:autoSpaceDN w:val="0"/>
              <w:adjustRightInd w:val="0"/>
              <w:jc w:val="center"/>
              <w:rPr>
                <w:rFonts w:ascii="Arial" w:hAnsi="Arial" w:cs="Arial"/>
              </w:rPr>
            </w:pPr>
            <w:r w:rsidRPr="002C7196">
              <w:rPr>
                <w:rFonts w:ascii="Arial" w:hAnsi="Arial" w:cs="Arial"/>
              </w:rPr>
              <w:t>Section 3.1.4 (Specialty Pharmacy).</w:t>
            </w:r>
          </w:p>
        </w:tc>
        <w:tc>
          <w:tcPr>
            <w:tcW w:w="6683" w:type="dxa"/>
            <w:tcBorders>
              <w:top w:val="single" w:sz="4" w:space="0" w:color="auto"/>
              <w:left w:val="single" w:sz="4" w:space="0" w:color="auto"/>
              <w:bottom w:val="single" w:sz="4" w:space="0" w:color="auto"/>
              <w:right w:val="single" w:sz="4" w:space="0" w:color="auto"/>
            </w:tcBorders>
          </w:tcPr>
          <w:p w14:paraId="305EE711" w14:textId="77777777" w:rsidR="00575DCD" w:rsidRDefault="0029455D" w:rsidP="004E4E17">
            <w:pPr>
              <w:tabs>
                <w:tab w:val="left" w:pos="0"/>
              </w:tabs>
              <w:overflowPunct w:val="0"/>
              <w:autoSpaceDE w:val="0"/>
              <w:autoSpaceDN w:val="0"/>
              <w:adjustRightInd w:val="0"/>
              <w:jc w:val="both"/>
              <w:rPr>
                <w:rFonts w:ascii="Arial" w:hAnsi="Arial" w:cs="Arial"/>
                <w:b/>
              </w:rPr>
            </w:pPr>
            <w:r w:rsidRPr="0029455D">
              <w:rPr>
                <w:rFonts w:ascii="Arial" w:hAnsi="Arial" w:cs="Arial"/>
                <w:b/>
              </w:rPr>
              <w:t>The RFP allows the State to make changes to which Specialty drugs shall be dispensed through the retail network versus a mail Specialty pharmacy, and to change the coverage of existing Specialty products. Given that the mix of products being dispensed at the mail Specialty pharmacy will impact the overall effective discount that is achieved, please confirm that should adjustments be made to which products are dispensed, and/or where they are dispensed from, that the PBM and the State will work together to adjust the pricing guarantees, if necessary, to ensure the financial terms of the Contract are preserved.</w:t>
            </w:r>
          </w:p>
          <w:p w14:paraId="43D35463" w14:textId="77777777" w:rsidR="00BC4D26" w:rsidRDefault="00BC4D26" w:rsidP="004E4E17">
            <w:pPr>
              <w:tabs>
                <w:tab w:val="left" w:pos="0"/>
              </w:tabs>
              <w:overflowPunct w:val="0"/>
              <w:autoSpaceDE w:val="0"/>
              <w:autoSpaceDN w:val="0"/>
              <w:adjustRightInd w:val="0"/>
              <w:jc w:val="both"/>
              <w:rPr>
                <w:rFonts w:ascii="Arial" w:hAnsi="Arial" w:cs="Arial"/>
                <w:b/>
              </w:rPr>
            </w:pPr>
          </w:p>
          <w:p w14:paraId="04EF164F" w14:textId="7086710D" w:rsidR="00BC4D26" w:rsidRDefault="00BC4D26" w:rsidP="004E4E17">
            <w:pPr>
              <w:tabs>
                <w:tab w:val="left" w:pos="0"/>
              </w:tabs>
              <w:overflowPunct w:val="0"/>
              <w:autoSpaceDE w:val="0"/>
              <w:autoSpaceDN w:val="0"/>
              <w:adjustRightInd w:val="0"/>
              <w:jc w:val="both"/>
              <w:rPr>
                <w:rFonts w:ascii="Arial" w:hAnsi="Arial" w:cs="Arial"/>
              </w:rPr>
            </w:pPr>
            <w:r w:rsidRPr="00BC4D26">
              <w:rPr>
                <w:rFonts w:ascii="Arial" w:hAnsi="Arial" w:cs="Arial"/>
              </w:rPr>
              <w:t xml:space="preserve">In the event that the State chooses to carve out certain Specialty Drugs to allow dispensing at a Retail Pharmacy, the State and the </w:t>
            </w:r>
            <w:r>
              <w:rPr>
                <w:rFonts w:ascii="Arial" w:hAnsi="Arial" w:cs="Arial"/>
              </w:rPr>
              <w:t xml:space="preserve">Vendor {Contractor} </w:t>
            </w:r>
            <w:r w:rsidRPr="00BC4D26">
              <w:rPr>
                <w:rFonts w:ascii="Arial" w:hAnsi="Arial" w:cs="Arial"/>
              </w:rPr>
              <w:t xml:space="preserve">shall work together so that the existing financial terms of the </w:t>
            </w:r>
            <w:r>
              <w:rPr>
                <w:rFonts w:ascii="Arial" w:hAnsi="Arial" w:cs="Arial"/>
              </w:rPr>
              <w:t>Blanket P.O. {</w:t>
            </w:r>
            <w:r w:rsidRPr="00BC4D26">
              <w:rPr>
                <w:rFonts w:ascii="Arial" w:hAnsi="Arial" w:cs="Arial"/>
              </w:rPr>
              <w:t>Contract</w:t>
            </w:r>
            <w:r>
              <w:rPr>
                <w:rFonts w:ascii="Arial" w:hAnsi="Arial" w:cs="Arial"/>
              </w:rPr>
              <w:t>}</w:t>
            </w:r>
            <w:r w:rsidRPr="00BC4D26">
              <w:rPr>
                <w:rFonts w:ascii="Arial" w:hAnsi="Arial" w:cs="Arial"/>
              </w:rPr>
              <w:t xml:space="preserve"> are preserved.</w:t>
            </w:r>
          </w:p>
          <w:p w14:paraId="242CA4EA" w14:textId="673F5D67" w:rsidR="00BC4D26" w:rsidRPr="00BC4D26" w:rsidRDefault="00BC4D26" w:rsidP="004E4E17">
            <w:pPr>
              <w:tabs>
                <w:tab w:val="left" w:pos="0"/>
              </w:tabs>
              <w:overflowPunct w:val="0"/>
              <w:autoSpaceDE w:val="0"/>
              <w:autoSpaceDN w:val="0"/>
              <w:adjustRightInd w:val="0"/>
              <w:jc w:val="both"/>
              <w:rPr>
                <w:rFonts w:ascii="Arial" w:hAnsi="Arial" w:cs="Arial"/>
              </w:rPr>
            </w:pPr>
          </w:p>
        </w:tc>
      </w:tr>
      <w:tr w:rsidR="002D7947" w14:paraId="5D014C1B" w14:textId="77777777" w:rsidTr="00243290">
        <w:tc>
          <w:tcPr>
            <w:tcW w:w="787" w:type="dxa"/>
            <w:tcBorders>
              <w:top w:val="single" w:sz="4" w:space="0" w:color="auto"/>
              <w:left w:val="single" w:sz="4" w:space="0" w:color="auto"/>
              <w:bottom w:val="single" w:sz="4" w:space="0" w:color="auto"/>
              <w:right w:val="single" w:sz="4" w:space="0" w:color="auto"/>
            </w:tcBorders>
          </w:tcPr>
          <w:p w14:paraId="4E053870" w14:textId="14D4F7AA" w:rsidR="002D7947" w:rsidRDefault="002D7947" w:rsidP="003C0E76">
            <w:pPr>
              <w:tabs>
                <w:tab w:val="left" w:pos="0"/>
              </w:tabs>
              <w:autoSpaceDN w:val="0"/>
              <w:jc w:val="center"/>
              <w:rPr>
                <w:rFonts w:ascii="Arial" w:hAnsi="Arial" w:cs="Arial"/>
              </w:rPr>
            </w:pPr>
            <w:r>
              <w:rPr>
                <w:rFonts w:ascii="Arial" w:hAnsi="Arial" w:cs="Arial"/>
              </w:rPr>
              <w:lastRenderedPageBreak/>
              <w:t>30</w:t>
            </w:r>
          </w:p>
        </w:tc>
        <w:tc>
          <w:tcPr>
            <w:tcW w:w="900" w:type="dxa"/>
            <w:tcBorders>
              <w:top w:val="single" w:sz="4" w:space="0" w:color="auto"/>
              <w:left w:val="single" w:sz="4" w:space="0" w:color="auto"/>
              <w:bottom w:val="single" w:sz="4" w:space="0" w:color="auto"/>
              <w:right w:val="single" w:sz="4" w:space="0" w:color="auto"/>
            </w:tcBorders>
          </w:tcPr>
          <w:p w14:paraId="395301DF" w14:textId="42416020" w:rsidR="002D7947" w:rsidRDefault="002C7196" w:rsidP="003C0E76">
            <w:pPr>
              <w:tabs>
                <w:tab w:val="left" w:pos="0"/>
              </w:tabs>
              <w:overflowPunct w:val="0"/>
              <w:autoSpaceDE w:val="0"/>
              <w:autoSpaceDN w:val="0"/>
              <w:adjustRightInd w:val="0"/>
              <w:jc w:val="center"/>
              <w:rPr>
                <w:rFonts w:ascii="Arial" w:hAnsi="Arial" w:cs="Arial"/>
              </w:rPr>
            </w:pPr>
            <w:r>
              <w:rPr>
                <w:rFonts w:ascii="Arial" w:hAnsi="Arial" w:cs="Arial"/>
              </w:rPr>
              <w:t>35</w:t>
            </w:r>
          </w:p>
        </w:tc>
        <w:tc>
          <w:tcPr>
            <w:tcW w:w="1710" w:type="dxa"/>
            <w:tcBorders>
              <w:top w:val="single" w:sz="4" w:space="0" w:color="auto"/>
              <w:left w:val="single" w:sz="4" w:space="0" w:color="auto"/>
              <w:bottom w:val="single" w:sz="4" w:space="0" w:color="auto"/>
              <w:right w:val="single" w:sz="4" w:space="0" w:color="auto"/>
            </w:tcBorders>
          </w:tcPr>
          <w:p w14:paraId="407B920B" w14:textId="3A1B3EB4" w:rsidR="002D7947" w:rsidRDefault="002C7196" w:rsidP="00243290">
            <w:pPr>
              <w:tabs>
                <w:tab w:val="left" w:pos="0"/>
              </w:tabs>
              <w:overflowPunct w:val="0"/>
              <w:autoSpaceDE w:val="0"/>
              <w:autoSpaceDN w:val="0"/>
              <w:adjustRightInd w:val="0"/>
              <w:jc w:val="center"/>
              <w:rPr>
                <w:rFonts w:ascii="Arial" w:hAnsi="Arial" w:cs="Arial"/>
              </w:rPr>
            </w:pPr>
            <w:r w:rsidRPr="002C7196">
              <w:rPr>
                <w:rFonts w:ascii="Arial" w:hAnsi="Arial" w:cs="Arial"/>
              </w:rPr>
              <w:t>Section 3.1.4 (Specialty Pharmacy).</w:t>
            </w:r>
          </w:p>
        </w:tc>
        <w:tc>
          <w:tcPr>
            <w:tcW w:w="6683" w:type="dxa"/>
            <w:tcBorders>
              <w:top w:val="single" w:sz="4" w:space="0" w:color="auto"/>
              <w:left w:val="single" w:sz="4" w:space="0" w:color="auto"/>
              <w:bottom w:val="single" w:sz="4" w:space="0" w:color="auto"/>
              <w:right w:val="single" w:sz="4" w:space="0" w:color="auto"/>
            </w:tcBorders>
          </w:tcPr>
          <w:p w14:paraId="3A5A48F6" w14:textId="77777777" w:rsidR="00890890" w:rsidRDefault="0029455D" w:rsidP="0029176E">
            <w:pPr>
              <w:tabs>
                <w:tab w:val="left" w:pos="0"/>
              </w:tabs>
              <w:overflowPunct w:val="0"/>
              <w:autoSpaceDE w:val="0"/>
              <w:autoSpaceDN w:val="0"/>
              <w:adjustRightInd w:val="0"/>
              <w:jc w:val="both"/>
              <w:rPr>
                <w:rFonts w:ascii="Arial" w:hAnsi="Arial" w:cs="Arial"/>
                <w:b/>
              </w:rPr>
            </w:pPr>
            <w:r w:rsidRPr="0029455D">
              <w:rPr>
                <w:rFonts w:ascii="Arial" w:hAnsi="Arial" w:cs="Arial"/>
                <w:b/>
              </w:rPr>
              <w:t>The RFP notes that</w:t>
            </w:r>
            <w:r w:rsidR="0029176E">
              <w:rPr>
                <w:rFonts w:ascii="Arial" w:hAnsi="Arial" w:cs="Arial"/>
                <w:b/>
              </w:rPr>
              <w:t xml:space="preserve"> </w:t>
            </w:r>
            <w:r w:rsidRPr="0029455D">
              <w:rPr>
                <w:rFonts w:ascii="Arial" w:hAnsi="Arial" w:cs="Arial"/>
                <w:b/>
              </w:rPr>
              <w:t>only Brand drugs wil</w:t>
            </w:r>
            <w:r w:rsidR="0029176E">
              <w:rPr>
                <w:rFonts w:ascii="Arial" w:hAnsi="Arial" w:cs="Arial"/>
                <w:b/>
              </w:rPr>
              <w:t>l be considered Specialty drugs</w:t>
            </w:r>
            <w:r w:rsidRPr="0029455D">
              <w:rPr>
                <w:rFonts w:ascii="Arial" w:hAnsi="Arial" w:cs="Arial"/>
                <w:b/>
              </w:rPr>
              <w:t>. There are currently Generics for some drugs the Contractor considers to be Specialty as well as future bio-similar products. Please clarify what category generic Specialty Drugs are to be inc</w:t>
            </w:r>
            <w:r w:rsidR="007B71D7">
              <w:rPr>
                <w:rFonts w:ascii="Arial" w:hAnsi="Arial" w:cs="Arial"/>
                <w:b/>
              </w:rPr>
              <w:t>luded in for purposes of Bidder’</w:t>
            </w:r>
            <w:r w:rsidRPr="0029455D">
              <w:rPr>
                <w:rFonts w:ascii="Arial" w:hAnsi="Arial" w:cs="Arial"/>
                <w:b/>
              </w:rPr>
              <w:t>s financial proposal.</w:t>
            </w:r>
          </w:p>
          <w:p w14:paraId="34ADDA56" w14:textId="77777777" w:rsidR="00BC4D26" w:rsidRDefault="00BC4D26" w:rsidP="0029176E">
            <w:pPr>
              <w:tabs>
                <w:tab w:val="left" w:pos="0"/>
              </w:tabs>
              <w:overflowPunct w:val="0"/>
              <w:autoSpaceDE w:val="0"/>
              <w:autoSpaceDN w:val="0"/>
              <w:adjustRightInd w:val="0"/>
              <w:jc w:val="both"/>
              <w:rPr>
                <w:rFonts w:ascii="Arial" w:hAnsi="Arial" w:cs="Arial"/>
                <w:b/>
              </w:rPr>
            </w:pPr>
          </w:p>
          <w:p w14:paraId="5B203A9D" w14:textId="77777777" w:rsidR="00D71938" w:rsidRDefault="00D71938" w:rsidP="00BC4D26">
            <w:pPr>
              <w:tabs>
                <w:tab w:val="left" w:pos="0"/>
              </w:tabs>
              <w:overflowPunct w:val="0"/>
              <w:autoSpaceDE w:val="0"/>
              <w:autoSpaceDN w:val="0"/>
              <w:adjustRightInd w:val="0"/>
              <w:jc w:val="both"/>
              <w:rPr>
                <w:rFonts w:ascii="Arial" w:hAnsi="Arial" w:cs="Arial"/>
              </w:rPr>
            </w:pPr>
            <w:r w:rsidRPr="00D71938">
              <w:rPr>
                <w:rFonts w:ascii="Arial" w:hAnsi="Arial" w:cs="Arial"/>
              </w:rPr>
              <w:t>A Generic Drug equivalent to a Specialty Drug will be counted as a Generic Drug for the purposes of Financial Guarantees.</w:t>
            </w:r>
          </w:p>
          <w:p w14:paraId="5F9E7527" w14:textId="7E758EF8" w:rsidR="00BC4D26" w:rsidRPr="00BC4D26" w:rsidRDefault="00D71938" w:rsidP="00BC4D26">
            <w:pPr>
              <w:tabs>
                <w:tab w:val="left" w:pos="0"/>
              </w:tabs>
              <w:overflowPunct w:val="0"/>
              <w:autoSpaceDE w:val="0"/>
              <w:autoSpaceDN w:val="0"/>
              <w:adjustRightInd w:val="0"/>
              <w:jc w:val="both"/>
              <w:rPr>
                <w:rFonts w:ascii="Arial" w:hAnsi="Arial" w:cs="Arial"/>
              </w:rPr>
            </w:pPr>
            <w:r>
              <w:rPr>
                <w:rFonts w:ascii="Arial" w:hAnsi="Arial" w:cs="Arial"/>
              </w:rPr>
              <w:t xml:space="preserve"> </w:t>
            </w:r>
          </w:p>
        </w:tc>
      </w:tr>
      <w:tr w:rsidR="002D7947" w14:paraId="441B3384" w14:textId="77777777" w:rsidTr="00243290">
        <w:tc>
          <w:tcPr>
            <w:tcW w:w="787" w:type="dxa"/>
            <w:tcBorders>
              <w:top w:val="single" w:sz="4" w:space="0" w:color="auto"/>
              <w:left w:val="single" w:sz="4" w:space="0" w:color="auto"/>
              <w:bottom w:val="single" w:sz="4" w:space="0" w:color="auto"/>
              <w:right w:val="single" w:sz="4" w:space="0" w:color="auto"/>
            </w:tcBorders>
          </w:tcPr>
          <w:p w14:paraId="15D19A14" w14:textId="492E0408" w:rsidR="002D7947" w:rsidRDefault="002D7947" w:rsidP="003C0E76">
            <w:pPr>
              <w:tabs>
                <w:tab w:val="left" w:pos="0"/>
              </w:tabs>
              <w:autoSpaceDN w:val="0"/>
              <w:jc w:val="center"/>
              <w:rPr>
                <w:rFonts w:ascii="Arial" w:hAnsi="Arial" w:cs="Arial"/>
              </w:rPr>
            </w:pPr>
            <w:r>
              <w:rPr>
                <w:rFonts w:ascii="Arial" w:hAnsi="Arial" w:cs="Arial"/>
              </w:rPr>
              <w:t>31</w:t>
            </w:r>
          </w:p>
        </w:tc>
        <w:tc>
          <w:tcPr>
            <w:tcW w:w="900" w:type="dxa"/>
            <w:tcBorders>
              <w:top w:val="single" w:sz="4" w:space="0" w:color="auto"/>
              <w:left w:val="single" w:sz="4" w:space="0" w:color="auto"/>
              <w:bottom w:val="single" w:sz="4" w:space="0" w:color="auto"/>
              <w:right w:val="single" w:sz="4" w:space="0" w:color="auto"/>
            </w:tcBorders>
          </w:tcPr>
          <w:p w14:paraId="2510A4D1" w14:textId="1CC86A4D" w:rsidR="002D7947" w:rsidRDefault="002C7196" w:rsidP="003C0E76">
            <w:pPr>
              <w:tabs>
                <w:tab w:val="left" w:pos="0"/>
              </w:tabs>
              <w:overflowPunct w:val="0"/>
              <w:autoSpaceDE w:val="0"/>
              <w:autoSpaceDN w:val="0"/>
              <w:adjustRightInd w:val="0"/>
              <w:jc w:val="center"/>
              <w:rPr>
                <w:rFonts w:ascii="Arial" w:hAnsi="Arial" w:cs="Arial"/>
              </w:rPr>
            </w:pPr>
            <w:r>
              <w:rPr>
                <w:rFonts w:ascii="Arial" w:hAnsi="Arial" w:cs="Arial"/>
              </w:rPr>
              <w:t>35</w:t>
            </w:r>
          </w:p>
        </w:tc>
        <w:tc>
          <w:tcPr>
            <w:tcW w:w="1710" w:type="dxa"/>
            <w:tcBorders>
              <w:top w:val="single" w:sz="4" w:space="0" w:color="auto"/>
              <w:left w:val="single" w:sz="4" w:space="0" w:color="auto"/>
              <w:bottom w:val="single" w:sz="4" w:space="0" w:color="auto"/>
              <w:right w:val="single" w:sz="4" w:space="0" w:color="auto"/>
            </w:tcBorders>
          </w:tcPr>
          <w:p w14:paraId="3B2EF037" w14:textId="19FA1CB6" w:rsidR="002C7196" w:rsidRDefault="002C7196" w:rsidP="00243290">
            <w:pPr>
              <w:tabs>
                <w:tab w:val="left" w:pos="0"/>
              </w:tabs>
              <w:overflowPunct w:val="0"/>
              <w:autoSpaceDE w:val="0"/>
              <w:autoSpaceDN w:val="0"/>
              <w:adjustRightInd w:val="0"/>
              <w:jc w:val="center"/>
              <w:rPr>
                <w:rFonts w:ascii="Arial" w:hAnsi="Arial" w:cs="Arial"/>
              </w:rPr>
            </w:pPr>
            <w:r>
              <w:rPr>
                <w:rFonts w:ascii="Arial" w:hAnsi="Arial" w:cs="Arial"/>
              </w:rPr>
              <w:t>(Specialty Pharmacy)</w:t>
            </w:r>
          </w:p>
          <w:p w14:paraId="0A8FBE92" w14:textId="0313E07E" w:rsidR="002D7947" w:rsidRDefault="002C7196" w:rsidP="00243290">
            <w:pPr>
              <w:tabs>
                <w:tab w:val="left" w:pos="0"/>
              </w:tabs>
              <w:overflowPunct w:val="0"/>
              <w:autoSpaceDE w:val="0"/>
              <w:autoSpaceDN w:val="0"/>
              <w:adjustRightInd w:val="0"/>
              <w:jc w:val="center"/>
              <w:rPr>
                <w:rFonts w:ascii="Arial" w:hAnsi="Arial" w:cs="Arial"/>
              </w:rPr>
            </w:pPr>
            <w:r w:rsidRPr="002C7196">
              <w:rPr>
                <w:rFonts w:ascii="Arial" w:hAnsi="Arial" w:cs="Arial"/>
              </w:rPr>
              <w:t>Section 3.1.4</w:t>
            </w:r>
          </w:p>
        </w:tc>
        <w:tc>
          <w:tcPr>
            <w:tcW w:w="6683" w:type="dxa"/>
            <w:tcBorders>
              <w:top w:val="single" w:sz="4" w:space="0" w:color="auto"/>
              <w:left w:val="single" w:sz="4" w:space="0" w:color="auto"/>
              <w:bottom w:val="single" w:sz="4" w:space="0" w:color="auto"/>
              <w:right w:val="single" w:sz="4" w:space="0" w:color="auto"/>
            </w:tcBorders>
          </w:tcPr>
          <w:p w14:paraId="0405888E" w14:textId="77777777" w:rsidR="00E06EDF" w:rsidRDefault="0029176E" w:rsidP="0029176E">
            <w:pPr>
              <w:tabs>
                <w:tab w:val="left" w:pos="0"/>
              </w:tabs>
              <w:overflowPunct w:val="0"/>
              <w:autoSpaceDE w:val="0"/>
              <w:autoSpaceDN w:val="0"/>
              <w:adjustRightInd w:val="0"/>
              <w:jc w:val="both"/>
              <w:rPr>
                <w:rFonts w:ascii="Arial" w:hAnsi="Arial" w:cs="Arial"/>
                <w:b/>
              </w:rPr>
            </w:pPr>
            <w:r>
              <w:rPr>
                <w:rFonts w:ascii="Arial" w:hAnsi="Arial" w:cs="Arial"/>
                <w:b/>
              </w:rPr>
              <w:t>Section 3.1.4 indicates o</w:t>
            </w:r>
            <w:r w:rsidR="0029455D" w:rsidRPr="0029455D">
              <w:rPr>
                <w:rFonts w:ascii="Arial" w:hAnsi="Arial" w:cs="Arial"/>
                <w:b/>
              </w:rPr>
              <w:t>nly Brand Drugs will be considered Specialty Drugs although a majority of specialty drugs are brand drugs, there are several classes included but not limited to HIV, Transplant, Oncology, and Hemophilia that do require special handling, administration requirements, patient training, and intensive clinical monitoring to reduce waste and excess spend. Due to these additional factors is the state willing to consider select generic specialty drugs to be dispensed from the Specialty Pharmacy and included in the Specialty Drug list and pricing?</w:t>
            </w:r>
          </w:p>
          <w:p w14:paraId="6354519A" w14:textId="77777777" w:rsidR="00672C77" w:rsidRDefault="00672C77" w:rsidP="0029176E">
            <w:pPr>
              <w:tabs>
                <w:tab w:val="left" w:pos="0"/>
              </w:tabs>
              <w:overflowPunct w:val="0"/>
              <w:autoSpaceDE w:val="0"/>
              <w:autoSpaceDN w:val="0"/>
              <w:adjustRightInd w:val="0"/>
              <w:jc w:val="both"/>
              <w:rPr>
                <w:rFonts w:ascii="Arial" w:hAnsi="Arial" w:cs="Arial"/>
                <w:b/>
              </w:rPr>
            </w:pPr>
          </w:p>
          <w:p w14:paraId="54762AD6" w14:textId="77777777" w:rsidR="00672C77" w:rsidRPr="00D71938" w:rsidRDefault="00672C77" w:rsidP="00672C77">
            <w:pPr>
              <w:tabs>
                <w:tab w:val="left" w:pos="0"/>
              </w:tabs>
              <w:overflowPunct w:val="0"/>
              <w:autoSpaceDE w:val="0"/>
              <w:autoSpaceDN w:val="0"/>
              <w:adjustRightInd w:val="0"/>
              <w:jc w:val="both"/>
              <w:rPr>
                <w:rFonts w:ascii="Arial" w:hAnsi="Arial" w:cs="Arial"/>
              </w:rPr>
            </w:pPr>
            <w:r w:rsidRPr="00D71938">
              <w:rPr>
                <w:rFonts w:ascii="Arial" w:hAnsi="Arial" w:cs="Arial"/>
              </w:rPr>
              <w:t xml:space="preserve">The statement “Only Brand Drugs will be considered Specialty Drugs” means that Generic Drugs will not be considered to be Specialty Drugs for purposes of Financial Guarantees. </w:t>
            </w:r>
          </w:p>
          <w:p w14:paraId="545641F6" w14:textId="77777777" w:rsidR="00672C77" w:rsidRPr="00D71938" w:rsidRDefault="00672C77" w:rsidP="00672C77">
            <w:pPr>
              <w:tabs>
                <w:tab w:val="left" w:pos="0"/>
              </w:tabs>
              <w:overflowPunct w:val="0"/>
              <w:autoSpaceDE w:val="0"/>
              <w:autoSpaceDN w:val="0"/>
              <w:adjustRightInd w:val="0"/>
              <w:jc w:val="both"/>
              <w:rPr>
                <w:rFonts w:ascii="Arial" w:hAnsi="Arial" w:cs="Arial"/>
              </w:rPr>
            </w:pPr>
          </w:p>
          <w:p w14:paraId="0C2D5BA1" w14:textId="77777777" w:rsidR="00672C77" w:rsidRPr="00D71938" w:rsidRDefault="00672C77" w:rsidP="00672C77">
            <w:pPr>
              <w:tabs>
                <w:tab w:val="left" w:pos="0"/>
              </w:tabs>
              <w:overflowPunct w:val="0"/>
              <w:autoSpaceDE w:val="0"/>
              <w:autoSpaceDN w:val="0"/>
              <w:adjustRightInd w:val="0"/>
              <w:jc w:val="both"/>
              <w:rPr>
                <w:rFonts w:ascii="Arial" w:hAnsi="Arial" w:cs="Arial"/>
              </w:rPr>
            </w:pPr>
            <w:r w:rsidRPr="00D71938">
              <w:rPr>
                <w:rFonts w:ascii="Arial" w:hAnsi="Arial" w:cs="Arial"/>
              </w:rPr>
              <w:t xml:space="preserve">The State expects that a Generic Drug equivalent to a Specialty Drug will continue to follow the same protocols as the Specialty Drug. In addition, the State expects </w:t>
            </w:r>
            <w:proofErr w:type="spellStart"/>
            <w:r w:rsidRPr="00D71938">
              <w:rPr>
                <w:rFonts w:ascii="Arial" w:hAnsi="Arial" w:cs="Arial"/>
              </w:rPr>
              <w:t>Biosimilars</w:t>
            </w:r>
            <w:proofErr w:type="spellEnd"/>
            <w:r w:rsidRPr="00D71938">
              <w:rPr>
                <w:rFonts w:ascii="Arial" w:hAnsi="Arial" w:cs="Arial"/>
              </w:rPr>
              <w:t xml:space="preserve"> to follow protocols of the original products, where applicable.</w:t>
            </w:r>
          </w:p>
          <w:p w14:paraId="4320DA1F" w14:textId="77777777" w:rsidR="00672C77" w:rsidRPr="00D71938" w:rsidRDefault="00672C77" w:rsidP="00672C77">
            <w:pPr>
              <w:tabs>
                <w:tab w:val="left" w:pos="0"/>
              </w:tabs>
              <w:overflowPunct w:val="0"/>
              <w:autoSpaceDE w:val="0"/>
              <w:autoSpaceDN w:val="0"/>
              <w:adjustRightInd w:val="0"/>
              <w:jc w:val="both"/>
              <w:rPr>
                <w:rFonts w:ascii="Arial" w:hAnsi="Arial" w:cs="Arial"/>
              </w:rPr>
            </w:pPr>
          </w:p>
          <w:p w14:paraId="5E5CBEA9" w14:textId="77777777" w:rsidR="00672C77" w:rsidRDefault="00672C77" w:rsidP="00672C77">
            <w:pPr>
              <w:tabs>
                <w:tab w:val="left" w:pos="0"/>
              </w:tabs>
              <w:overflowPunct w:val="0"/>
              <w:autoSpaceDE w:val="0"/>
              <w:autoSpaceDN w:val="0"/>
              <w:adjustRightInd w:val="0"/>
              <w:jc w:val="both"/>
              <w:rPr>
                <w:rFonts w:ascii="Arial" w:hAnsi="Arial" w:cs="Arial"/>
              </w:rPr>
            </w:pPr>
            <w:r w:rsidRPr="00D71938">
              <w:rPr>
                <w:rFonts w:ascii="Arial" w:hAnsi="Arial" w:cs="Arial"/>
              </w:rPr>
              <w:t>The Specialty Drug Pharmacy is not prohibited from dispensing Generic Drugs.</w:t>
            </w:r>
          </w:p>
          <w:p w14:paraId="478E95F2" w14:textId="14A6D888" w:rsidR="00672C77" w:rsidRPr="004D1EA5" w:rsidRDefault="00672C77" w:rsidP="0029176E">
            <w:pPr>
              <w:tabs>
                <w:tab w:val="left" w:pos="0"/>
              </w:tabs>
              <w:overflowPunct w:val="0"/>
              <w:autoSpaceDE w:val="0"/>
              <w:autoSpaceDN w:val="0"/>
              <w:adjustRightInd w:val="0"/>
              <w:jc w:val="both"/>
              <w:rPr>
                <w:rFonts w:ascii="Arial" w:hAnsi="Arial" w:cs="Arial"/>
                <w:b/>
              </w:rPr>
            </w:pPr>
          </w:p>
        </w:tc>
      </w:tr>
      <w:tr w:rsidR="0029455D" w14:paraId="28ED95B7" w14:textId="77777777" w:rsidTr="00243290">
        <w:tc>
          <w:tcPr>
            <w:tcW w:w="787" w:type="dxa"/>
            <w:tcBorders>
              <w:top w:val="single" w:sz="4" w:space="0" w:color="auto"/>
              <w:left w:val="single" w:sz="4" w:space="0" w:color="auto"/>
              <w:bottom w:val="single" w:sz="4" w:space="0" w:color="auto"/>
              <w:right w:val="single" w:sz="4" w:space="0" w:color="auto"/>
            </w:tcBorders>
          </w:tcPr>
          <w:p w14:paraId="6294172F" w14:textId="055D877E" w:rsidR="0029455D" w:rsidRDefault="0029455D" w:rsidP="0029455D">
            <w:pPr>
              <w:tabs>
                <w:tab w:val="left" w:pos="0"/>
              </w:tabs>
              <w:autoSpaceDN w:val="0"/>
              <w:jc w:val="center"/>
              <w:rPr>
                <w:rFonts w:ascii="Arial" w:hAnsi="Arial" w:cs="Arial"/>
              </w:rPr>
            </w:pPr>
            <w:r>
              <w:rPr>
                <w:rFonts w:ascii="Arial" w:hAnsi="Arial" w:cs="Arial"/>
              </w:rPr>
              <w:t>32</w:t>
            </w:r>
          </w:p>
        </w:tc>
        <w:tc>
          <w:tcPr>
            <w:tcW w:w="900" w:type="dxa"/>
            <w:tcBorders>
              <w:top w:val="single" w:sz="4" w:space="0" w:color="auto"/>
              <w:left w:val="single" w:sz="4" w:space="0" w:color="auto"/>
              <w:bottom w:val="single" w:sz="4" w:space="0" w:color="auto"/>
              <w:right w:val="single" w:sz="4" w:space="0" w:color="auto"/>
            </w:tcBorders>
          </w:tcPr>
          <w:p w14:paraId="664A43CF" w14:textId="7A4ED986" w:rsidR="0029455D" w:rsidRDefault="00E522C8" w:rsidP="0029455D">
            <w:pPr>
              <w:tabs>
                <w:tab w:val="left" w:pos="0"/>
              </w:tabs>
              <w:overflowPunct w:val="0"/>
              <w:autoSpaceDE w:val="0"/>
              <w:autoSpaceDN w:val="0"/>
              <w:adjustRightInd w:val="0"/>
              <w:jc w:val="center"/>
              <w:rPr>
                <w:rFonts w:ascii="Arial" w:hAnsi="Arial" w:cs="Arial"/>
              </w:rPr>
            </w:pPr>
            <w:r>
              <w:rPr>
                <w:rFonts w:ascii="Arial" w:hAnsi="Arial" w:cs="Arial"/>
              </w:rPr>
              <w:t>35</w:t>
            </w:r>
          </w:p>
        </w:tc>
        <w:tc>
          <w:tcPr>
            <w:tcW w:w="1710" w:type="dxa"/>
            <w:tcBorders>
              <w:top w:val="single" w:sz="4" w:space="0" w:color="auto"/>
              <w:left w:val="single" w:sz="4" w:space="0" w:color="auto"/>
              <w:bottom w:val="single" w:sz="4" w:space="0" w:color="auto"/>
              <w:right w:val="single" w:sz="4" w:space="0" w:color="auto"/>
            </w:tcBorders>
          </w:tcPr>
          <w:p w14:paraId="4A183EF4" w14:textId="57412C57" w:rsidR="0029455D" w:rsidRPr="005D0FE8" w:rsidRDefault="00E522C8" w:rsidP="00243290">
            <w:pPr>
              <w:tabs>
                <w:tab w:val="left" w:pos="0"/>
              </w:tabs>
              <w:overflowPunct w:val="0"/>
              <w:autoSpaceDE w:val="0"/>
              <w:autoSpaceDN w:val="0"/>
              <w:adjustRightInd w:val="0"/>
              <w:jc w:val="center"/>
              <w:rPr>
                <w:rFonts w:ascii="Arial" w:hAnsi="Arial" w:cs="Arial"/>
                <w:sz w:val="18"/>
                <w:szCs w:val="18"/>
              </w:rPr>
            </w:pPr>
            <w:r w:rsidRPr="00E522C8">
              <w:rPr>
                <w:rFonts w:ascii="Arial" w:hAnsi="Arial" w:cs="Arial"/>
                <w:sz w:val="18"/>
                <w:szCs w:val="18"/>
              </w:rPr>
              <w:t>Section 3.1.4 (Specialty Pharmacy).</w:t>
            </w:r>
          </w:p>
        </w:tc>
        <w:tc>
          <w:tcPr>
            <w:tcW w:w="6683" w:type="dxa"/>
            <w:tcBorders>
              <w:top w:val="single" w:sz="4" w:space="0" w:color="auto"/>
              <w:left w:val="single" w:sz="4" w:space="0" w:color="auto"/>
              <w:bottom w:val="single" w:sz="4" w:space="0" w:color="auto"/>
              <w:right w:val="single" w:sz="4" w:space="0" w:color="auto"/>
            </w:tcBorders>
          </w:tcPr>
          <w:p w14:paraId="71FAC920" w14:textId="77777777" w:rsidR="00672C77" w:rsidRDefault="0029455D" w:rsidP="0029455D">
            <w:pPr>
              <w:tabs>
                <w:tab w:val="left" w:pos="0"/>
              </w:tabs>
              <w:overflowPunct w:val="0"/>
              <w:autoSpaceDE w:val="0"/>
              <w:autoSpaceDN w:val="0"/>
              <w:adjustRightInd w:val="0"/>
              <w:jc w:val="both"/>
              <w:rPr>
                <w:rFonts w:ascii="Arial" w:hAnsi="Arial" w:cs="Arial"/>
                <w:b/>
              </w:rPr>
            </w:pPr>
            <w:r w:rsidRPr="0089219F">
              <w:rPr>
                <w:rFonts w:ascii="Arial" w:hAnsi="Arial" w:cs="Arial"/>
                <w:b/>
              </w:rPr>
              <w:t xml:space="preserve">Can DPB provide additional claims data showing which Specialty medications were dispensed under the Medical plans in order for Contractor to analyze site of care cost savings opportunities for DPB to consider?  </w:t>
            </w:r>
          </w:p>
          <w:p w14:paraId="778AAA7F" w14:textId="3D02CF2E" w:rsidR="00672C77" w:rsidRDefault="0029455D" w:rsidP="0029455D">
            <w:pPr>
              <w:tabs>
                <w:tab w:val="left" w:pos="0"/>
              </w:tabs>
              <w:overflowPunct w:val="0"/>
              <w:autoSpaceDE w:val="0"/>
              <w:autoSpaceDN w:val="0"/>
              <w:adjustRightInd w:val="0"/>
              <w:jc w:val="both"/>
              <w:rPr>
                <w:rFonts w:ascii="Arial" w:hAnsi="Arial" w:cs="Arial"/>
                <w:b/>
              </w:rPr>
            </w:pPr>
            <w:r w:rsidRPr="0089219F">
              <w:rPr>
                <w:rFonts w:ascii="Arial" w:hAnsi="Arial" w:cs="Arial"/>
                <w:b/>
              </w:rPr>
              <w:t xml:space="preserve">  </w:t>
            </w:r>
          </w:p>
          <w:p w14:paraId="453AA0CA" w14:textId="79027F13" w:rsidR="00672C77" w:rsidRPr="00672C77" w:rsidRDefault="00672C77" w:rsidP="0029455D">
            <w:pPr>
              <w:tabs>
                <w:tab w:val="left" w:pos="0"/>
              </w:tabs>
              <w:overflowPunct w:val="0"/>
              <w:autoSpaceDE w:val="0"/>
              <w:autoSpaceDN w:val="0"/>
              <w:adjustRightInd w:val="0"/>
              <w:jc w:val="both"/>
              <w:rPr>
                <w:rFonts w:ascii="Arial" w:hAnsi="Arial" w:cs="Arial"/>
              </w:rPr>
            </w:pPr>
            <w:r w:rsidRPr="00672C77">
              <w:rPr>
                <w:rFonts w:ascii="Arial" w:hAnsi="Arial" w:cs="Arial"/>
              </w:rPr>
              <w:t xml:space="preserve">This information is not required to be submitted with the </w:t>
            </w:r>
            <w:r>
              <w:rPr>
                <w:rFonts w:ascii="Arial" w:hAnsi="Arial" w:cs="Arial"/>
              </w:rPr>
              <w:t>Vendor’s {</w:t>
            </w:r>
            <w:r w:rsidRPr="00672C77">
              <w:rPr>
                <w:rFonts w:ascii="Arial" w:hAnsi="Arial" w:cs="Arial"/>
              </w:rPr>
              <w:t>Bidder’s</w:t>
            </w:r>
            <w:r>
              <w:rPr>
                <w:rFonts w:ascii="Arial" w:hAnsi="Arial" w:cs="Arial"/>
              </w:rPr>
              <w:t>}</w:t>
            </w:r>
            <w:r w:rsidRPr="00672C77">
              <w:rPr>
                <w:rFonts w:ascii="Arial" w:hAnsi="Arial" w:cs="Arial"/>
              </w:rPr>
              <w:t xml:space="preserve"> </w:t>
            </w:r>
            <w:r>
              <w:rPr>
                <w:rFonts w:ascii="Arial" w:hAnsi="Arial" w:cs="Arial"/>
              </w:rPr>
              <w:t>Quote {</w:t>
            </w:r>
            <w:r w:rsidRPr="00672C77">
              <w:rPr>
                <w:rFonts w:ascii="Arial" w:hAnsi="Arial" w:cs="Arial"/>
              </w:rPr>
              <w:t>Proposal</w:t>
            </w:r>
            <w:r>
              <w:rPr>
                <w:rFonts w:ascii="Arial" w:hAnsi="Arial" w:cs="Arial"/>
              </w:rPr>
              <w:t>}</w:t>
            </w:r>
            <w:r w:rsidRPr="00672C77">
              <w:rPr>
                <w:rFonts w:ascii="Arial" w:hAnsi="Arial" w:cs="Arial"/>
              </w:rPr>
              <w:t>.</w:t>
            </w:r>
            <w:r>
              <w:rPr>
                <w:rFonts w:ascii="Arial" w:hAnsi="Arial" w:cs="Arial"/>
              </w:rPr>
              <w:t xml:space="preserve">  </w:t>
            </w:r>
            <w:r w:rsidRPr="00672C77">
              <w:rPr>
                <w:rFonts w:ascii="Arial" w:hAnsi="Arial" w:cs="Arial"/>
              </w:rPr>
              <w:t xml:space="preserve">After </w:t>
            </w:r>
            <w:r>
              <w:rPr>
                <w:rFonts w:ascii="Arial" w:hAnsi="Arial" w:cs="Arial"/>
              </w:rPr>
              <w:t>Blanket P.O. {</w:t>
            </w:r>
            <w:r w:rsidRPr="00672C77">
              <w:rPr>
                <w:rFonts w:ascii="Arial" w:hAnsi="Arial" w:cs="Arial"/>
              </w:rPr>
              <w:t>Contract</w:t>
            </w:r>
            <w:r>
              <w:rPr>
                <w:rFonts w:ascii="Arial" w:hAnsi="Arial" w:cs="Arial"/>
              </w:rPr>
              <w:t>}</w:t>
            </w:r>
            <w:r w:rsidRPr="00672C77">
              <w:rPr>
                <w:rFonts w:ascii="Arial" w:hAnsi="Arial" w:cs="Arial"/>
              </w:rPr>
              <w:t xml:space="preserve"> award, the </w:t>
            </w:r>
            <w:r>
              <w:rPr>
                <w:rFonts w:ascii="Arial" w:hAnsi="Arial" w:cs="Arial"/>
              </w:rPr>
              <w:t>Vendor {</w:t>
            </w:r>
            <w:r w:rsidRPr="00672C77">
              <w:rPr>
                <w:rFonts w:ascii="Arial" w:hAnsi="Arial" w:cs="Arial"/>
              </w:rPr>
              <w:t>Contractor</w:t>
            </w:r>
            <w:r>
              <w:rPr>
                <w:rFonts w:ascii="Arial" w:hAnsi="Arial" w:cs="Arial"/>
              </w:rPr>
              <w:t>}</w:t>
            </w:r>
            <w:r w:rsidRPr="00672C77">
              <w:rPr>
                <w:rFonts w:ascii="Arial" w:hAnsi="Arial" w:cs="Arial"/>
              </w:rPr>
              <w:t xml:space="preserve"> will be provided with all necessary information to perform this analysis, if requested by the State Contract Manager.</w:t>
            </w:r>
          </w:p>
          <w:p w14:paraId="1F33FFEB" w14:textId="1DBBB5D0" w:rsidR="0029455D" w:rsidRPr="0089219F" w:rsidRDefault="0029455D" w:rsidP="0029455D">
            <w:pPr>
              <w:tabs>
                <w:tab w:val="left" w:pos="0"/>
              </w:tabs>
              <w:overflowPunct w:val="0"/>
              <w:autoSpaceDE w:val="0"/>
              <w:autoSpaceDN w:val="0"/>
              <w:adjustRightInd w:val="0"/>
              <w:jc w:val="both"/>
              <w:rPr>
                <w:rFonts w:ascii="Arial" w:hAnsi="Arial" w:cs="Arial"/>
                <w:b/>
              </w:rPr>
            </w:pPr>
            <w:r w:rsidRPr="0089219F">
              <w:rPr>
                <w:rFonts w:ascii="Arial" w:hAnsi="Arial" w:cs="Arial"/>
                <w:b/>
              </w:rPr>
              <w:t xml:space="preserve">      </w:t>
            </w:r>
          </w:p>
        </w:tc>
      </w:tr>
      <w:tr w:rsidR="0029455D" w14:paraId="69E31413" w14:textId="77777777" w:rsidTr="00243290">
        <w:trPr>
          <w:trHeight w:val="1475"/>
        </w:trPr>
        <w:tc>
          <w:tcPr>
            <w:tcW w:w="787" w:type="dxa"/>
            <w:tcBorders>
              <w:top w:val="single" w:sz="4" w:space="0" w:color="auto"/>
              <w:left w:val="single" w:sz="4" w:space="0" w:color="auto"/>
              <w:bottom w:val="single" w:sz="4" w:space="0" w:color="auto"/>
              <w:right w:val="single" w:sz="4" w:space="0" w:color="auto"/>
            </w:tcBorders>
          </w:tcPr>
          <w:p w14:paraId="3D9561ED" w14:textId="7023A56B" w:rsidR="0029455D" w:rsidRDefault="0029455D" w:rsidP="0029455D">
            <w:pPr>
              <w:tabs>
                <w:tab w:val="left" w:pos="0"/>
              </w:tabs>
              <w:autoSpaceDN w:val="0"/>
              <w:jc w:val="center"/>
              <w:rPr>
                <w:rFonts w:ascii="Arial" w:hAnsi="Arial" w:cs="Arial"/>
              </w:rPr>
            </w:pPr>
            <w:r>
              <w:rPr>
                <w:rFonts w:ascii="Arial" w:hAnsi="Arial" w:cs="Arial"/>
              </w:rPr>
              <w:t>33</w:t>
            </w:r>
          </w:p>
        </w:tc>
        <w:tc>
          <w:tcPr>
            <w:tcW w:w="900" w:type="dxa"/>
            <w:tcBorders>
              <w:top w:val="single" w:sz="4" w:space="0" w:color="auto"/>
              <w:left w:val="single" w:sz="4" w:space="0" w:color="auto"/>
              <w:bottom w:val="single" w:sz="4" w:space="0" w:color="auto"/>
              <w:right w:val="single" w:sz="4" w:space="0" w:color="auto"/>
            </w:tcBorders>
          </w:tcPr>
          <w:p w14:paraId="26DA8FC6" w14:textId="187A6566" w:rsidR="0029455D" w:rsidRDefault="00E522C8" w:rsidP="0029455D">
            <w:pPr>
              <w:tabs>
                <w:tab w:val="left" w:pos="0"/>
              </w:tabs>
              <w:overflowPunct w:val="0"/>
              <w:autoSpaceDE w:val="0"/>
              <w:autoSpaceDN w:val="0"/>
              <w:adjustRightInd w:val="0"/>
              <w:jc w:val="center"/>
              <w:rPr>
                <w:rFonts w:ascii="Arial" w:hAnsi="Arial" w:cs="Arial"/>
              </w:rPr>
            </w:pPr>
            <w:r>
              <w:rPr>
                <w:rFonts w:ascii="Arial" w:hAnsi="Arial" w:cs="Arial"/>
              </w:rPr>
              <w:t>36</w:t>
            </w:r>
          </w:p>
        </w:tc>
        <w:tc>
          <w:tcPr>
            <w:tcW w:w="1710" w:type="dxa"/>
            <w:tcBorders>
              <w:top w:val="single" w:sz="4" w:space="0" w:color="auto"/>
              <w:left w:val="single" w:sz="4" w:space="0" w:color="auto"/>
              <w:bottom w:val="single" w:sz="4" w:space="0" w:color="auto"/>
              <w:right w:val="single" w:sz="4" w:space="0" w:color="auto"/>
            </w:tcBorders>
          </w:tcPr>
          <w:p w14:paraId="29CA6E21" w14:textId="6323D6CA" w:rsidR="0029455D" w:rsidRPr="005D0FE8" w:rsidRDefault="009D28F1" w:rsidP="00243290">
            <w:pPr>
              <w:tabs>
                <w:tab w:val="left" w:pos="0"/>
              </w:tabs>
              <w:overflowPunct w:val="0"/>
              <w:autoSpaceDE w:val="0"/>
              <w:autoSpaceDN w:val="0"/>
              <w:adjustRightInd w:val="0"/>
              <w:jc w:val="center"/>
              <w:rPr>
                <w:rFonts w:ascii="Arial" w:hAnsi="Arial" w:cs="Arial"/>
                <w:sz w:val="18"/>
                <w:szCs w:val="18"/>
              </w:rPr>
            </w:pPr>
            <w:r>
              <w:rPr>
                <w:rFonts w:ascii="Arial" w:hAnsi="Arial" w:cs="Arial"/>
                <w:sz w:val="18"/>
                <w:szCs w:val="18"/>
              </w:rPr>
              <w:t>Section 3.2 (MAC Lists)</w:t>
            </w:r>
            <w:r w:rsidR="00E522C8" w:rsidRPr="00E522C8">
              <w:rPr>
                <w:rFonts w:ascii="Arial" w:hAnsi="Arial" w:cs="Arial"/>
                <w:sz w:val="18"/>
                <w:szCs w:val="18"/>
              </w:rPr>
              <w:t xml:space="preserve"> Subsection B.1</w:t>
            </w:r>
          </w:p>
        </w:tc>
        <w:tc>
          <w:tcPr>
            <w:tcW w:w="6683" w:type="dxa"/>
            <w:tcBorders>
              <w:top w:val="single" w:sz="4" w:space="0" w:color="auto"/>
              <w:left w:val="single" w:sz="4" w:space="0" w:color="auto"/>
              <w:bottom w:val="single" w:sz="4" w:space="0" w:color="auto"/>
              <w:right w:val="single" w:sz="4" w:space="0" w:color="auto"/>
            </w:tcBorders>
          </w:tcPr>
          <w:p w14:paraId="64262204" w14:textId="77777777" w:rsidR="0029455D" w:rsidRDefault="00672C77" w:rsidP="0029455D">
            <w:pPr>
              <w:tabs>
                <w:tab w:val="left" w:pos="0"/>
              </w:tabs>
              <w:overflowPunct w:val="0"/>
              <w:autoSpaceDE w:val="0"/>
              <w:autoSpaceDN w:val="0"/>
              <w:adjustRightInd w:val="0"/>
              <w:jc w:val="both"/>
              <w:rPr>
                <w:rFonts w:ascii="Arial" w:hAnsi="Arial" w:cs="Arial"/>
                <w:b/>
              </w:rPr>
            </w:pPr>
            <w:r>
              <w:rPr>
                <w:rFonts w:ascii="Arial" w:hAnsi="Arial" w:cs="Arial"/>
                <w:b/>
              </w:rPr>
              <w:t>S</w:t>
            </w:r>
            <w:r w:rsidR="0029455D" w:rsidRPr="0089219F">
              <w:rPr>
                <w:rFonts w:ascii="Arial" w:hAnsi="Arial" w:cs="Arial"/>
                <w:b/>
              </w:rPr>
              <w:t>ubsection</w:t>
            </w:r>
            <w:r w:rsidR="00BC4D26">
              <w:rPr>
                <w:rFonts w:ascii="Arial" w:hAnsi="Arial" w:cs="Arial"/>
                <w:b/>
              </w:rPr>
              <w:t xml:space="preserve"> B.1 would severely limit a PBM’</w:t>
            </w:r>
            <w:r w:rsidR="0029455D" w:rsidRPr="0089219F">
              <w:rPr>
                <w:rFonts w:ascii="Arial" w:hAnsi="Arial" w:cs="Arial"/>
                <w:b/>
              </w:rPr>
              <w:t xml:space="preserve">s ability to effectively meet the financial guarantees, and as such the requirement would appear to incentivize a PBM to establish a MAC list with high unit prices given the constraints around increasing them throughout the term of the agreement. We would suggest that the State amend or delete this requirement.          </w:t>
            </w:r>
          </w:p>
          <w:p w14:paraId="25F3EB44" w14:textId="77777777" w:rsidR="00672C77" w:rsidRDefault="00672C77" w:rsidP="0029455D">
            <w:pPr>
              <w:tabs>
                <w:tab w:val="left" w:pos="0"/>
              </w:tabs>
              <w:overflowPunct w:val="0"/>
              <w:autoSpaceDE w:val="0"/>
              <w:autoSpaceDN w:val="0"/>
              <w:adjustRightInd w:val="0"/>
              <w:jc w:val="both"/>
              <w:rPr>
                <w:rFonts w:ascii="Arial" w:hAnsi="Arial" w:cs="Arial"/>
                <w:b/>
              </w:rPr>
            </w:pPr>
          </w:p>
          <w:p w14:paraId="55EFC19A" w14:textId="4F666C9B" w:rsidR="00672C77" w:rsidRPr="00672C77" w:rsidRDefault="00D13BBB" w:rsidP="00865FE6">
            <w:pPr>
              <w:tabs>
                <w:tab w:val="left" w:pos="0"/>
              </w:tabs>
              <w:overflowPunct w:val="0"/>
              <w:autoSpaceDE w:val="0"/>
              <w:autoSpaceDN w:val="0"/>
              <w:adjustRightInd w:val="0"/>
              <w:jc w:val="both"/>
              <w:rPr>
                <w:rFonts w:ascii="Arial" w:hAnsi="Arial" w:cs="Arial"/>
              </w:rPr>
            </w:pPr>
            <w:r>
              <w:rPr>
                <w:rFonts w:ascii="Arial" w:hAnsi="Arial" w:cs="Arial"/>
              </w:rPr>
              <w:t>Section 3.2</w:t>
            </w:r>
            <w:r w:rsidR="00E74A64">
              <w:rPr>
                <w:rFonts w:ascii="Arial" w:hAnsi="Arial" w:cs="Arial"/>
              </w:rPr>
              <w:t xml:space="preserve"> MAC Lists</w:t>
            </w:r>
            <w:r w:rsidRPr="002F7348">
              <w:rPr>
                <w:rFonts w:ascii="Arial" w:hAnsi="Arial" w:cs="Arial"/>
              </w:rPr>
              <w:t xml:space="preserve"> has been removed.</w:t>
            </w:r>
            <w:r w:rsidR="00217A6C">
              <w:rPr>
                <w:rFonts w:ascii="Arial" w:hAnsi="Arial" w:cs="Arial"/>
              </w:rPr>
              <w:t xml:space="preserve">  </w:t>
            </w:r>
            <w:r w:rsidR="00217A6C" w:rsidRPr="00217A6C">
              <w:rPr>
                <w:rFonts w:ascii="Arial" w:hAnsi="Arial" w:cs="Arial"/>
              </w:rPr>
              <w:t xml:space="preserve">See “T2679 PBM Revised RFP 53017” for change.     </w:t>
            </w:r>
          </w:p>
        </w:tc>
      </w:tr>
      <w:tr w:rsidR="0029455D" w14:paraId="0F9EF57D" w14:textId="77777777" w:rsidTr="00243290">
        <w:trPr>
          <w:trHeight w:val="2348"/>
        </w:trPr>
        <w:tc>
          <w:tcPr>
            <w:tcW w:w="787" w:type="dxa"/>
            <w:tcBorders>
              <w:top w:val="single" w:sz="4" w:space="0" w:color="auto"/>
              <w:left w:val="single" w:sz="4" w:space="0" w:color="auto"/>
              <w:bottom w:val="single" w:sz="4" w:space="0" w:color="auto"/>
              <w:right w:val="single" w:sz="4" w:space="0" w:color="auto"/>
            </w:tcBorders>
          </w:tcPr>
          <w:p w14:paraId="478602A8" w14:textId="377251D7" w:rsidR="0029455D" w:rsidRDefault="0029455D" w:rsidP="0029455D">
            <w:pPr>
              <w:tabs>
                <w:tab w:val="left" w:pos="0"/>
              </w:tabs>
              <w:autoSpaceDN w:val="0"/>
              <w:jc w:val="center"/>
              <w:rPr>
                <w:rFonts w:ascii="Arial" w:hAnsi="Arial" w:cs="Arial"/>
              </w:rPr>
            </w:pPr>
            <w:r>
              <w:rPr>
                <w:rFonts w:ascii="Arial" w:hAnsi="Arial" w:cs="Arial"/>
              </w:rPr>
              <w:lastRenderedPageBreak/>
              <w:t>34</w:t>
            </w:r>
          </w:p>
        </w:tc>
        <w:tc>
          <w:tcPr>
            <w:tcW w:w="900" w:type="dxa"/>
            <w:tcBorders>
              <w:top w:val="single" w:sz="4" w:space="0" w:color="auto"/>
              <w:left w:val="single" w:sz="4" w:space="0" w:color="auto"/>
              <w:bottom w:val="single" w:sz="4" w:space="0" w:color="auto"/>
              <w:right w:val="single" w:sz="4" w:space="0" w:color="auto"/>
            </w:tcBorders>
          </w:tcPr>
          <w:p w14:paraId="7B20B421" w14:textId="478362B2" w:rsidR="0029455D" w:rsidRDefault="00E522C8" w:rsidP="0029455D">
            <w:pPr>
              <w:tabs>
                <w:tab w:val="left" w:pos="0"/>
              </w:tabs>
              <w:overflowPunct w:val="0"/>
              <w:autoSpaceDE w:val="0"/>
              <w:autoSpaceDN w:val="0"/>
              <w:adjustRightInd w:val="0"/>
              <w:jc w:val="center"/>
              <w:rPr>
                <w:rFonts w:ascii="Arial" w:hAnsi="Arial" w:cs="Arial"/>
              </w:rPr>
            </w:pPr>
            <w:r>
              <w:rPr>
                <w:rFonts w:ascii="Arial" w:hAnsi="Arial" w:cs="Arial"/>
              </w:rPr>
              <w:t>36</w:t>
            </w:r>
          </w:p>
        </w:tc>
        <w:tc>
          <w:tcPr>
            <w:tcW w:w="1710" w:type="dxa"/>
            <w:tcBorders>
              <w:top w:val="single" w:sz="4" w:space="0" w:color="auto"/>
              <w:left w:val="single" w:sz="4" w:space="0" w:color="auto"/>
              <w:bottom w:val="single" w:sz="4" w:space="0" w:color="auto"/>
              <w:right w:val="single" w:sz="4" w:space="0" w:color="auto"/>
            </w:tcBorders>
          </w:tcPr>
          <w:p w14:paraId="2DE4B658" w14:textId="5BA2D5B1" w:rsidR="0029455D" w:rsidRDefault="009D28F1" w:rsidP="00243290">
            <w:pPr>
              <w:tabs>
                <w:tab w:val="left" w:pos="0"/>
                <w:tab w:val="left" w:pos="210"/>
              </w:tabs>
              <w:overflowPunct w:val="0"/>
              <w:autoSpaceDE w:val="0"/>
              <w:autoSpaceDN w:val="0"/>
              <w:adjustRightInd w:val="0"/>
              <w:jc w:val="center"/>
              <w:rPr>
                <w:rFonts w:ascii="Arial" w:hAnsi="Arial" w:cs="Arial"/>
                <w:sz w:val="18"/>
                <w:szCs w:val="18"/>
              </w:rPr>
            </w:pPr>
            <w:r>
              <w:rPr>
                <w:rFonts w:ascii="Arial" w:hAnsi="Arial" w:cs="Arial"/>
                <w:sz w:val="18"/>
                <w:szCs w:val="18"/>
              </w:rPr>
              <w:t>(MAC Lists)</w:t>
            </w:r>
          </w:p>
          <w:p w14:paraId="30AB52AC" w14:textId="16A399F4" w:rsidR="00E522C8" w:rsidRPr="005D0FE8" w:rsidRDefault="00E522C8" w:rsidP="00243290">
            <w:pPr>
              <w:tabs>
                <w:tab w:val="left" w:pos="0"/>
                <w:tab w:val="left" w:pos="210"/>
              </w:tabs>
              <w:overflowPunct w:val="0"/>
              <w:autoSpaceDE w:val="0"/>
              <w:autoSpaceDN w:val="0"/>
              <w:adjustRightInd w:val="0"/>
              <w:jc w:val="center"/>
              <w:rPr>
                <w:rFonts w:ascii="Arial" w:hAnsi="Arial" w:cs="Arial"/>
                <w:sz w:val="18"/>
                <w:szCs w:val="18"/>
              </w:rPr>
            </w:pPr>
            <w:r w:rsidRPr="00E522C8">
              <w:rPr>
                <w:rFonts w:ascii="Arial" w:hAnsi="Arial" w:cs="Arial"/>
                <w:sz w:val="18"/>
                <w:szCs w:val="18"/>
              </w:rPr>
              <w:t>Section 3.2</w:t>
            </w:r>
          </w:p>
        </w:tc>
        <w:tc>
          <w:tcPr>
            <w:tcW w:w="6683" w:type="dxa"/>
            <w:tcBorders>
              <w:top w:val="single" w:sz="4" w:space="0" w:color="auto"/>
              <w:left w:val="single" w:sz="4" w:space="0" w:color="auto"/>
              <w:bottom w:val="single" w:sz="4" w:space="0" w:color="auto"/>
              <w:right w:val="single" w:sz="4" w:space="0" w:color="auto"/>
            </w:tcBorders>
          </w:tcPr>
          <w:p w14:paraId="41E407BF" w14:textId="77777777" w:rsidR="00044065" w:rsidRDefault="0029455D" w:rsidP="0029455D">
            <w:pPr>
              <w:tabs>
                <w:tab w:val="left" w:pos="0"/>
              </w:tabs>
              <w:overflowPunct w:val="0"/>
              <w:autoSpaceDE w:val="0"/>
              <w:autoSpaceDN w:val="0"/>
              <w:adjustRightInd w:val="0"/>
              <w:jc w:val="both"/>
              <w:rPr>
                <w:rFonts w:ascii="Arial" w:hAnsi="Arial" w:cs="Arial"/>
                <w:b/>
              </w:rPr>
            </w:pPr>
            <w:r w:rsidRPr="0089219F">
              <w:rPr>
                <w:rFonts w:ascii="Arial" w:hAnsi="Arial" w:cs="Arial"/>
                <w:b/>
              </w:rPr>
              <w:t>Subsection B.2 indicates that once a drug is included on the MAC list, it can never be removed; however Subsection B.1 allows PBM to increase unit prices for reasonable market conditions. Given that if there is a change in the supply or competition of a drug on the MAC list, a PBM would adjust the price to reflect market conditions anyway, the requirement to always keep the drug on the MAC list serves no purpose as all generics are included within the Average Annual Guarantees in Section 3.8.1. It would</w:t>
            </w:r>
            <w:r w:rsidR="00044065">
              <w:rPr>
                <w:rFonts w:ascii="Arial" w:hAnsi="Arial" w:cs="Arial"/>
                <w:b/>
              </w:rPr>
              <w:t xml:space="preserve"> only serve to increase the PBM’</w:t>
            </w:r>
            <w:r w:rsidRPr="0089219F">
              <w:rPr>
                <w:rFonts w:ascii="Arial" w:hAnsi="Arial" w:cs="Arial"/>
                <w:b/>
              </w:rPr>
              <w:t>s administrative burden, which wo</w:t>
            </w:r>
            <w:r w:rsidR="00044065">
              <w:rPr>
                <w:rFonts w:ascii="Arial" w:hAnsi="Arial" w:cs="Arial"/>
                <w:b/>
              </w:rPr>
              <w:t>uld ultimately impact the State’</w:t>
            </w:r>
            <w:r w:rsidRPr="0089219F">
              <w:rPr>
                <w:rFonts w:ascii="Arial" w:hAnsi="Arial" w:cs="Arial"/>
                <w:b/>
              </w:rPr>
              <w:t xml:space="preserve">s costs. Please confirm that this requirement will be amended or deleted.     </w:t>
            </w:r>
          </w:p>
          <w:p w14:paraId="6CDB7310" w14:textId="77777777" w:rsidR="00044065" w:rsidRDefault="00044065" w:rsidP="0029455D">
            <w:pPr>
              <w:tabs>
                <w:tab w:val="left" w:pos="0"/>
              </w:tabs>
              <w:overflowPunct w:val="0"/>
              <w:autoSpaceDE w:val="0"/>
              <w:autoSpaceDN w:val="0"/>
              <w:adjustRightInd w:val="0"/>
              <w:jc w:val="both"/>
              <w:rPr>
                <w:rFonts w:ascii="Arial" w:hAnsi="Arial" w:cs="Arial"/>
                <w:b/>
              </w:rPr>
            </w:pPr>
          </w:p>
          <w:p w14:paraId="4D789BB4" w14:textId="77777777" w:rsidR="00D13BBB" w:rsidRDefault="00D13BBB" w:rsidP="00865FE6">
            <w:pPr>
              <w:tabs>
                <w:tab w:val="left" w:pos="0"/>
              </w:tabs>
              <w:overflowPunct w:val="0"/>
              <w:autoSpaceDE w:val="0"/>
              <w:autoSpaceDN w:val="0"/>
              <w:adjustRightInd w:val="0"/>
              <w:jc w:val="both"/>
              <w:rPr>
                <w:rFonts w:ascii="Arial" w:hAnsi="Arial" w:cs="Arial"/>
              </w:rPr>
            </w:pPr>
            <w:r w:rsidRPr="00D13BBB">
              <w:rPr>
                <w:rFonts w:ascii="Arial" w:hAnsi="Arial" w:cs="Arial"/>
              </w:rPr>
              <w:t>Section 3.2 has been removed.</w:t>
            </w:r>
            <w:r w:rsidR="00217A6C">
              <w:rPr>
                <w:rFonts w:ascii="Arial" w:hAnsi="Arial" w:cs="Arial"/>
              </w:rPr>
              <w:t xml:space="preserve">  </w:t>
            </w:r>
            <w:r w:rsidR="00217A6C" w:rsidRPr="00217A6C">
              <w:rPr>
                <w:rFonts w:ascii="Arial" w:hAnsi="Arial" w:cs="Arial"/>
              </w:rPr>
              <w:t xml:space="preserve">See “T2679 PBM Revised RFP 53017” for change. </w:t>
            </w:r>
          </w:p>
          <w:p w14:paraId="378F4D8D" w14:textId="30496533" w:rsidR="0029455D" w:rsidRPr="0089219F" w:rsidRDefault="00217A6C" w:rsidP="00865FE6">
            <w:pPr>
              <w:tabs>
                <w:tab w:val="left" w:pos="0"/>
              </w:tabs>
              <w:overflowPunct w:val="0"/>
              <w:autoSpaceDE w:val="0"/>
              <w:autoSpaceDN w:val="0"/>
              <w:adjustRightInd w:val="0"/>
              <w:jc w:val="both"/>
              <w:rPr>
                <w:rFonts w:ascii="Arial" w:hAnsi="Arial" w:cs="Arial"/>
                <w:b/>
              </w:rPr>
            </w:pPr>
            <w:r w:rsidRPr="00217A6C">
              <w:rPr>
                <w:rFonts w:ascii="Arial" w:hAnsi="Arial" w:cs="Arial"/>
              </w:rPr>
              <w:t xml:space="preserve">   </w:t>
            </w:r>
          </w:p>
        </w:tc>
      </w:tr>
      <w:tr w:rsidR="0029455D" w14:paraId="61369F30" w14:textId="77777777" w:rsidTr="00243290">
        <w:tc>
          <w:tcPr>
            <w:tcW w:w="787" w:type="dxa"/>
            <w:tcBorders>
              <w:top w:val="single" w:sz="4" w:space="0" w:color="auto"/>
              <w:left w:val="single" w:sz="4" w:space="0" w:color="auto"/>
              <w:bottom w:val="single" w:sz="4" w:space="0" w:color="auto"/>
              <w:right w:val="single" w:sz="4" w:space="0" w:color="auto"/>
            </w:tcBorders>
          </w:tcPr>
          <w:p w14:paraId="603C7907" w14:textId="344A543A" w:rsidR="0029455D" w:rsidRDefault="0029455D" w:rsidP="0029455D">
            <w:pPr>
              <w:tabs>
                <w:tab w:val="left" w:pos="0"/>
              </w:tabs>
              <w:autoSpaceDN w:val="0"/>
              <w:jc w:val="center"/>
              <w:rPr>
                <w:rFonts w:ascii="Arial" w:hAnsi="Arial" w:cs="Arial"/>
              </w:rPr>
            </w:pPr>
            <w:r>
              <w:rPr>
                <w:rFonts w:ascii="Arial" w:hAnsi="Arial" w:cs="Arial"/>
              </w:rPr>
              <w:t>35</w:t>
            </w:r>
          </w:p>
        </w:tc>
        <w:tc>
          <w:tcPr>
            <w:tcW w:w="900" w:type="dxa"/>
            <w:tcBorders>
              <w:top w:val="single" w:sz="4" w:space="0" w:color="auto"/>
              <w:left w:val="single" w:sz="4" w:space="0" w:color="auto"/>
              <w:bottom w:val="single" w:sz="4" w:space="0" w:color="auto"/>
              <w:right w:val="single" w:sz="4" w:space="0" w:color="auto"/>
            </w:tcBorders>
          </w:tcPr>
          <w:p w14:paraId="0AFBD95D" w14:textId="1D55D17A" w:rsidR="0029455D" w:rsidRDefault="00E522C8" w:rsidP="0029455D">
            <w:pPr>
              <w:tabs>
                <w:tab w:val="left" w:pos="0"/>
              </w:tabs>
              <w:overflowPunct w:val="0"/>
              <w:autoSpaceDE w:val="0"/>
              <w:autoSpaceDN w:val="0"/>
              <w:adjustRightInd w:val="0"/>
              <w:jc w:val="center"/>
              <w:rPr>
                <w:rFonts w:ascii="Arial" w:hAnsi="Arial" w:cs="Arial"/>
              </w:rPr>
            </w:pPr>
            <w:r>
              <w:rPr>
                <w:rFonts w:ascii="Arial" w:hAnsi="Arial" w:cs="Arial"/>
              </w:rPr>
              <w:t>37</w:t>
            </w:r>
          </w:p>
        </w:tc>
        <w:tc>
          <w:tcPr>
            <w:tcW w:w="1710" w:type="dxa"/>
            <w:tcBorders>
              <w:top w:val="single" w:sz="4" w:space="0" w:color="auto"/>
              <w:left w:val="single" w:sz="4" w:space="0" w:color="auto"/>
              <w:bottom w:val="single" w:sz="4" w:space="0" w:color="auto"/>
              <w:right w:val="single" w:sz="4" w:space="0" w:color="auto"/>
            </w:tcBorders>
          </w:tcPr>
          <w:p w14:paraId="7ACE73C3" w14:textId="442247C2" w:rsidR="0029455D" w:rsidRDefault="00E522C8" w:rsidP="00243290">
            <w:pPr>
              <w:tabs>
                <w:tab w:val="left" w:pos="0"/>
              </w:tabs>
              <w:overflowPunct w:val="0"/>
              <w:autoSpaceDE w:val="0"/>
              <w:autoSpaceDN w:val="0"/>
              <w:adjustRightInd w:val="0"/>
              <w:jc w:val="center"/>
              <w:rPr>
                <w:rFonts w:ascii="Arial" w:hAnsi="Arial" w:cs="Arial"/>
              </w:rPr>
            </w:pPr>
            <w:r w:rsidRPr="00E522C8">
              <w:rPr>
                <w:rFonts w:ascii="Arial" w:hAnsi="Arial" w:cs="Arial"/>
              </w:rPr>
              <w:t>(CLINICAL PROGRAMS (PROGRAMS)</w:t>
            </w:r>
          </w:p>
        </w:tc>
        <w:tc>
          <w:tcPr>
            <w:tcW w:w="6683" w:type="dxa"/>
            <w:tcBorders>
              <w:top w:val="single" w:sz="4" w:space="0" w:color="auto"/>
              <w:left w:val="single" w:sz="4" w:space="0" w:color="auto"/>
              <w:bottom w:val="single" w:sz="4" w:space="0" w:color="auto"/>
              <w:right w:val="single" w:sz="4" w:space="0" w:color="auto"/>
            </w:tcBorders>
          </w:tcPr>
          <w:p w14:paraId="5C3A0E1F" w14:textId="77777777" w:rsidR="00044065" w:rsidRDefault="0029455D" w:rsidP="0089219F">
            <w:pPr>
              <w:tabs>
                <w:tab w:val="left" w:pos="0"/>
              </w:tabs>
              <w:overflowPunct w:val="0"/>
              <w:autoSpaceDE w:val="0"/>
              <w:autoSpaceDN w:val="0"/>
              <w:adjustRightInd w:val="0"/>
              <w:jc w:val="both"/>
              <w:rPr>
                <w:rFonts w:ascii="Arial" w:hAnsi="Arial" w:cs="Arial"/>
                <w:b/>
              </w:rPr>
            </w:pPr>
            <w:r w:rsidRPr="0089219F">
              <w:rPr>
                <w:rFonts w:ascii="Arial" w:hAnsi="Arial" w:cs="Arial"/>
                <w:b/>
              </w:rPr>
              <w:t xml:space="preserve">For the retail pharmacy benefit, please identify the percentage of members with plan designs in each of the following categories. a) 2 tier generic/brand b) 3 or more tiers with preferred/non-preferred brands having a copay differential of &lt; $15 c) 3 or more tiers with preferred/non-preferred brands having a copay differential of &amp;#8805; $15 d) Coinsurance with flat dollar min/max e) Coinsurance (percentage)   </w:t>
            </w:r>
          </w:p>
          <w:p w14:paraId="40760086" w14:textId="77777777" w:rsidR="00044065" w:rsidRDefault="00044065" w:rsidP="0089219F">
            <w:pPr>
              <w:tabs>
                <w:tab w:val="left" w:pos="0"/>
              </w:tabs>
              <w:overflowPunct w:val="0"/>
              <w:autoSpaceDE w:val="0"/>
              <w:autoSpaceDN w:val="0"/>
              <w:adjustRightInd w:val="0"/>
              <w:jc w:val="both"/>
              <w:rPr>
                <w:rFonts w:ascii="Arial" w:hAnsi="Arial" w:cs="Arial"/>
                <w:b/>
              </w:rPr>
            </w:pPr>
          </w:p>
          <w:p w14:paraId="327F7D94" w14:textId="77777777" w:rsidR="00D71938" w:rsidRDefault="00D71938" w:rsidP="0089219F">
            <w:pPr>
              <w:tabs>
                <w:tab w:val="left" w:pos="0"/>
              </w:tabs>
              <w:overflowPunct w:val="0"/>
              <w:autoSpaceDE w:val="0"/>
              <w:autoSpaceDN w:val="0"/>
              <w:adjustRightInd w:val="0"/>
              <w:jc w:val="both"/>
              <w:rPr>
                <w:rFonts w:ascii="Arial" w:hAnsi="Arial" w:cs="Arial"/>
                <w:b/>
              </w:rPr>
            </w:pPr>
            <w:r>
              <w:rPr>
                <w:rFonts w:ascii="Arial" w:hAnsi="Arial" w:cs="Arial"/>
              </w:rPr>
              <w:t>Plan Design information is outlined in Exhibits A, B, and C. The census files (Exhibits F, G, and H) contain the Service ID so that Vendors {Bidders} may complete these calculations.</w:t>
            </w:r>
            <w:r w:rsidRPr="0089219F">
              <w:rPr>
                <w:rFonts w:ascii="Arial" w:hAnsi="Arial" w:cs="Arial"/>
                <w:b/>
              </w:rPr>
              <w:t xml:space="preserve">    </w:t>
            </w:r>
          </w:p>
          <w:p w14:paraId="5D3BFBC5" w14:textId="60016E0E" w:rsidR="0029455D" w:rsidRPr="00044065" w:rsidRDefault="00D71938" w:rsidP="0089219F">
            <w:pPr>
              <w:tabs>
                <w:tab w:val="left" w:pos="0"/>
              </w:tabs>
              <w:overflowPunct w:val="0"/>
              <w:autoSpaceDE w:val="0"/>
              <w:autoSpaceDN w:val="0"/>
              <w:adjustRightInd w:val="0"/>
              <w:jc w:val="both"/>
              <w:rPr>
                <w:rFonts w:ascii="Arial" w:hAnsi="Arial" w:cs="Arial"/>
              </w:rPr>
            </w:pPr>
            <w:r w:rsidRPr="0089219F">
              <w:rPr>
                <w:rFonts w:ascii="Arial" w:hAnsi="Arial" w:cs="Arial"/>
                <w:b/>
              </w:rPr>
              <w:t xml:space="preserve">    </w:t>
            </w:r>
            <w:r w:rsidR="0029455D" w:rsidRPr="00044065">
              <w:rPr>
                <w:rFonts w:ascii="Arial" w:hAnsi="Arial" w:cs="Arial"/>
              </w:rPr>
              <w:t xml:space="preserve">       </w:t>
            </w:r>
          </w:p>
        </w:tc>
      </w:tr>
      <w:tr w:rsidR="0029455D" w14:paraId="799CB666" w14:textId="77777777" w:rsidTr="00243290">
        <w:tc>
          <w:tcPr>
            <w:tcW w:w="787" w:type="dxa"/>
            <w:tcBorders>
              <w:top w:val="single" w:sz="4" w:space="0" w:color="auto"/>
              <w:left w:val="single" w:sz="4" w:space="0" w:color="auto"/>
              <w:bottom w:val="single" w:sz="4" w:space="0" w:color="auto"/>
              <w:right w:val="single" w:sz="4" w:space="0" w:color="auto"/>
            </w:tcBorders>
          </w:tcPr>
          <w:p w14:paraId="0785E07D" w14:textId="5465DAB6" w:rsidR="0029455D" w:rsidRDefault="0029455D" w:rsidP="0029455D">
            <w:pPr>
              <w:tabs>
                <w:tab w:val="left" w:pos="0"/>
              </w:tabs>
              <w:autoSpaceDN w:val="0"/>
              <w:jc w:val="center"/>
              <w:rPr>
                <w:rFonts w:ascii="Arial" w:hAnsi="Arial" w:cs="Arial"/>
              </w:rPr>
            </w:pPr>
            <w:r>
              <w:rPr>
                <w:rFonts w:ascii="Arial" w:hAnsi="Arial" w:cs="Arial"/>
              </w:rPr>
              <w:t>36</w:t>
            </w:r>
          </w:p>
        </w:tc>
        <w:tc>
          <w:tcPr>
            <w:tcW w:w="900" w:type="dxa"/>
            <w:tcBorders>
              <w:top w:val="single" w:sz="4" w:space="0" w:color="auto"/>
              <w:left w:val="single" w:sz="4" w:space="0" w:color="auto"/>
              <w:bottom w:val="single" w:sz="4" w:space="0" w:color="auto"/>
              <w:right w:val="single" w:sz="4" w:space="0" w:color="auto"/>
            </w:tcBorders>
          </w:tcPr>
          <w:p w14:paraId="3601CC0A" w14:textId="6868B03D" w:rsidR="0029455D" w:rsidRDefault="00AA753D" w:rsidP="0029455D">
            <w:pPr>
              <w:tabs>
                <w:tab w:val="left" w:pos="0"/>
              </w:tabs>
              <w:overflowPunct w:val="0"/>
              <w:autoSpaceDE w:val="0"/>
              <w:autoSpaceDN w:val="0"/>
              <w:adjustRightInd w:val="0"/>
              <w:jc w:val="center"/>
              <w:rPr>
                <w:rFonts w:ascii="Arial" w:hAnsi="Arial" w:cs="Arial"/>
              </w:rPr>
            </w:pPr>
            <w:r>
              <w:rPr>
                <w:rFonts w:ascii="Arial" w:hAnsi="Arial" w:cs="Arial"/>
              </w:rPr>
              <w:t>37</w:t>
            </w:r>
          </w:p>
        </w:tc>
        <w:tc>
          <w:tcPr>
            <w:tcW w:w="1710" w:type="dxa"/>
            <w:tcBorders>
              <w:top w:val="single" w:sz="4" w:space="0" w:color="auto"/>
              <w:left w:val="single" w:sz="4" w:space="0" w:color="auto"/>
              <w:bottom w:val="single" w:sz="4" w:space="0" w:color="auto"/>
              <w:right w:val="single" w:sz="4" w:space="0" w:color="auto"/>
            </w:tcBorders>
          </w:tcPr>
          <w:p w14:paraId="7DFD710C" w14:textId="16596B13" w:rsidR="0029455D" w:rsidRDefault="00E522C8" w:rsidP="00243290">
            <w:pPr>
              <w:tabs>
                <w:tab w:val="left" w:pos="0"/>
              </w:tabs>
              <w:overflowPunct w:val="0"/>
              <w:autoSpaceDE w:val="0"/>
              <w:autoSpaceDN w:val="0"/>
              <w:adjustRightInd w:val="0"/>
              <w:jc w:val="center"/>
              <w:rPr>
                <w:rFonts w:ascii="Arial" w:hAnsi="Arial" w:cs="Arial"/>
              </w:rPr>
            </w:pPr>
            <w:r w:rsidRPr="00E522C8">
              <w:rPr>
                <w:rFonts w:ascii="Arial" w:hAnsi="Arial" w:cs="Arial"/>
              </w:rPr>
              <w:t>(CLINICAL PROGRAMS (PROGRAMS)</w:t>
            </w:r>
          </w:p>
        </w:tc>
        <w:tc>
          <w:tcPr>
            <w:tcW w:w="6683" w:type="dxa"/>
            <w:tcBorders>
              <w:top w:val="single" w:sz="4" w:space="0" w:color="auto"/>
              <w:left w:val="single" w:sz="4" w:space="0" w:color="auto"/>
              <w:bottom w:val="single" w:sz="4" w:space="0" w:color="auto"/>
              <w:right w:val="single" w:sz="4" w:space="0" w:color="auto"/>
            </w:tcBorders>
          </w:tcPr>
          <w:p w14:paraId="54A61928" w14:textId="77777777" w:rsidR="00044065" w:rsidRDefault="0029455D" w:rsidP="0089219F">
            <w:pPr>
              <w:tabs>
                <w:tab w:val="left" w:pos="0"/>
              </w:tabs>
              <w:overflowPunct w:val="0"/>
              <w:autoSpaceDE w:val="0"/>
              <w:autoSpaceDN w:val="0"/>
              <w:adjustRightInd w:val="0"/>
              <w:jc w:val="both"/>
              <w:rPr>
                <w:rFonts w:ascii="Arial" w:hAnsi="Arial" w:cs="Arial"/>
                <w:b/>
              </w:rPr>
            </w:pPr>
            <w:r w:rsidRPr="0089219F">
              <w:rPr>
                <w:rFonts w:ascii="Arial" w:hAnsi="Arial" w:cs="Arial"/>
                <w:b/>
              </w:rPr>
              <w:t>Please provide detailed prior authorization and step therapy utilization management criteria for the following disease states/classes. - Antipsychotics - Anti-diabetics: DPP-4, GLP-1 (</w:t>
            </w:r>
            <w:proofErr w:type="spellStart"/>
            <w:r w:rsidRPr="0089219F">
              <w:rPr>
                <w:rFonts w:ascii="Arial" w:hAnsi="Arial" w:cs="Arial"/>
                <w:b/>
              </w:rPr>
              <w:t>Incretin</w:t>
            </w:r>
            <w:proofErr w:type="spellEnd"/>
            <w:r w:rsidRPr="0089219F">
              <w:rPr>
                <w:rFonts w:ascii="Arial" w:hAnsi="Arial" w:cs="Arial"/>
                <w:b/>
              </w:rPr>
              <w:t xml:space="preserve">); SGLT-2 - Growth Hormone - Hepatitis C - Infertility - Multiple Sclerosis - PCSK9 - Rheumatoid Arthritis/Autoimmune    </w:t>
            </w:r>
          </w:p>
          <w:p w14:paraId="7AF36668" w14:textId="77777777" w:rsidR="00044065" w:rsidRDefault="00044065" w:rsidP="0089219F">
            <w:pPr>
              <w:tabs>
                <w:tab w:val="left" w:pos="0"/>
              </w:tabs>
              <w:overflowPunct w:val="0"/>
              <w:autoSpaceDE w:val="0"/>
              <w:autoSpaceDN w:val="0"/>
              <w:adjustRightInd w:val="0"/>
              <w:jc w:val="both"/>
              <w:rPr>
                <w:rFonts w:ascii="Arial" w:hAnsi="Arial" w:cs="Arial"/>
                <w:b/>
              </w:rPr>
            </w:pPr>
          </w:p>
          <w:p w14:paraId="37CE28FB" w14:textId="77777777" w:rsidR="00D71938" w:rsidRPr="009E6B6C" w:rsidRDefault="00D71938" w:rsidP="00D71938">
            <w:pPr>
              <w:tabs>
                <w:tab w:val="left" w:pos="0"/>
              </w:tabs>
              <w:outlineLvl w:val="0"/>
              <w:rPr>
                <w:rFonts w:ascii="Arial" w:hAnsi="Arial" w:cs="Arial"/>
              </w:rPr>
            </w:pPr>
            <w:r w:rsidRPr="00387303">
              <w:rPr>
                <w:rFonts w:ascii="Arial" w:hAnsi="Arial" w:cs="Arial"/>
              </w:rPr>
              <w:t>The State will be using the Vendor’s {Contractor’s} standard programs, with the right to make changes as appropriate. Please note that although the Vendor {Contractor} must focus on the same drug classes identified in Exhibit D, individual targeted drugs may vary.</w:t>
            </w:r>
          </w:p>
          <w:p w14:paraId="7EE6DC41" w14:textId="427FB1A0" w:rsidR="0029455D" w:rsidRPr="00044065" w:rsidRDefault="0029455D" w:rsidP="0089219F">
            <w:pPr>
              <w:tabs>
                <w:tab w:val="left" w:pos="0"/>
              </w:tabs>
              <w:overflowPunct w:val="0"/>
              <w:autoSpaceDE w:val="0"/>
              <w:autoSpaceDN w:val="0"/>
              <w:adjustRightInd w:val="0"/>
              <w:jc w:val="both"/>
              <w:rPr>
                <w:rFonts w:ascii="Arial" w:hAnsi="Arial" w:cs="Arial"/>
              </w:rPr>
            </w:pPr>
          </w:p>
        </w:tc>
      </w:tr>
      <w:tr w:rsidR="0029455D" w14:paraId="0A31B76D" w14:textId="77777777" w:rsidTr="00243290">
        <w:tc>
          <w:tcPr>
            <w:tcW w:w="787" w:type="dxa"/>
            <w:tcBorders>
              <w:top w:val="single" w:sz="4" w:space="0" w:color="auto"/>
              <w:left w:val="single" w:sz="4" w:space="0" w:color="auto"/>
              <w:bottom w:val="single" w:sz="4" w:space="0" w:color="auto"/>
              <w:right w:val="single" w:sz="4" w:space="0" w:color="auto"/>
            </w:tcBorders>
          </w:tcPr>
          <w:p w14:paraId="0C0E72F3" w14:textId="6284594C" w:rsidR="0029455D" w:rsidRDefault="0029455D" w:rsidP="0029455D">
            <w:pPr>
              <w:tabs>
                <w:tab w:val="left" w:pos="0"/>
              </w:tabs>
              <w:autoSpaceDN w:val="0"/>
              <w:jc w:val="center"/>
              <w:rPr>
                <w:rFonts w:ascii="Arial" w:hAnsi="Arial" w:cs="Arial"/>
              </w:rPr>
            </w:pPr>
            <w:r>
              <w:rPr>
                <w:rFonts w:ascii="Arial" w:hAnsi="Arial" w:cs="Arial"/>
              </w:rPr>
              <w:t>37</w:t>
            </w:r>
          </w:p>
        </w:tc>
        <w:tc>
          <w:tcPr>
            <w:tcW w:w="900" w:type="dxa"/>
            <w:tcBorders>
              <w:top w:val="single" w:sz="4" w:space="0" w:color="auto"/>
              <w:left w:val="single" w:sz="4" w:space="0" w:color="auto"/>
              <w:bottom w:val="single" w:sz="4" w:space="0" w:color="auto"/>
              <w:right w:val="single" w:sz="4" w:space="0" w:color="auto"/>
            </w:tcBorders>
          </w:tcPr>
          <w:p w14:paraId="215C8C8D" w14:textId="133E0EF8" w:rsidR="0029455D" w:rsidRDefault="00AA753D" w:rsidP="0029455D">
            <w:pPr>
              <w:tabs>
                <w:tab w:val="left" w:pos="0"/>
              </w:tabs>
              <w:overflowPunct w:val="0"/>
              <w:autoSpaceDE w:val="0"/>
              <w:autoSpaceDN w:val="0"/>
              <w:adjustRightInd w:val="0"/>
              <w:jc w:val="center"/>
              <w:rPr>
                <w:rFonts w:ascii="Arial" w:hAnsi="Arial" w:cs="Arial"/>
              </w:rPr>
            </w:pPr>
            <w:r>
              <w:rPr>
                <w:rFonts w:ascii="Arial" w:hAnsi="Arial" w:cs="Arial"/>
              </w:rPr>
              <w:t>37</w:t>
            </w:r>
          </w:p>
        </w:tc>
        <w:tc>
          <w:tcPr>
            <w:tcW w:w="1710" w:type="dxa"/>
            <w:tcBorders>
              <w:top w:val="single" w:sz="4" w:space="0" w:color="auto"/>
              <w:left w:val="single" w:sz="4" w:space="0" w:color="auto"/>
              <w:bottom w:val="single" w:sz="4" w:space="0" w:color="auto"/>
              <w:right w:val="single" w:sz="4" w:space="0" w:color="auto"/>
            </w:tcBorders>
          </w:tcPr>
          <w:p w14:paraId="7688C081" w14:textId="0CC2C5AD" w:rsidR="0029455D" w:rsidRDefault="00E522C8" w:rsidP="00243290">
            <w:pPr>
              <w:tabs>
                <w:tab w:val="left" w:pos="0"/>
              </w:tabs>
              <w:overflowPunct w:val="0"/>
              <w:autoSpaceDE w:val="0"/>
              <w:autoSpaceDN w:val="0"/>
              <w:adjustRightInd w:val="0"/>
              <w:jc w:val="center"/>
              <w:rPr>
                <w:rFonts w:ascii="Arial" w:hAnsi="Arial" w:cs="Arial"/>
              </w:rPr>
            </w:pPr>
            <w:r w:rsidRPr="00E522C8">
              <w:rPr>
                <w:rFonts w:ascii="Arial" w:hAnsi="Arial" w:cs="Arial"/>
              </w:rPr>
              <w:t>(CLINICAL PROGRAMS (PROGRAMS)</w:t>
            </w:r>
          </w:p>
        </w:tc>
        <w:tc>
          <w:tcPr>
            <w:tcW w:w="6683" w:type="dxa"/>
            <w:tcBorders>
              <w:top w:val="single" w:sz="4" w:space="0" w:color="auto"/>
              <w:left w:val="single" w:sz="4" w:space="0" w:color="auto"/>
              <w:bottom w:val="single" w:sz="4" w:space="0" w:color="auto"/>
              <w:right w:val="single" w:sz="4" w:space="0" w:color="auto"/>
            </w:tcBorders>
          </w:tcPr>
          <w:p w14:paraId="11922AE5" w14:textId="77777777" w:rsidR="00044065" w:rsidRDefault="0029455D" w:rsidP="0089219F">
            <w:pPr>
              <w:tabs>
                <w:tab w:val="left" w:pos="0"/>
              </w:tabs>
              <w:overflowPunct w:val="0"/>
              <w:autoSpaceDE w:val="0"/>
              <w:autoSpaceDN w:val="0"/>
              <w:adjustRightInd w:val="0"/>
              <w:jc w:val="both"/>
              <w:rPr>
                <w:rFonts w:ascii="Arial" w:hAnsi="Arial" w:cs="Arial"/>
                <w:b/>
              </w:rPr>
            </w:pPr>
            <w:r w:rsidRPr="0089219F">
              <w:rPr>
                <w:rFonts w:ascii="Arial" w:hAnsi="Arial" w:cs="Arial"/>
                <w:b/>
              </w:rPr>
              <w:t xml:space="preserve">Please provide details for any prior authorization or step therapy programs that require failure of a preferred brand before members are eligible to receive non-preferred brands.   </w:t>
            </w:r>
          </w:p>
          <w:p w14:paraId="7F502E88" w14:textId="77777777" w:rsidR="00044065" w:rsidRDefault="00044065" w:rsidP="0089219F">
            <w:pPr>
              <w:tabs>
                <w:tab w:val="left" w:pos="0"/>
              </w:tabs>
              <w:overflowPunct w:val="0"/>
              <w:autoSpaceDE w:val="0"/>
              <w:autoSpaceDN w:val="0"/>
              <w:adjustRightInd w:val="0"/>
              <w:jc w:val="both"/>
              <w:rPr>
                <w:rFonts w:ascii="Arial" w:hAnsi="Arial" w:cs="Arial"/>
                <w:b/>
              </w:rPr>
            </w:pPr>
          </w:p>
          <w:p w14:paraId="76C52208" w14:textId="77777777" w:rsidR="00C362E2" w:rsidRDefault="00C362E2" w:rsidP="0089219F">
            <w:pPr>
              <w:tabs>
                <w:tab w:val="left" w:pos="0"/>
              </w:tabs>
              <w:overflowPunct w:val="0"/>
              <w:autoSpaceDE w:val="0"/>
              <w:autoSpaceDN w:val="0"/>
              <w:adjustRightInd w:val="0"/>
              <w:jc w:val="both"/>
              <w:rPr>
                <w:rFonts w:ascii="Arial" w:hAnsi="Arial" w:cs="Arial"/>
              </w:rPr>
            </w:pPr>
            <w:r w:rsidRPr="00C362E2">
              <w:rPr>
                <w:rFonts w:ascii="Arial" w:hAnsi="Arial" w:cs="Arial"/>
              </w:rPr>
              <w:t>The State will be using the Vendor’s {Contractor’s} standard programs, with the right to make changes as appropriate. Please note that although the Vendor {Contractor} must focus on the same drug classes identified in Exhibit D, individual targeted drugs may vary.</w:t>
            </w:r>
          </w:p>
          <w:p w14:paraId="774E1969" w14:textId="03B775F6" w:rsidR="0029455D" w:rsidRPr="0089219F" w:rsidRDefault="00D71938" w:rsidP="0089219F">
            <w:pPr>
              <w:tabs>
                <w:tab w:val="left" w:pos="0"/>
              </w:tabs>
              <w:overflowPunct w:val="0"/>
              <w:autoSpaceDE w:val="0"/>
              <w:autoSpaceDN w:val="0"/>
              <w:adjustRightInd w:val="0"/>
              <w:jc w:val="both"/>
              <w:rPr>
                <w:rFonts w:ascii="Arial" w:hAnsi="Arial" w:cs="Arial"/>
                <w:b/>
              </w:rPr>
            </w:pPr>
            <w:r w:rsidRPr="0089219F">
              <w:rPr>
                <w:rFonts w:ascii="Arial" w:hAnsi="Arial" w:cs="Arial"/>
                <w:b/>
              </w:rPr>
              <w:t xml:space="preserve">  </w:t>
            </w:r>
            <w:r w:rsidR="00044065">
              <w:rPr>
                <w:rFonts w:ascii="Arial" w:hAnsi="Arial" w:cs="Arial"/>
              </w:rPr>
              <w:t xml:space="preserve"> </w:t>
            </w:r>
            <w:r w:rsidR="0029455D" w:rsidRPr="0089219F">
              <w:rPr>
                <w:rFonts w:ascii="Arial" w:hAnsi="Arial" w:cs="Arial"/>
                <w:b/>
              </w:rPr>
              <w:t xml:space="preserve">       </w:t>
            </w:r>
          </w:p>
        </w:tc>
      </w:tr>
      <w:tr w:rsidR="0029455D" w14:paraId="7320A124" w14:textId="77777777" w:rsidTr="00243290">
        <w:tc>
          <w:tcPr>
            <w:tcW w:w="787" w:type="dxa"/>
            <w:tcBorders>
              <w:top w:val="single" w:sz="4" w:space="0" w:color="auto"/>
              <w:left w:val="single" w:sz="4" w:space="0" w:color="auto"/>
              <w:bottom w:val="single" w:sz="4" w:space="0" w:color="auto"/>
              <w:right w:val="single" w:sz="4" w:space="0" w:color="auto"/>
            </w:tcBorders>
          </w:tcPr>
          <w:p w14:paraId="305681D4" w14:textId="0A62A901" w:rsidR="0029455D" w:rsidRDefault="0029455D" w:rsidP="0029455D">
            <w:pPr>
              <w:tabs>
                <w:tab w:val="left" w:pos="0"/>
              </w:tabs>
              <w:autoSpaceDN w:val="0"/>
              <w:jc w:val="center"/>
              <w:rPr>
                <w:rFonts w:ascii="Arial" w:hAnsi="Arial" w:cs="Arial"/>
              </w:rPr>
            </w:pPr>
            <w:r>
              <w:rPr>
                <w:rFonts w:ascii="Arial" w:hAnsi="Arial" w:cs="Arial"/>
              </w:rPr>
              <w:t>38</w:t>
            </w:r>
          </w:p>
        </w:tc>
        <w:tc>
          <w:tcPr>
            <w:tcW w:w="900" w:type="dxa"/>
            <w:tcBorders>
              <w:top w:val="single" w:sz="4" w:space="0" w:color="auto"/>
              <w:left w:val="single" w:sz="4" w:space="0" w:color="auto"/>
              <w:bottom w:val="single" w:sz="4" w:space="0" w:color="auto"/>
              <w:right w:val="single" w:sz="4" w:space="0" w:color="auto"/>
            </w:tcBorders>
          </w:tcPr>
          <w:p w14:paraId="01BF6275" w14:textId="4ED10EC5" w:rsidR="0029455D" w:rsidRDefault="00AA753D" w:rsidP="0029455D">
            <w:pPr>
              <w:tabs>
                <w:tab w:val="left" w:pos="0"/>
              </w:tabs>
              <w:overflowPunct w:val="0"/>
              <w:autoSpaceDE w:val="0"/>
              <w:autoSpaceDN w:val="0"/>
              <w:adjustRightInd w:val="0"/>
              <w:jc w:val="center"/>
              <w:rPr>
                <w:rFonts w:ascii="Arial" w:hAnsi="Arial" w:cs="Arial"/>
              </w:rPr>
            </w:pPr>
            <w:r>
              <w:rPr>
                <w:rFonts w:ascii="Arial" w:hAnsi="Arial" w:cs="Arial"/>
              </w:rPr>
              <w:t>37</w:t>
            </w:r>
          </w:p>
        </w:tc>
        <w:tc>
          <w:tcPr>
            <w:tcW w:w="1710" w:type="dxa"/>
            <w:tcBorders>
              <w:top w:val="single" w:sz="4" w:space="0" w:color="auto"/>
              <w:left w:val="single" w:sz="4" w:space="0" w:color="auto"/>
              <w:bottom w:val="single" w:sz="4" w:space="0" w:color="auto"/>
              <w:right w:val="single" w:sz="4" w:space="0" w:color="auto"/>
            </w:tcBorders>
          </w:tcPr>
          <w:p w14:paraId="2630DE13" w14:textId="18B653BB" w:rsidR="0029455D" w:rsidRDefault="00E522C8" w:rsidP="00243290">
            <w:pPr>
              <w:tabs>
                <w:tab w:val="left" w:pos="0"/>
              </w:tabs>
              <w:overflowPunct w:val="0"/>
              <w:autoSpaceDE w:val="0"/>
              <w:autoSpaceDN w:val="0"/>
              <w:adjustRightInd w:val="0"/>
              <w:jc w:val="center"/>
              <w:rPr>
                <w:rFonts w:ascii="Arial" w:hAnsi="Arial" w:cs="Arial"/>
              </w:rPr>
            </w:pPr>
            <w:r w:rsidRPr="00E522C8">
              <w:rPr>
                <w:rFonts w:ascii="Arial" w:hAnsi="Arial" w:cs="Arial"/>
              </w:rPr>
              <w:t>(CLINICAL PROGRAMS (PROGRAMS)</w:t>
            </w:r>
          </w:p>
        </w:tc>
        <w:tc>
          <w:tcPr>
            <w:tcW w:w="6683" w:type="dxa"/>
            <w:tcBorders>
              <w:top w:val="single" w:sz="4" w:space="0" w:color="auto"/>
              <w:left w:val="single" w:sz="4" w:space="0" w:color="auto"/>
              <w:bottom w:val="single" w:sz="4" w:space="0" w:color="auto"/>
              <w:right w:val="single" w:sz="4" w:space="0" w:color="auto"/>
            </w:tcBorders>
          </w:tcPr>
          <w:p w14:paraId="3BC441E4" w14:textId="5C80A059" w:rsidR="008236C5" w:rsidRDefault="0029455D" w:rsidP="0089219F">
            <w:pPr>
              <w:tabs>
                <w:tab w:val="left" w:pos="0"/>
              </w:tabs>
              <w:overflowPunct w:val="0"/>
              <w:autoSpaceDE w:val="0"/>
              <w:autoSpaceDN w:val="0"/>
              <w:adjustRightInd w:val="0"/>
              <w:jc w:val="both"/>
              <w:rPr>
                <w:rFonts w:ascii="Arial" w:hAnsi="Arial" w:cs="Arial"/>
                <w:b/>
              </w:rPr>
            </w:pPr>
            <w:r w:rsidRPr="0089219F">
              <w:rPr>
                <w:rFonts w:ascii="Arial" w:hAnsi="Arial" w:cs="Arial"/>
                <w:b/>
              </w:rPr>
              <w:t xml:space="preserve">Please describe any additional formulary, plan design, or UM strategies for preferred products that might not otherwise be identifiable in the information provided.          </w:t>
            </w:r>
          </w:p>
          <w:p w14:paraId="4D946AEC" w14:textId="51D6AB7C" w:rsidR="008236C5" w:rsidRDefault="008236C5" w:rsidP="008236C5">
            <w:pPr>
              <w:rPr>
                <w:rFonts w:ascii="Arial" w:hAnsi="Arial" w:cs="Arial"/>
              </w:rPr>
            </w:pPr>
          </w:p>
          <w:p w14:paraId="0860BB1C" w14:textId="77777777" w:rsidR="00C362E2" w:rsidRDefault="00C362E2" w:rsidP="008236C5">
            <w:pPr>
              <w:rPr>
                <w:rFonts w:ascii="Arial" w:hAnsi="Arial" w:cs="Arial"/>
              </w:rPr>
            </w:pPr>
            <w:r w:rsidRPr="00C362E2">
              <w:rPr>
                <w:rFonts w:ascii="Arial" w:hAnsi="Arial" w:cs="Arial"/>
              </w:rPr>
              <w:t xml:space="preserve">The State will be using the Vendor’s {Contractor’s} standard programs, with the right to make changes as appropriate. Please note that although </w:t>
            </w:r>
            <w:r w:rsidRPr="00C362E2">
              <w:rPr>
                <w:rFonts w:ascii="Arial" w:hAnsi="Arial" w:cs="Arial"/>
              </w:rPr>
              <w:lastRenderedPageBreak/>
              <w:t>the Vendor {Contractor} must focus on the same drug classes identified in Exhibit D, individual targeted drugs may vary.</w:t>
            </w:r>
          </w:p>
          <w:p w14:paraId="337DA663" w14:textId="01F6E80F" w:rsidR="0029455D" w:rsidRPr="008236C5" w:rsidRDefault="00D71938" w:rsidP="008236C5">
            <w:pPr>
              <w:rPr>
                <w:rFonts w:ascii="Arial" w:hAnsi="Arial" w:cs="Arial"/>
              </w:rPr>
            </w:pPr>
            <w:r w:rsidRPr="0089219F">
              <w:rPr>
                <w:rFonts w:ascii="Arial" w:hAnsi="Arial" w:cs="Arial"/>
                <w:b/>
              </w:rPr>
              <w:t xml:space="preserve">     </w:t>
            </w:r>
          </w:p>
        </w:tc>
      </w:tr>
      <w:tr w:rsidR="0029455D" w14:paraId="3F05B02C" w14:textId="77777777" w:rsidTr="00243290">
        <w:tc>
          <w:tcPr>
            <w:tcW w:w="787" w:type="dxa"/>
            <w:tcBorders>
              <w:top w:val="single" w:sz="4" w:space="0" w:color="auto"/>
              <w:left w:val="single" w:sz="4" w:space="0" w:color="auto"/>
              <w:bottom w:val="single" w:sz="4" w:space="0" w:color="auto"/>
              <w:right w:val="single" w:sz="4" w:space="0" w:color="auto"/>
            </w:tcBorders>
          </w:tcPr>
          <w:p w14:paraId="45D2CFB3" w14:textId="05FA5087" w:rsidR="0029455D" w:rsidRDefault="0029455D" w:rsidP="0029455D">
            <w:pPr>
              <w:tabs>
                <w:tab w:val="left" w:pos="0"/>
              </w:tabs>
              <w:autoSpaceDN w:val="0"/>
              <w:jc w:val="center"/>
              <w:rPr>
                <w:rFonts w:ascii="Arial" w:hAnsi="Arial" w:cs="Arial"/>
              </w:rPr>
            </w:pPr>
            <w:r>
              <w:rPr>
                <w:rFonts w:ascii="Arial" w:hAnsi="Arial" w:cs="Arial"/>
              </w:rPr>
              <w:lastRenderedPageBreak/>
              <w:t>39</w:t>
            </w:r>
          </w:p>
        </w:tc>
        <w:tc>
          <w:tcPr>
            <w:tcW w:w="900" w:type="dxa"/>
            <w:tcBorders>
              <w:top w:val="single" w:sz="4" w:space="0" w:color="auto"/>
              <w:left w:val="single" w:sz="4" w:space="0" w:color="auto"/>
              <w:bottom w:val="single" w:sz="4" w:space="0" w:color="auto"/>
              <w:right w:val="single" w:sz="4" w:space="0" w:color="auto"/>
            </w:tcBorders>
          </w:tcPr>
          <w:p w14:paraId="4376D5FA" w14:textId="45306AC4" w:rsidR="0029455D" w:rsidRDefault="00AA753D" w:rsidP="0029455D">
            <w:pPr>
              <w:tabs>
                <w:tab w:val="left" w:pos="0"/>
              </w:tabs>
              <w:overflowPunct w:val="0"/>
              <w:autoSpaceDE w:val="0"/>
              <w:autoSpaceDN w:val="0"/>
              <w:adjustRightInd w:val="0"/>
              <w:jc w:val="center"/>
              <w:rPr>
                <w:rFonts w:ascii="Arial" w:hAnsi="Arial" w:cs="Arial"/>
              </w:rPr>
            </w:pPr>
            <w:r>
              <w:rPr>
                <w:rFonts w:ascii="Arial" w:hAnsi="Arial" w:cs="Arial"/>
              </w:rPr>
              <w:t>37</w:t>
            </w:r>
          </w:p>
        </w:tc>
        <w:tc>
          <w:tcPr>
            <w:tcW w:w="1710" w:type="dxa"/>
            <w:tcBorders>
              <w:top w:val="single" w:sz="4" w:space="0" w:color="auto"/>
              <w:left w:val="single" w:sz="4" w:space="0" w:color="auto"/>
              <w:bottom w:val="single" w:sz="4" w:space="0" w:color="auto"/>
              <w:right w:val="single" w:sz="4" w:space="0" w:color="auto"/>
            </w:tcBorders>
          </w:tcPr>
          <w:p w14:paraId="40FBAA64" w14:textId="72EFA4F2" w:rsidR="0029455D" w:rsidRDefault="00E522C8" w:rsidP="00243290">
            <w:pPr>
              <w:tabs>
                <w:tab w:val="left" w:pos="0"/>
              </w:tabs>
              <w:overflowPunct w:val="0"/>
              <w:autoSpaceDE w:val="0"/>
              <w:autoSpaceDN w:val="0"/>
              <w:adjustRightInd w:val="0"/>
              <w:jc w:val="center"/>
              <w:rPr>
                <w:rFonts w:ascii="Arial" w:hAnsi="Arial" w:cs="Arial"/>
              </w:rPr>
            </w:pPr>
            <w:r w:rsidRPr="00E522C8">
              <w:rPr>
                <w:rFonts w:ascii="Arial" w:hAnsi="Arial" w:cs="Arial"/>
              </w:rPr>
              <w:t>(CLINICAL PROGRAMS (PROGRAMS)</w:t>
            </w:r>
          </w:p>
        </w:tc>
        <w:tc>
          <w:tcPr>
            <w:tcW w:w="6683" w:type="dxa"/>
            <w:tcBorders>
              <w:top w:val="single" w:sz="4" w:space="0" w:color="auto"/>
              <w:left w:val="single" w:sz="4" w:space="0" w:color="auto"/>
              <w:bottom w:val="single" w:sz="4" w:space="0" w:color="auto"/>
              <w:right w:val="single" w:sz="4" w:space="0" w:color="auto"/>
            </w:tcBorders>
          </w:tcPr>
          <w:p w14:paraId="08CEC5ED" w14:textId="77777777" w:rsidR="008236C5" w:rsidRDefault="0029455D" w:rsidP="0089219F">
            <w:pPr>
              <w:tabs>
                <w:tab w:val="left" w:pos="0"/>
              </w:tabs>
              <w:overflowPunct w:val="0"/>
              <w:autoSpaceDE w:val="0"/>
              <w:autoSpaceDN w:val="0"/>
              <w:adjustRightInd w:val="0"/>
              <w:jc w:val="both"/>
              <w:rPr>
                <w:rFonts w:ascii="Arial" w:hAnsi="Arial" w:cs="Arial"/>
                <w:b/>
              </w:rPr>
            </w:pPr>
            <w:r w:rsidRPr="0089219F">
              <w:rPr>
                <w:rFonts w:ascii="Arial" w:hAnsi="Arial" w:cs="Arial"/>
                <w:b/>
              </w:rPr>
              <w:t xml:space="preserve">Do you allow grandfathering programs to minimize member impact due to negative formulary changes, formulary exclusions, or step therapy implementations? If yes, please describe the duration and extent to which grandfathering applies.     </w:t>
            </w:r>
          </w:p>
          <w:p w14:paraId="2F4D1014" w14:textId="77777777" w:rsidR="008236C5" w:rsidRDefault="008236C5" w:rsidP="0089219F">
            <w:pPr>
              <w:tabs>
                <w:tab w:val="left" w:pos="0"/>
              </w:tabs>
              <w:overflowPunct w:val="0"/>
              <w:autoSpaceDE w:val="0"/>
              <w:autoSpaceDN w:val="0"/>
              <w:adjustRightInd w:val="0"/>
              <w:jc w:val="both"/>
              <w:rPr>
                <w:rFonts w:ascii="Arial" w:hAnsi="Arial" w:cs="Arial"/>
                <w:b/>
              </w:rPr>
            </w:pPr>
          </w:p>
          <w:p w14:paraId="653FE629" w14:textId="77777777" w:rsidR="00E65356" w:rsidRDefault="00E65356" w:rsidP="0089219F">
            <w:pPr>
              <w:tabs>
                <w:tab w:val="left" w:pos="0"/>
              </w:tabs>
              <w:overflowPunct w:val="0"/>
              <w:autoSpaceDE w:val="0"/>
              <w:autoSpaceDN w:val="0"/>
              <w:adjustRightInd w:val="0"/>
              <w:jc w:val="both"/>
              <w:rPr>
                <w:rFonts w:ascii="Arial" w:hAnsi="Arial" w:cs="Arial"/>
              </w:rPr>
            </w:pPr>
            <w:r>
              <w:rPr>
                <w:rFonts w:ascii="Arial" w:hAnsi="Arial" w:cs="Arial"/>
              </w:rPr>
              <w:t>C</w:t>
            </w:r>
            <w:r w:rsidRPr="00E65356">
              <w:rPr>
                <w:rFonts w:ascii="Arial" w:hAnsi="Arial" w:cs="Arial"/>
              </w:rPr>
              <w:t>urrent Programs generally do not include grandfathering provisions, with the exception of Step Therapy rules for Antidepressants and other limited cases.</w:t>
            </w:r>
          </w:p>
          <w:p w14:paraId="11C49E9D" w14:textId="0ABC1BD0" w:rsidR="0029455D" w:rsidRPr="008236C5" w:rsidRDefault="00E65356" w:rsidP="0089219F">
            <w:pPr>
              <w:tabs>
                <w:tab w:val="left" w:pos="0"/>
              </w:tabs>
              <w:overflowPunct w:val="0"/>
              <w:autoSpaceDE w:val="0"/>
              <w:autoSpaceDN w:val="0"/>
              <w:adjustRightInd w:val="0"/>
              <w:jc w:val="both"/>
              <w:rPr>
                <w:rFonts w:ascii="Arial" w:hAnsi="Arial" w:cs="Arial"/>
              </w:rPr>
            </w:pPr>
            <w:r w:rsidRPr="00E65356">
              <w:rPr>
                <w:rFonts w:ascii="Arial" w:hAnsi="Arial" w:cs="Arial"/>
              </w:rPr>
              <w:t xml:space="preserve">  </w:t>
            </w:r>
            <w:r w:rsidR="008236C5" w:rsidRPr="008236C5">
              <w:rPr>
                <w:rFonts w:ascii="Arial" w:hAnsi="Arial" w:cs="Arial"/>
              </w:rPr>
              <w:t xml:space="preserve"> </w:t>
            </w:r>
            <w:r w:rsidR="0029455D" w:rsidRPr="008236C5">
              <w:rPr>
                <w:rFonts w:ascii="Arial" w:hAnsi="Arial" w:cs="Arial"/>
              </w:rPr>
              <w:t xml:space="preserve">     </w:t>
            </w:r>
          </w:p>
        </w:tc>
      </w:tr>
      <w:tr w:rsidR="0029455D" w14:paraId="4EF861BA" w14:textId="77777777" w:rsidTr="00243290">
        <w:tc>
          <w:tcPr>
            <w:tcW w:w="787" w:type="dxa"/>
            <w:tcBorders>
              <w:top w:val="single" w:sz="4" w:space="0" w:color="auto"/>
              <w:left w:val="single" w:sz="4" w:space="0" w:color="auto"/>
              <w:bottom w:val="single" w:sz="4" w:space="0" w:color="auto"/>
              <w:right w:val="single" w:sz="4" w:space="0" w:color="auto"/>
            </w:tcBorders>
          </w:tcPr>
          <w:p w14:paraId="5844583B" w14:textId="6EEFF141" w:rsidR="0029455D" w:rsidRDefault="0029455D" w:rsidP="0029455D">
            <w:pPr>
              <w:tabs>
                <w:tab w:val="left" w:pos="0"/>
              </w:tabs>
              <w:autoSpaceDN w:val="0"/>
              <w:jc w:val="center"/>
              <w:rPr>
                <w:rFonts w:ascii="Arial" w:hAnsi="Arial" w:cs="Arial"/>
              </w:rPr>
            </w:pPr>
            <w:r>
              <w:rPr>
                <w:rFonts w:ascii="Arial" w:hAnsi="Arial" w:cs="Arial"/>
              </w:rPr>
              <w:t>40</w:t>
            </w:r>
          </w:p>
        </w:tc>
        <w:tc>
          <w:tcPr>
            <w:tcW w:w="900" w:type="dxa"/>
            <w:tcBorders>
              <w:top w:val="single" w:sz="4" w:space="0" w:color="auto"/>
              <w:left w:val="single" w:sz="4" w:space="0" w:color="auto"/>
              <w:bottom w:val="single" w:sz="4" w:space="0" w:color="auto"/>
              <w:right w:val="single" w:sz="4" w:space="0" w:color="auto"/>
            </w:tcBorders>
          </w:tcPr>
          <w:p w14:paraId="50F9BDE1" w14:textId="6D7CBAD1" w:rsidR="0029455D" w:rsidRDefault="00AA753D" w:rsidP="0029455D">
            <w:pPr>
              <w:tabs>
                <w:tab w:val="left" w:pos="0"/>
              </w:tabs>
              <w:overflowPunct w:val="0"/>
              <w:autoSpaceDE w:val="0"/>
              <w:autoSpaceDN w:val="0"/>
              <w:adjustRightInd w:val="0"/>
              <w:jc w:val="center"/>
              <w:rPr>
                <w:rFonts w:ascii="Arial" w:hAnsi="Arial" w:cs="Arial"/>
              </w:rPr>
            </w:pPr>
            <w:r>
              <w:rPr>
                <w:rFonts w:ascii="Arial" w:hAnsi="Arial" w:cs="Arial"/>
              </w:rPr>
              <w:t>37</w:t>
            </w:r>
          </w:p>
        </w:tc>
        <w:tc>
          <w:tcPr>
            <w:tcW w:w="1710" w:type="dxa"/>
            <w:tcBorders>
              <w:top w:val="single" w:sz="4" w:space="0" w:color="auto"/>
              <w:left w:val="single" w:sz="4" w:space="0" w:color="auto"/>
              <w:bottom w:val="single" w:sz="4" w:space="0" w:color="auto"/>
              <w:right w:val="single" w:sz="4" w:space="0" w:color="auto"/>
            </w:tcBorders>
          </w:tcPr>
          <w:p w14:paraId="17F6308A" w14:textId="6D0C8E7C" w:rsidR="0029455D" w:rsidRDefault="00E522C8" w:rsidP="00243290">
            <w:pPr>
              <w:tabs>
                <w:tab w:val="left" w:pos="0"/>
              </w:tabs>
              <w:overflowPunct w:val="0"/>
              <w:autoSpaceDE w:val="0"/>
              <w:autoSpaceDN w:val="0"/>
              <w:adjustRightInd w:val="0"/>
              <w:jc w:val="center"/>
              <w:rPr>
                <w:rFonts w:ascii="Arial" w:hAnsi="Arial" w:cs="Arial"/>
              </w:rPr>
            </w:pPr>
            <w:r w:rsidRPr="00E522C8">
              <w:rPr>
                <w:rFonts w:ascii="Arial" w:hAnsi="Arial" w:cs="Arial"/>
              </w:rPr>
              <w:t>(CLINICAL PROGRAMS (PROGRAMS)</w:t>
            </w:r>
          </w:p>
        </w:tc>
        <w:tc>
          <w:tcPr>
            <w:tcW w:w="6683" w:type="dxa"/>
            <w:tcBorders>
              <w:top w:val="single" w:sz="4" w:space="0" w:color="auto"/>
              <w:left w:val="single" w:sz="4" w:space="0" w:color="auto"/>
              <w:bottom w:val="single" w:sz="4" w:space="0" w:color="auto"/>
              <w:right w:val="single" w:sz="4" w:space="0" w:color="auto"/>
            </w:tcBorders>
          </w:tcPr>
          <w:p w14:paraId="5AB0E2C4" w14:textId="3F3566B1" w:rsidR="008236C5" w:rsidRDefault="0029455D" w:rsidP="0089219F">
            <w:pPr>
              <w:tabs>
                <w:tab w:val="left" w:pos="0"/>
              </w:tabs>
              <w:overflowPunct w:val="0"/>
              <w:autoSpaceDE w:val="0"/>
              <w:autoSpaceDN w:val="0"/>
              <w:adjustRightInd w:val="0"/>
              <w:jc w:val="both"/>
              <w:rPr>
                <w:rFonts w:ascii="Arial" w:hAnsi="Arial" w:cs="Arial"/>
                <w:b/>
              </w:rPr>
            </w:pPr>
            <w:r w:rsidRPr="0089219F">
              <w:rPr>
                <w:rFonts w:ascii="Arial" w:hAnsi="Arial" w:cs="Arial"/>
                <w:b/>
              </w:rPr>
              <w:t xml:space="preserve">Provide list of formulary excluded products.  </w:t>
            </w:r>
          </w:p>
          <w:p w14:paraId="7EB170AF" w14:textId="783CE85A" w:rsidR="008236C5" w:rsidRDefault="008236C5" w:rsidP="008236C5">
            <w:pPr>
              <w:rPr>
                <w:rFonts w:ascii="Arial" w:hAnsi="Arial" w:cs="Arial"/>
              </w:rPr>
            </w:pPr>
          </w:p>
          <w:p w14:paraId="6F1DBA4C" w14:textId="77777777" w:rsidR="00E65356" w:rsidRPr="00243290" w:rsidRDefault="00E65356" w:rsidP="00E65356">
            <w:pPr>
              <w:autoSpaceDE w:val="0"/>
              <w:autoSpaceDN w:val="0"/>
              <w:adjustRightInd w:val="0"/>
              <w:rPr>
                <w:rFonts w:ascii="Arial" w:hAnsi="Arial" w:cs="Arial"/>
                <w:color w:val="333333"/>
              </w:rPr>
            </w:pPr>
            <w:r w:rsidRPr="00243290">
              <w:rPr>
                <w:rFonts w:ascii="Arial" w:hAnsi="Arial" w:cs="Arial"/>
                <w:color w:val="333333"/>
              </w:rPr>
              <w:t>Abbott (</w:t>
            </w:r>
            <w:proofErr w:type="spellStart"/>
            <w:r w:rsidRPr="00243290">
              <w:rPr>
                <w:rFonts w:ascii="Arial" w:hAnsi="Arial" w:cs="Arial"/>
                <w:color w:val="333333"/>
              </w:rPr>
              <w:t>FreeStyle</w:t>
            </w:r>
            <w:proofErr w:type="spellEnd"/>
            <w:r w:rsidRPr="00243290">
              <w:rPr>
                <w:rFonts w:ascii="Arial" w:hAnsi="Arial" w:cs="Arial"/>
                <w:color w:val="333333"/>
              </w:rPr>
              <w:t>,</w:t>
            </w:r>
          </w:p>
          <w:p w14:paraId="6280E2EE" w14:textId="77777777" w:rsidR="00E65356" w:rsidRPr="00243290" w:rsidRDefault="00E65356" w:rsidP="00E65356">
            <w:pPr>
              <w:autoSpaceDE w:val="0"/>
              <w:autoSpaceDN w:val="0"/>
              <w:adjustRightInd w:val="0"/>
              <w:rPr>
                <w:rFonts w:ascii="Arial" w:hAnsi="Arial" w:cs="Arial"/>
                <w:color w:val="333333"/>
              </w:rPr>
            </w:pPr>
            <w:r w:rsidRPr="00243290">
              <w:rPr>
                <w:rFonts w:ascii="Arial" w:hAnsi="Arial" w:cs="Arial"/>
                <w:color w:val="333333"/>
              </w:rPr>
              <w:t>Precision)</w:t>
            </w:r>
          </w:p>
          <w:p w14:paraId="058E9EE7"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Abstral</w:t>
            </w:r>
            <w:proofErr w:type="spellEnd"/>
          </w:p>
          <w:p w14:paraId="4B72C09C"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Acuvail</w:t>
            </w:r>
            <w:proofErr w:type="spellEnd"/>
          </w:p>
          <w:p w14:paraId="0C53FF76"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Adlyxin</w:t>
            </w:r>
            <w:proofErr w:type="spellEnd"/>
          </w:p>
          <w:p w14:paraId="0D7BFCBB"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Alogliptin</w:t>
            </w:r>
            <w:proofErr w:type="spellEnd"/>
          </w:p>
          <w:p w14:paraId="689B4183"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Alogliptin</w:t>
            </w:r>
            <w:proofErr w:type="spellEnd"/>
            <w:r w:rsidRPr="00243290">
              <w:rPr>
                <w:rFonts w:ascii="Arial" w:hAnsi="Arial" w:cs="Arial"/>
                <w:color w:val="333333"/>
              </w:rPr>
              <w:t>/Metformin</w:t>
            </w:r>
          </w:p>
          <w:p w14:paraId="272D258B"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Alvesco</w:t>
            </w:r>
            <w:proofErr w:type="spellEnd"/>
          </w:p>
          <w:p w14:paraId="0A060F01"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Apidra</w:t>
            </w:r>
            <w:proofErr w:type="spellEnd"/>
          </w:p>
          <w:p w14:paraId="257A541C"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Aranesp</w:t>
            </w:r>
            <w:proofErr w:type="spellEnd"/>
          </w:p>
          <w:p w14:paraId="60F9793B"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Asacol</w:t>
            </w:r>
            <w:proofErr w:type="spellEnd"/>
            <w:r w:rsidRPr="00243290">
              <w:rPr>
                <w:rFonts w:ascii="Arial" w:hAnsi="Arial" w:cs="Arial"/>
                <w:color w:val="333333"/>
              </w:rPr>
              <w:t xml:space="preserve"> HD</w:t>
            </w:r>
          </w:p>
          <w:p w14:paraId="5DACBC13"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Auvi</w:t>
            </w:r>
            <w:proofErr w:type="spellEnd"/>
            <w:r w:rsidRPr="00243290">
              <w:rPr>
                <w:rFonts w:ascii="Arial" w:hAnsi="Arial" w:cs="Arial"/>
                <w:color w:val="333333"/>
              </w:rPr>
              <w:t>-Q</w:t>
            </w:r>
          </w:p>
          <w:p w14:paraId="46B81778" w14:textId="77777777" w:rsidR="00E65356" w:rsidRPr="00243290" w:rsidRDefault="00E65356" w:rsidP="00E65356">
            <w:pPr>
              <w:autoSpaceDE w:val="0"/>
              <w:autoSpaceDN w:val="0"/>
              <w:adjustRightInd w:val="0"/>
              <w:rPr>
                <w:rFonts w:ascii="Arial" w:hAnsi="Arial" w:cs="Arial"/>
                <w:color w:val="333333"/>
              </w:rPr>
            </w:pPr>
            <w:r w:rsidRPr="00243290">
              <w:rPr>
                <w:rFonts w:ascii="Arial" w:hAnsi="Arial" w:cs="Arial"/>
                <w:color w:val="333333"/>
              </w:rPr>
              <w:t>Bayer (Breeze, Contour)</w:t>
            </w:r>
          </w:p>
          <w:p w14:paraId="1F692605"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Beconase</w:t>
            </w:r>
            <w:proofErr w:type="spellEnd"/>
            <w:r w:rsidRPr="00243290">
              <w:rPr>
                <w:rFonts w:ascii="Arial" w:hAnsi="Arial" w:cs="Arial"/>
                <w:color w:val="333333"/>
              </w:rPr>
              <w:t xml:space="preserve"> AQ</w:t>
            </w:r>
          </w:p>
          <w:p w14:paraId="1FE455FA"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Bravelle</w:t>
            </w:r>
            <w:proofErr w:type="spellEnd"/>
          </w:p>
          <w:p w14:paraId="15C3083A"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Butrans</w:t>
            </w:r>
            <w:proofErr w:type="spellEnd"/>
            <w:r w:rsidRPr="00243290">
              <w:rPr>
                <w:rFonts w:ascii="Arial" w:hAnsi="Arial" w:cs="Arial"/>
                <w:color w:val="333333"/>
              </w:rPr>
              <w:t>^</w:t>
            </w:r>
          </w:p>
          <w:p w14:paraId="761F5995"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Cetraxal</w:t>
            </w:r>
            <w:proofErr w:type="spellEnd"/>
          </w:p>
          <w:p w14:paraId="2BBC9208"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Cimzia</w:t>
            </w:r>
            <w:proofErr w:type="spellEnd"/>
          </w:p>
          <w:p w14:paraId="7C3AFBC5" w14:textId="77777777" w:rsidR="00E65356" w:rsidRPr="00243290" w:rsidRDefault="00E65356" w:rsidP="00E65356">
            <w:pPr>
              <w:autoSpaceDE w:val="0"/>
              <w:autoSpaceDN w:val="0"/>
              <w:adjustRightInd w:val="0"/>
              <w:rPr>
                <w:rFonts w:ascii="Arial" w:hAnsi="Arial" w:cs="Arial"/>
                <w:color w:val="333333"/>
              </w:rPr>
            </w:pPr>
            <w:r w:rsidRPr="00243290">
              <w:rPr>
                <w:rFonts w:ascii="Arial" w:hAnsi="Arial" w:cs="Arial"/>
                <w:color w:val="333333"/>
              </w:rPr>
              <w:t>Colchicine</w:t>
            </w:r>
          </w:p>
          <w:p w14:paraId="7DD99D9D"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Daklinza</w:t>
            </w:r>
            <w:proofErr w:type="spellEnd"/>
          </w:p>
          <w:p w14:paraId="2080835A"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Delzicol</w:t>
            </w:r>
            <w:proofErr w:type="spellEnd"/>
          </w:p>
          <w:p w14:paraId="7D3BDC26"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Dipentum</w:t>
            </w:r>
            <w:proofErr w:type="spellEnd"/>
          </w:p>
          <w:p w14:paraId="7C799071" w14:textId="77777777" w:rsidR="00E65356" w:rsidRPr="00243290" w:rsidRDefault="00E65356" w:rsidP="00E65356">
            <w:pPr>
              <w:autoSpaceDE w:val="0"/>
              <w:autoSpaceDN w:val="0"/>
              <w:adjustRightInd w:val="0"/>
              <w:rPr>
                <w:rFonts w:ascii="Arial" w:hAnsi="Arial" w:cs="Arial"/>
                <w:color w:val="333333"/>
              </w:rPr>
            </w:pPr>
            <w:r w:rsidRPr="00243290">
              <w:rPr>
                <w:rFonts w:ascii="Arial" w:hAnsi="Arial" w:cs="Arial"/>
                <w:color w:val="333333"/>
              </w:rPr>
              <w:t>Doxycycline 40 MG</w:t>
            </w:r>
          </w:p>
          <w:p w14:paraId="5EA73BF4" w14:textId="77777777" w:rsidR="00E65356" w:rsidRPr="00243290" w:rsidRDefault="00E65356" w:rsidP="00E65356">
            <w:pPr>
              <w:autoSpaceDE w:val="0"/>
              <w:autoSpaceDN w:val="0"/>
              <w:adjustRightInd w:val="0"/>
              <w:rPr>
                <w:rFonts w:ascii="Arial" w:hAnsi="Arial" w:cs="Arial"/>
                <w:color w:val="333333"/>
              </w:rPr>
            </w:pPr>
            <w:r w:rsidRPr="00243290">
              <w:rPr>
                <w:rFonts w:ascii="Arial" w:hAnsi="Arial" w:cs="Arial"/>
                <w:color w:val="333333"/>
              </w:rPr>
              <w:t>Capsules</w:t>
            </w:r>
          </w:p>
          <w:p w14:paraId="50B3F80D"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Endometrin</w:t>
            </w:r>
            <w:proofErr w:type="spellEnd"/>
          </w:p>
          <w:p w14:paraId="233FE098"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Epclusa</w:t>
            </w:r>
            <w:proofErr w:type="spellEnd"/>
          </w:p>
          <w:p w14:paraId="6497E0D6"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Epogen</w:t>
            </w:r>
            <w:proofErr w:type="spellEnd"/>
          </w:p>
          <w:p w14:paraId="319965BB"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Estrogel</w:t>
            </w:r>
            <w:proofErr w:type="spellEnd"/>
          </w:p>
          <w:p w14:paraId="64E097AA"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Evzio</w:t>
            </w:r>
            <w:proofErr w:type="spellEnd"/>
          </w:p>
          <w:p w14:paraId="172741B5"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Exondys</w:t>
            </w:r>
            <w:proofErr w:type="spellEnd"/>
            <w:r w:rsidRPr="00243290">
              <w:rPr>
                <w:rFonts w:ascii="Arial" w:hAnsi="Arial" w:cs="Arial"/>
                <w:color w:val="333333"/>
              </w:rPr>
              <w:t xml:space="preserve"> 51</w:t>
            </w:r>
          </w:p>
          <w:p w14:paraId="58107446"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Fentora</w:t>
            </w:r>
            <w:proofErr w:type="spellEnd"/>
          </w:p>
          <w:p w14:paraId="0A499220" w14:textId="77777777" w:rsidR="00E65356" w:rsidRPr="00243290" w:rsidRDefault="00E65356" w:rsidP="00E65356">
            <w:pPr>
              <w:autoSpaceDE w:val="0"/>
              <w:autoSpaceDN w:val="0"/>
              <w:adjustRightInd w:val="0"/>
              <w:rPr>
                <w:rFonts w:ascii="Arial" w:hAnsi="Arial" w:cs="Arial"/>
                <w:color w:val="333333"/>
              </w:rPr>
            </w:pPr>
            <w:r w:rsidRPr="00243290">
              <w:rPr>
                <w:rFonts w:ascii="Arial" w:hAnsi="Arial" w:cs="Arial"/>
                <w:color w:val="333333"/>
              </w:rPr>
              <w:t>Fluorouracil</w:t>
            </w:r>
          </w:p>
          <w:p w14:paraId="4377904B" w14:textId="77777777" w:rsidR="00E65356" w:rsidRPr="00243290" w:rsidRDefault="00E65356" w:rsidP="00E65356">
            <w:pPr>
              <w:autoSpaceDE w:val="0"/>
              <w:autoSpaceDN w:val="0"/>
              <w:adjustRightInd w:val="0"/>
              <w:rPr>
                <w:rFonts w:ascii="Arial" w:hAnsi="Arial" w:cs="Arial"/>
                <w:color w:val="333333"/>
              </w:rPr>
            </w:pPr>
            <w:r w:rsidRPr="00243290">
              <w:rPr>
                <w:rFonts w:ascii="Arial" w:hAnsi="Arial" w:cs="Arial"/>
                <w:color w:val="333333"/>
              </w:rPr>
              <w:t>0.5% Cream</w:t>
            </w:r>
          </w:p>
          <w:p w14:paraId="5CE76FB3"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Follistim</w:t>
            </w:r>
            <w:proofErr w:type="spellEnd"/>
            <w:r w:rsidRPr="00243290">
              <w:rPr>
                <w:rFonts w:ascii="Arial" w:hAnsi="Arial" w:cs="Arial"/>
                <w:color w:val="333333"/>
              </w:rPr>
              <w:t xml:space="preserve"> AQ</w:t>
            </w:r>
          </w:p>
          <w:p w14:paraId="35B519CB"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Fortesta</w:t>
            </w:r>
            <w:proofErr w:type="spellEnd"/>
          </w:p>
          <w:p w14:paraId="7FAB4C92"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Ganirelix</w:t>
            </w:r>
            <w:proofErr w:type="spellEnd"/>
            <w:r w:rsidRPr="00243290">
              <w:rPr>
                <w:rFonts w:ascii="Arial" w:hAnsi="Arial" w:cs="Arial"/>
                <w:color w:val="333333"/>
              </w:rPr>
              <w:t xml:space="preserve"> Acetate</w:t>
            </w:r>
          </w:p>
          <w:p w14:paraId="69A57659" w14:textId="77777777" w:rsidR="00E65356" w:rsidRPr="00243290" w:rsidRDefault="00E65356" w:rsidP="00E65356">
            <w:pPr>
              <w:autoSpaceDE w:val="0"/>
              <w:autoSpaceDN w:val="0"/>
              <w:adjustRightInd w:val="0"/>
              <w:rPr>
                <w:rFonts w:ascii="Arial" w:hAnsi="Arial" w:cs="Arial"/>
                <w:color w:val="333333"/>
              </w:rPr>
            </w:pPr>
            <w:r w:rsidRPr="00243290">
              <w:rPr>
                <w:rFonts w:ascii="Arial" w:hAnsi="Arial" w:cs="Arial"/>
                <w:color w:val="333333"/>
              </w:rPr>
              <w:t>Gel-One</w:t>
            </w:r>
          </w:p>
          <w:p w14:paraId="0BBA112C" w14:textId="77777777" w:rsidR="00E65356" w:rsidRPr="00243290" w:rsidRDefault="00E65356" w:rsidP="00E65356">
            <w:pPr>
              <w:autoSpaceDE w:val="0"/>
              <w:autoSpaceDN w:val="0"/>
              <w:adjustRightInd w:val="0"/>
              <w:rPr>
                <w:rFonts w:ascii="Arial" w:hAnsi="Arial" w:cs="Arial"/>
                <w:color w:val="333333"/>
              </w:rPr>
            </w:pPr>
            <w:r w:rsidRPr="00243290">
              <w:rPr>
                <w:rFonts w:ascii="Arial" w:hAnsi="Arial" w:cs="Arial"/>
                <w:color w:val="333333"/>
              </w:rPr>
              <w:t>Gelsyn-3</w:t>
            </w:r>
          </w:p>
          <w:p w14:paraId="7C317A7B"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Genvisc</w:t>
            </w:r>
            <w:proofErr w:type="spellEnd"/>
            <w:r w:rsidRPr="00243290">
              <w:rPr>
                <w:rFonts w:ascii="Arial" w:hAnsi="Arial" w:cs="Arial"/>
                <w:color w:val="333333"/>
              </w:rPr>
              <w:t xml:space="preserve"> 850</w:t>
            </w:r>
          </w:p>
          <w:p w14:paraId="1134B50D"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Glumetza</w:t>
            </w:r>
            <w:proofErr w:type="spellEnd"/>
          </w:p>
          <w:p w14:paraId="2E126AA6"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lastRenderedPageBreak/>
              <w:t>Hyalgan</w:t>
            </w:r>
            <w:proofErr w:type="spellEnd"/>
          </w:p>
          <w:p w14:paraId="13921B41"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Hymovis</w:t>
            </w:r>
            <w:proofErr w:type="spellEnd"/>
          </w:p>
          <w:p w14:paraId="672C41E3"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Istalol</w:t>
            </w:r>
            <w:proofErr w:type="spellEnd"/>
          </w:p>
          <w:p w14:paraId="27E880ED"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Kazano</w:t>
            </w:r>
            <w:proofErr w:type="spellEnd"/>
          </w:p>
          <w:p w14:paraId="1DA6C750"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Kineret</w:t>
            </w:r>
            <w:proofErr w:type="spellEnd"/>
            <w:r w:rsidRPr="00243290">
              <w:rPr>
                <w:rFonts w:ascii="Arial" w:hAnsi="Arial" w:cs="Arial"/>
                <w:color w:val="333333"/>
              </w:rPr>
              <w:t xml:space="preserve"> (Exclude for RA)</w:t>
            </w:r>
          </w:p>
          <w:p w14:paraId="2238F8EB"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Kombiglyze</w:t>
            </w:r>
            <w:proofErr w:type="spellEnd"/>
            <w:r w:rsidRPr="00243290">
              <w:rPr>
                <w:rFonts w:ascii="Arial" w:hAnsi="Arial" w:cs="Arial"/>
                <w:color w:val="333333"/>
              </w:rPr>
              <w:t xml:space="preserve"> XR</w:t>
            </w:r>
          </w:p>
          <w:p w14:paraId="7EB21354"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Levalbuterol</w:t>
            </w:r>
            <w:proofErr w:type="spellEnd"/>
            <w:r w:rsidRPr="00243290">
              <w:rPr>
                <w:rFonts w:ascii="Arial" w:hAnsi="Arial" w:cs="Arial"/>
                <w:color w:val="333333"/>
              </w:rPr>
              <w:t xml:space="preserve"> HFA</w:t>
            </w:r>
          </w:p>
          <w:p w14:paraId="109C740E" w14:textId="77777777" w:rsidR="00E65356" w:rsidRPr="00243290" w:rsidRDefault="00E65356" w:rsidP="00E65356">
            <w:pPr>
              <w:autoSpaceDE w:val="0"/>
              <w:autoSpaceDN w:val="0"/>
              <w:adjustRightInd w:val="0"/>
              <w:rPr>
                <w:rFonts w:ascii="Arial" w:hAnsi="Arial" w:cs="Arial"/>
                <w:color w:val="333333"/>
              </w:rPr>
            </w:pPr>
            <w:r w:rsidRPr="00243290">
              <w:rPr>
                <w:rFonts w:ascii="Arial" w:hAnsi="Arial" w:cs="Arial"/>
                <w:color w:val="333333"/>
              </w:rPr>
              <w:t>Levitra</w:t>
            </w:r>
          </w:p>
          <w:p w14:paraId="5D1CFE59"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Mesalamine</w:t>
            </w:r>
            <w:proofErr w:type="spellEnd"/>
            <w:r w:rsidRPr="00243290">
              <w:rPr>
                <w:rFonts w:ascii="Arial" w:hAnsi="Arial" w:cs="Arial"/>
                <w:color w:val="333333"/>
              </w:rPr>
              <w:t xml:space="preserve"> 800 MG</w:t>
            </w:r>
          </w:p>
          <w:p w14:paraId="3C567E30" w14:textId="77777777" w:rsidR="00E65356" w:rsidRPr="00243290" w:rsidRDefault="00E65356" w:rsidP="00E65356">
            <w:pPr>
              <w:autoSpaceDE w:val="0"/>
              <w:autoSpaceDN w:val="0"/>
              <w:adjustRightInd w:val="0"/>
              <w:rPr>
                <w:rFonts w:ascii="Arial" w:hAnsi="Arial" w:cs="Arial"/>
                <w:color w:val="333333"/>
              </w:rPr>
            </w:pPr>
            <w:r w:rsidRPr="00243290">
              <w:rPr>
                <w:rFonts w:ascii="Arial" w:hAnsi="Arial" w:cs="Arial"/>
                <w:color w:val="333333"/>
              </w:rPr>
              <w:t>Delayed-Release</w:t>
            </w:r>
          </w:p>
          <w:p w14:paraId="5D33D9D1"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Mircera</w:t>
            </w:r>
            <w:proofErr w:type="spellEnd"/>
          </w:p>
          <w:p w14:paraId="293813B9"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Natesto</w:t>
            </w:r>
            <w:proofErr w:type="spellEnd"/>
          </w:p>
          <w:p w14:paraId="67597027" w14:textId="77777777" w:rsidR="00E65356" w:rsidRPr="00243290" w:rsidRDefault="00E65356" w:rsidP="00E65356">
            <w:pPr>
              <w:autoSpaceDE w:val="0"/>
              <w:autoSpaceDN w:val="0"/>
              <w:adjustRightInd w:val="0"/>
              <w:rPr>
                <w:rFonts w:ascii="Arial" w:hAnsi="Arial" w:cs="Arial"/>
                <w:color w:val="333333"/>
              </w:rPr>
            </w:pPr>
            <w:r w:rsidRPr="00243290">
              <w:rPr>
                <w:rFonts w:ascii="Arial" w:hAnsi="Arial" w:cs="Arial"/>
                <w:color w:val="333333"/>
              </w:rPr>
              <w:t>National Medical</w:t>
            </w:r>
          </w:p>
          <w:p w14:paraId="6D30811A" w14:textId="77777777" w:rsidR="00E65356" w:rsidRPr="00243290" w:rsidRDefault="00E65356" w:rsidP="00E65356">
            <w:pPr>
              <w:autoSpaceDE w:val="0"/>
              <w:autoSpaceDN w:val="0"/>
              <w:adjustRightInd w:val="0"/>
              <w:rPr>
                <w:rFonts w:ascii="Arial" w:hAnsi="Arial" w:cs="Arial"/>
                <w:color w:val="333333"/>
              </w:rPr>
            </w:pPr>
            <w:r w:rsidRPr="00243290">
              <w:rPr>
                <w:rFonts w:ascii="Arial" w:hAnsi="Arial" w:cs="Arial"/>
                <w:color w:val="333333"/>
              </w:rPr>
              <w:t>(Advocate)</w:t>
            </w:r>
          </w:p>
          <w:p w14:paraId="78D5A2BA"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Nesina</w:t>
            </w:r>
            <w:proofErr w:type="spellEnd"/>
          </w:p>
          <w:p w14:paraId="36D0A325"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Novolin</w:t>
            </w:r>
            <w:proofErr w:type="spellEnd"/>
          </w:p>
          <w:p w14:paraId="7D0F99BB"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NovoLog</w:t>
            </w:r>
            <w:proofErr w:type="spellEnd"/>
          </w:p>
          <w:p w14:paraId="5A898C39"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Nutropin</w:t>
            </w:r>
            <w:proofErr w:type="spellEnd"/>
            <w:r w:rsidRPr="00243290">
              <w:rPr>
                <w:rFonts w:ascii="Arial" w:hAnsi="Arial" w:cs="Arial"/>
                <w:color w:val="333333"/>
              </w:rPr>
              <w:t xml:space="preserve"> AQ</w:t>
            </w:r>
          </w:p>
          <w:p w14:paraId="69D5591F"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Olysio</w:t>
            </w:r>
            <w:proofErr w:type="spellEnd"/>
          </w:p>
          <w:p w14:paraId="38C8E21D"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Omnaris</w:t>
            </w:r>
            <w:proofErr w:type="spellEnd"/>
          </w:p>
          <w:p w14:paraId="0D9742F0" w14:textId="77777777" w:rsidR="00E65356" w:rsidRPr="00243290" w:rsidRDefault="00E65356" w:rsidP="00E65356">
            <w:pPr>
              <w:autoSpaceDE w:val="0"/>
              <w:autoSpaceDN w:val="0"/>
              <w:adjustRightInd w:val="0"/>
              <w:rPr>
                <w:rFonts w:ascii="Arial" w:hAnsi="Arial" w:cs="Arial"/>
                <w:color w:val="333333"/>
              </w:rPr>
            </w:pPr>
            <w:r w:rsidRPr="00243290">
              <w:rPr>
                <w:rFonts w:ascii="Arial" w:hAnsi="Arial" w:cs="Arial"/>
                <w:color w:val="333333"/>
              </w:rPr>
              <w:t>Omnis Health</w:t>
            </w:r>
          </w:p>
          <w:p w14:paraId="7EEFA0D7" w14:textId="77777777" w:rsidR="00E65356" w:rsidRPr="00243290" w:rsidRDefault="00E65356" w:rsidP="00E65356">
            <w:pPr>
              <w:autoSpaceDE w:val="0"/>
              <w:autoSpaceDN w:val="0"/>
              <w:adjustRightInd w:val="0"/>
              <w:rPr>
                <w:rFonts w:ascii="Arial" w:hAnsi="Arial" w:cs="Arial"/>
                <w:color w:val="333333"/>
              </w:rPr>
            </w:pPr>
            <w:r w:rsidRPr="00243290">
              <w:rPr>
                <w:rFonts w:ascii="Arial" w:hAnsi="Arial" w:cs="Arial"/>
                <w:color w:val="333333"/>
              </w:rPr>
              <w:t>(Embrace, Victory)</w:t>
            </w:r>
          </w:p>
          <w:p w14:paraId="49FA4606"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Omnitrope</w:t>
            </w:r>
            <w:proofErr w:type="spellEnd"/>
          </w:p>
          <w:p w14:paraId="215D4001"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Onglyza</w:t>
            </w:r>
            <w:proofErr w:type="spellEnd"/>
          </w:p>
          <w:p w14:paraId="116D2874"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Orencia</w:t>
            </w:r>
            <w:proofErr w:type="spellEnd"/>
          </w:p>
          <w:p w14:paraId="23B5A590"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Pancreaze</w:t>
            </w:r>
            <w:proofErr w:type="spellEnd"/>
          </w:p>
          <w:p w14:paraId="0A9D3A5E"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Pertzye</w:t>
            </w:r>
            <w:proofErr w:type="spellEnd"/>
          </w:p>
          <w:p w14:paraId="4CD4CC57" w14:textId="77777777" w:rsidR="00E65356" w:rsidRPr="00243290" w:rsidRDefault="00E65356" w:rsidP="00E65356">
            <w:pPr>
              <w:autoSpaceDE w:val="0"/>
              <w:autoSpaceDN w:val="0"/>
              <w:adjustRightInd w:val="0"/>
              <w:rPr>
                <w:rFonts w:ascii="Arial" w:hAnsi="Arial" w:cs="Arial"/>
                <w:color w:val="333333"/>
              </w:rPr>
            </w:pPr>
            <w:r w:rsidRPr="00243290">
              <w:rPr>
                <w:rFonts w:ascii="Arial" w:hAnsi="Arial" w:cs="Arial"/>
                <w:color w:val="333333"/>
              </w:rPr>
              <w:t>Proventil HFA</w:t>
            </w:r>
          </w:p>
          <w:p w14:paraId="1AAFF52F"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Qsymia</w:t>
            </w:r>
            <w:proofErr w:type="spellEnd"/>
          </w:p>
          <w:p w14:paraId="6B5DBBCD"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ribasphere</w:t>
            </w:r>
            <w:proofErr w:type="spellEnd"/>
            <w:r w:rsidRPr="00243290">
              <w:rPr>
                <w:rFonts w:ascii="Arial" w:hAnsi="Arial" w:cs="Arial"/>
                <w:color w:val="333333"/>
              </w:rPr>
              <w:t xml:space="preserve"> </w:t>
            </w:r>
            <w:proofErr w:type="spellStart"/>
            <w:r w:rsidRPr="00243290">
              <w:rPr>
                <w:rFonts w:ascii="Arial" w:hAnsi="Arial" w:cs="Arial"/>
                <w:color w:val="333333"/>
              </w:rPr>
              <w:t>ribapak</w:t>
            </w:r>
            <w:proofErr w:type="spellEnd"/>
          </w:p>
          <w:p w14:paraId="05FA9C5D"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RibaTab</w:t>
            </w:r>
            <w:proofErr w:type="spellEnd"/>
          </w:p>
          <w:p w14:paraId="7A4D5D0B" w14:textId="77777777" w:rsidR="00E65356" w:rsidRPr="00243290" w:rsidRDefault="00E65356" w:rsidP="00E65356">
            <w:pPr>
              <w:autoSpaceDE w:val="0"/>
              <w:autoSpaceDN w:val="0"/>
              <w:adjustRightInd w:val="0"/>
              <w:rPr>
                <w:rFonts w:ascii="Arial" w:hAnsi="Arial" w:cs="Arial"/>
                <w:color w:val="333333"/>
              </w:rPr>
            </w:pPr>
            <w:r w:rsidRPr="00243290">
              <w:rPr>
                <w:rFonts w:ascii="Arial" w:hAnsi="Arial" w:cs="Arial"/>
                <w:color w:val="333333"/>
              </w:rPr>
              <w:t>Roche (</w:t>
            </w:r>
            <w:proofErr w:type="spellStart"/>
            <w:r w:rsidRPr="00243290">
              <w:rPr>
                <w:rFonts w:ascii="Arial" w:hAnsi="Arial" w:cs="Arial"/>
                <w:color w:val="333333"/>
              </w:rPr>
              <w:t>Accu-Chek</w:t>
            </w:r>
            <w:proofErr w:type="spellEnd"/>
            <w:r w:rsidRPr="00243290">
              <w:rPr>
                <w:rFonts w:ascii="Arial" w:hAnsi="Arial" w:cs="Arial"/>
                <w:color w:val="333333"/>
              </w:rPr>
              <w:t>)</w:t>
            </w:r>
          </w:p>
          <w:p w14:paraId="04F77738"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Saizen</w:t>
            </w:r>
            <w:proofErr w:type="spellEnd"/>
          </w:p>
          <w:p w14:paraId="24A55B83"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Simponi</w:t>
            </w:r>
            <w:proofErr w:type="spellEnd"/>
            <w:r w:rsidRPr="00243290">
              <w:rPr>
                <w:rFonts w:ascii="Arial" w:hAnsi="Arial" w:cs="Arial"/>
                <w:color w:val="333333"/>
              </w:rPr>
              <w:t xml:space="preserve"> 50 MG</w:t>
            </w:r>
          </w:p>
          <w:p w14:paraId="76B484F5"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Sovaldi</w:t>
            </w:r>
            <w:proofErr w:type="spellEnd"/>
          </w:p>
          <w:p w14:paraId="065D9914"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Staxyn</w:t>
            </w:r>
            <w:proofErr w:type="spellEnd"/>
          </w:p>
          <w:p w14:paraId="4FC6414C"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Stendra</w:t>
            </w:r>
            <w:proofErr w:type="spellEnd"/>
          </w:p>
          <w:p w14:paraId="03C3E0D2"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Subsys</w:t>
            </w:r>
            <w:proofErr w:type="spellEnd"/>
          </w:p>
          <w:p w14:paraId="0C949476"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Sumavel</w:t>
            </w:r>
            <w:proofErr w:type="spellEnd"/>
            <w:r w:rsidRPr="00243290">
              <w:rPr>
                <w:rFonts w:ascii="Arial" w:hAnsi="Arial" w:cs="Arial"/>
                <w:color w:val="333333"/>
              </w:rPr>
              <w:t xml:space="preserve"> </w:t>
            </w:r>
            <w:proofErr w:type="spellStart"/>
            <w:r w:rsidRPr="00243290">
              <w:rPr>
                <w:rFonts w:ascii="Arial" w:hAnsi="Arial" w:cs="Arial"/>
                <w:color w:val="333333"/>
              </w:rPr>
              <w:t>Dosepro</w:t>
            </w:r>
            <w:proofErr w:type="spellEnd"/>
            <w:r w:rsidRPr="00243290">
              <w:rPr>
                <w:rFonts w:ascii="Arial" w:hAnsi="Arial" w:cs="Arial"/>
                <w:color w:val="333333"/>
              </w:rPr>
              <w:t>^</w:t>
            </w:r>
          </w:p>
          <w:p w14:paraId="3B1020E0"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Supartz</w:t>
            </w:r>
            <w:proofErr w:type="spellEnd"/>
            <w:r w:rsidRPr="00243290">
              <w:rPr>
                <w:rFonts w:ascii="Arial" w:hAnsi="Arial" w:cs="Arial"/>
                <w:color w:val="333333"/>
              </w:rPr>
              <w:t xml:space="preserve">, </w:t>
            </w:r>
            <w:proofErr w:type="spellStart"/>
            <w:r w:rsidRPr="00243290">
              <w:rPr>
                <w:rFonts w:ascii="Arial" w:hAnsi="Arial" w:cs="Arial"/>
                <w:color w:val="333333"/>
              </w:rPr>
              <w:t>Supartz</w:t>
            </w:r>
            <w:proofErr w:type="spellEnd"/>
            <w:r w:rsidRPr="00243290">
              <w:rPr>
                <w:rFonts w:ascii="Arial" w:hAnsi="Arial" w:cs="Arial"/>
                <w:color w:val="333333"/>
              </w:rPr>
              <w:t xml:space="preserve"> FX</w:t>
            </w:r>
          </w:p>
          <w:p w14:paraId="74C9F914"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Synvisc</w:t>
            </w:r>
            <w:proofErr w:type="spellEnd"/>
            <w:r w:rsidRPr="00243290">
              <w:rPr>
                <w:rFonts w:ascii="Arial" w:hAnsi="Arial" w:cs="Arial"/>
                <w:color w:val="333333"/>
              </w:rPr>
              <w:t xml:space="preserve">, </w:t>
            </w:r>
            <w:proofErr w:type="spellStart"/>
            <w:r w:rsidRPr="00243290">
              <w:rPr>
                <w:rFonts w:ascii="Arial" w:hAnsi="Arial" w:cs="Arial"/>
                <w:color w:val="333333"/>
              </w:rPr>
              <w:t>Synvisc</w:t>
            </w:r>
            <w:proofErr w:type="spellEnd"/>
            <w:r w:rsidRPr="00243290">
              <w:rPr>
                <w:rFonts w:ascii="Arial" w:hAnsi="Arial" w:cs="Arial"/>
                <w:color w:val="333333"/>
              </w:rPr>
              <w:t>-One</w:t>
            </w:r>
          </w:p>
          <w:p w14:paraId="03656DF4"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Taltz</w:t>
            </w:r>
            <w:proofErr w:type="spellEnd"/>
          </w:p>
          <w:p w14:paraId="6537DC84"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Tanzeum</w:t>
            </w:r>
            <w:proofErr w:type="spellEnd"/>
          </w:p>
          <w:p w14:paraId="2B139A9B"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Testim</w:t>
            </w:r>
            <w:proofErr w:type="spellEnd"/>
          </w:p>
          <w:p w14:paraId="2A1F004E" w14:textId="77777777" w:rsidR="00E65356" w:rsidRPr="00243290" w:rsidRDefault="00E65356" w:rsidP="00E65356">
            <w:pPr>
              <w:autoSpaceDE w:val="0"/>
              <w:autoSpaceDN w:val="0"/>
              <w:adjustRightInd w:val="0"/>
              <w:rPr>
                <w:rFonts w:ascii="Arial" w:hAnsi="Arial" w:cs="Arial"/>
                <w:color w:val="333333"/>
              </w:rPr>
            </w:pPr>
            <w:r w:rsidRPr="00243290">
              <w:rPr>
                <w:rFonts w:ascii="Arial" w:hAnsi="Arial" w:cs="Arial"/>
                <w:color w:val="333333"/>
              </w:rPr>
              <w:t>Testosterone Gel</w:t>
            </w:r>
          </w:p>
          <w:p w14:paraId="025B7B91"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Trividia</w:t>
            </w:r>
            <w:proofErr w:type="spellEnd"/>
            <w:r w:rsidRPr="00243290">
              <w:rPr>
                <w:rFonts w:ascii="Arial" w:hAnsi="Arial" w:cs="Arial"/>
                <w:color w:val="333333"/>
              </w:rPr>
              <w:t xml:space="preserve"> (</w:t>
            </w:r>
            <w:proofErr w:type="spellStart"/>
            <w:r w:rsidRPr="00243290">
              <w:rPr>
                <w:rFonts w:ascii="Arial" w:hAnsi="Arial" w:cs="Arial"/>
                <w:color w:val="333333"/>
              </w:rPr>
              <w:t>TRUEtest</w:t>
            </w:r>
            <w:proofErr w:type="spellEnd"/>
            <w:r w:rsidRPr="00243290">
              <w:rPr>
                <w:rFonts w:ascii="Arial" w:hAnsi="Arial" w:cs="Arial"/>
                <w:color w:val="333333"/>
              </w:rPr>
              <w:t>,</w:t>
            </w:r>
          </w:p>
          <w:p w14:paraId="0AA02B3E"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TRUEtrack</w:t>
            </w:r>
            <w:proofErr w:type="spellEnd"/>
            <w:r w:rsidRPr="00243290">
              <w:rPr>
                <w:rFonts w:ascii="Arial" w:hAnsi="Arial" w:cs="Arial"/>
                <w:color w:val="333333"/>
              </w:rPr>
              <w:t>)</w:t>
            </w:r>
          </w:p>
          <w:p w14:paraId="3DA79A88"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Ultresa</w:t>
            </w:r>
            <w:proofErr w:type="spellEnd"/>
          </w:p>
          <w:p w14:paraId="61E015EE"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UniStrip</w:t>
            </w:r>
            <w:proofErr w:type="spellEnd"/>
          </w:p>
          <w:p w14:paraId="6CB647C4"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Veltin</w:t>
            </w:r>
            <w:proofErr w:type="spellEnd"/>
          </w:p>
          <w:p w14:paraId="27EC1128"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Veramyst</w:t>
            </w:r>
            <w:proofErr w:type="spellEnd"/>
          </w:p>
          <w:p w14:paraId="265AF530"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Victoza</w:t>
            </w:r>
            <w:proofErr w:type="spellEnd"/>
          </w:p>
          <w:p w14:paraId="0A7CFB1F"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Vogelxo</w:t>
            </w:r>
            <w:proofErr w:type="spellEnd"/>
          </w:p>
          <w:p w14:paraId="77BA8F14"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Xopenex</w:t>
            </w:r>
            <w:proofErr w:type="spellEnd"/>
            <w:r w:rsidRPr="00243290">
              <w:rPr>
                <w:rFonts w:ascii="Arial" w:hAnsi="Arial" w:cs="Arial"/>
                <w:color w:val="333333"/>
              </w:rPr>
              <w:t xml:space="preserve"> HFA</w:t>
            </w:r>
          </w:p>
          <w:p w14:paraId="4B0FE2A8"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lastRenderedPageBreak/>
              <w:t>Zepatier</w:t>
            </w:r>
            <w:proofErr w:type="spellEnd"/>
          </w:p>
          <w:p w14:paraId="3B77328E"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Zetonna</w:t>
            </w:r>
            <w:proofErr w:type="spellEnd"/>
          </w:p>
          <w:p w14:paraId="66DB3E29"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Zioptan</w:t>
            </w:r>
            <w:proofErr w:type="spellEnd"/>
          </w:p>
          <w:p w14:paraId="03EC9D2A" w14:textId="77777777" w:rsidR="00E65356" w:rsidRPr="00243290" w:rsidRDefault="00E65356" w:rsidP="00E65356">
            <w:pPr>
              <w:autoSpaceDE w:val="0"/>
              <w:autoSpaceDN w:val="0"/>
              <w:adjustRightInd w:val="0"/>
              <w:rPr>
                <w:rFonts w:ascii="Arial" w:hAnsi="Arial" w:cs="Arial"/>
                <w:color w:val="333333"/>
              </w:rPr>
            </w:pPr>
            <w:proofErr w:type="spellStart"/>
            <w:r w:rsidRPr="00243290">
              <w:rPr>
                <w:rFonts w:ascii="Arial" w:hAnsi="Arial" w:cs="Arial"/>
                <w:color w:val="333333"/>
              </w:rPr>
              <w:t>Zomacton</w:t>
            </w:r>
            <w:proofErr w:type="spellEnd"/>
          </w:p>
          <w:p w14:paraId="35C088FA" w14:textId="77777777" w:rsidR="00E65356" w:rsidRDefault="00E65356" w:rsidP="00E65356">
            <w:pPr>
              <w:rPr>
                <w:rFonts w:ascii="Arial" w:hAnsi="Arial" w:cs="Arial"/>
                <w:color w:val="333333"/>
              </w:rPr>
            </w:pPr>
            <w:proofErr w:type="spellStart"/>
            <w:r w:rsidRPr="00243290">
              <w:rPr>
                <w:rFonts w:ascii="Arial" w:hAnsi="Arial" w:cs="Arial"/>
                <w:color w:val="333333"/>
              </w:rPr>
              <w:t>Zyclara</w:t>
            </w:r>
            <w:proofErr w:type="spellEnd"/>
          </w:p>
          <w:p w14:paraId="53AAAB6C" w14:textId="71E62E36" w:rsidR="0029455D" w:rsidRPr="008236C5" w:rsidRDefault="0029455D" w:rsidP="00E65356">
            <w:pPr>
              <w:rPr>
                <w:rFonts w:ascii="Arial" w:hAnsi="Arial" w:cs="Arial"/>
              </w:rPr>
            </w:pPr>
          </w:p>
        </w:tc>
      </w:tr>
      <w:tr w:rsidR="0089219F" w14:paraId="010223DB" w14:textId="77777777" w:rsidTr="00243290">
        <w:tc>
          <w:tcPr>
            <w:tcW w:w="787" w:type="dxa"/>
            <w:tcBorders>
              <w:top w:val="single" w:sz="4" w:space="0" w:color="auto"/>
              <w:left w:val="single" w:sz="4" w:space="0" w:color="auto"/>
              <w:bottom w:val="single" w:sz="4" w:space="0" w:color="auto"/>
              <w:right w:val="single" w:sz="4" w:space="0" w:color="auto"/>
            </w:tcBorders>
          </w:tcPr>
          <w:p w14:paraId="29CA0552" w14:textId="484E49D5" w:rsidR="0089219F" w:rsidRDefault="0089219F" w:rsidP="0089219F">
            <w:pPr>
              <w:tabs>
                <w:tab w:val="left" w:pos="0"/>
              </w:tabs>
              <w:autoSpaceDN w:val="0"/>
              <w:jc w:val="center"/>
              <w:rPr>
                <w:rFonts w:ascii="Arial" w:hAnsi="Arial" w:cs="Arial"/>
              </w:rPr>
            </w:pPr>
            <w:r>
              <w:rPr>
                <w:rFonts w:ascii="Arial" w:hAnsi="Arial" w:cs="Arial"/>
              </w:rPr>
              <w:lastRenderedPageBreak/>
              <w:t>41</w:t>
            </w:r>
          </w:p>
        </w:tc>
        <w:tc>
          <w:tcPr>
            <w:tcW w:w="900" w:type="dxa"/>
            <w:tcBorders>
              <w:top w:val="single" w:sz="4" w:space="0" w:color="auto"/>
              <w:left w:val="single" w:sz="4" w:space="0" w:color="auto"/>
              <w:bottom w:val="single" w:sz="4" w:space="0" w:color="auto"/>
              <w:right w:val="single" w:sz="4" w:space="0" w:color="auto"/>
            </w:tcBorders>
          </w:tcPr>
          <w:p w14:paraId="463AF215" w14:textId="6517C70E" w:rsidR="0089219F" w:rsidRDefault="00AA753D" w:rsidP="0089219F">
            <w:pPr>
              <w:tabs>
                <w:tab w:val="left" w:pos="0"/>
              </w:tabs>
              <w:overflowPunct w:val="0"/>
              <w:autoSpaceDE w:val="0"/>
              <w:autoSpaceDN w:val="0"/>
              <w:adjustRightInd w:val="0"/>
              <w:jc w:val="center"/>
              <w:rPr>
                <w:rFonts w:ascii="Arial" w:hAnsi="Arial" w:cs="Arial"/>
              </w:rPr>
            </w:pPr>
            <w:r>
              <w:rPr>
                <w:rFonts w:ascii="Arial" w:hAnsi="Arial" w:cs="Arial"/>
              </w:rPr>
              <w:t>37</w:t>
            </w:r>
          </w:p>
        </w:tc>
        <w:tc>
          <w:tcPr>
            <w:tcW w:w="1710" w:type="dxa"/>
            <w:tcBorders>
              <w:top w:val="single" w:sz="4" w:space="0" w:color="auto"/>
              <w:left w:val="single" w:sz="4" w:space="0" w:color="auto"/>
              <w:bottom w:val="single" w:sz="4" w:space="0" w:color="auto"/>
              <w:right w:val="single" w:sz="4" w:space="0" w:color="auto"/>
            </w:tcBorders>
          </w:tcPr>
          <w:p w14:paraId="5E65DA8E" w14:textId="57C971A0" w:rsidR="0089219F" w:rsidRDefault="00E522C8" w:rsidP="00243290">
            <w:pPr>
              <w:tabs>
                <w:tab w:val="left" w:pos="0"/>
              </w:tabs>
              <w:overflowPunct w:val="0"/>
              <w:autoSpaceDE w:val="0"/>
              <w:autoSpaceDN w:val="0"/>
              <w:adjustRightInd w:val="0"/>
              <w:jc w:val="center"/>
              <w:rPr>
                <w:rFonts w:ascii="Arial" w:hAnsi="Arial" w:cs="Arial"/>
              </w:rPr>
            </w:pPr>
            <w:r w:rsidRPr="00E522C8">
              <w:rPr>
                <w:rFonts w:ascii="Arial" w:hAnsi="Arial" w:cs="Arial"/>
              </w:rPr>
              <w:t>(CLINICAL PROGRAMS (PROGRAMS)</w:t>
            </w:r>
          </w:p>
        </w:tc>
        <w:tc>
          <w:tcPr>
            <w:tcW w:w="6683" w:type="dxa"/>
            <w:tcBorders>
              <w:top w:val="single" w:sz="4" w:space="0" w:color="auto"/>
              <w:left w:val="single" w:sz="4" w:space="0" w:color="auto"/>
              <w:bottom w:val="single" w:sz="4" w:space="0" w:color="auto"/>
              <w:right w:val="single" w:sz="4" w:space="0" w:color="auto"/>
            </w:tcBorders>
          </w:tcPr>
          <w:p w14:paraId="7965DF36" w14:textId="77777777" w:rsidR="008236C5" w:rsidRDefault="0089219F" w:rsidP="0089219F">
            <w:pPr>
              <w:tabs>
                <w:tab w:val="left" w:pos="0"/>
              </w:tabs>
              <w:overflowPunct w:val="0"/>
              <w:autoSpaceDE w:val="0"/>
              <w:autoSpaceDN w:val="0"/>
              <w:adjustRightInd w:val="0"/>
              <w:jc w:val="both"/>
              <w:rPr>
                <w:rFonts w:ascii="Arial" w:hAnsi="Arial" w:cs="Arial"/>
                <w:b/>
              </w:rPr>
            </w:pPr>
            <w:r w:rsidRPr="0089219F">
              <w:rPr>
                <w:rFonts w:ascii="Arial" w:hAnsi="Arial" w:cs="Arial"/>
                <w:b/>
              </w:rPr>
              <w:t xml:space="preserve">Have any formulary changes been made after the date range of the claims data provided or after the date of the formularies provided? If yes, please detail changes and effective date of those changes.    </w:t>
            </w:r>
          </w:p>
          <w:p w14:paraId="7BD03CB5" w14:textId="77777777" w:rsidR="008236C5" w:rsidRDefault="008236C5" w:rsidP="0089219F">
            <w:pPr>
              <w:tabs>
                <w:tab w:val="left" w:pos="0"/>
              </w:tabs>
              <w:overflowPunct w:val="0"/>
              <w:autoSpaceDE w:val="0"/>
              <w:autoSpaceDN w:val="0"/>
              <w:adjustRightInd w:val="0"/>
              <w:jc w:val="both"/>
              <w:rPr>
                <w:rFonts w:ascii="Arial" w:hAnsi="Arial" w:cs="Arial"/>
                <w:b/>
              </w:rPr>
            </w:pPr>
          </w:p>
          <w:p w14:paraId="5B8EC6E5" w14:textId="77777777" w:rsidR="0089219F" w:rsidRDefault="001651A9" w:rsidP="0089219F">
            <w:pPr>
              <w:tabs>
                <w:tab w:val="left" w:pos="0"/>
              </w:tabs>
              <w:overflowPunct w:val="0"/>
              <w:autoSpaceDE w:val="0"/>
              <w:autoSpaceDN w:val="0"/>
              <w:adjustRightInd w:val="0"/>
              <w:jc w:val="both"/>
              <w:rPr>
                <w:rFonts w:ascii="Arial" w:hAnsi="Arial" w:cs="Arial"/>
                <w:b/>
              </w:rPr>
            </w:pPr>
            <w:r>
              <w:rPr>
                <w:rFonts w:ascii="Arial" w:hAnsi="Arial" w:cs="Arial"/>
              </w:rPr>
              <w:t xml:space="preserve">The State and Local Government Commercial Population was moved to a Closed formulary effective 12/1/2016. </w:t>
            </w:r>
            <w:r w:rsidRPr="0089219F">
              <w:rPr>
                <w:rFonts w:ascii="Arial" w:hAnsi="Arial" w:cs="Arial"/>
                <w:b/>
              </w:rPr>
              <w:t xml:space="preserve">        </w:t>
            </w:r>
          </w:p>
          <w:p w14:paraId="047E6C01" w14:textId="2E891246" w:rsidR="001651A9" w:rsidRPr="0089219F" w:rsidRDefault="001651A9" w:rsidP="0089219F">
            <w:pPr>
              <w:tabs>
                <w:tab w:val="left" w:pos="0"/>
              </w:tabs>
              <w:overflowPunct w:val="0"/>
              <w:autoSpaceDE w:val="0"/>
              <w:autoSpaceDN w:val="0"/>
              <w:adjustRightInd w:val="0"/>
              <w:jc w:val="both"/>
              <w:rPr>
                <w:rFonts w:ascii="Arial" w:hAnsi="Arial" w:cs="Arial"/>
                <w:b/>
              </w:rPr>
            </w:pPr>
          </w:p>
        </w:tc>
      </w:tr>
      <w:tr w:rsidR="0089219F" w14:paraId="0E3E39E7" w14:textId="77777777" w:rsidTr="00243290">
        <w:tc>
          <w:tcPr>
            <w:tcW w:w="787" w:type="dxa"/>
            <w:tcBorders>
              <w:top w:val="single" w:sz="4" w:space="0" w:color="auto"/>
              <w:left w:val="single" w:sz="4" w:space="0" w:color="auto"/>
              <w:bottom w:val="single" w:sz="4" w:space="0" w:color="auto"/>
              <w:right w:val="single" w:sz="4" w:space="0" w:color="auto"/>
            </w:tcBorders>
          </w:tcPr>
          <w:p w14:paraId="4A263298" w14:textId="5EB75DBA" w:rsidR="0089219F" w:rsidRDefault="0089219F" w:rsidP="0089219F">
            <w:pPr>
              <w:tabs>
                <w:tab w:val="left" w:pos="0"/>
              </w:tabs>
              <w:autoSpaceDN w:val="0"/>
              <w:jc w:val="center"/>
              <w:rPr>
                <w:rFonts w:ascii="Arial" w:hAnsi="Arial" w:cs="Arial"/>
              </w:rPr>
            </w:pPr>
            <w:r>
              <w:rPr>
                <w:rFonts w:ascii="Arial" w:hAnsi="Arial" w:cs="Arial"/>
              </w:rPr>
              <w:t>42</w:t>
            </w:r>
          </w:p>
        </w:tc>
        <w:tc>
          <w:tcPr>
            <w:tcW w:w="900" w:type="dxa"/>
            <w:tcBorders>
              <w:top w:val="single" w:sz="4" w:space="0" w:color="auto"/>
              <w:left w:val="single" w:sz="4" w:space="0" w:color="auto"/>
              <w:bottom w:val="single" w:sz="4" w:space="0" w:color="auto"/>
              <w:right w:val="single" w:sz="4" w:space="0" w:color="auto"/>
            </w:tcBorders>
          </w:tcPr>
          <w:p w14:paraId="366FC73D" w14:textId="5C3C49E9" w:rsidR="0089219F" w:rsidRDefault="00AA753D" w:rsidP="0089219F">
            <w:pPr>
              <w:tabs>
                <w:tab w:val="left" w:pos="0"/>
              </w:tabs>
              <w:overflowPunct w:val="0"/>
              <w:autoSpaceDE w:val="0"/>
              <w:autoSpaceDN w:val="0"/>
              <w:adjustRightInd w:val="0"/>
              <w:jc w:val="center"/>
              <w:rPr>
                <w:rFonts w:ascii="Arial" w:hAnsi="Arial" w:cs="Arial"/>
              </w:rPr>
            </w:pPr>
            <w:r>
              <w:rPr>
                <w:rFonts w:ascii="Arial" w:hAnsi="Arial" w:cs="Arial"/>
              </w:rPr>
              <w:t>37</w:t>
            </w:r>
          </w:p>
        </w:tc>
        <w:tc>
          <w:tcPr>
            <w:tcW w:w="1710" w:type="dxa"/>
            <w:tcBorders>
              <w:top w:val="single" w:sz="4" w:space="0" w:color="auto"/>
              <w:left w:val="single" w:sz="4" w:space="0" w:color="auto"/>
              <w:bottom w:val="single" w:sz="4" w:space="0" w:color="auto"/>
              <w:right w:val="single" w:sz="4" w:space="0" w:color="auto"/>
            </w:tcBorders>
          </w:tcPr>
          <w:p w14:paraId="793B422D" w14:textId="6089643C" w:rsidR="0089219F" w:rsidRDefault="00E522C8" w:rsidP="00243290">
            <w:pPr>
              <w:tabs>
                <w:tab w:val="left" w:pos="0"/>
              </w:tabs>
              <w:overflowPunct w:val="0"/>
              <w:autoSpaceDE w:val="0"/>
              <w:autoSpaceDN w:val="0"/>
              <w:adjustRightInd w:val="0"/>
              <w:jc w:val="center"/>
              <w:rPr>
                <w:rFonts w:ascii="Arial" w:hAnsi="Arial" w:cs="Arial"/>
              </w:rPr>
            </w:pPr>
            <w:r w:rsidRPr="00E522C8">
              <w:rPr>
                <w:rFonts w:ascii="Arial" w:hAnsi="Arial" w:cs="Arial"/>
              </w:rPr>
              <w:t>(CLINICAL PROGRAMS (PROGRAMS)</w:t>
            </w:r>
          </w:p>
        </w:tc>
        <w:tc>
          <w:tcPr>
            <w:tcW w:w="6683" w:type="dxa"/>
            <w:tcBorders>
              <w:top w:val="single" w:sz="4" w:space="0" w:color="auto"/>
              <w:left w:val="single" w:sz="4" w:space="0" w:color="auto"/>
              <w:bottom w:val="single" w:sz="4" w:space="0" w:color="auto"/>
              <w:right w:val="single" w:sz="4" w:space="0" w:color="auto"/>
            </w:tcBorders>
          </w:tcPr>
          <w:p w14:paraId="7166C270" w14:textId="648B3996" w:rsidR="008236C5" w:rsidRDefault="0089219F" w:rsidP="00525805">
            <w:pPr>
              <w:tabs>
                <w:tab w:val="left" w:pos="0"/>
              </w:tabs>
              <w:overflowPunct w:val="0"/>
              <w:autoSpaceDE w:val="0"/>
              <w:autoSpaceDN w:val="0"/>
              <w:adjustRightInd w:val="0"/>
              <w:jc w:val="both"/>
              <w:rPr>
                <w:rFonts w:ascii="Arial" w:hAnsi="Arial" w:cs="Arial"/>
                <w:b/>
              </w:rPr>
            </w:pPr>
            <w:r w:rsidRPr="0089219F">
              <w:rPr>
                <w:rFonts w:ascii="Arial" w:hAnsi="Arial" w:cs="Arial"/>
                <w:b/>
              </w:rPr>
              <w:t xml:space="preserve">Do any of your formularies include brand over generic strategies; i.e., Brand drug is preferred/covered on the formulary and the generic equivalent drug is excluded. If yes, please specify.          </w:t>
            </w:r>
          </w:p>
          <w:p w14:paraId="4C2D2D72" w14:textId="7C355536" w:rsidR="008236C5" w:rsidRDefault="008236C5" w:rsidP="008236C5">
            <w:pPr>
              <w:rPr>
                <w:rFonts w:ascii="Arial" w:hAnsi="Arial" w:cs="Arial"/>
              </w:rPr>
            </w:pPr>
          </w:p>
          <w:p w14:paraId="235B2ED2" w14:textId="77777777" w:rsidR="0089219F" w:rsidRDefault="001651A9" w:rsidP="008236C5">
            <w:pPr>
              <w:rPr>
                <w:rFonts w:ascii="Arial" w:hAnsi="Arial" w:cs="Arial"/>
                <w:b/>
              </w:rPr>
            </w:pPr>
            <w:r>
              <w:rPr>
                <w:rFonts w:ascii="Arial" w:hAnsi="Arial" w:cs="Arial"/>
              </w:rPr>
              <w:t>The SHBP/SEHBP Formularies do not currently utilize this strategy.</w:t>
            </w:r>
            <w:r w:rsidRPr="0089219F">
              <w:rPr>
                <w:rFonts w:ascii="Arial" w:hAnsi="Arial" w:cs="Arial"/>
                <w:b/>
              </w:rPr>
              <w:t xml:space="preserve">         </w:t>
            </w:r>
          </w:p>
          <w:p w14:paraId="251300EA" w14:textId="0294D926" w:rsidR="001651A9" w:rsidRPr="008236C5" w:rsidRDefault="001651A9" w:rsidP="008236C5">
            <w:pPr>
              <w:rPr>
                <w:rFonts w:ascii="Arial" w:hAnsi="Arial" w:cs="Arial"/>
              </w:rPr>
            </w:pPr>
          </w:p>
        </w:tc>
      </w:tr>
      <w:tr w:rsidR="0089219F" w14:paraId="2B93C8A8" w14:textId="77777777" w:rsidTr="00243290">
        <w:tc>
          <w:tcPr>
            <w:tcW w:w="787" w:type="dxa"/>
            <w:tcBorders>
              <w:top w:val="single" w:sz="4" w:space="0" w:color="auto"/>
              <w:left w:val="single" w:sz="4" w:space="0" w:color="auto"/>
              <w:bottom w:val="single" w:sz="4" w:space="0" w:color="auto"/>
              <w:right w:val="single" w:sz="4" w:space="0" w:color="auto"/>
            </w:tcBorders>
          </w:tcPr>
          <w:p w14:paraId="753ACCD5" w14:textId="62C58AD0" w:rsidR="0089219F" w:rsidRDefault="0089219F" w:rsidP="0089219F">
            <w:pPr>
              <w:tabs>
                <w:tab w:val="left" w:pos="0"/>
              </w:tabs>
              <w:autoSpaceDN w:val="0"/>
              <w:jc w:val="center"/>
              <w:rPr>
                <w:rFonts w:ascii="Arial" w:hAnsi="Arial" w:cs="Arial"/>
              </w:rPr>
            </w:pPr>
            <w:r>
              <w:rPr>
                <w:rFonts w:ascii="Arial" w:hAnsi="Arial" w:cs="Arial"/>
              </w:rPr>
              <w:t>43</w:t>
            </w:r>
          </w:p>
        </w:tc>
        <w:tc>
          <w:tcPr>
            <w:tcW w:w="900" w:type="dxa"/>
            <w:tcBorders>
              <w:top w:val="single" w:sz="4" w:space="0" w:color="auto"/>
              <w:left w:val="single" w:sz="4" w:space="0" w:color="auto"/>
              <w:bottom w:val="single" w:sz="4" w:space="0" w:color="auto"/>
              <w:right w:val="single" w:sz="4" w:space="0" w:color="auto"/>
            </w:tcBorders>
          </w:tcPr>
          <w:p w14:paraId="6BD0EC01" w14:textId="0FEC6A15" w:rsidR="0089219F" w:rsidRDefault="00AA753D" w:rsidP="0089219F">
            <w:pPr>
              <w:tabs>
                <w:tab w:val="left" w:pos="0"/>
              </w:tabs>
              <w:overflowPunct w:val="0"/>
              <w:autoSpaceDE w:val="0"/>
              <w:autoSpaceDN w:val="0"/>
              <w:adjustRightInd w:val="0"/>
              <w:jc w:val="center"/>
              <w:rPr>
                <w:rFonts w:ascii="Arial" w:hAnsi="Arial" w:cs="Arial"/>
              </w:rPr>
            </w:pPr>
            <w:r>
              <w:rPr>
                <w:rFonts w:ascii="Arial" w:hAnsi="Arial" w:cs="Arial"/>
              </w:rPr>
              <w:t>37</w:t>
            </w:r>
          </w:p>
        </w:tc>
        <w:tc>
          <w:tcPr>
            <w:tcW w:w="1710" w:type="dxa"/>
            <w:tcBorders>
              <w:top w:val="single" w:sz="4" w:space="0" w:color="auto"/>
              <w:left w:val="single" w:sz="4" w:space="0" w:color="auto"/>
              <w:bottom w:val="single" w:sz="4" w:space="0" w:color="auto"/>
              <w:right w:val="single" w:sz="4" w:space="0" w:color="auto"/>
            </w:tcBorders>
          </w:tcPr>
          <w:p w14:paraId="48FAE078" w14:textId="2F93DF91" w:rsidR="0089219F" w:rsidRDefault="00E522C8" w:rsidP="00243290">
            <w:pPr>
              <w:tabs>
                <w:tab w:val="left" w:pos="0"/>
              </w:tabs>
              <w:overflowPunct w:val="0"/>
              <w:autoSpaceDE w:val="0"/>
              <w:autoSpaceDN w:val="0"/>
              <w:adjustRightInd w:val="0"/>
              <w:jc w:val="center"/>
              <w:rPr>
                <w:rFonts w:ascii="Arial" w:hAnsi="Arial" w:cs="Arial"/>
              </w:rPr>
            </w:pPr>
            <w:r w:rsidRPr="00E522C8">
              <w:rPr>
                <w:rFonts w:ascii="Arial" w:hAnsi="Arial" w:cs="Arial"/>
              </w:rPr>
              <w:t>(CLINICAL PROGRAMS (PROGRAMS)</w:t>
            </w:r>
          </w:p>
        </w:tc>
        <w:tc>
          <w:tcPr>
            <w:tcW w:w="6683" w:type="dxa"/>
            <w:tcBorders>
              <w:top w:val="single" w:sz="4" w:space="0" w:color="auto"/>
              <w:left w:val="single" w:sz="4" w:space="0" w:color="auto"/>
              <w:bottom w:val="single" w:sz="4" w:space="0" w:color="auto"/>
              <w:right w:val="single" w:sz="4" w:space="0" w:color="auto"/>
            </w:tcBorders>
          </w:tcPr>
          <w:p w14:paraId="09551C33" w14:textId="77777777" w:rsidR="008236C5" w:rsidRDefault="0089219F" w:rsidP="0089219F">
            <w:pPr>
              <w:tabs>
                <w:tab w:val="left" w:pos="0"/>
              </w:tabs>
              <w:overflowPunct w:val="0"/>
              <w:autoSpaceDE w:val="0"/>
              <w:autoSpaceDN w:val="0"/>
              <w:adjustRightInd w:val="0"/>
              <w:jc w:val="both"/>
              <w:rPr>
                <w:rFonts w:ascii="Arial" w:hAnsi="Arial" w:cs="Arial"/>
                <w:b/>
              </w:rPr>
            </w:pPr>
            <w:r w:rsidRPr="0089219F">
              <w:rPr>
                <w:rFonts w:ascii="Arial" w:hAnsi="Arial" w:cs="Arial"/>
                <w:b/>
              </w:rPr>
              <w:t xml:space="preserve">According to subsection 3.3.1 it is requested that the cost for all programs are included in the Vendors Administrative Fee. To comply with this request, please provide the historical count of all standard Prior Authorizations, 1st level appeals and 2nd level appeals, as well as Formulary Step Therapy, other Clinical Step Therapy or Quantity Limit reviews that led to a Prior Authorization review, so that Contractor can estimate the costs to include in the Administrative Fee. Please provide count by Commercial and EGWP.     </w:t>
            </w:r>
          </w:p>
          <w:p w14:paraId="6BC37BAD" w14:textId="77777777" w:rsidR="00327C73" w:rsidRDefault="00327C73" w:rsidP="0089219F">
            <w:pPr>
              <w:tabs>
                <w:tab w:val="left" w:pos="0"/>
              </w:tabs>
              <w:overflowPunct w:val="0"/>
              <w:autoSpaceDE w:val="0"/>
              <w:autoSpaceDN w:val="0"/>
              <w:adjustRightInd w:val="0"/>
              <w:jc w:val="both"/>
              <w:rPr>
                <w:rFonts w:ascii="Arial" w:hAnsi="Arial" w:cs="Arial"/>
                <w:b/>
              </w:rPr>
            </w:pPr>
          </w:p>
          <w:p w14:paraId="4EE9838A" w14:textId="24716A92" w:rsidR="00AB7748" w:rsidRDefault="00AB7748" w:rsidP="0089219F">
            <w:pPr>
              <w:tabs>
                <w:tab w:val="left" w:pos="0"/>
              </w:tabs>
              <w:overflowPunct w:val="0"/>
              <w:autoSpaceDE w:val="0"/>
              <w:autoSpaceDN w:val="0"/>
              <w:adjustRightInd w:val="0"/>
              <w:jc w:val="both"/>
              <w:rPr>
                <w:rFonts w:ascii="Arial" w:hAnsi="Arial" w:cs="Arial"/>
              </w:rPr>
            </w:pPr>
            <w:r w:rsidRPr="00243290">
              <w:rPr>
                <w:rFonts w:ascii="Arial" w:hAnsi="Arial" w:cs="Arial"/>
              </w:rPr>
              <w:t xml:space="preserve">The most recent </w:t>
            </w:r>
            <w:r>
              <w:rPr>
                <w:rFonts w:ascii="Arial" w:hAnsi="Arial" w:cs="Arial"/>
              </w:rPr>
              <w:t xml:space="preserve">data available </w:t>
            </w:r>
            <w:r w:rsidR="00A86735">
              <w:rPr>
                <w:rFonts w:ascii="Arial" w:hAnsi="Arial" w:cs="Arial"/>
              </w:rPr>
              <w:t xml:space="preserve">is </w:t>
            </w:r>
            <w:r>
              <w:rPr>
                <w:rFonts w:ascii="Arial" w:hAnsi="Arial" w:cs="Arial"/>
              </w:rPr>
              <w:t xml:space="preserve">from the first half of Calendar Year 2015  </w:t>
            </w:r>
            <w:r w:rsidR="00A86735">
              <w:rPr>
                <w:rFonts w:ascii="Arial" w:hAnsi="Arial" w:cs="Arial"/>
              </w:rPr>
              <w:t xml:space="preserve"> and </w:t>
            </w:r>
            <w:r>
              <w:rPr>
                <w:rFonts w:ascii="Arial" w:hAnsi="Arial" w:cs="Arial"/>
              </w:rPr>
              <w:t xml:space="preserve">includes: </w:t>
            </w:r>
          </w:p>
          <w:p w14:paraId="07BB50AB" w14:textId="77777777" w:rsidR="00AB7748" w:rsidRDefault="00AB7748" w:rsidP="0089219F">
            <w:pPr>
              <w:tabs>
                <w:tab w:val="left" w:pos="0"/>
              </w:tabs>
              <w:overflowPunct w:val="0"/>
              <w:autoSpaceDE w:val="0"/>
              <w:autoSpaceDN w:val="0"/>
              <w:adjustRightInd w:val="0"/>
              <w:jc w:val="both"/>
              <w:rPr>
                <w:rFonts w:ascii="Arial" w:hAnsi="Arial" w:cs="Arial"/>
              </w:rPr>
            </w:pPr>
          </w:p>
          <w:p w14:paraId="2E121A43" w14:textId="2687D384" w:rsidR="00A86735" w:rsidRPr="00243290" w:rsidRDefault="00AB7748" w:rsidP="00AB7748">
            <w:pPr>
              <w:tabs>
                <w:tab w:val="left" w:pos="0"/>
              </w:tabs>
              <w:overflowPunct w:val="0"/>
              <w:autoSpaceDE w:val="0"/>
              <w:autoSpaceDN w:val="0"/>
              <w:adjustRightInd w:val="0"/>
              <w:jc w:val="both"/>
              <w:rPr>
                <w:rFonts w:ascii="Arial" w:hAnsi="Arial" w:cs="Arial"/>
              </w:rPr>
            </w:pPr>
            <w:r w:rsidRPr="00AB7748">
              <w:rPr>
                <w:rFonts w:ascii="Arial" w:hAnsi="Arial" w:cs="Arial"/>
              </w:rPr>
              <w:t>A.</w:t>
            </w:r>
            <w:r>
              <w:rPr>
                <w:rFonts w:ascii="Arial" w:hAnsi="Arial" w:cs="Arial"/>
              </w:rPr>
              <w:t xml:space="preserve"> </w:t>
            </w:r>
            <w:r w:rsidRPr="00AB7748">
              <w:rPr>
                <w:rFonts w:ascii="Arial" w:hAnsi="Arial" w:cs="Arial"/>
              </w:rPr>
              <w:t>Commercial plan</w:t>
            </w:r>
            <w:r>
              <w:rPr>
                <w:rFonts w:ascii="Arial" w:hAnsi="Arial" w:cs="Arial"/>
              </w:rPr>
              <w:t xml:space="preserve">: </w:t>
            </w:r>
            <w:r w:rsidRPr="00AB7748">
              <w:rPr>
                <w:rFonts w:ascii="Arial" w:hAnsi="Arial" w:cs="Arial"/>
              </w:rPr>
              <w:t>16,046 claims had Prior Authorization, with 361 First level Appeals, 24 second level appeals and 13 third level appeals.</w:t>
            </w:r>
          </w:p>
          <w:p w14:paraId="0C7884E7" w14:textId="4CA216A2" w:rsidR="00AB7748" w:rsidRDefault="00AB7748" w:rsidP="00AB7748">
            <w:pPr>
              <w:tabs>
                <w:tab w:val="left" w:pos="0"/>
              </w:tabs>
              <w:overflowPunct w:val="0"/>
              <w:autoSpaceDE w:val="0"/>
              <w:autoSpaceDN w:val="0"/>
              <w:adjustRightInd w:val="0"/>
              <w:jc w:val="both"/>
              <w:rPr>
                <w:rFonts w:ascii="Arial" w:hAnsi="Arial" w:cs="Arial"/>
              </w:rPr>
            </w:pPr>
          </w:p>
          <w:p w14:paraId="014B2E94" w14:textId="31612EA6" w:rsidR="00AB7748" w:rsidRPr="00243290" w:rsidRDefault="00AB7748" w:rsidP="00AB7748">
            <w:pPr>
              <w:tabs>
                <w:tab w:val="left" w:pos="0"/>
              </w:tabs>
              <w:overflowPunct w:val="0"/>
              <w:autoSpaceDE w:val="0"/>
              <w:autoSpaceDN w:val="0"/>
              <w:adjustRightInd w:val="0"/>
              <w:jc w:val="both"/>
              <w:rPr>
                <w:rFonts w:ascii="Arial" w:hAnsi="Arial" w:cs="Arial"/>
              </w:rPr>
            </w:pPr>
            <w:r w:rsidRPr="00AB7748">
              <w:rPr>
                <w:rFonts w:ascii="Arial" w:hAnsi="Arial" w:cs="Arial"/>
              </w:rPr>
              <w:t>B.</w:t>
            </w:r>
            <w:r>
              <w:rPr>
                <w:rFonts w:ascii="Arial" w:hAnsi="Arial" w:cs="Arial"/>
              </w:rPr>
              <w:t xml:space="preserve"> </w:t>
            </w:r>
            <w:r w:rsidRPr="00AB7748">
              <w:rPr>
                <w:rFonts w:ascii="Arial" w:hAnsi="Arial" w:cs="Arial"/>
              </w:rPr>
              <w:t>EGWP plan</w:t>
            </w:r>
            <w:r>
              <w:rPr>
                <w:rFonts w:ascii="Arial" w:hAnsi="Arial" w:cs="Arial"/>
              </w:rPr>
              <w:t xml:space="preserve">: </w:t>
            </w:r>
            <w:r w:rsidRPr="00AB7748">
              <w:rPr>
                <w:rFonts w:ascii="Arial" w:hAnsi="Arial" w:cs="Arial"/>
              </w:rPr>
              <w:t>15,283 claims had prior authorization, with 1,226 First Level appeals and 79 second level appeals, and no third level appeals.</w:t>
            </w:r>
          </w:p>
          <w:p w14:paraId="068F4972" w14:textId="77777777" w:rsidR="00AB7748" w:rsidRPr="00217A6C" w:rsidRDefault="00AB7748" w:rsidP="00AB7748">
            <w:pPr>
              <w:tabs>
                <w:tab w:val="left" w:pos="0"/>
              </w:tabs>
              <w:overflowPunct w:val="0"/>
              <w:autoSpaceDE w:val="0"/>
              <w:autoSpaceDN w:val="0"/>
              <w:adjustRightInd w:val="0"/>
              <w:jc w:val="both"/>
              <w:rPr>
                <w:rFonts w:ascii="Arial" w:hAnsi="Arial" w:cs="Arial"/>
              </w:rPr>
            </w:pPr>
          </w:p>
          <w:p w14:paraId="5B822A0B" w14:textId="41C80ACB" w:rsidR="00217A6C" w:rsidRPr="008236C5" w:rsidRDefault="00217A6C" w:rsidP="00327C73">
            <w:pPr>
              <w:tabs>
                <w:tab w:val="left" w:pos="0"/>
              </w:tabs>
              <w:overflowPunct w:val="0"/>
              <w:autoSpaceDE w:val="0"/>
              <w:autoSpaceDN w:val="0"/>
              <w:adjustRightInd w:val="0"/>
              <w:jc w:val="both"/>
              <w:rPr>
                <w:rFonts w:ascii="Arial" w:hAnsi="Arial" w:cs="Arial"/>
              </w:rPr>
            </w:pPr>
          </w:p>
        </w:tc>
      </w:tr>
      <w:tr w:rsidR="0089219F" w14:paraId="094D589D" w14:textId="77777777" w:rsidTr="00243290">
        <w:tc>
          <w:tcPr>
            <w:tcW w:w="787" w:type="dxa"/>
            <w:tcBorders>
              <w:top w:val="single" w:sz="4" w:space="0" w:color="auto"/>
              <w:left w:val="single" w:sz="4" w:space="0" w:color="auto"/>
              <w:bottom w:val="single" w:sz="4" w:space="0" w:color="auto"/>
              <w:right w:val="single" w:sz="4" w:space="0" w:color="auto"/>
            </w:tcBorders>
          </w:tcPr>
          <w:p w14:paraId="5F8594A5" w14:textId="38126698" w:rsidR="0089219F" w:rsidRDefault="0089219F" w:rsidP="0089219F">
            <w:pPr>
              <w:tabs>
                <w:tab w:val="left" w:pos="0"/>
              </w:tabs>
              <w:autoSpaceDN w:val="0"/>
              <w:jc w:val="center"/>
              <w:rPr>
                <w:rFonts w:ascii="Arial" w:hAnsi="Arial" w:cs="Arial"/>
              </w:rPr>
            </w:pPr>
            <w:r>
              <w:rPr>
                <w:rFonts w:ascii="Arial" w:hAnsi="Arial" w:cs="Arial"/>
              </w:rPr>
              <w:t>44</w:t>
            </w:r>
          </w:p>
        </w:tc>
        <w:tc>
          <w:tcPr>
            <w:tcW w:w="900" w:type="dxa"/>
            <w:tcBorders>
              <w:top w:val="single" w:sz="4" w:space="0" w:color="auto"/>
              <w:left w:val="single" w:sz="4" w:space="0" w:color="auto"/>
              <w:bottom w:val="single" w:sz="4" w:space="0" w:color="auto"/>
              <w:right w:val="single" w:sz="4" w:space="0" w:color="auto"/>
            </w:tcBorders>
          </w:tcPr>
          <w:p w14:paraId="22A45FF3" w14:textId="7BAE5375" w:rsidR="0089219F" w:rsidRDefault="00AA753D" w:rsidP="0089219F">
            <w:pPr>
              <w:tabs>
                <w:tab w:val="left" w:pos="0"/>
              </w:tabs>
              <w:overflowPunct w:val="0"/>
              <w:autoSpaceDE w:val="0"/>
              <w:autoSpaceDN w:val="0"/>
              <w:adjustRightInd w:val="0"/>
              <w:jc w:val="center"/>
              <w:rPr>
                <w:rFonts w:ascii="Arial" w:hAnsi="Arial" w:cs="Arial"/>
              </w:rPr>
            </w:pPr>
            <w:r>
              <w:rPr>
                <w:rFonts w:ascii="Arial" w:hAnsi="Arial" w:cs="Arial"/>
              </w:rPr>
              <w:t>38</w:t>
            </w:r>
          </w:p>
        </w:tc>
        <w:tc>
          <w:tcPr>
            <w:tcW w:w="1710" w:type="dxa"/>
            <w:tcBorders>
              <w:top w:val="single" w:sz="4" w:space="0" w:color="auto"/>
              <w:left w:val="single" w:sz="4" w:space="0" w:color="auto"/>
              <w:bottom w:val="single" w:sz="4" w:space="0" w:color="auto"/>
              <w:right w:val="single" w:sz="4" w:space="0" w:color="auto"/>
            </w:tcBorders>
          </w:tcPr>
          <w:p w14:paraId="4EA9CC18" w14:textId="73680AC7" w:rsidR="0089219F" w:rsidRPr="004D1EA5" w:rsidRDefault="004D7B7C" w:rsidP="00243290">
            <w:pPr>
              <w:jc w:val="center"/>
              <w:rPr>
                <w:rFonts w:ascii="Arial" w:hAnsi="Arial" w:cs="Arial"/>
              </w:rPr>
            </w:pPr>
            <w:r w:rsidRPr="004D7B7C">
              <w:rPr>
                <w:rFonts w:ascii="Arial" w:hAnsi="Arial" w:cs="Arial"/>
              </w:rPr>
              <w:t>(CLINICAL PROGRAMS (PROGRAMS) - Section 3.3.1</w:t>
            </w:r>
          </w:p>
        </w:tc>
        <w:tc>
          <w:tcPr>
            <w:tcW w:w="6683" w:type="dxa"/>
            <w:tcBorders>
              <w:top w:val="single" w:sz="4" w:space="0" w:color="auto"/>
              <w:left w:val="single" w:sz="4" w:space="0" w:color="auto"/>
              <w:bottom w:val="single" w:sz="4" w:space="0" w:color="auto"/>
              <w:right w:val="single" w:sz="4" w:space="0" w:color="auto"/>
            </w:tcBorders>
          </w:tcPr>
          <w:p w14:paraId="238EA301" w14:textId="77777777" w:rsidR="00A62A6C" w:rsidRDefault="0089219F" w:rsidP="00525805">
            <w:pPr>
              <w:tabs>
                <w:tab w:val="left" w:pos="0"/>
              </w:tabs>
              <w:overflowPunct w:val="0"/>
              <w:autoSpaceDE w:val="0"/>
              <w:autoSpaceDN w:val="0"/>
              <w:adjustRightInd w:val="0"/>
              <w:jc w:val="both"/>
              <w:rPr>
                <w:rFonts w:ascii="Arial" w:hAnsi="Arial" w:cs="Arial"/>
                <w:b/>
              </w:rPr>
            </w:pPr>
            <w:r w:rsidRPr="0089219F">
              <w:rPr>
                <w:rFonts w:ascii="Arial" w:hAnsi="Arial" w:cs="Arial"/>
                <w:b/>
              </w:rPr>
              <w:t>The RFP indicates that the cost of all clinical programs cited in this section shall be included in the PBM</w:t>
            </w:r>
            <w:r w:rsidR="00525805">
              <w:rPr>
                <w:rFonts w:ascii="Arial" w:hAnsi="Arial" w:cs="Arial"/>
                <w:b/>
              </w:rPr>
              <w:t>’</w:t>
            </w:r>
            <w:r w:rsidRPr="0089219F">
              <w:rPr>
                <w:rFonts w:ascii="Arial" w:hAnsi="Arial" w:cs="Arial"/>
                <w:b/>
              </w:rPr>
              <w:t xml:space="preserve">s administrative fee. The Pricing Exhibit, however, includes an administrative fee along with a clinical administrative fee. Is the intent to quote a clinical administrative fee that on the Pricing Exhibit that would capture all the programs included in Section 3.3.1? If not, please clarify what the purpose of the clinical administrative fee on the Pricing Exhibit is for.  </w:t>
            </w:r>
          </w:p>
          <w:p w14:paraId="30093B42" w14:textId="77777777" w:rsidR="00A62A6C" w:rsidRDefault="00A62A6C" w:rsidP="00525805">
            <w:pPr>
              <w:tabs>
                <w:tab w:val="left" w:pos="0"/>
              </w:tabs>
              <w:overflowPunct w:val="0"/>
              <w:autoSpaceDE w:val="0"/>
              <w:autoSpaceDN w:val="0"/>
              <w:adjustRightInd w:val="0"/>
              <w:jc w:val="both"/>
              <w:rPr>
                <w:rFonts w:ascii="Arial" w:hAnsi="Arial" w:cs="Arial"/>
                <w:b/>
              </w:rPr>
            </w:pPr>
          </w:p>
          <w:p w14:paraId="139937EE" w14:textId="77777777" w:rsidR="0089219F" w:rsidRDefault="001651A9" w:rsidP="00525805">
            <w:pPr>
              <w:tabs>
                <w:tab w:val="left" w:pos="0"/>
              </w:tabs>
              <w:overflowPunct w:val="0"/>
              <w:autoSpaceDE w:val="0"/>
              <w:autoSpaceDN w:val="0"/>
              <w:adjustRightInd w:val="0"/>
              <w:jc w:val="both"/>
              <w:rPr>
                <w:rFonts w:ascii="Arial" w:hAnsi="Arial" w:cs="Arial"/>
                <w:b/>
              </w:rPr>
            </w:pPr>
            <w:r>
              <w:rPr>
                <w:rFonts w:ascii="Arial" w:hAnsi="Arial" w:cs="Arial"/>
              </w:rPr>
              <w:t xml:space="preserve">The clinical administrative fee on the pricing exhibit will not be used for this Bid Solicitation {RFP}. The cost of all Programs must be included in the Administrative Fee. </w:t>
            </w:r>
            <w:r w:rsidRPr="0089219F">
              <w:rPr>
                <w:rFonts w:ascii="Arial" w:hAnsi="Arial" w:cs="Arial"/>
                <w:b/>
              </w:rPr>
              <w:t xml:space="preserve">       </w:t>
            </w:r>
          </w:p>
          <w:p w14:paraId="37DF36FD" w14:textId="3B8C6205" w:rsidR="001651A9" w:rsidRPr="00A62A6C" w:rsidRDefault="001651A9" w:rsidP="00525805">
            <w:pPr>
              <w:tabs>
                <w:tab w:val="left" w:pos="0"/>
              </w:tabs>
              <w:overflowPunct w:val="0"/>
              <w:autoSpaceDE w:val="0"/>
              <w:autoSpaceDN w:val="0"/>
              <w:adjustRightInd w:val="0"/>
              <w:jc w:val="both"/>
              <w:rPr>
                <w:rFonts w:ascii="Arial" w:hAnsi="Arial" w:cs="Arial"/>
              </w:rPr>
            </w:pPr>
          </w:p>
        </w:tc>
      </w:tr>
      <w:tr w:rsidR="0089219F" w14:paraId="6BD2FB35" w14:textId="77777777" w:rsidTr="00243290">
        <w:tc>
          <w:tcPr>
            <w:tcW w:w="787" w:type="dxa"/>
            <w:tcBorders>
              <w:top w:val="single" w:sz="4" w:space="0" w:color="auto"/>
              <w:left w:val="single" w:sz="4" w:space="0" w:color="auto"/>
              <w:bottom w:val="single" w:sz="4" w:space="0" w:color="auto"/>
              <w:right w:val="single" w:sz="4" w:space="0" w:color="auto"/>
            </w:tcBorders>
          </w:tcPr>
          <w:p w14:paraId="774D2432" w14:textId="5453F5EC" w:rsidR="0089219F" w:rsidRDefault="0089219F" w:rsidP="0089219F">
            <w:pPr>
              <w:tabs>
                <w:tab w:val="left" w:pos="0"/>
              </w:tabs>
              <w:autoSpaceDN w:val="0"/>
              <w:jc w:val="center"/>
              <w:rPr>
                <w:rFonts w:ascii="Arial" w:hAnsi="Arial" w:cs="Arial"/>
              </w:rPr>
            </w:pPr>
            <w:r>
              <w:rPr>
                <w:rFonts w:ascii="Arial" w:hAnsi="Arial" w:cs="Arial"/>
              </w:rPr>
              <w:t>45</w:t>
            </w:r>
          </w:p>
        </w:tc>
        <w:tc>
          <w:tcPr>
            <w:tcW w:w="900" w:type="dxa"/>
            <w:tcBorders>
              <w:top w:val="single" w:sz="4" w:space="0" w:color="auto"/>
              <w:left w:val="single" w:sz="4" w:space="0" w:color="auto"/>
              <w:bottom w:val="single" w:sz="4" w:space="0" w:color="auto"/>
              <w:right w:val="single" w:sz="4" w:space="0" w:color="auto"/>
            </w:tcBorders>
          </w:tcPr>
          <w:p w14:paraId="657295F6" w14:textId="69C4B9AB" w:rsidR="0089219F" w:rsidRDefault="00AA753D" w:rsidP="0089219F">
            <w:pPr>
              <w:tabs>
                <w:tab w:val="left" w:pos="0"/>
              </w:tabs>
              <w:overflowPunct w:val="0"/>
              <w:autoSpaceDE w:val="0"/>
              <w:autoSpaceDN w:val="0"/>
              <w:adjustRightInd w:val="0"/>
              <w:jc w:val="center"/>
              <w:rPr>
                <w:rFonts w:ascii="Arial" w:hAnsi="Arial" w:cs="Arial"/>
              </w:rPr>
            </w:pPr>
            <w:r>
              <w:rPr>
                <w:rFonts w:ascii="Arial" w:hAnsi="Arial" w:cs="Arial"/>
              </w:rPr>
              <w:t>39</w:t>
            </w:r>
          </w:p>
        </w:tc>
        <w:tc>
          <w:tcPr>
            <w:tcW w:w="1710" w:type="dxa"/>
            <w:tcBorders>
              <w:top w:val="single" w:sz="4" w:space="0" w:color="auto"/>
              <w:left w:val="single" w:sz="4" w:space="0" w:color="auto"/>
              <w:bottom w:val="single" w:sz="4" w:space="0" w:color="auto"/>
              <w:right w:val="single" w:sz="4" w:space="0" w:color="auto"/>
            </w:tcBorders>
          </w:tcPr>
          <w:p w14:paraId="77EFEBAF" w14:textId="79726E59" w:rsidR="0089219F" w:rsidRDefault="004D7B7C" w:rsidP="00243290">
            <w:pPr>
              <w:tabs>
                <w:tab w:val="left" w:pos="0"/>
                <w:tab w:val="left" w:pos="210"/>
              </w:tabs>
              <w:overflowPunct w:val="0"/>
              <w:autoSpaceDE w:val="0"/>
              <w:autoSpaceDN w:val="0"/>
              <w:adjustRightInd w:val="0"/>
              <w:jc w:val="center"/>
              <w:rPr>
                <w:rFonts w:ascii="Arial" w:hAnsi="Arial" w:cs="Arial"/>
              </w:rPr>
            </w:pPr>
            <w:r>
              <w:rPr>
                <w:rFonts w:ascii="Arial" w:hAnsi="Arial" w:cs="Arial"/>
              </w:rPr>
              <w:t>Section 3.3.2</w:t>
            </w:r>
          </w:p>
        </w:tc>
        <w:tc>
          <w:tcPr>
            <w:tcW w:w="6683" w:type="dxa"/>
            <w:tcBorders>
              <w:top w:val="single" w:sz="4" w:space="0" w:color="auto"/>
              <w:left w:val="single" w:sz="4" w:space="0" w:color="auto"/>
              <w:bottom w:val="single" w:sz="4" w:space="0" w:color="auto"/>
              <w:right w:val="single" w:sz="4" w:space="0" w:color="auto"/>
            </w:tcBorders>
          </w:tcPr>
          <w:p w14:paraId="14944D39" w14:textId="77777777" w:rsidR="0029176E" w:rsidRDefault="0089219F" w:rsidP="00525805">
            <w:pPr>
              <w:rPr>
                <w:rFonts w:ascii="Arial" w:hAnsi="Arial" w:cs="Arial"/>
                <w:b/>
              </w:rPr>
            </w:pPr>
            <w:r w:rsidRPr="0089219F">
              <w:rPr>
                <w:rFonts w:ascii="Arial" w:hAnsi="Arial" w:cs="Arial"/>
                <w:b/>
              </w:rPr>
              <w:t>Can DPB confirm if any non-preferred drugs which have generics or preferred versions available are currently excluded from the incumbent</w:t>
            </w:r>
            <w:r w:rsidR="00525805">
              <w:rPr>
                <w:rFonts w:ascii="Arial" w:hAnsi="Arial" w:cs="Arial"/>
                <w:b/>
              </w:rPr>
              <w:t>’</w:t>
            </w:r>
            <w:r w:rsidRPr="0089219F">
              <w:rPr>
                <w:rFonts w:ascii="Arial" w:hAnsi="Arial" w:cs="Arial"/>
                <w:b/>
              </w:rPr>
              <w:t xml:space="preserve">s formulary?     </w:t>
            </w:r>
          </w:p>
          <w:p w14:paraId="3359BFF4" w14:textId="77777777" w:rsidR="0029176E" w:rsidRDefault="0029176E" w:rsidP="00525805">
            <w:pPr>
              <w:rPr>
                <w:rFonts w:ascii="Arial" w:hAnsi="Arial" w:cs="Arial"/>
                <w:b/>
              </w:rPr>
            </w:pPr>
          </w:p>
          <w:p w14:paraId="4705C6A1" w14:textId="6714894E" w:rsidR="001651A9" w:rsidRDefault="001651A9" w:rsidP="0029176E">
            <w:pPr>
              <w:rPr>
                <w:rFonts w:ascii="Arial" w:hAnsi="Arial" w:cs="Arial"/>
              </w:rPr>
            </w:pPr>
            <w:r>
              <w:rPr>
                <w:rFonts w:ascii="Arial" w:hAnsi="Arial" w:cs="Arial"/>
              </w:rPr>
              <w:lastRenderedPageBreak/>
              <w:t>Please see response to Question #</w:t>
            </w:r>
            <w:r w:rsidRPr="001254CA">
              <w:rPr>
                <w:rFonts w:ascii="Arial" w:hAnsi="Arial" w:cs="Arial"/>
              </w:rPr>
              <w:t>40</w:t>
            </w:r>
            <w:r w:rsidR="00466DF9" w:rsidRPr="00243290">
              <w:rPr>
                <w:rFonts w:ascii="Arial" w:hAnsi="Arial" w:cs="Arial"/>
              </w:rPr>
              <w:t xml:space="preserve"> for</w:t>
            </w:r>
            <w:r w:rsidR="00466DF9">
              <w:t xml:space="preserve"> </w:t>
            </w:r>
            <w:r w:rsidR="00217A6C">
              <w:rPr>
                <w:rFonts w:ascii="Arial" w:hAnsi="Arial" w:cs="Arial"/>
              </w:rPr>
              <w:t xml:space="preserve">the </w:t>
            </w:r>
            <w:r w:rsidR="00466DF9" w:rsidRPr="00466DF9">
              <w:rPr>
                <w:rFonts w:ascii="Arial" w:hAnsi="Arial" w:cs="Arial"/>
              </w:rPr>
              <w:t>list of formulary excluded products</w:t>
            </w:r>
            <w:r>
              <w:rPr>
                <w:rFonts w:ascii="Arial" w:hAnsi="Arial" w:cs="Arial"/>
              </w:rPr>
              <w:t>.</w:t>
            </w:r>
          </w:p>
          <w:p w14:paraId="4A31994D" w14:textId="17FC5997" w:rsidR="0029176E" w:rsidRPr="0029176E" w:rsidRDefault="001651A9" w:rsidP="0029176E">
            <w:pPr>
              <w:rPr>
                <w:rFonts w:ascii="Arial" w:hAnsi="Arial" w:cs="Arial"/>
              </w:rPr>
            </w:pPr>
            <w:r w:rsidRPr="0089219F">
              <w:rPr>
                <w:rFonts w:ascii="Arial" w:hAnsi="Arial" w:cs="Arial"/>
                <w:b/>
              </w:rPr>
              <w:t xml:space="preserve">         </w:t>
            </w:r>
          </w:p>
        </w:tc>
      </w:tr>
      <w:tr w:rsidR="0089219F" w14:paraId="1F260AFB" w14:textId="77777777" w:rsidTr="00243290">
        <w:tc>
          <w:tcPr>
            <w:tcW w:w="787" w:type="dxa"/>
            <w:tcBorders>
              <w:top w:val="single" w:sz="4" w:space="0" w:color="auto"/>
              <w:left w:val="single" w:sz="4" w:space="0" w:color="auto"/>
              <w:bottom w:val="single" w:sz="4" w:space="0" w:color="auto"/>
              <w:right w:val="single" w:sz="4" w:space="0" w:color="auto"/>
            </w:tcBorders>
          </w:tcPr>
          <w:p w14:paraId="17FC1119" w14:textId="43A1E0FC" w:rsidR="0089219F" w:rsidRDefault="0089219F" w:rsidP="0089219F">
            <w:pPr>
              <w:tabs>
                <w:tab w:val="left" w:pos="0"/>
              </w:tabs>
              <w:autoSpaceDN w:val="0"/>
              <w:jc w:val="center"/>
              <w:rPr>
                <w:rFonts w:ascii="Arial" w:hAnsi="Arial" w:cs="Arial"/>
              </w:rPr>
            </w:pPr>
            <w:r>
              <w:rPr>
                <w:rFonts w:ascii="Arial" w:hAnsi="Arial" w:cs="Arial"/>
              </w:rPr>
              <w:lastRenderedPageBreak/>
              <w:t>46</w:t>
            </w:r>
          </w:p>
        </w:tc>
        <w:tc>
          <w:tcPr>
            <w:tcW w:w="900" w:type="dxa"/>
            <w:tcBorders>
              <w:top w:val="single" w:sz="4" w:space="0" w:color="auto"/>
              <w:left w:val="single" w:sz="4" w:space="0" w:color="auto"/>
              <w:bottom w:val="single" w:sz="4" w:space="0" w:color="auto"/>
              <w:right w:val="single" w:sz="4" w:space="0" w:color="auto"/>
            </w:tcBorders>
          </w:tcPr>
          <w:p w14:paraId="3C28B4D7" w14:textId="3B13D33A" w:rsidR="0089219F" w:rsidRDefault="00AA753D" w:rsidP="0089219F">
            <w:pPr>
              <w:tabs>
                <w:tab w:val="left" w:pos="0"/>
              </w:tabs>
              <w:overflowPunct w:val="0"/>
              <w:autoSpaceDE w:val="0"/>
              <w:autoSpaceDN w:val="0"/>
              <w:adjustRightInd w:val="0"/>
              <w:jc w:val="center"/>
              <w:rPr>
                <w:rFonts w:ascii="Arial" w:hAnsi="Arial" w:cs="Arial"/>
              </w:rPr>
            </w:pPr>
            <w:r>
              <w:rPr>
                <w:rFonts w:ascii="Arial" w:hAnsi="Arial" w:cs="Arial"/>
              </w:rPr>
              <w:t>39</w:t>
            </w:r>
          </w:p>
        </w:tc>
        <w:tc>
          <w:tcPr>
            <w:tcW w:w="1710" w:type="dxa"/>
            <w:tcBorders>
              <w:top w:val="single" w:sz="4" w:space="0" w:color="auto"/>
              <w:left w:val="single" w:sz="4" w:space="0" w:color="auto"/>
              <w:bottom w:val="single" w:sz="4" w:space="0" w:color="auto"/>
              <w:right w:val="single" w:sz="4" w:space="0" w:color="auto"/>
            </w:tcBorders>
          </w:tcPr>
          <w:p w14:paraId="00AE5DE6" w14:textId="058789CC" w:rsidR="0089219F" w:rsidRDefault="004D7B7C" w:rsidP="0089219F">
            <w:pPr>
              <w:tabs>
                <w:tab w:val="left" w:pos="0"/>
              </w:tabs>
              <w:overflowPunct w:val="0"/>
              <w:autoSpaceDE w:val="0"/>
              <w:autoSpaceDN w:val="0"/>
              <w:adjustRightInd w:val="0"/>
              <w:jc w:val="center"/>
              <w:rPr>
                <w:rFonts w:ascii="Arial" w:hAnsi="Arial" w:cs="Arial"/>
              </w:rPr>
            </w:pPr>
            <w:r w:rsidRPr="004D7B7C">
              <w:rPr>
                <w:rFonts w:ascii="Arial" w:hAnsi="Arial" w:cs="Arial"/>
              </w:rPr>
              <w:t>Section 3.3.2</w:t>
            </w:r>
          </w:p>
        </w:tc>
        <w:tc>
          <w:tcPr>
            <w:tcW w:w="6683" w:type="dxa"/>
            <w:tcBorders>
              <w:top w:val="single" w:sz="4" w:space="0" w:color="auto"/>
              <w:left w:val="single" w:sz="4" w:space="0" w:color="auto"/>
              <w:bottom w:val="single" w:sz="4" w:space="0" w:color="auto"/>
              <w:right w:val="single" w:sz="4" w:space="0" w:color="auto"/>
            </w:tcBorders>
          </w:tcPr>
          <w:p w14:paraId="79373556" w14:textId="77777777" w:rsidR="00A62A6C" w:rsidRDefault="0089219F" w:rsidP="0089219F">
            <w:pPr>
              <w:tabs>
                <w:tab w:val="left" w:pos="0"/>
              </w:tabs>
              <w:overflowPunct w:val="0"/>
              <w:autoSpaceDE w:val="0"/>
              <w:autoSpaceDN w:val="0"/>
              <w:adjustRightInd w:val="0"/>
              <w:jc w:val="both"/>
              <w:rPr>
                <w:rFonts w:ascii="Arial" w:hAnsi="Arial" w:cs="Arial"/>
                <w:b/>
              </w:rPr>
            </w:pPr>
            <w:r w:rsidRPr="0089219F">
              <w:rPr>
                <w:rFonts w:ascii="Arial" w:hAnsi="Arial" w:cs="Arial"/>
                <w:b/>
              </w:rPr>
              <w:t xml:space="preserve">Is DPB interested in seeing multiple Formularies quoted, both with and without Formulary Drug Exclusions?  </w:t>
            </w:r>
          </w:p>
          <w:p w14:paraId="45467470" w14:textId="77777777" w:rsidR="00A62A6C" w:rsidRDefault="00A62A6C" w:rsidP="0089219F">
            <w:pPr>
              <w:tabs>
                <w:tab w:val="left" w:pos="0"/>
              </w:tabs>
              <w:overflowPunct w:val="0"/>
              <w:autoSpaceDE w:val="0"/>
              <w:autoSpaceDN w:val="0"/>
              <w:adjustRightInd w:val="0"/>
              <w:jc w:val="both"/>
              <w:rPr>
                <w:rFonts w:ascii="Arial" w:hAnsi="Arial" w:cs="Arial"/>
                <w:b/>
              </w:rPr>
            </w:pPr>
          </w:p>
          <w:p w14:paraId="3C54E01A" w14:textId="06EA551E" w:rsidR="0089219F" w:rsidRPr="00A62A6C" w:rsidRDefault="001651A9" w:rsidP="00A62A6C">
            <w:pPr>
              <w:tabs>
                <w:tab w:val="left" w:pos="0"/>
              </w:tabs>
              <w:overflowPunct w:val="0"/>
              <w:autoSpaceDE w:val="0"/>
              <w:autoSpaceDN w:val="0"/>
              <w:adjustRightInd w:val="0"/>
              <w:jc w:val="both"/>
              <w:rPr>
                <w:rFonts w:ascii="Arial" w:hAnsi="Arial" w:cs="Arial"/>
              </w:rPr>
            </w:pPr>
            <w:r>
              <w:rPr>
                <w:rFonts w:ascii="Arial" w:hAnsi="Arial" w:cs="Arial"/>
              </w:rPr>
              <w:t>The Reverse Auction Tool will request pricing for an Open Formulary and a Closed Formulary.</w:t>
            </w:r>
            <w:r w:rsidRPr="0089219F">
              <w:rPr>
                <w:rFonts w:ascii="Arial" w:hAnsi="Arial" w:cs="Arial"/>
                <w:b/>
              </w:rPr>
              <w:t xml:space="preserve">          </w:t>
            </w:r>
          </w:p>
        </w:tc>
      </w:tr>
      <w:tr w:rsidR="0089219F" w14:paraId="51242B23" w14:textId="77777777" w:rsidTr="00243290">
        <w:tc>
          <w:tcPr>
            <w:tcW w:w="787" w:type="dxa"/>
            <w:tcBorders>
              <w:top w:val="single" w:sz="4" w:space="0" w:color="auto"/>
              <w:left w:val="single" w:sz="4" w:space="0" w:color="auto"/>
              <w:bottom w:val="single" w:sz="4" w:space="0" w:color="auto"/>
              <w:right w:val="single" w:sz="4" w:space="0" w:color="auto"/>
            </w:tcBorders>
          </w:tcPr>
          <w:p w14:paraId="118013B5" w14:textId="29DE7C57" w:rsidR="0089219F" w:rsidRDefault="0089219F" w:rsidP="0089219F">
            <w:pPr>
              <w:tabs>
                <w:tab w:val="left" w:pos="0"/>
              </w:tabs>
              <w:autoSpaceDN w:val="0"/>
              <w:jc w:val="center"/>
              <w:rPr>
                <w:rFonts w:ascii="Arial" w:hAnsi="Arial" w:cs="Arial"/>
              </w:rPr>
            </w:pPr>
            <w:r>
              <w:rPr>
                <w:rFonts w:ascii="Arial" w:hAnsi="Arial" w:cs="Arial"/>
              </w:rPr>
              <w:t>47</w:t>
            </w:r>
          </w:p>
        </w:tc>
        <w:tc>
          <w:tcPr>
            <w:tcW w:w="900" w:type="dxa"/>
            <w:tcBorders>
              <w:top w:val="single" w:sz="4" w:space="0" w:color="auto"/>
              <w:left w:val="single" w:sz="4" w:space="0" w:color="auto"/>
              <w:bottom w:val="single" w:sz="4" w:space="0" w:color="auto"/>
              <w:right w:val="single" w:sz="4" w:space="0" w:color="auto"/>
            </w:tcBorders>
          </w:tcPr>
          <w:p w14:paraId="7980B608" w14:textId="029B2673" w:rsidR="0089219F" w:rsidRDefault="00AA753D" w:rsidP="0089219F">
            <w:pPr>
              <w:tabs>
                <w:tab w:val="left" w:pos="0"/>
              </w:tabs>
              <w:overflowPunct w:val="0"/>
              <w:autoSpaceDE w:val="0"/>
              <w:autoSpaceDN w:val="0"/>
              <w:adjustRightInd w:val="0"/>
              <w:jc w:val="center"/>
              <w:rPr>
                <w:rFonts w:ascii="Arial" w:hAnsi="Arial" w:cs="Arial"/>
              </w:rPr>
            </w:pPr>
            <w:r>
              <w:rPr>
                <w:rFonts w:ascii="Arial" w:hAnsi="Arial" w:cs="Arial"/>
              </w:rPr>
              <w:t>41</w:t>
            </w:r>
          </w:p>
        </w:tc>
        <w:tc>
          <w:tcPr>
            <w:tcW w:w="1710" w:type="dxa"/>
            <w:tcBorders>
              <w:top w:val="single" w:sz="4" w:space="0" w:color="auto"/>
              <w:left w:val="single" w:sz="4" w:space="0" w:color="auto"/>
              <w:bottom w:val="single" w:sz="4" w:space="0" w:color="auto"/>
              <w:right w:val="single" w:sz="4" w:space="0" w:color="auto"/>
            </w:tcBorders>
          </w:tcPr>
          <w:p w14:paraId="59D44259" w14:textId="3BBE129A" w:rsidR="0089219F" w:rsidRDefault="004D7B7C" w:rsidP="0089219F">
            <w:pPr>
              <w:tabs>
                <w:tab w:val="left" w:pos="0"/>
              </w:tabs>
              <w:overflowPunct w:val="0"/>
              <w:autoSpaceDE w:val="0"/>
              <w:autoSpaceDN w:val="0"/>
              <w:adjustRightInd w:val="0"/>
              <w:jc w:val="center"/>
              <w:rPr>
                <w:rFonts w:ascii="Arial" w:hAnsi="Arial" w:cs="Arial"/>
              </w:rPr>
            </w:pPr>
            <w:r>
              <w:rPr>
                <w:rFonts w:ascii="Arial" w:hAnsi="Arial" w:cs="Arial"/>
              </w:rPr>
              <w:t>Account Management</w:t>
            </w:r>
          </w:p>
        </w:tc>
        <w:tc>
          <w:tcPr>
            <w:tcW w:w="6683" w:type="dxa"/>
            <w:tcBorders>
              <w:top w:val="single" w:sz="4" w:space="0" w:color="auto"/>
              <w:left w:val="single" w:sz="4" w:space="0" w:color="auto"/>
              <w:bottom w:val="single" w:sz="4" w:space="0" w:color="auto"/>
              <w:right w:val="single" w:sz="4" w:space="0" w:color="auto"/>
            </w:tcBorders>
          </w:tcPr>
          <w:p w14:paraId="53740E6A" w14:textId="77777777" w:rsidR="007C0768" w:rsidRDefault="0089219F" w:rsidP="0089219F">
            <w:pPr>
              <w:tabs>
                <w:tab w:val="left" w:pos="0"/>
              </w:tabs>
              <w:overflowPunct w:val="0"/>
              <w:autoSpaceDE w:val="0"/>
              <w:autoSpaceDN w:val="0"/>
              <w:adjustRightInd w:val="0"/>
              <w:jc w:val="both"/>
              <w:rPr>
                <w:rFonts w:ascii="Arial" w:hAnsi="Arial" w:cs="Arial"/>
                <w:b/>
              </w:rPr>
            </w:pPr>
            <w:r w:rsidRPr="0089219F">
              <w:rPr>
                <w:rFonts w:ascii="Arial" w:hAnsi="Arial" w:cs="Arial"/>
                <w:b/>
              </w:rPr>
              <w:t xml:space="preserve">In accordance with section 3.4.1 Account Management, please identify the dedication percentage requested for each of the Account Management Team requested.      </w:t>
            </w:r>
          </w:p>
          <w:p w14:paraId="62C165A5" w14:textId="77777777" w:rsidR="007C0768" w:rsidRDefault="007C0768" w:rsidP="0089219F">
            <w:pPr>
              <w:tabs>
                <w:tab w:val="left" w:pos="0"/>
              </w:tabs>
              <w:overflowPunct w:val="0"/>
              <w:autoSpaceDE w:val="0"/>
              <w:autoSpaceDN w:val="0"/>
              <w:adjustRightInd w:val="0"/>
              <w:jc w:val="both"/>
              <w:rPr>
                <w:rFonts w:ascii="Arial" w:hAnsi="Arial" w:cs="Arial"/>
                <w:b/>
              </w:rPr>
            </w:pPr>
          </w:p>
          <w:p w14:paraId="7CA81491" w14:textId="36C5348F" w:rsidR="0089219F" w:rsidRDefault="00AF2CF7" w:rsidP="0089219F">
            <w:pPr>
              <w:tabs>
                <w:tab w:val="left" w:pos="0"/>
              </w:tabs>
              <w:overflowPunct w:val="0"/>
              <w:autoSpaceDE w:val="0"/>
              <w:autoSpaceDN w:val="0"/>
              <w:adjustRightInd w:val="0"/>
              <w:jc w:val="both"/>
              <w:rPr>
                <w:rFonts w:ascii="Arial" w:hAnsi="Arial" w:cs="Arial"/>
              </w:rPr>
            </w:pPr>
            <w:r>
              <w:rPr>
                <w:rFonts w:ascii="Arial" w:hAnsi="Arial" w:cs="Arial"/>
              </w:rPr>
              <w:t>The State does not have specific requirements for the dedication percentage requested for Account Team members.</w:t>
            </w:r>
          </w:p>
          <w:p w14:paraId="3F022A79" w14:textId="42922BD3" w:rsidR="00AF2CF7" w:rsidRPr="007C0768" w:rsidRDefault="00AF2CF7" w:rsidP="0089219F">
            <w:pPr>
              <w:tabs>
                <w:tab w:val="left" w:pos="0"/>
              </w:tabs>
              <w:overflowPunct w:val="0"/>
              <w:autoSpaceDE w:val="0"/>
              <w:autoSpaceDN w:val="0"/>
              <w:adjustRightInd w:val="0"/>
              <w:jc w:val="both"/>
              <w:rPr>
                <w:rFonts w:ascii="Arial" w:hAnsi="Arial" w:cs="Arial"/>
              </w:rPr>
            </w:pPr>
          </w:p>
        </w:tc>
      </w:tr>
      <w:tr w:rsidR="0089219F" w14:paraId="7A7BE728" w14:textId="77777777" w:rsidTr="00243290">
        <w:tc>
          <w:tcPr>
            <w:tcW w:w="787" w:type="dxa"/>
            <w:tcBorders>
              <w:top w:val="single" w:sz="4" w:space="0" w:color="auto"/>
              <w:left w:val="single" w:sz="4" w:space="0" w:color="auto"/>
              <w:bottom w:val="single" w:sz="4" w:space="0" w:color="auto"/>
              <w:right w:val="single" w:sz="4" w:space="0" w:color="auto"/>
            </w:tcBorders>
          </w:tcPr>
          <w:p w14:paraId="7397CCFB" w14:textId="5754E900" w:rsidR="0089219F" w:rsidRDefault="0089219F" w:rsidP="0089219F">
            <w:pPr>
              <w:tabs>
                <w:tab w:val="left" w:pos="0"/>
              </w:tabs>
              <w:autoSpaceDN w:val="0"/>
              <w:jc w:val="center"/>
              <w:rPr>
                <w:rFonts w:ascii="Arial" w:hAnsi="Arial" w:cs="Arial"/>
              </w:rPr>
            </w:pPr>
            <w:r>
              <w:rPr>
                <w:rFonts w:ascii="Arial" w:hAnsi="Arial" w:cs="Arial"/>
              </w:rPr>
              <w:t>48</w:t>
            </w:r>
          </w:p>
        </w:tc>
        <w:tc>
          <w:tcPr>
            <w:tcW w:w="900" w:type="dxa"/>
            <w:tcBorders>
              <w:top w:val="single" w:sz="4" w:space="0" w:color="auto"/>
              <w:left w:val="single" w:sz="4" w:space="0" w:color="auto"/>
              <w:bottom w:val="single" w:sz="4" w:space="0" w:color="auto"/>
              <w:right w:val="single" w:sz="4" w:space="0" w:color="auto"/>
            </w:tcBorders>
          </w:tcPr>
          <w:p w14:paraId="219FAF46" w14:textId="151EBD1B" w:rsidR="0089219F" w:rsidRDefault="00AA753D" w:rsidP="0089219F">
            <w:pPr>
              <w:tabs>
                <w:tab w:val="left" w:pos="0"/>
              </w:tabs>
              <w:overflowPunct w:val="0"/>
              <w:autoSpaceDE w:val="0"/>
              <w:autoSpaceDN w:val="0"/>
              <w:adjustRightInd w:val="0"/>
              <w:jc w:val="center"/>
              <w:rPr>
                <w:rFonts w:ascii="Arial" w:hAnsi="Arial" w:cs="Arial"/>
              </w:rPr>
            </w:pPr>
            <w:r>
              <w:rPr>
                <w:rFonts w:ascii="Arial" w:hAnsi="Arial" w:cs="Arial"/>
              </w:rPr>
              <w:t>43</w:t>
            </w:r>
          </w:p>
        </w:tc>
        <w:tc>
          <w:tcPr>
            <w:tcW w:w="1710" w:type="dxa"/>
            <w:tcBorders>
              <w:top w:val="single" w:sz="4" w:space="0" w:color="auto"/>
              <w:left w:val="single" w:sz="4" w:space="0" w:color="auto"/>
              <w:bottom w:val="single" w:sz="4" w:space="0" w:color="auto"/>
              <w:right w:val="single" w:sz="4" w:space="0" w:color="auto"/>
            </w:tcBorders>
          </w:tcPr>
          <w:p w14:paraId="0613CE19" w14:textId="05DC8054" w:rsidR="0089219F" w:rsidRDefault="004D7B7C" w:rsidP="0089219F">
            <w:pPr>
              <w:tabs>
                <w:tab w:val="left" w:pos="0"/>
              </w:tabs>
              <w:overflowPunct w:val="0"/>
              <w:autoSpaceDE w:val="0"/>
              <w:autoSpaceDN w:val="0"/>
              <w:adjustRightInd w:val="0"/>
              <w:jc w:val="center"/>
              <w:rPr>
                <w:rFonts w:ascii="Arial" w:hAnsi="Arial" w:cs="Arial"/>
              </w:rPr>
            </w:pPr>
            <w:r>
              <w:rPr>
                <w:rFonts w:ascii="Arial" w:hAnsi="Arial" w:cs="Arial"/>
              </w:rPr>
              <w:t>Account Executive</w:t>
            </w:r>
          </w:p>
        </w:tc>
        <w:tc>
          <w:tcPr>
            <w:tcW w:w="6683" w:type="dxa"/>
            <w:tcBorders>
              <w:top w:val="single" w:sz="4" w:space="0" w:color="auto"/>
              <w:left w:val="single" w:sz="4" w:space="0" w:color="auto"/>
              <w:bottom w:val="single" w:sz="4" w:space="0" w:color="auto"/>
              <w:right w:val="single" w:sz="4" w:space="0" w:color="auto"/>
            </w:tcBorders>
          </w:tcPr>
          <w:p w14:paraId="36B89655" w14:textId="77777777" w:rsidR="007C0768" w:rsidRDefault="0089219F" w:rsidP="00525805">
            <w:pPr>
              <w:tabs>
                <w:tab w:val="left" w:pos="0"/>
              </w:tabs>
              <w:overflowPunct w:val="0"/>
              <w:autoSpaceDE w:val="0"/>
              <w:autoSpaceDN w:val="0"/>
              <w:adjustRightInd w:val="0"/>
              <w:jc w:val="both"/>
              <w:rPr>
                <w:rFonts w:ascii="Arial" w:hAnsi="Arial" w:cs="Arial"/>
                <w:b/>
              </w:rPr>
            </w:pPr>
            <w:r w:rsidRPr="0089219F">
              <w:rPr>
                <w:rFonts w:ascii="Arial" w:hAnsi="Arial" w:cs="Arial"/>
                <w:b/>
              </w:rPr>
              <w:t>Section 3.4.1.1 specifies a requirement for attendance at assigned meetings.</w:t>
            </w:r>
            <w:r w:rsidR="00525805">
              <w:rPr>
                <w:rFonts w:ascii="Arial" w:hAnsi="Arial" w:cs="Arial"/>
                <w:b/>
              </w:rPr>
              <w:t xml:space="preserve">  </w:t>
            </w:r>
            <w:r w:rsidRPr="0089219F">
              <w:rPr>
                <w:rFonts w:ascii="Arial" w:hAnsi="Arial" w:cs="Arial"/>
                <w:b/>
              </w:rPr>
              <w:t xml:space="preserve">Can DPB please indicate, historically, how frequently do such meetings occur and who, typically, is required to be in attendance?   </w:t>
            </w:r>
          </w:p>
          <w:p w14:paraId="65F0F033" w14:textId="77777777" w:rsidR="007C0768" w:rsidRDefault="007C0768" w:rsidP="00525805">
            <w:pPr>
              <w:tabs>
                <w:tab w:val="left" w:pos="0"/>
              </w:tabs>
              <w:overflowPunct w:val="0"/>
              <w:autoSpaceDE w:val="0"/>
              <w:autoSpaceDN w:val="0"/>
              <w:adjustRightInd w:val="0"/>
              <w:jc w:val="both"/>
              <w:rPr>
                <w:rFonts w:ascii="Arial" w:hAnsi="Arial" w:cs="Arial"/>
                <w:b/>
              </w:rPr>
            </w:pPr>
          </w:p>
          <w:p w14:paraId="5240417F" w14:textId="5729F37D" w:rsidR="0089219F" w:rsidRDefault="007C0768" w:rsidP="007C0768">
            <w:pPr>
              <w:tabs>
                <w:tab w:val="left" w:pos="0"/>
              </w:tabs>
              <w:overflowPunct w:val="0"/>
              <w:autoSpaceDE w:val="0"/>
              <w:autoSpaceDN w:val="0"/>
              <w:adjustRightInd w:val="0"/>
              <w:jc w:val="both"/>
              <w:rPr>
                <w:rFonts w:ascii="Arial" w:hAnsi="Arial" w:cs="Arial"/>
              </w:rPr>
            </w:pPr>
            <w:r w:rsidRPr="007C0768">
              <w:rPr>
                <w:rFonts w:ascii="Arial" w:hAnsi="Arial" w:cs="Arial"/>
              </w:rPr>
              <w:t>DPB currently holds a monthly teleconference to review open issues. Quarterly meetings are also held</w:t>
            </w:r>
            <w:r w:rsidR="00AF2CF7">
              <w:rPr>
                <w:rFonts w:ascii="Arial" w:hAnsi="Arial" w:cs="Arial"/>
              </w:rPr>
              <w:t xml:space="preserve"> in person</w:t>
            </w:r>
            <w:r w:rsidRPr="007C0768">
              <w:rPr>
                <w:rFonts w:ascii="Arial" w:hAnsi="Arial" w:cs="Arial"/>
              </w:rPr>
              <w:t xml:space="preserve">. Meetings are typically attended by the Account Executive, Account Manager, Clinical Account Executive, and Financial Analyst. Other issue-specific meetings are scheduled as needed. </w:t>
            </w:r>
            <w:r w:rsidR="0089219F" w:rsidRPr="007C0768">
              <w:rPr>
                <w:rFonts w:ascii="Arial" w:hAnsi="Arial" w:cs="Arial"/>
              </w:rPr>
              <w:t xml:space="preserve">      </w:t>
            </w:r>
          </w:p>
          <w:p w14:paraId="40D65B5D" w14:textId="45CC8612" w:rsidR="007C0768" w:rsidRPr="007C0768" w:rsidRDefault="007C0768" w:rsidP="007C0768">
            <w:pPr>
              <w:tabs>
                <w:tab w:val="left" w:pos="0"/>
              </w:tabs>
              <w:overflowPunct w:val="0"/>
              <w:autoSpaceDE w:val="0"/>
              <w:autoSpaceDN w:val="0"/>
              <w:adjustRightInd w:val="0"/>
              <w:jc w:val="both"/>
              <w:rPr>
                <w:rFonts w:ascii="Arial" w:hAnsi="Arial" w:cs="Arial"/>
              </w:rPr>
            </w:pPr>
          </w:p>
        </w:tc>
      </w:tr>
      <w:tr w:rsidR="0089219F" w14:paraId="5D9E1EDE" w14:textId="77777777" w:rsidTr="00243290">
        <w:tc>
          <w:tcPr>
            <w:tcW w:w="787" w:type="dxa"/>
            <w:tcBorders>
              <w:top w:val="single" w:sz="4" w:space="0" w:color="auto"/>
              <w:left w:val="single" w:sz="4" w:space="0" w:color="auto"/>
              <w:bottom w:val="single" w:sz="4" w:space="0" w:color="auto"/>
              <w:right w:val="single" w:sz="4" w:space="0" w:color="auto"/>
            </w:tcBorders>
          </w:tcPr>
          <w:p w14:paraId="7E5FEAB4" w14:textId="6F7B8535" w:rsidR="0089219F" w:rsidRDefault="0089219F" w:rsidP="0089219F">
            <w:pPr>
              <w:tabs>
                <w:tab w:val="left" w:pos="0"/>
              </w:tabs>
              <w:autoSpaceDN w:val="0"/>
              <w:jc w:val="center"/>
              <w:rPr>
                <w:rFonts w:ascii="Arial" w:hAnsi="Arial" w:cs="Arial"/>
              </w:rPr>
            </w:pPr>
            <w:r>
              <w:rPr>
                <w:rFonts w:ascii="Arial" w:hAnsi="Arial" w:cs="Arial"/>
              </w:rPr>
              <w:t>49</w:t>
            </w:r>
          </w:p>
        </w:tc>
        <w:tc>
          <w:tcPr>
            <w:tcW w:w="900" w:type="dxa"/>
            <w:tcBorders>
              <w:top w:val="single" w:sz="4" w:space="0" w:color="auto"/>
              <w:left w:val="single" w:sz="4" w:space="0" w:color="auto"/>
              <w:bottom w:val="single" w:sz="4" w:space="0" w:color="auto"/>
              <w:right w:val="single" w:sz="4" w:space="0" w:color="auto"/>
            </w:tcBorders>
          </w:tcPr>
          <w:p w14:paraId="40BC014A" w14:textId="5749788C" w:rsidR="0089219F" w:rsidRDefault="00AA753D" w:rsidP="0089219F">
            <w:pPr>
              <w:tabs>
                <w:tab w:val="left" w:pos="0"/>
              </w:tabs>
              <w:overflowPunct w:val="0"/>
              <w:autoSpaceDE w:val="0"/>
              <w:autoSpaceDN w:val="0"/>
              <w:adjustRightInd w:val="0"/>
              <w:jc w:val="center"/>
              <w:rPr>
                <w:rFonts w:ascii="Arial" w:hAnsi="Arial" w:cs="Arial"/>
              </w:rPr>
            </w:pPr>
            <w:r>
              <w:rPr>
                <w:rFonts w:ascii="Arial" w:hAnsi="Arial" w:cs="Arial"/>
              </w:rPr>
              <w:t>43</w:t>
            </w:r>
          </w:p>
        </w:tc>
        <w:tc>
          <w:tcPr>
            <w:tcW w:w="1710" w:type="dxa"/>
            <w:tcBorders>
              <w:top w:val="single" w:sz="4" w:space="0" w:color="auto"/>
              <w:left w:val="single" w:sz="4" w:space="0" w:color="auto"/>
              <w:bottom w:val="single" w:sz="4" w:space="0" w:color="auto"/>
              <w:right w:val="single" w:sz="4" w:space="0" w:color="auto"/>
            </w:tcBorders>
          </w:tcPr>
          <w:p w14:paraId="078A3E24" w14:textId="7733DCF2" w:rsidR="0089219F" w:rsidRDefault="004D7B7C" w:rsidP="0089219F">
            <w:pPr>
              <w:tabs>
                <w:tab w:val="left" w:pos="0"/>
              </w:tabs>
              <w:overflowPunct w:val="0"/>
              <w:autoSpaceDE w:val="0"/>
              <w:autoSpaceDN w:val="0"/>
              <w:adjustRightInd w:val="0"/>
              <w:jc w:val="center"/>
              <w:rPr>
                <w:rFonts w:ascii="Arial" w:hAnsi="Arial" w:cs="Arial"/>
              </w:rPr>
            </w:pPr>
            <w:r>
              <w:rPr>
                <w:rFonts w:ascii="Arial" w:hAnsi="Arial" w:cs="Arial"/>
              </w:rPr>
              <w:t>Account Executive</w:t>
            </w:r>
          </w:p>
        </w:tc>
        <w:tc>
          <w:tcPr>
            <w:tcW w:w="6683" w:type="dxa"/>
            <w:tcBorders>
              <w:top w:val="single" w:sz="4" w:space="0" w:color="auto"/>
              <w:left w:val="single" w:sz="4" w:space="0" w:color="auto"/>
              <w:bottom w:val="single" w:sz="4" w:space="0" w:color="auto"/>
              <w:right w:val="single" w:sz="4" w:space="0" w:color="auto"/>
            </w:tcBorders>
          </w:tcPr>
          <w:p w14:paraId="34DC4BA6" w14:textId="77777777" w:rsidR="007C0768" w:rsidRDefault="0089219F" w:rsidP="0089219F">
            <w:pPr>
              <w:tabs>
                <w:tab w:val="left" w:pos="0"/>
              </w:tabs>
              <w:overflowPunct w:val="0"/>
              <w:autoSpaceDE w:val="0"/>
              <w:autoSpaceDN w:val="0"/>
              <w:adjustRightInd w:val="0"/>
              <w:jc w:val="both"/>
              <w:rPr>
                <w:rFonts w:ascii="Arial" w:hAnsi="Arial" w:cs="Arial"/>
                <w:b/>
              </w:rPr>
            </w:pPr>
            <w:r w:rsidRPr="0089219F">
              <w:rPr>
                <w:rFonts w:ascii="Arial" w:hAnsi="Arial" w:cs="Arial"/>
                <w:b/>
              </w:rPr>
              <w:t xml:space="preserve">Subsection H sets forth certain information that the PBM Account Executive is expected to communicate to DPB. Can the State confirm that its expectations in this regard take into account the restrictions on the timing and scope of communicating certain material nonpublic information that a publicly traded company and its subsidiaries are legally required to comply with?   </w:t>
            </w:r>
          </w:p>
          <w:p w14:paraId="2890EAF2" w14:textId="77777777" w:rsidR="007C0768" w:rsidRDefault="007C0768" w:rsidP="0089219F">
            <w:pPr>
              <w:tabs>
                <w:tab w:val="left" w:pos="0"/>
              </w:tabs>
              <w:overflowPunct w:val="0"/>
              <w:autoSpaceDE w:val="0"/>
              <w:autoSpaceDN w:val="0"/>
              <w:adjustRightInd w:val="0"/>
              <w:jc w:val="both"/>
              <w:rPr>
                <w:rFonts w:ascii="Arial" w:hAnsi="Arial" w:cs="Arial"/>
                <w:b/>
              </w:rPr>
            </w:pPr>
          </w:p>
          <w:p w14:paraId="3088C911" w14:textId="77777777" w:rsidR="001651A9" w:rsidRDefault="001651A9" w:rsidP="0089219F">
            <w:pPr>
              <w:tabs>
                <w:tab w:val="left" w:pos="0"/>
              </w:tabs>
              <w:overflowPunct w:val="0"/>
              <w:autoSpaceDE w:val="0"/>
              <w:autoSpaceDN w:val="0"/>
              <w:adjustRightInd w:val="0"/>
              <w:jc w:val="both"/>
              <w:rPr>
                <w:rFonts w:ascii="Arial" w:hAnsi="Arial" w:cs="Arial"/>
              </w:rPr>
            </w:pPr>
            <w:r w:rsidRPr="001651A9">
              <w:rPr>
                <w:rFonts w:ascii="Arial" w:hAnsi="Arial" w:cs="Arial"/>
              </w:rPr>
              <w:t>The State does not expect the Vendor {Contractor} to discuss any information that the Vendor {Contractor} is legally prohibited from disclosing.</w:t>
            </w:r>
          </w:p>
          <w:p w14:paraId="5D7E9EC7" w14:textId="0A965F1B" w:rsidR="0089219F" w:rsidRPr="007C0768" w:rsidRDefault="001651A9" w:rsidP="0089219F">
            <w:pPr>
              <w:tabs>
                <w:tab w:val="left" w:pos="0"/>
              </w:tabs>
              <w:overflowPunct w:val="0"/>
              <w:autoSpaceDE w:val="0"/>
              <w:autoSpaceDN w:val="0"/>
              <w:adjustRightInd w:val="0"/>
              <w:jc w:val="both"/>
              <w:rPr>
                <w:rFonts w:ascii="Arial" w:hAnsi="Arial" w:cs="Arial"/>
              </w:rPr>
            </w:pPr>
            <w:r w:rsidRPr="0089219F">
              <w:rPr>
                <w:rFonts w:ascii="Arial" w:hAnsi="Arial" w:cs="Arial"/>
                <w:b/>
              </w:rPr>
              <w:t xml:space="preserve">       </w:t>
            </w:r>
            <w:r w:rsidR="007C0768" w:rsidRPr="007C0768">
              <w:rPr>
                <w:rFonts w:ascii="Arial" w:hAnsi="Arial" w:cs="Arial"/>
              </w:rPr>
              <w:t xml:space="preserve"> </w:t>
            </w:r>
            <w:r w:rsidR="0089219F" w:rsidRPr="007C0768">
              <w:rPr>
                <w:rFonts w:ascii="Arial" w:hAnsi="Arial" w:cs="Arial"/>
              </w:rPr>
              <w:t xml:space="preserve">       </w:t>
            </w:r>
          </w:p>
        </w:tc>
      </w:tr>
      <w:tr w:rsidR="0089219F" w14:paraId="270DE452" w14:textId="77777777" w:rsidTr="00243290">
        <w:tc>
          <w:tcPr>
            <w:tcW w:w="787" w:type="dxa"/>
            <w:tcBorders>
              <w:top w:val="single" w:sz="4" w:space="0" w:color="auto"/>
              <w:left w:val="single" w:sz="4" w:space="0" w:color="auto"/>
              <w:bottom w:val="single" w:sz="4" w:space="0" w:color="auto"/>
              <w:right w:val="single" w:sz="4" w:space="0" w:color="auto"/>
            </w:tcBorders>
          </w:tcPr>
          <w:p w14:paraId="16131E0A" w14:textId="70B224C8" w:rsidR="0089219F" w:rsidRDefault="0089219F" w:rsidP="0089219F">
            <w:pPr>
              <w:tabs>
                <w:tab w:val="left" w:pos="0"/>
              </w:tabs>
              <w:autoSpaceDN w:val="0"/>
              <w:jc w:val="center"/>
              <w:rPr>
                <w:rFonts w:ascii="Arial" w:hAnsi="Arial" w:cs="Arial"/>
              </w:rPr>
            </w:pPr>
            <w:r>
              <w:rPr>
                <w:rFonts w:ascii="Arial" w:hAnsi="Arial" w:cs="Arial"/>
              </w:rPr>
              <w:t>50</w:t>
            </w:r>
          </w:p>
        </w:tc>
        <w:tc>
          <w:tcPr>
            <w:tcW w:w="900" w:type="dxa"/>
            <w:tcBorders>
              <w:top w:val="single" w:sz="4" w:space="0" w:color="auto"/>
              <w:left w:val="single" w:sz="4" w:space="0" w:color="auto"/>
              <w:bottom w:val="single" w:sz="4" w:space="0" w:color="auto"/>
              <w:right w:val="single" w:sz="4" w:space="0" w:color="auto"/>
            </w:tcBorders>
          </w:tcPr>
          <w:p w14:paraId="767434FB" w14:textId="38A26522" w:rsidR="0089219F" w:rsidRDefault="00AA753D" w:rsidP="0089219F">
            <w:pPr>
              <w:tabs>
                <w:tab w:val="left" w:pos="0"/>
              </w:tabs>
              <w:overflowPunct w:val="0"/>
              <w:autoSpaceDE w:val="0"/>
              <w:autoSpaceDN w:val="0"/>
              <w:adjustRightInd w:val="0"/>
              <w:jc w:val="center"/>
              <w:rPr>
                <w:rFonts w:ascii="Arial" w:hAnsi="Arial" w:cs="Arial"/>
              </w:rPr>
            </w:pPr>
            <w:r>
              <w:rPr>
                <w:rFonts w:ascii="Arial" w:hAnsi="Arial" w:cs="Arial"/>
              </w:rPr>
              <w:t>43</w:t>
            </w:r>
          </w:p>
        </w:tc>
        <w:tc>
          <w:tcPr>
            <w:tcW w:w="1710" w:type="dxa"/>
            <w:tcBorders>
              <w:top w:val="single" w:sz="4" w:space="0" w:color="auto"/>
              <w:left w:val="single" w:sz="4" w:space="0" w:color="auto"/>
              <w:bottom w:val="single" w:sz="4" w:space="0" w:color="auto"/>
              <w:right w:val="single" w:sz="4" w:space="0" w:color="auto"/>
            </w:tcBorders>
          </w:tcPr>
          <w:p w14:paraId="632168BC" w14:textId="66BD125D" w:rsidR="0089219F" w:rsidRDefault="004D7B7C" w:rsidP="0089219F">
            <w:pPr>
              <w:tabs>
                <w:tab w:val="left" w:pos="0"/>
              </w:tabs>
              <w:overflowPunct w:val="0"/>
              <w:autoSpaceDE w:val="0"/>
              <w:autoSpaceDN w:val="0"/>
              <w:adjustRightInd w:val="0"/>
              <w:jc w:val="center"/>
              <w:rPr>
                <w:rFonts w:ascii="Arial" w:hAnsi="Arial" w:cs="Arial"/>
              </w:rPr>
            </w:pPr>
            <w:r w:rsidRPr="004D7B7C">
              <w:rPr>
                <w:rFonts w:ascii="Arial" w:hAnsi="Arial" w:cs="Arial"/>
              </w:rPr>
              <w:t>Section 3.4.2.1 (Customer Service Center).</w:t>
            </w:r>
          </w:p>
        </w:tc>
        <w:tc>
          <w:tcPr>
            <w:tcW w:w="6683" w:type="dxa"/>
            <w:tcBorders>
              <w:top w:val="single" w:sz="4" w:space="0" w:color="auto"/>
              <w:left w:val="single" w:sz="4" w:space="0" w:color="auto"/>
              <w:bottom w:val="single" w:sz="4" w:space="0" w:color="auto"/>
              <w:right w:val="single" w:sz="4" w:space="0" w:color="auto"/>
            </w:tcBorders>
          </w:tcPr>
          <w:p w14:paraId="13BBCF56" w14:textId="384B667A" w:rsidR="007C0768" w:rsidRDefault="0089219F" w:rsidP="0089219F">
            <w:pPr>
              <w:tabs>
                <w:tab w:val="left" w:pos="0"/>
              </w:tabs>
              <w:overflowPunct w:val="0"/>
              <w:autoSpaceDE w:val="0"/>
              <w:autoSpaceDN w:val="0"/>
              <w:adjustRightInd w:val="0"/>
              <w:jc w:val="both"/>
              <w:rPr>
                <w:rFonts w:ascii="Arial" w:hAnsi="Arial" w:cs="Arial"/>
                <w:b/>
              </w:rPr>
            </w:pPr>
            <w:r w:rsidRPr="0089219F">
              <w:rPr>
                <w:rFonts w:ascii="Arial" w:hAnsi="Arial" w:cs="Arial"/>
                <w:b/>
              </w:rPr>
              <w:t>Can DPB provide the number of manned phone calls answered by incumbent provider in a most recent 12 month period for planning purposes? Ideally this would be broken out by Commercial vs EGWP</w:t>
            </w:r>
            <w:r w:rsidR="007C0768">
              <w:rPr>
                <w:rFonts w:ascii="Arial" w:hAnsi="Arial" w:cs="Arial"/>
                <w:b/>
              </w:rPr>
              <w:t>.</w:t>
            </w:r>
            <w:r w:rsidRPr="0089219F">
              <w:rPr>
                <w:rFonts w:ascii="Arial" w:hAnsi="Arial" w:cs="Arial"/>
                <w:b/>
              </w:rPr>
              <w:t xml:space="preserve">          </w:t>
            </w:r>
          </w:p>
          <w:p w14:paraId="3FA72213" w14:textId="09D2FEE2" w:rsidR="007C0768" w:rsidRDefault="007C0768" w:rsidP="007C0768">
            <w:pPr>
              <w:rPr>
                <w:rFonts w:ascii="Arial" w:hAnsi="Arial" w:cs="Arial"/>
              </w:rPr>
            </w:pPr>
          </w:p>
          <w:p w14:paraId="7E88DE9E" w14:textId="24331B36" w:rsidR="007C0768" w:rsidRPr="007C0768" w:rsidRDefault="001B4BA2" w:rsidP="007C0768">
            <w:pPr>
              <w:rPr>
                <w:rFonts w:ascii="Arial" w:hAnsi="Arial" w:cs="Arial"/>
              </w:rPr>
            </w:pPr>
            <w:r>
              <w:rPr>
                <w:rFonts w:ascii="Arial" w:hAnsi="Arial" w:cs="Arial"/>
              </w:rPr>
              <w:t xml:space="preserve">During Plan Year 2016, there were 197,650 Commercial calls and </w:t>
            </w:r>
            <w:r w:rsidRPr="00250B3D">
              <w:rPr>
                <w:rFonts w:ascii="Arial" w:hAnsi="Arial" w:cs="Arial"/>
              </w:rPr>
              <w:t>381,845</w:t>
            </w:r>
            <w:r>
              <w:rPr>
                <w:rFonts w:ascii="Arial" w:hAnsi="Arial" w:cs="Arial"/>
              </w:rPr>
              <w:t xml:space="preserve"> EGWP calls answered by a representative.</w:t>
            </w:r>
          </w:p>
        </w:tc>
      </w:tr>
      <w:tr w:rsidR="0089219F" w14:paraId="5E219C22" w14:textId="77777777" w:rsidTr="00243290">
        <w:tc>
          <w:tcPr>
            <w:tcW w:w="787" w:type="dxa"/>
            <w:tcBorders>
              <w:top w:val="single" w:sz="4" w:space="0" w:color="auto"/>
              <w:left w:val="single" w:sz="4" w:space="0" w:color="auto"/>
              <w:bottom w:val="single" w:sz="4" w:space="0" w:color="auto"/>
              <w:right w:val="single" w:sz="4" w:space="0" w:color="auto"/>
            </w:tcBorders>
          </w:tcPr>
          <w:p w14:paraId="5AFCDB9B" w14:textId="6D3D4780" w:rsidR="0089219F" w:rsidRDefault="0089219F" w:rsidP="0089219F">
            <w:pPr>
              <w:tabs>
                <w:tab w:val="left" w:pos="0"/>
              </w:tabs>
              <w:autoSpaceDN w:val="0"/>
              <w:jc w:val="center"/>
              <w:rPr>
                <w:rFonts w:ascii="Arial" w:hAnsi="Arial" w:cs="Arial"/>
              </w:rPr>
            </w:pPr>
            <w:r>
              <w:rPr>
                <w:rFonts w:ascii="Arial" w:hAnsi="Arial" w:cs="Arial"/>
              </w:rPr>
              <w:t>51</w:t>
            </w:r>
          </w:p>
        </w:tc>
        <w:tc>
          <w:tcPr>
            <w:tcW w:w="900" w:type="dxa"/>
            <w:tcBorders>
              <w:top w:val="single" w:sz="4" w:space="0" w:color="auto"/>
              <w:left w:val="single" w:sz="4" w:space="0" w:color="auto"/>
              <w:bottom w:val="single" w:sz="4" w:space="0" w:color="auto"/>
              <w:right w:val="single" w:sz="4" w:space="0" w:color="auto"/>
            </w:tcBorders>
          </w:tcPr>
          <w:p w14:paraId="31819D87" w14:textId="490E8DC3" w:rsidR="0089219F" w:rsidRDefault="00AA753D" w:rsidP="0089219F">
            <w:pPr>
              <w:tabs>
                <w:tab w:val="left" w:pos="0"/>
              </w:tabs>
              <w:overflowPunct w:val="0"/>
              <w:autoSpaceDE w:val="0"/>
              <w:autoSpaceDN w:val="0"/>
              <w:adjustRightInd w:val="0"/>
              <w:jc w:val="center"/>
              <w:rPr>
                <w:rFonts w:ascii="Arial" w:hAnsi="Arial" w:cs="Arial"/>
              </w:rPr>
            </w:pPr>
            <w:r>
              <w:rPr>
                <w:rFonts w:ascii="Arial" w:hAnsi="Arial" w:cs="Arial"/>
              </w:rPr>
              <w:t>44</w:t>
            </w:r>
          </w:p>
        </w:tc>
        <w:tc>
          <w:tcPr>
            <w:tcW w:w="1710" w:type="dxa"/>
            <w:tcBorders>
              <w:top w:val="single" w:sz="4" w:space="0" w:color="auto"/>
              <w:left w:val="single" w:sz="4" w:space="0" w:color="auto"/>
              <w:bottom w:val="single" w:sz="4" w:space="0" w:color="auto"/>
              <w:right w:val="single" w:sz="4" w:space="0" w:color="auto"/>
            </w:tcBorders>
          </w:tcPr>
          <w:p w14:paraId="5485242D" w14:textId="673B230A" w:rsidR="0089219F" w:rsidRDefault="004D7B7C" w:rsidP="0089219F">
            <w:pPr>
              <w:tabs>
                <w:tab w:val="left" w:pos="0"/>
                <w:tab w:val="left" w:pos="225"/>
              </w:tabs>
              <w:overflowPunct w:val="0"/>
              <w:autoSpaceDE w:val="0"/>
              <w:autoSpaceDN w:val="0"/>
              <w:adjustRightInd w:val="0"/>
              <w:jc w:val="center"/>
              <w:rPr>
                <w:rFonts w:ascii="Arial" w:hAnsi="Arial" w:cs="Arial"/>
              </w:rPr>
            </w:pPr>
            <w:r w:rsidRPr="004D7B7C">
              <w:rPr>
                <w:rFonts w:ascii="Arial" w:hAnsi="Arial" w:cs="Arial"/>
              </w:rPr>
              <w:t>Section 3.4.2.1 (Customer Service Center).</w:t>
            </w:r>
          </w:p>
        </w:tc>
        <w:tc>
          <w:tcPr>
            <w:tcW w:w="6683" w:type="dxa"/>
            <w:tcBorders>
              <w:top w:val="single" w:sz="4" w:space="0" w:color="auto"/>
              <w:left w:val="single" w:sz="4" w:space="0" w:color="auto"/>
              <w:bottom w:val="single" w:sz="4" w:space="0" w:color="auto"/>
              <w:right w:val="single" w:sz="4" w:space="0" w:color="auto"/>
            </w:tcBorders>
          </w:tcPr>
          <w:p w14:paraId="28F4F922" w14:textId="6160206A" w:rsidR="00373F85" w:rsidRDefault="0089219F" w:rsidP="0089219F">
            <w:pPr>
              <w:tabs>
                <w:tab w:val="left" w:pos="0"/>
              </w:tabs>
              <w:overflowPunct w:val="0"/>
              <w:autoSpaceDE w:val="0"/>
              <w:autoSpaceDN w:val="0"/>
              <w:adjustRightInd w:val="0"/>
              <w:jc w:val="both"/>
              <w:rPr>
                <w:rFonts w:ascii="Arial" w:hAnsi="Arial" w:cs="Arial"/>
                <w:b/>
              </w:rPr>
            </w:pPr>
            <w:r w:rsidRPr="0089219F">
              <w:rPr>
                <w:rFonts w:ascii="Arial" w:hAnsi="Arial" w:cs="Arial"/>
                <w:b/>
              </w:rPr>
              <w:t>This Section specifies requirements regarding recording customer services calls. Because of the large file size for audio recordings, long-term storage of recorded calls requires additional storage equipment and cost.</w:t>
            </w:r>
            <w:r w:rsidR="00373F85">
              <w:rPr>
                <w:rFonts w:ascii="Arial" w:hAnsi="Arial" w:cs="Arial"/>
                <w:b/>
              </w:rPr>
              <w:t xml:space="preserve">  S</w:t>
            </w:r>
            <w:r w:rsidRPr="0089219F">
              <w:rPr>
                <w:rFonts w:ascii="Arial" w:hAnsi="Arial" w:cs="Arial"/>
                <w:b/>
              </w:rPr>
              <w:t xml:space="preserve">o that Bidder can prepare to allocate the appropriate amount of storage resources, can DPB indicate the minimum length of time that recordings must be stored?      </w:t>
            </w:r>
          </w:p>
          <w:p w14:paraId="62253D56" w14:textId="77777777" w:rsidR="00373F85" w:rsidRDefault="00373F85" w:rsidP="0089219F">
            <w:pPr>
              <w:tabs>
                <w:tab w:val="left" w:pos="0"/>
              </w:tabs>
              <w:overflowPunct w:val="0"/>
              <w:autoSpaceDE w:val="0"/>
              <w:autoSpaceDN w:val="0"/>
              <w:adjustRightInd w:val="0"/>
              <w:jc w:val="both"/>
              <w:rPr>
                <w:rFonts w:ascii="Arial" w:hAnsi="Arial" w:cs="Arial"/>
                <w:b/>
              </w:rPr>
            </w:pPr>
          </w:p>
          <w:p w14:paraId="6B1C51CC" w14:textId="7EE87CE6" w:rsidR="007C0768" w:rsidRDefault="00373F85" w:rsidP="0089219F">
            <w:pPr>
              <w:tabs>
                <w:tab w:val="left" w:pos="0"/>
              </w:tabs>
              <w:overflowPunct w:val="0"/>
              <w:autoSpaceDE w:val="0"/>
              <w:autoSpaceDN w:val="0"/>
              <w:adjustRightInd w:val="0"/>
              <w:jc w:val="both"/>
              <w:rPr>
                <w:rFonts w:ascii="Arial" w:hAnsi="Arial" w:cs="Arial"/>
              </w:rPr>
            </w:pPr>
            <w:r w:rsidRPr="00373F85">
              <w:rPr>
                <w:rFonts w:ascii="Arial" w:hAnsi="Arial" w:cs="Arial"/>
              </w:rPr>
              <w:lastRenderedPageBreak/>
              <w:t>All Customer Service Center records must be retained for the greater of (</w:t>
            </w:r>
            <w:proofErr w:type="spellStart"/>
            <w:r w:rsidRPr="00373F85">
              <w:rPr>
                <w:rFonts w:ascii="Arial" w:hAnsi="Arial" w:cs="Arial"/>
              </w:rPr>
              <w:t>i</w:t>
            </w:r>
            <w:proofErr w:type="spellEnd"/>
            <w:r w:rsidRPr="00373F85">
              <w:rPr>
                <w:rFonts w:ascii="Arial" w:hAnsi="Arial" w:cs="Arial"/>
              </w:rPr>
              <w:t>) 3 years</w:t>
            </w:r>
            <w:r w:rsidR="00166BF6">
              <w:rPr>
                <w:rFonts w:ascii="Arial" w:hAnsi="Arial" w:cs="Arial"/>
              </w:rPr>
              <w:t xml:space="preserve"> from the date of the call</w:t>
            </w:r>
            <w:r w:rsidRPr="00373F85">
              <w:rPr>
                <w:rFonts w:ascii="Arial" w:hAnsi="Arial" w:cs="Arial"/>
              </w:rPr>
              <w:t>, or (ii) the n</w:t>
            </w:r>
            <w:r>
              <w:rPr>
                <w:rFonts w:ascii="Arial" w:hAnsi="Arial" w:cs="Arial"/>
              </w:rPr>
              <w:t xml:space="preserve">umber of years required by law.  </w:t>
            </w:r>
            <w:r w:rsidRPr="00373F85">
              <w:rPr>
                <w:rFonts w:ascii="Arial" w:hAnsi="Arial" w:cs="Arial"/>
              </w:rPr>
              <w:t xml:space="preserve">This would include recorded calls.  </w:t>
            </w:r>
            <w:r w:rsidR="0089219F" w:rsidRPr="00373F85">
              <w:rPr>
                <w:rFonts w:ascii="Arial" w:hAnsi="Arial" w:cs="Arial"/>
              </w:rPr>
              <w:t xml:space="preserve"> </w:t>
            </w:r>
          </w:p>
          <w:p w14:paraId="12C9ADEA" w14:textId="387ADF65" w:rsidR="0089219F" w:rsidRPr="00373F85" w:rsidRDefault="0089219F" w:rsidP="0089219F">
            <w:pPr>
              <w:tabs>
                <w:tab w:val="left" w:pos="0"/>
              </w:tabs>
              <w:overflowPunct w:val="0"/>
              <w:autoSpaceDE w:val="0"/>
              <w:autoSpaceDN w:val="0"/>
              <w:adjustRightInd w:val="0"/>
              <w:jc w:val="both"/>
              <w:rPr>
                <w:rFonts w:ascii="Arial" w:hAnsi="Arial" w:cs="Arial"/>
              </w:rPr>
            </w:pPr>
            <w:r w:rsidRPr="00373F85">
              <w:rPr>
                <w:rFonts w:ascii="Arial" w:hAnsi="Arial" w:cs="Arial"/>
              </w:rPr>
              <w:t xml:space="preserve">  </w:t>
            </w:r>
          </w:p>
        </w:tc>
      </w:tr>
      <w:tr w:rsidR="0089219F" w14:paraId="21391C7D" w14:textId="77777777" w:rsidTr="00243290">
        <w:tc>
          <w:tcPr>
            <w:tcW w:w="787" w:type="dxa"/>
            <w:tcBorders>
              <w:top w:val="single" w:sz="4" w:space="0" w:color="auto"/>
              <w:left w:val="single" w:sz="4" w:space="0" w:color="auto"/>
              <w:bottom w:val="single" w:sz="4" w:space="0" w:color="auto"/>
              <w:right w:val="single" w:sz="4" w:space="0" w:color="auto"/>
            </w:tcBorders>
          </w:tcPr>
          <w:p w14:paraId="4A6FB20C" w14:textId="363D2EFB" w:rsidR="0089219F" w:rsidRDefault="0089219F" w:rsidP="0089219F">
            <w:pPr>
              <w:tabs>
                <w:tab w:val="left" w:pos="0"/>
              </w:tabs>
              <w:autoSpaceDN w:val="0"/>
              <w:jc w:val="center"/>
              <w:rPr>
                <w:rFonts w:ascii="Arial" w:hAnsi="Arial" w:cs="Arial"/>
              </w:rPr>
            </w:pPr>
            <w:r>
              <w:rPr>
                <w:rFonts w:ascii="Arial" w:hAnsi="Arial" w:cs="Arial"/>
              </w:rPr>
              <w:lastRenderedPageBreak/>
              <w:t>52</w:t>
            </w:r>
          </w:p>
        </w:tc>
        <w:tc>
          <w:tcPr>
            <w:tcW w:w="900" w:type="dxa"/>
            <w:tcBorders>
              <w:top w:val="single" w:sz="4" w:space="0" w:color="auto"/>
              <w:left w:val="single" w:sz="4" w:space="0" w:color="auto"/>
              <w:bottom w:val="single" w:sz="4" w:space="0" w:color="auto"/>
              <w:right w:val="single" w:sz="4" w:space="0" w:color="auto"/>
            </w:tcBorders>
          </w:tcPr>
          <w:p w14:paraId="3A0E4D34" w14:textId="4E614576" w:rsidR="0089219F" w:rsidRDefault="00AA753D" w:rsidP="0089219F">
            <w:pPr>
              <w:tabs>
                <w:tab w:val="left" w:pos="0"/>
              </w:tabs>
              <w:overflowPunct w:val="0"/>
              <w:autoSpaceDE w:val="0"/>
              <w:autoSpaceDN w:val="0"/>
              <w:adjustRightInd w:val="0"/>
              <w:jc w:val="center"/>
              <w:rPr>
                <w:rFonts w:ascii="Arial" w:hAnsi="Arial" w:cs="Arial"/>
              </w:rPr>
            </w:pPr>
            <w:r>
              <w:rPr>
                <w:rFonts w:ascii="Arial" w:hAnsi="Arial" w:cs="Arial"/>
              </w:rPr>
              <w:t>44</w:t>
            </w:r>
          </w:p>
        </w:tc>
        <w:tc>
          <w:tcPr>
            <w:tcW w:w="1710" w:type="dxa"/>
            <w:tcBorders>
              <w:top w:val="single" w:sz="4" w:space="0" w:color="auto"/>
              <w:left w:val="single" w:sz="4" w:space="0" w:color="auto"/>
              <w:bottom w:val="single" w:sz="4" w:space="0" w:color="auto"/>
              <w:right w:val="single" w:sz="4" w:space="0" w:color="auto"/>
            </w:tcBorders>
          </w:tcPr>
          <w:p w14:paraId="51B48B5F" w14:textId="08667AA7" w:rsidR="0089219F" w:rsidRDefault="004D7B7C" w:rsidP="0089219F">
            <w:pPr>
              <w:tabs>
                <w:tab w:val="left" w:pos="0"/>
              </w:tabs>
              <w:overflowPunct w:val="0"/>
              <w:autoSpaceDE w:val="0"/>
              <w:autoSpaceDN w:val="0"/>
              <w:adjustRightInd w:val="0"/>
              <w:jc w:val="center"/>
              <w:rPr>
                <w:rFonts w:ascii="Arial" w:hAnsi="Arial" w:cs="Arial"/>
              </w:rPr>
            </w:pPr>
            <w:r w:rsidRPr="004D7B7C">
              <w:rPr>
                <w:rFonts w:ascii="Arial" w:hAnsi="Arial" w:cs="Arial"/>
              </w:rPr>
              <w:t>Section 3.4.3 (Benefit Coverage and Plan Design).</w:t>
            </w:r>
          </w:p>
        </w:tc>
        <w:tc>
          <w:tcPr>
            <w:tcW w:w="6683" w:type="dxa"/>
            <w:tcBorders>
              <w:top w:val="single" w:sz="4" w:space="0" w:color="auto"/>
              <w:left w:val="single" w:sz="4" w:space="0" w:color="auto"/>
              <w:bottom w:val="single" w:sz="4" w:space="0" w:color="auto"/>
              <w:right w:val="single" w:sz="4" w:space="0" w:color="auto"/>
            </w:tcBorders>
          </w:tcPr>
          <w:p w14:paraId="6D769F9E" w14:textId="77777777" w:rsidR="00373F85" w:rsidRDefault="0089219F" w:rsidP="0089219F">
            <w:pPr>
              <w:tabs>
                <w:tab w:val="left" w:pos="0"/>
              </w:tabs>
              <w:overflowPunct w:val="0"/>
              <w:autoSpaceDE w:val="0"/>
              <w:autoSpaceDN w:val="0"/>
              <w:adjustRightInd w:val="0"/>
              <w:jc w:val="both"/>
              <w:rPr>
                <w:rFonts w:ascii="Arial" w:hAnsi="Arial" w:cs="Arial"/>
                <w:b/>
              </w:rPr>
            </w:pPr>
            <w:r w:rsidRPr="0089219F">
              <w:rPr>
                <w:rFonts w:ascii="Arial" w:hAnsi="Arial" w:cs="Arial"/>
                <w:b/>
              </w:rPr>
              <w:t>Subsection B states that the PBM will implement Plan Design changes within 60 days of receipt of the Benefit Specification Form or Benefit Change Form. Section 3.10 (Quality Control/Audits), Subsection M (on Page 74) requires the PBM to load, test and report on the Plain Design change 45 days before the effective date of the change. Reading these sections together, the PBM will have 60 days to implement, test and report on the implementation of Plan Design changes, which must be completed 45 days prior to the effective date of the Plan Design change (105 days total). Accordingly, can DPB confirm that, except in emergency situations, it will provide the PBM at least 105 days prior notice of a Plan Design change prior to the effective date of the change?</w:t>
            </w:r>
          </w:p>
          <w:p w14:paraId="0FD893A0" w14:textId="77777777" w:rsidR="00373F85" w:rsidRDefault="00373F85" w:rsidP="0089219F">
            <w:pPr>
              <w:tabs>
                <w:tab w:val="left" w:pos="0"/>
              </w:tabs>
              <w:overflowPunct w:val="0"/>
              <w:autoSpaceDE w:val="0"/>
              <w:autoSpaceDN w:val="0"/>
              <w:adjustRightInd w:val="0"/>
              <w:jc w:val="both"/>
              <w:rPr>
                <w:rFonts w:ascii="Arial" w:hAnsi="Arial" w:cs="Arial"/>
                <w:b/>
              </w:rPr>
            </w:pPr>
          </w:p>
          <w:p w14:paraId="1DA99196" w14:textId="77777777" w:rsidR="00373F85" w:rsidRDefault="00373F85" w:rsidP="0089219F">
            <w:pPr>
              <w:tabs>
                <w:tab w:val="left" w:pos="0"/>
              </w:tabs>
              <w:overflowPunct w:val="0"/>
              <w:autoSpaceDE w:val="0"/>
              <w:autoSpaceDN w:val="0"/>
              <w:adjustRightInd w:val="0"/>
              <w:jc w:val="both"/>
              <w:rPr>
                <w:rFonts w:ascii="Arial" w:hAnsi="Arial" w:cs="Arial"/>
              </w:rPr>
            </w:pPr>
            <w:r w:rsidRPr="00373F85">
              <w:rPr>
                <w:rFonts w:ascii="Arial" w:hAnsi="Arial" w:cs="Arial"/>
              </w:rPr>
              <w:t xml:space="preserve">Confirmed.  </w:t>
            </w:r>
            <w:r w:rsidR="0089219F" w:rsidRPr="00373F85">
              <w:rPr>
                <w:rFonts w:ascii="Arial" w:hAnsi="Arial" w:cs="Arial"/>
              </w:rPr>
              <w:t xml:space="preserve">  </w:t>
            </w:r>
          </w:p>
          <w:p w14:paraId="1653A04B" w14:textId="0D42F4D2" w:rsidR="0089219F" w:rsidRPr="00373F85" w:rsidRDefault="0089219F" w:rsidP="0089219F">
            <w:pPr>
              <w:tabs>
                <w:tab w:val="left" w:pos="0"/>
              </w:tabs>
              <w:overflowPunct w:val="0"/>
              <w:autoSpaceDE w:val="0"/>
              <w:autoSpaceDN w:val="0"/>
              <w:adjustRightInd w:val="0"/>
              <w:jc w:val="both"/>
              <w:rPr>
                <w:rFonts w:ascii="Arial" w:hAnsi="Arial" w:cs="Arial"/>
              </w:rPr>
            </w:pPr>
            <w:r w:rsidRPr="00373F85">
              <w:rPr>
                <w:rFonts w:ascii="Arial" w:hAnsi="Arial" w:cs="Arial"/>
              </w:rPr>
              <w:t xml:space="preserve">       </w:t>
            </w:r>
          </w:p>
        </w:tc>
      </w:tr>
      <w:tr w:rsidR="0089219F" w14:paraId="44ED5496" w14:textId="77777777" w:rsidTr="00243290">
        <w:tc>
          <w:tcPr>
            <w:tcW w:w="787" w:type="dxa"/>
            <w:tcBorders>
              <w:top w:val="single" w:sz="4" w:space="0" w:color="auto"/>
              <w:left w:val="single" w:sz="4" w:space="0" w:color="auto"/>
              <w:bottom w:val="single" w:sz="4" w:space="0" w:color="auto"/>
              <w:right w:val="single" w:sz="4" w:space="0" w:color="auto"/>
            </w:tcBorders>
          </w:tcPr>
          <w:p w14:paraId="2706A694" w14:textId="6440296D" w:rsidR="0089219F" w:rsidRDefault="0089219F" w:rsidP="0089219F">
            <w:pPr>
              <w:tabs>
                <w:tab w:val="left" w:pos="0"/>
              </w:tabs>
              <w:autoSpaceDN w:val="0"/>
              <w:jc w:val="center"/>
              <w:rPr>
                <w:rFonts w:ascii="Arial" w:hAnsi="Arial" w:cs="Arial"/>
              </w:rPr>
            </w:pPr>
            <w:r>
              <w:rPr>
                <w:rFonts w:ascii="Arial" w:hAnsi="Arial" w:cs="Arial"/>
              </w:rPr>
              <w:t>53</w:t>
            </w:r>
          </w:p>
        </w:tc>
        <w:tc>
          <w:tcPr>
            <w:tcW w:w="900" w:type="dxa"/>
            <w:tcBorders>
              <w:top w:val="single" w:sz="4" w:space="0" w:color="auto"/>
              <w:left w:val="single" w:sz="4" w:space="0" w:color="auto"/>
              <w:bottom w:val="single" w:sz="4" w:space="0" w:color="auto"/>
              <w:right w:val="single" w:sz="4" w:space="0" w:color="auto"/>
            </w:tcBorders>
          </w:tcPr>
          <w:p w14:paraId="453133F6" w14:textId="04B28E9F" w:rsidR="0089219F" w:rsidRDefault="00AA753D" w:rsidP="0089219F">
            <w:pPr>
              <w:tabs>
                <w:tab w:val="left" w:pos="0"/>
              </w:tabs>
              <w:overflowPunct w:val="0"/>
              <w:autoSpaceDE w:val="0"/>
              <w:autoSpaceDN w:val="0"/>
              <w:adjustRightInd w:val="0"/>
              <w:jc w:val="center"/>
              <w:rPr>
                <w:rFonts w:ascii="Arial" w:hAnsi="Arial" w:cs="Arial"/>
              </w:rPr>
            </w:pPr>
            <w:r>
              <w:rPr>
                <w:rFonts w:ascii="Arial" w:hAnsi="Arial" w:cs="Arial"/>
              </w:rPr>
              <w:t>49</w:t>
            </w:r>
          </w:p>
        </w:tc>
        <w:tc>
          <w:tcPr>
            <w:tcW w:w="1710" w:type="dxa"/>
            <w:tcBorders>
              <w:top w:val="single" w:sz="4" w:space="0" w:color="auto"/>
              <w:left w:val="single" w:sz="4" w:space="0" w:color="auto"/>
              <w:bottom w:val="single" w:sz="4" w:space="0" w:color="auto"/>
              <w:right w:val="single" w:sz="4" w:space="0" w:color="auto"/>
            </w:tcBorders>
          </w:tcPr>
          <w:p w14:paraId="0BA3470D" w14:textId="6C10D048" w:rsidR="0089219F" w:rsidRDefault="004D7B7C" w:rsidP="0089219F">
            <w:pPr>
              <w:tabs>
                <w:tab w:val="left" w:pos="0"/>
              </w:tabs>
              <w:overflowPunct w:val="0"/>
              <w:autoSpaceDE w:val="0"/>
              <w:autoSpaceDN w:val="0"/>
              <w:adjustRightInd w:val="0"/>
              <w:rPr>
                <w:rFonts w:ascii="Arial" w:hAnsi="Arial" w:cs="Arial"/>
              </w:rPr>
            </w:pPr>
            <w:r w:rsidRPr="004D7B7C">
              <w:rPr>
                <w:rFonts w:ascii="Arial" w:hAnsi="Arial" w:cs="Arial"/>
              </w:rPr>
              <w:t>Section 3.4.5 (Communications).</w:t>
            </w:r>
          </w:p>
        </w:tc>
        <w:tc>
          <w:tcPr>
            <w:tcW w:w="6683" w:type="dxa"/>
            <w:tcBorders>
              <w:top w:val="single" w:sz="4" w:space="0" w:color="auto"/>
              <w:left w:val="single" w:sz="4" w:space="0" w:color="auto"/>
              <w:bottom w:val="single" w:sz="4" w:space="0" w:color="auto"/>
              <w:right w:val="single" w:sz="4" w:space="0" w:color="auto"/>
            </w:tcBorders>
          </w:tcPr>
          <w:p w14:paraId="6BBFBA61" w14:textId="77777777" w:rsidR="006205E1" w:rsidRPr="00243290" w:rsidRDefault="0089219F" w:rsidP="00373F85">
            <w:pPr>
              <w:tabs>
                <w:tab w:val="left" w:pos="0"/>
              </w:tabs>
              <w:overflowPunct w:val="0"/>
              <w:autoSpaceDE w:val="0"/>
              <w:autoSpaceDN w:val="0"/>
              <w:adjustRightInd w:val="0"/>
              <w:jc w:val="both"/>
              <w:rPr>
                <w:rFonts w:ascii="Arial" w:hAnsi="Arial" w:cs="Arial"/>
                <w:b/>
              </w:rPr>
            </w:pPr>
            <w:r w:rsidRPr="00243290">
              <w:rPr>
                <w:rFonts w:ascii="Arial" w:hAnsi="Arial" w:cs="Arial"/>
                <w:b/>
              </w:rPr>
              <w:t>Regarding Subsection B, in the event of an emergency, such as a drug recall or other safety concern, Bidder</w:t>
            </w:r>
            <w:r w:rsidR="00373F85" w:rsidRPr="00243290">
              <w:rPr>
                <w:rFonts w:ascii="Arial" w:hAnsi="Arial" w:cs="Arial"/>
                <w:b/>
              </w:rPr>
              <w:t>’</w:t>
            </w:r>
            <w:r w:rsidRPr="00243290">
              <w:rPr>
                <w:rFonts w:ascii="Arial" w:hAnsi="Arial" w:cs="Arial"/>
                <w:b/>
              </w:rPr>
              <w:t xml:space="preserve">s number one concern is the wellbeing of patients and providing appropriate communication as soon as reasonably possible. Accordingly, with respect to such emergency communication, is it acceptable to DPB if such Member communication is provided to DPB for review simultaneously with it being dispatched to Members, without the requirement for the PBM to await prior approval of the communication?    </w:t>
            </w:r>
          </w:p>
          <w:p w14:paraId="7B557CC7" w14:textId="77777777" w:rsidR="006205E1" w:rsidRPr="00243290" w:rsidRDefault="006205E1" w:rsidP="00373F85">
            <w:pPr>
              <w:tabs>
                <w:tab w:val="left" w:pos="0"/>
              </w:tabs>
              <w:overflowPunct w:val="0"/>
              <w:autoSpaceDE w:val="0"/>
              <w:autoSpaceDN w:val="0"/>
              <w:adjustRightInd w:val="0"/>
              <w:jc w:val="both"/>
              <w:rPr>
                <w:rFonts w:ascii="Arial" w:hAnsi="Arial" w:cs="Arial"/>
                <w:b/>
              </w:rPr>
            </w:pPr>
          </w:p>
          <w:p w14:paraId="7244BE5A" w14:textId="614E9F7C" w:rsidR="006205E1" w:rsidRPr="006205E1" w:rsidRDefault="001651A9" w:rsidP="00373F85">
            <w:pPr>
              <w:tabs>
                <w:tab w:val="left" w:pos="0"/>
              </w:tabs>
              <w:overflowPunct w:val="0"/>
              <w:autoSpaceDE w:val="0"/>
              <w:autoSpaceDN w:val="0"/>
              <w:adjustRightInd w:val="0"/>
              <w:jc w:val="both"/>
              <w:rPr>
                <w:rFonts w:ascii="Arial" w:hAnsi="Arial" w:cs="Arial"/>
              </w:rPr>
            </w:pPr>
            <w:r w:rsidRPr="00243290">
              <w:rPr>
                <w:rFonts w:ascii="Arial" w:hAnsi="Arial" w:cs="Arial"/>
              </w:rPr>
              <w:t>This is acceptable. Please refer to RFP Section 3.3.1 for specific information related to drug recalls.</w:t>
            </w:r>
            <w:r>
              <w:rPr>
                <w:rFonts w:ascii="Arial" w:hAnsi="Arial" w:cs="Arial"/>
              </w:rPr>
              <w:t xml:space="preserve"> </w:t>
            </w:r>
            <w:r w:rsidRPr="0089219F">
              <w:rPr>
                <w:rFonts w:ascii="Arial" w:hAnsi="Arial" w:cs="Arial"/>
                <w:b/>
              </w:rPr>
              <w:t xml:space="preserve">        </w:t>
            </w:r>
            <w:r w:rsidR="006205E1">
              <w:rPr>
                <w:rFonts w:ascii="Arial" w:hAnsi="Arial" w:cs="Arial"/>
              </w:rPr>
              <w:t xml:space="preserve"> </w:t>
            </w:r>
          </w:p>
          <w:p w14:paraId="11E979AB" w14:textId="355E0078" w:rsidR="0089219F" w:rsidRPr="0089219F" w:rsidRDefault="0089219F" w:rsidP="00373F85">
            <w:pPr>
              <w:tabs>
                <w:tab w:val="left" w:pos="0"/>
              </w:tabs>
              <w:overflowPunct w:val="0"/>
              <w:autoSpaceDE w:val="0"/>
              <w:autoSpaceDN w:val="0"/>
              <w:adjustRightInd w:val="0"/>
              <w:jc w:val="both"/>
              <w:rPr>
                <w:rFonts w:ascii="Arial" w:hAnsi="Arial" w:cs="Arial"/>
                <w:b/>
              </w:rPr>
            </w:pPr>
            <w:r w:rsidRPr="0089219F">
              <w:rPr>
                <w:rFonts w:ascii="Arial" w:hAnsi="Arial" w:cs="Arial"/>
                <w:b/>
              </w:rPr>
              <w:t xml:space="preserve">      </w:t>
            </w:r>
          </w:p>
        </w:tc>
      </w:tr>
      <w:tr w:rsidR="0089219F" w14:paraId="5F4057AE" w14:textId="77777777" w:rsidTr="00243290">
        <w:tc>
          <w:tcPr>
            <w:tcW w:w="787" w:type="dxa"/>
            <w:tcBorders>
              <w:top w:val="single" w:sz="4" w:space="0" w:color="auto"/>
              <w:left w:val="single" w:sz="4" w:space="0" w:color="auto"/>
              <w:bottom w:val="single" w:sz="4" w:space="0" w:color="auto"/>
              <w:right w:val="single" w:sz="4" w:space="0" w:color="auto"/>
            </w:tcBorders>
          </w:tcPr>
          <w:p w14:paraId="5FD2D28F" w14:textId="0C821710" w:rsidR="0089219F" w:rsidRDefault="0089219F" w:rsidP="0089219F">
            <w:pPr>
              <w:tabs>
                <w:tab w:val="left" w:pos="0"/>
              </w:tabs>
              <w:autoSpaceDN w:val="0"/>
              <w:jc w:val="center"/>
              <w:rPr>
                <w:rFonts w:ascii="Arial" w:hAnsi="Arial" w:cs="Arial"/>
              </w:rPr>
            </w:pPr>
            <w:r>
              <w:rPr>
                <w:rFonts w:ascii="Arial" w:hAnsi="Arial" w:cs="Arial"/>
              </w:rPr>
              <w:t>54</w:t>
            </w:r>
          </w:p>
        </w:tc>
        <w:tc>
          <w:tcPr>
            <w:tcW w:w="900" w:type="dxa"/>
            <w:tcBorders>
              <w:top w:val="single" w:sz="4" w:space="0" w:color="auto"/>
              <w:left w:val="single" w:sz="4" w:space="0" w:color="auto"/>
              <w:bottom w:val="single" w:sz="4" w:space="0" w:color="auto"/>
              <w:right w:val="single" w:sz="4" w:space="0" w:color="auto"/>
            </w:tcBorders>
          </w:tcPr>
          <w:p w14:paraId="35E4B083" w14:textId="51161991" w:rsidR="0089219F" w:rsidRDefault="00AA753D" w:rsidP="0089219F">
            <w:pPr>
              <w:tabs>
                <w:tab w:val="left" w:pos="0"/>
              </w:tabs>
              <w:overflowPunct w:val="0"/>
              <w:autoSpaceDE w:val="0"/>
              <w:autoSpaceDN w:val="0"/>
              <w:adjustRightInd w:val="0"/>
              <w:jc w:val="center"/>
              <w:rPr>
                <w:rFonts w:ascii="Arial" w:hAnsi="Arial" w:cs="Arial"/>
              </w:rPr>
            </w:pPr>
            <w:r>
              <w:rPr>
                <w:rFonts w:ascii="Arial" w:hAnsi="Arial" w:cs="Arial"/>
              </w:rPr>
              <w:t>49</w:t>
            </w:r>
          </w:p>
        </w:tc>
        <w:tc>
          <w:tcPr>
            <w:tcW w:w="1710" w:type="dxa"/>
            <w:tcBorders>
              <w:top w:val="single" w:sz="4" w:space="0" w:color="auto"/>
              <w:left w:val="single" w:sz="4" w:space="0" w:color="auto"/>
              <w:bottom w:val="single" w:sz="4" w:space="0" w:color="auto"/>
              <w:right w:val="single" w:sz="4" w:space="0" w:color="auto"/>
            </w:tcBorders>
          </w:tcPr>
          <w:p w14:paraId="21544F09" w14:textId="27B3EFE4" w:rsidR="0089219F" w:rsidRDefault="004D7B7C" w:rsidP="004D7B7C">
            <w:pPr>
              <w:tabs>
                <w:tab w:val="left" w:pos="0"/>
                <w:tab w:val="left" w:pos="210"/>
              </w:tabs>
              <w:overflowPunct w:val="0"/>
              <w:autoSpaceDE w:val="0"/>
              <w:autoSpaceDN w:val="0"/>
              <w:adjustRightInd w:val="0"/>
              <w:jc w:val="center"/>
              <w:rPr>
                <w:rFonts w:ascii="Arial" w:hAnsi="Arial" w:cs="Arial"/>
              </w:rPr>
            </w:pPr>
            <w:r w:rsidRPr="004D7B7C">
              <w:rPr>
                <w:rFonts w:ascii="Arial" w:hAnsi="Arial" w:cs="Arial"/>
              </w:rPr>
              <w:t>Section 3.5.1 (Open Enrollment).</w:t>
            </w:r>
          </w:p>
        </w:tc>
        <w:tc>
          <w:tcPr>
            <w:tcW w:w="6683" w:type="dxa"/>
            <w:tcBorders>
              <w:top w:val="single" w:sz="4" w:space="0" w:color="auto"/>
              <w:left w:val="single" w:sz="4" w:space="0" w:color="auto"/>
              <w:bottom w:val="single" w:sz="4" w:space="0" w:color="auto"/>
              <w:right w:val="single" w:sz="4" w:space="0" w:color="auto"/>
            </w:tcBorders>
          </w:tcPr>
          <w:p w14:paraId="650E24C5" w14:textId="77777777" w:rsidR="0029176E" w:rsidRDefault="0089219F" w:rsidP="00615E15">
            <w:pPr>
              <w:tabs>
                <w:tab w:val="left" w:pos="0"/>
              </w:tabs>
              <w:overflowPunct w:val="0"/>
              <w:autoSpaceDE w:val="0"/>
              <w:autoSpaceDN w:val="0"/>
              <w:adjustRightInd w:val="0"/>
              <w:jc w:val="both"/>
              <w:rPr>
                <w:rFonts w:ascii="Arial" w:hAnsi="Arial" w:cs="Arial"/>
                <w:b/>
              </w:rPr>
            </w:pPr>
            <w:r w:rsidRPr="0089219F">
              <w:rPr>
                <w:rFonts w:ascii="Arial" w:hAnsi="Arial" w:cs="Arial"/>
                <w:b/>
              </w:rPr>
              <w:t xml:space="preserve">Can DPB </w:t>
            </w:r>
            <w:proofErr w:type="gramStart"/>
            <w:r w:rsidRPr="0089219F">
              <w:rPr>
                <w:rFonts w:ascii="Arial" w:hAnsi="Arial" w:cs="Arial"/>
                <w:b/>
              </w:rPr>
              <w:t>advise</w:t>
            </w:r>
            <w:proofErr w:type="gramEnd"/>
            <w:r w:rsidRPr="0089219F">
              <w:rPr>
                <w:rFonts w:ascii="Arial" w:hAnsi="Arial" w:cs="Arial"/>
                <w:b/>
              </w:rPr>
              <w:t xml:space="preserve"> as to the historical frequency and size of the special open enrollments described in Subsection b?     </w:t>
            </w:r>
          </w:p>
          <w:p w14:paraId="69E43BF5" w14:textId="77777777" w:rsidR="0029176E" w:rsidRDefault="0029176E" w:rsidP="00615E15">
            <w:pPr>
              <w:tabs>
                <w:tab w:val="left" w:pos="0"/>
              </w:tabs>
              <w:overflowPunct w:val="0"/>
              <w:autoSpaceDE w:val="0"/>
              <w:autoSpaceDN w:val="0"/>
              <w:adjustRightInd w:val="0"/>
              <w:jc w:val="both"/>
              <w:rPr>
                <w:rFonts w:ascii="Arial" w:hAnsi="Arial" w:cs="Arial"/>
                <w:b/>
              </w:rPr>
            </w:pPr>
          </w:p>
          <w:p w14:paraId="2AB75D2A" w14:textId="77777777" w:rsidR="0089219F" w:rsidRDefault="0029176E" w:rsidP="00615E15">
            <w:pPr>
              <w:tabs>
                <w:tab w:val="left" w:pos="0"/>
              </w:tabs>
              <w:overflowPunct w:val="0"/>
              <w:autoSpaceDE w:val="0"/>
              <w:autoSpaceDN w:val="0"/>
              <w:adjustRightInd w:val="0"/>
              <w:jc w:val="both"/>
              <w:rPr>
                <w:rFonts w:ascii="Arial" w:hAnsi="Arial" w:cs="Arial"/>
              </w:rPr>
            </w:pPr>
            <w:r w:rsidRPr="0029176E">
              <w:rPr>
                <w:rFonts w:ascii="Arial" w:hAnsi="Arial" w:cs="Arial"/>
              </w:rPr>
              <w:t xml:space="preserve">Special open enrollments are generally limited to the employees of a single participating Local Employer and are usually triggered by a contract negotiation. In the last 12 months, we estimate that there were 10-15 employers requiring a special open enrollment period. Special open enrollment periods for the entire SHBP/SEHBP population are extremely rare; the last one occurred in 2008. </w:t>
            </w:r>
            <w:r w:rsidR="0089219F" w:rsidRPr="0029176E">
              <w:rPr>
                <w:rFonts w:ascii="Arial" w:hAnsi="Arial" w:cs="Arial"/>
              </w:rPr>
              <w:t xml:space="preserve">    </w:t>
            </w:r>
          </w:p>
          <w:p w14:paraId="3A68BDA6" w14:textId="212BDC83" w:rsidR="0029176E" w:rsidRPr="0029176E" w:rsidRDefault="0029176E" w:rsidP="00615E15">
            <w:pPr>
              <w:tabs>
                <w:tab w:val="left" w:pos="0"/>
              </w:tabs>
              <w:overflowPunct w:val="0"/>
              <w:autoSpaceDE w:val="0"/>
              <w:autoSpaceDN w:val="0"/>
              <w:adjustRightInd w:val="0"/>
              <w:jc w:val="both"/>
              <w:rPr>
                <w:rFonts w:ascii="Arial" w:hAnsi="Arial" w:cs="Arial"/>
              </w:rPr>
            </w:pPr>
          </w:p>
        </w:tc>
      </w:tr>
      <w:tr w:rsidR="0089219F" w14:paraId="57D1CD85" w14:textId="77777777" w:rsidTr="00243290">
        <w:tc>
          <w:tcPr>
            <w:tcW w:w="787" w:type="dxa"/>
            <w:tcBorders>
              <w:top w:val="single" w:sz="4" w:space="0" w:color="auto"/>
              <w:left w:val="single" w:sz="4" w:space="0" w:color="auto"/>
              <w:bottom w:val="single" w:sz="4" w:space="0" w:color="auto"/>
              <w:right w:val="single" w:sz="4" w:space="0" w:color="auto"/>
            </w:tcBorders>
          </w:tcPr>
          <w:p w14:paraId="427087E6" w14:textId="75BB79D4" w:rsidR="0089219F" w:rsidRDefault="0089219F" w:rsidP="0089219F">
            <w:pPr>
              <w:tabs>
                <w:tab w:val="left" w:pos="0"/>
              </w:tabs>
              <w:autoSpaceDN w:val="0"/>
              <w:jc w:val="center"/>
              <w:rPr>
                <w:rFonts w:ascii="Arial" w:hAnsi="Arial" w:cs="Arial"/>
              </w:rPr>
            </w:pPr>
            <w:r>
              <w:rPr>
                <w:rFonts w:ascii="Arial" w:hAnsi="Arial" w:cs="Arial"/>
              </w:rPr>
              <w:t>55</w:t>
            </w:r>
          </w:p>
        </w:tc>
        <w:tc>
          <w:tcPr>
            <w:tcW w:w="900" w:type="dxa"/>
            <w:tcBorders>
              <w:top w:val="single" w:sz="4" w:space="0" w:color="auto"/>
              <w:left w:val="single" w:sz="4" w:space="0" w:color="auto"/>
              <w:bottom w:val="single" w:sz="4" w:space="0" w:color="auto"/>
              <w:right w:val="single" w:sz="4" w:space="0" w:color="auto"/>
            </w:tcBorders>
          </w:tcPr>
          <w:p w14:paraId="721A6CA7" w14:textId="57DFA52B" w:rsidR="0089219F" w:rsidRDefault="00AA753D" w:rsidP="0089219F">
            <w:pPr>
              <w:tabs>
                <w:tab w:val="left" w:pos="0"/>
              </w:tabs>
              <w:overflowPunct w:val="0"/>
              <w:autoSpaceDE w:val="0"/>
              <w:autoSpaceDN w:val="0"/>
              <w:adjustRightInd w:val="0"/>
              <w:jc w:val="center"/>
              <w:rPr>
                <w:rFonts w:ascii="Arial" w:hAnsi="Arial" w:cs="Arial"/>
              </w:rPr>
            </w:pPr>
            <w:r>
              <w:rPr>
                <w:rFonts w:ascii="Arial" w:hAnsi="Arial" w:cs="Arial"/>
              </w:rPr>
              <w:t>49</w:t>
            </w:r>
          </w:p>
        </w:tc>
        <w:tc>
          <w:tcPr>
            <w:tcW w:w="1710" w:type="dxa"/>
            <w:tcBorders>
              <w:top w:val="single" w:sz="4" w:space="0" w:color="auto"/>
              <w:left w:val="single" w:sz="4" w:space="0" w:color="auto"/>
              <w:bottom w:val="single" w:sz="4" w:space="0" w:color="auto"/>
              <w:right w:val="single" w:sz="4" w:space="0" w:color="auto"/>
            </w:tcBorders>
          </w:tcPr>
          <w:p w14:paraId="7AC7244C" w14:textId="02D654A9" w:rsidR="0089219F" w:rsidRDefault="004D7B7C" w:rsidP="0089219F">
            <w:pPr>
              <w:tabs>
                <w:tab w:val="left" w:pos="0"/>
              </w:tabs>
              <w:overflowPunct w:val="0"/>
              <w:autoSpaceDE w:val="0"/>
              <w:autoSpaceDN w:val="0"/>
              <w:adjustRightInd w:val="0"/>
              <w:jc w:val="center"/>
              <w:rPr>
                <w:rFonts w:ascii="Arial" w:hAnsi="Arial" w:cs="Arial"/>
              </w:rPr>
            </w:pPr>
            <w:r w:rsidRPr="004D7B7C">
              <w:rPr>
                <w:rFonts w:ascii="Arial" w:hAnsi="Arial" w:cs="Arial"/>
              </w:rPr>
              <w:t>Section 3.5.2 (Identification Cards).</w:t>
            </w:r>
          </w:p>
        </w:tc>
        <w:tc>
          <w:tcPr>
            <w:tcW w:w="6683" w:type="dxa"/>
            <w:tcBorders>
              <w:top w:val="single" w:sz="4" w:space="0" w:color="auto"/>
              <w:left w:val="single" w:sz="4" w:space="0" w:color="auto"/>
              <w:bottom w:val="single" w:sz="4" w:space="0" w:color="auto"/>
              <w:right w:val="single" w:sz="4" w:space="0" w:color="auto"/>
            </w:tcBorders>
          </w:tcPr>
          <w:p w14:paraId="228CC8B2" w14:textId="77777777" w:rsidR="006205E1" w:rsidRDefault="0089219F" w:rsidP="00615E15">
            <w:pPr>
              <w:tabs>
                <w:tab w:val="left" w:pos="0"/>
              </w:tabs>
              <w:overflowPunct w:val="0"/>
              <w:autoSpaceDE w:val="0"/>
              <w:autoSpaceDN w:val="0"/>
              <w:adjustRightInd w:val="0"/>
              <w:jc w:val="both"/>
              <w:rPr>
                <w:rFonts w:ascii="Arial" w:hAnsi="Arial" w:cs="Arial"/>
                <w:b/>
              </w:rPr>
            </w:pPr>
            <w:r w:rsidRPr="00615E15">
              <w:rPr>
                <w:rFonts w:ascii="Arial" w:hAnsi="Arial" w:cs="Arial"/>
                <w:b/>
              </w:rPr>
              <w:t xml:space="preserve">Subsection a. sets forth timing requirements for issuance of Identification Cards to be measured from the receipt and processing of an Eligibility File. Due to the fact that enrollment in the EGWP requires prior confirmation of eligibility to enroll in a Medicare Part D product from CMS, please confirm for EGWP Members, that the expectation is compliance with the timing requirements as mandated by CMS?  </w:t>
            </w:r>
          </w:p>
          <w:p w14:paraId="19441994" w14:textId="77777777" w:rsidR="006205E1" w:rsidRDefault="006205E1" w:rsidP="00615E15">
            <w:pPr>
              <w:tabs>
                <w:tab w:val="left" w:pos="0"/>
              </w:tabs>
              <w:overflowPunct w:val="0"/>
              <w:autoSpaceDE w:val="0"/>
              <w:autoSpaceDN w:val="0"/>
              <w:adjustRightInd w:val="0"/>
              <w:jc w:val="both"/>
              <w:rPr>
                <w:rFonts w:ascii="Arial" w:hAnsi="Arial" w:cs="Arial"/>
                <w:b/>
              </w:rPr>
            </w:pPr>
          </w:p>
          <w:p w14:paraId="31547C4B" w14:textId="5577EF61" w:rsidR="0089219F" w:rsidRDefault="00DE6425" w:rsidP="00615E15">
            <w:pPr>
              <w:tabs>
                <w:tab w:val="left" w:pos="0"/>
              </w:tabs>
              <w:overflowPunct w:val="0"/>
              <w:autoSpaceDE w:val="0"/>
              <w:autoSpaceDN w:val="0"/>
              <w:adjustRightInd w:val="0"/>
              <w:jc w:val="both"/>
              <w:rPr>
                <w:rFonts w:ascii="Arial" w:hAnsi="Arial" w:cs="Arial"/>
                <w:b/>
              </w:rPr>
            </w:pPr>
            <w:r>
              <w:rPr>
                <w:rFonts w:ascii="Arial" w:hAnsi="Arial" w:cs="Arial"/>
              </w:rPr>
              <w:t>Please refer to 3.5.2 (B)</w:t>
            </w:r>
            <w:r w:rsidR="0008352B">
              <w:rPr>
                <w:rFonts w:ascii="Arial" w:hAnsi="Arial" w:cs="Arial"/>
              </w:rPr>
              <w:t xml:space="preserve">. </w:t>
            </w:r>
            <w:r w:rsidRPr="00615E15">
              <w:rPr>
                <w:rFonts w:ascii="Arial" w:hAnsi="Arial" w:cs="Arial"/>
                <w:b/>
              </w:rPr>
              <w:t xml:space="preserve">         </w:t>
            </w:r>
          </w:p>
          <w:p w14:paraId="44C86B86" w14:textId="48F670DC" w:rsidR="00DE6425" w:rsidRPr="006205E1" w:rsidRDefault="00DE6425" w:rsidP="00615E15">
            <w:pPr>
              <w:tabs>
                <w:tab w:val="left" w:pos="0"/>
              </w:tabs>
              <w:overflowPunct w:val="0"/>
              <w:autoSpaceDE w:val="0"/>
              <w:autoSpaceDN w:val="0"/>
              <w:adjustRightInd w:val="0"/>
              <w:jc w:val="both"/>
              <w:rPr>
                <w:rFonts w:ascii="Arial" w:hAnsi="Arial" w:cs="Arial"/>
              </w:rPr>
            </w:pPr>
          </w:p>
        </w:tc>
      </w:tr>
      <w:tr w:rsidR="0089219F" w14:paraId="37C10733"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5E6F5A8B" w14:textId="48B3AFC1" w:rsidR="0089219F" w:rsidRDefault="0089219F" w:rsidP="0089219F">
            <w:pPr>
              <w:tabs>
                <w:tab w:val="left" w:pos="0"/>
              </w:tabs>
              <w:autoSpaceDN w:val="0"/>
              <w:jc w:val="center"/>
              <w:rPr>
                <w:rFonts w:ascii="Arial" w:hAnsi="Arial" w:cs="Arial"/>
              </w:rPr>
            </w:pPr>
            <w:r>
              <w:rPr>
                <w:rFonts w:ascii="Arial" w:hAnsi="Arial" w:cs="Arial"/>
              </w:rPr>
              <w:t>56</w:t>
            </w:r>
          </w:p>
        </w:tc>
        <w:tc>
          <w:tcPr>
            <w:tcW w:w="900" w:type="dxa"/>
            <w:tcBorders>
              <w:top w:val="single" w:sz="4" w:space="0" w:color="auto"/>
              <w:left w:val="single" w:sz="4" w:space="0" w:color="auto"/>
              <w:bottom w:val="single" w:sz="4" w:space="0" w:color="auto"/>
              <w:right w:val="single" w:sz="4" w:space="0" w:color="auto"/>
            </w:tcBorders>
          </w:tcPr>
          <w:p w14:paraId="70F16FD8" w14:textId="39D04620" w:rsidR="0089219F" w:rsidRDefault="00AA753D" w:rsidP="0089219F">
            <w:pPr>
              <w:tabs>
                <w:tab w:val="left" w:pos="0"/>
              </w:tabs>
              <w:overflowPunct w:val="0"/>
              <w:autoSpaceDE w:val="0"/>
              <w:autoSpaceDN w:val="0"/>
              <w:adjustRightInd w:val="0"/>
              <w:jc w:val="center"/>
              <w:rPr>
                <w:rFonts w:ascii="Arial" w:hAnsi="Arial" w:cs="Arial"/>
              </w:rPr>
            </w:pPr>
            <w:r>
              <w:rPr>
                <w:rFonts w:ascii="Arial" w:hAnsi="Arial" w:cs="Arial"/>
              </w:rPr>
              <w:t>49</w:t>
            </w:r>
          </w:p>
        </w:tc>
        <w:tc>
          <w:tcPr>
            <w:tcW w:w="1710" w:type="dxa"/>
            <w:tcBorders>
              <w:top w:val="single" w:sz="4" w:space="0" w:color="auto"/>
              <w:left w:val="single" w:sz="4" w:space="0" w:color="auto"/>
              <w:bottom w:val="single" w:sz="4" w:space="0" w:color="auto"/>
              <w:right w:val="single" w:sz="4" w:space="0" w:color="auto"/>
            </w:tcBorders>
          </w:tcPr>
          <w:p w14:paraId="795C9A24" w14:textId="6B95980A" w:rsidR="0089219F" w:rsidRPr="004D1EA5" w:rsidRDefault="004D7B7C" w:rsidP="0089219F">
            <w:pPr>
              <w:tabs>
                <w:tab w:val="left" w:pos="0"/>
              </w:tabs>
              <w:overflowPunct w:val="0"/>
              <w:autoSpaceDE w:val="0"/>
              <w:autoSpaceDN w:val="0"/>
              <w:adjustRightInd w:val="0"/>
              <w:jc w:val="center"/>
              <w:rPr>
                <w:rFonts w:ascii="Arial" w:hAnsi="Arial" w:cs="Arial"/>
              </w:rPr>
            </w:pPr>
            <w:r w:rsidRPr="004D7B7C">
              <w:rPr>
                <w:rFonts w:ascii="Arial" w:hAnsi="Arial" w:cs="Arial"/>
              </w:rPr>
              <w:t>Section 3.5.2 (Identification Cards).</w:t>
            </w:r>
          </w:p>
        </w:tc>
        <w:tc>
          <w:tcPr>
            <w:tcW w:w="6683" w:type="dxa"/>
            <w:tcBorders>
              <w:top w:val="single" w:sz="4" w:space="0" w:color="auto"/>
              <w:left w:val="single" w:sz="4" w:space="0" w:color="auto"/>
              <w:bottom w:val="single" w:sz="4" w:space="0" w:color="auto"/>
              <w:right w:val="single" w:sz="4" w:space="0" w:color="auto"/>
            </w:tcBorders>
          </w:tcPr>
          <w:p w14:paraId="70924DD6" w14:textId="4963F041" w:rsidR="006205E1" w:rsidRDefault="0089219F" w:rsidP="00615E15">
            <w:pPr>
              <w:tabs>
                <w:tab w:val="left" w:pos="0"/>
              </w:tabs>
              <w:overflowPunct w:val="0"/>
              <w:autoSpaceDE w:val="0"/>
              <w:autoSpaceDN w:val="0"/>
              <w:adjustRightInd w:val="0"/>
              <w:jc w:val="both"/>
              <w:rPr>
                <w:rFonts w:ascii="Arial" w:hAnsi="Arial" w:cs="Arial"/>
                <w:b/>
              </w:rPr>
            </w:pPr>
            <w:r w:rsidRPr="0089219F">
              <w:rPr>
                <w:rFonts w:ascii="Arial" w:hAnsi="Arial" w:cs="Arial"/>
                <w:b/>
              </w:rPr>
              <w:t xml:space="preserve">Can DPB please provide the historical numbers of replacement Identification Cards that have been required?          </w:t>
            </w:r>
          </w:p>
          <w:p w14:paraId="47331E7B" w14:textId="77777777" w:rsidR="0089219F" w:rsidRDefault="0089219F" w:rsidP="006205E1">
            <w:pPr>
              <w:rPr>
                <w:rFonts w:ascii="Arial" w:hAnsi="Arial" w:cs="Arial"/>
              </w:rPr>
            </w:pPr>
          </w:p>
          <w:p w14:paraId="113110F5" w14:textId="77777777" w:rsidR="006205E1" w:rsidRDefault="006205E1" w:rsidP="006205E1">
            <w:pPr>
              <w:rPr>
                <w:rFonts w:ascii="Arial" w:hAnsi="Arial" w:cs="Arial"/>
              </w:rPr>
            </w:pPr>
            <w:r>
              <w:rPr>
                <w:rFonts w:ascii="Arial" w:hAnsi="Arial" w:cs="Arial"/>
              </w:rPr>
              <w:lastRenderedPageBreak/>
              <w:t xml:space="preserve">This information is not available. </w:t>
            </w:r>
          </w:p>
          <w:p w14:paraId="1A04DA30" w14:textId="2EF72202" w:rsidR="00DE6425" w:rsidRPr="006205E1" w:rsidRDefault="00DE6425" w:rsidP="006205E1">
            <w:pPr>
              <w:rPr>
                <w:rFonts w:ascii="Arial" w:hAnsi="Arial" w:cs="Arial"/>
              </w:rPr>
            </w:pPr>
          </w:p>
        </w:tc>
      </w:tr>
      <w:tr w:rsidR="0089219F" w14:paraId="49C5A648"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348A5139" w14:textId="0F8D46F6" w:rsidR="0089219F" w:rsidRDefault="0089219F" w:rsidP="0089219F">
            <w:pPr>
              <w:tabs>
                <w:tab w:val="left" w:pos="0"/>
              </w:tabs>
              <w:autoSpaceDN w:val="0"/>
              <w:jc w:val="center"/>
              <w:rPr>
                <w:rFonts w:ascii="Arial" w:hAnsi="Arial" w:cs="Arial"/>
              </w:rPr>
            </w:pPr>
            <w:r>
              <w:rPr>
                <w:rFonts w:ascii="Arial" w:hAnsi="Arial" w:cs="Arial"/>
              </w:rPr>
              <w:lastRenderedPageBreak/>
              <w:t>57</w:t>
            </w:r>
          </w:p>
        </w:tc>
        <w:tc>
          <w:tcPr>
            <w:tcW w:w="900" w:type="dxa"/>
            <w:tcBorders>
              <w:top w:val="single" w:sz="4" w:space="0" w:color="auto"/>
              <w:left w:val="single" w:sz="4" w:space="0" w:color="auto"/>
              <w:bottom w:val="single" w:sz="4" w:space="0" w:color="auto"/>
              <w:right w:val="single" w:sz="4" w:space="0" w:color="auto"/>
            </w:tcBorders>
          </w:tcPr>
          <w:p w14:paraId="395AB513" w14:textId="061F1BDC" w:rsidR="0089219F" w:rsidRDefault="00AA753D" w:rsidP="0089219F">
            <w:pPr>
              <w:tabs>
                <w:tab w:val="left" w:pos="0"/>
              </w:tabs>
              <w:overflowPunct w:val="0"/>
              <w:autoSpaceDE w:val="0"/>
              <w:autoSpaceDN w:val="0"/>
              <w:adjustRightInd w:val="0"/>
              <w:jc w:val="center"/>
              <w:rPr>
                <w:rFonts w:ascii="Arial" w:hAnsi="Arial" w:cs="Arial"/>
              </w:rPr>
            </w:pPr>
            <w:r>
              <w:rPr>
                <w:rFonts w:ascii="Arial" w:hAnsi="Arial" w:cs="Arial"/>
              </w:rPr>
              <w:t>50</w:t>
            </w:r>
          </w:p>
        </w:tc>
        <w:tc>
          <w:tcPr>
            <w:tcW w:w="1710" w:type="dxa"/>
            <w:tcBorders>
              <w:top w:val="single" w:sz="4" w:space="0" w:color="auto"/>
              <w:left w:val="single" w:sz="4" w:space="0" w:color="auto"/>
              <w:bottom w:val="single" w:sz="4" w:space="0" w:color="auto"/>
              <w:right w:val="single" w:sz="4" w:space="0" w:color="auto"/>
            </w:tcBorders>
          </w:tcPr>
          <w:p w14:paraId="67E16AAC" w14:textId="7E04C54E" w:rsidR="0089219F" w:rsidRPr="004D1EA5" w:rsidRDefault="004D7B7C" w:rsidP="0089219F">
            <w:pPr>
              <w:tabs>
                <w:tab w:val="left" w:pos="0"/>
              </w:tabs>
              <w:overflowPunct w:val="0"/>
              <w:autoSpaceDE w:val="0"/>
              <w:autoSpaceDN w:val="0"/>
              <w:adjustRightInd w:val="0"/>
              <w:jc w:val="center"/>
              <w:rPr>
                <w:rFonts w:ascii="Arial" w:hAnsi="Arial" w:cs="Arial"/>
              </w:rPr>
            </w:pPr>
            <w:r w:rsidRPr="004D7B7C">
              <w:rPr>
                <w:rFonts w:ascii="Arial" w:hAnsi="Arial" w:cs="Arial"/>
              </w:rPr>
              <w:t>Section 3.5.2.C (Accommodate and provide approximately 20 concurrent ID card desig</w:t>
            </w:r>
            <w:r>
              <w:rPr>
                <w:rFonts w:ascii="Arial" w:hAnsi="Arial" w:cs="Arial"/>
              </w:rPr>
              <w:t>ns)</w:t>
            </w:r>
          </w:p>
        </w:tc>
        <w:tc>
          <w:tcPr>
            <w:tcW w:w="6683" w:type="dxa"/>
            <w:tcBorders>
              <w:top w:val="single" w:sz="4" w:space="0" w:color="auto"/>
              <w:left w:val="single" w:sz="4" w:space="0" w:color="auto"/>
              <w:bottom w:val="single" w:sz="4" w:space="0" w:color="auto"/>
              <w:right w:val="single" w:sz="4" w:space="0" w:color="auto"/>
            </w:tcBorders>
          </w:tcPr>
          <w:p w14:paraId="2F0A4ABD" w14:textId="77777777" w:rsidR="0089219F" w:rsidRDefault="006205E1" w:rsidP="006205E1">
            <w:pPr>
              <w:tabs>
                <w:tab w:val="left" w:pos="0"/>
              </w:tabs>
              <w:overflowPunct w:val="0"/>
              <w:autoSpaceDE w:val="0"/>
              <w:autoSpaceDN w:val="0"/>
              <w:adjustRightInd w:val="0"/>
              <w:jc w:val="both"/>
              <w:rPr>
                <w:rFonts w:ascii="Arial" w:hAnsi="Arial" w:cs="Arial"/>
                <w:b/>
              </w:rPr>
            </w:pPr>
            <w:r w:rsidRPr="006205E1">
              <w:rPr>
                <w:rFonts w:ascii="Arial" w:hAnsi="Arial" w:cs="Arial"/>
                <w:b/>
              </w:rPr>
              <w:t>A.</w:t>
            </w:r>
            <w:r>
              <w:rPr>
                <w:rFonts w:ascii="Arial" w:hAnsi="Arial" w:cs="Arial"/>
                <w:b/>
              </w:rPr>
              <w:t xml:space="preserve"> </w:t>
            </w:r>
            <w:r w:rsidR="00615E15" w:rsidRPr="006205E1">
              <w:rPr>
                <w:rFonts w:ascii="Arial" w:hAnsi="Arial" w:cs="Arial"/>
                <w:b/>
              </w:rPr>
              <w:t>C</w:t>
            </w:r>
            <w:r w:rsidR="0089219F" w:rsidRPr="006205E1">
              <w:rPr>
                <w:rFonts w:ascii="Arial" w:hAnsi="Arial" w:cs="Arial"/>
                <w:b/>
              </w:rPr>
              <w:t xml:space="preserve">an DPB confirm the intent of this requirement? </w:t>
            </w:r>
            <w:r>
              <w:rPr>
                <w:rFonts w:ascii="Arial" w:hAnsi="Arial" w:cs="Arial"/>
                <w:b/>
              </w:rPr>
              <w:t xml:space="preserve">B. </w:t>
            </w:r>
            <w:r w:rsidR="0089219F" w:rsidRPr="006205E1">
              <w:rPr>
                <w:rFonts w:ascii="Arial" w:hAnsi="Arial" w:cs="Arial"/>
                <w:b/>
              </w:rPr>
              <w:t xml:space="preserve">Is this to factor in different co-pay/ coinsurance designs? Contractor feels the industry best practice is to not print co-pay/ coinsurance on ID cards due to the frequently annual changes many clients make to co-pay and the reality that ID cards are not needed on every occasion a members uses their PBM program, unlike the medical benefit as an example where re-carding of ID cards occurs frequently.  </w:t>
            </w:r>
          </w:p>
          <w:p w14:paraId="38E20A74" w14:textId="77777777" w:rsidR="006205E1" w:rsidRDefault="006205E1" w:rsidP="006205E1">
            <w:pPr>
              <w:tabs>
                <w:tab w:val="left" w:pos="0"/>
              </w:tabs>
              <w:overflowPunct w:val="0"/>
              <w:autoSpaceDE w:val="0"/>
              <w:autoSpaceDN w:val="0"/>
              <w:adjustRightInd w:val="0"/>
              <w:jc w:val="both"/>
              <w:rPr>
                <w:rFonts w:ascii="Arial" w:hAnsi="Arial" w:cs="Arial"/>
                <w:b/>
              </w:rPr>
            </w:pPr>
          </w:p>
          <w:p w14:paraId="69FB9C6A" w14:textId="6298EAC8" w:rsidR="003E66DE" w:rsidRPr="003E66DE" w:rsidRDefault="006205E1" w:rsidP="003E66DE">
            <w:pPr>
              <w:tabs>
                <w:tab w:val="left" w:pos="0"/>
              </w:tabs>
              <w:overflowPunct w:val="0"/>
              <w:autoSpaceDE w:val="0"/>
              <w:autoSpaceDN w:val="0"/>
              <w:adjustRightInd w:val="0"/>
              <w:jc w:val="both"/>
              <w:rPr>
                <w:rFonts w:ascii="Arial" w:hAnsi="Arial" w:cs="Arial"/>
              </w:rPr>
            </w:pPr>
            <w:r w:rsidRPr="006205E1">
              <w:rPr>
                <w:rFonts w:ascii="Arial" w:hAnsi="Arial" w:cs="Arial"/>
              </w:rPr>
              <w:t xml:space="preserve">A. </w:t>
            </w:r>
            <w:r w:rsidR="003E66DE" w:rsidRPr="003E66DE">
              <w:rPr>
                <w:rFonts w:ascii="Arial" w:hAnsi="Arial" w:cs="Arial"/>
              </w:rPr>
              <w:t xml:space="preserve">The different ID card designs are to allow information such as the type of plan to be printed on the card, for example: </w:t>
            </w:r>
          </w:p>
          <w:p w14:paraId="74AC7E73" w14:textId="77777777" w:rsidR="003E66DE" w:rsidRPr="003E66DE" w:rsidRDefault="003E66DE" w:rsidP="003E66DE">
            <w:pPr>
              <w:tabs>
                <w:tab w:val="left" w:pos="0"/>
              </w:tabs>
              <w:overflowPunct w:val="0"/>
              <w:autoSpaceDE w:val="0"/>
              <w:autoSpaceDN w:val="0"/>
              <w:adjustRightInd w:val="0"/>
              <w:jc w:val="both"/>
              <w:rPr>
                <w:rFonts w:ascii="Arial" w:hAnsi="Arial" w:cs="Arial"/>
              </w:rPr>
            </w:pPr>
            <w:r w:rsidRPr="003E66DE">
              <w:rPr>
                <w:rFonts w:ascii="Arial" w:hAnsi="Arial" w:cs="Arial"/>
              </w:rPr>
              <w:t>•</w:t>
            </w:r>
            <w:r w:rsidRPr="003E66DE">
              <w:rPr>
                <w:rFonts w:ascii="Arial" w:hAnsi="Arial" w:cs="Arial"/>
              </w:rPr>
              <w:tab/>
              <w:t>Employee Prescription Drug Plan</w:t>
            </w:r>
          </w:p>
          <w:p w14:paraId="187BE9DB" w14:textId="77777777" w:rsidR="003E66DE" w:rsidRPr="003E66DE" w:rsidRDefault="003E66DE" w:rsidP="003E66DE">
            <w:pPr>
              <w:tabs>
                <w:tab w:val="left" w:pos="0"/>
              </w:tabs>
              <w:overflowPunct w:val="0"/>
              <w:autoSpaceDE w:val="0"/>
              <w:autoSpaceDN w:val="0"/>
              <w:adjustRightInd w:val="0"/>
              <w:jc w:val="both"/>
              <w:rPr>
                <w:rFonts w:ascii="Arial" w:hAnsi="Arial" w:cs="Arial"/>
              </w:rPr>
            </w:pPr>
            <w:r w:rsidRPr="003E66DE">
              <w:rPr>
                <w:rFonts w:ascii="Arial" w:hAnsi="Arial" w:cs="Arial"/>
              </w:rPr>
              <w:t>•</w:t>
            </w:r>
            <w:r w:rsidRPr="003E66DE">
              <w:rPr>
                <w:rFonts w:ascii="Arial" w:hAnsi="Arial" w:cs="Arial"/>
              </w:rPr>
              <w:tab/>
              <w:t>NJ DIRECT Prescription Drug Plan</w:t>
            </w:r>
          </w:p>
          <w:p w14:paraId="64C73592" w14:textId="77777777" w:rsidR="003E66DE" w:rsidRPr="003E66DE" w:rsidRDefault="003E66DE" w:rsidP="003E66DE">
            <w:pPr>
              <w:tabs>
                <w:tab w:val="left" w:pos="0"/>
              </w:tabs>
              <w:overflowPunct w:val="0"/>
              <w:autoSpaceDE w:val="0"/>
              <w:autoSpaceDN w:val="0"/>
              <w:adjustRightInd w:val="0"/>
              <w:jc w:val="both"/>
              <w:rPr>
                <w:rFonts w:ascii="Arial" w:hAnsi="Arial" w:cs="Arial"/>
              </w:rPr>
            </w:pPr>
            <w:r w:rsidRPr="003E66DE">
              <w:rPr>
                <w:rFonts w:ascii="Arial" w:hAnsi="Arial" w:cs="Arial"/>
              </w:rPr>
              <w:t>•</w:t>
            </w:r>
            <w:r w:rsidRPr="003E66DE">
              <w:rPr>
                <w:rFonts w:ascii="Arial" w:hAnsi="Arial" w:cs="Arial"/>
              </w:rPr>
              <w:tab/>
              <w:t>Aetna Freedom Prescription Drug Plan</w:t>
            </w:r>
          </w:p>
          <w:p w14:paraId="495F1906" w14:textId="77777777" w:rsidR="003E66DE" w:rsidRPr="003E66DE" w:rsidRDefault="003E66DE" w:rsidP="003E66DE">
            <w:pPr>
              <w:tabs>
                <w:tab w:val="left" w:pos="0"/>
              </w:tabs>
              <w:overflowPunct w:val="0"/>
              <w:autoSpaceDE w:val="0"/>
              <w:autoSpaceDN w:val="0"/>
              <w:adjustRightInd w:val="0"/>
              <w:jc w:val="both"/>
              <w:rPr>
                <w:rFonts w:ascii="Arial" w:hAnsi="Arial" w:cs="Arial"/>
              </w:rPr>
            </w:pPr>
            <w:r w:rsidRPr="003E66DE">
              <w:rPr>
                <w:rFonts w:ascii="Arial" w:hAnsi="Arial" w:cs="Arial"/>
              </w:rPr>
              <w:t>•</w:t>
            </w:r>
            <w:r w:rsidRPr="003E66DE">
              <w:rPr>
                <w:rFonts w:ascii="Arial" w:hAnsi="Arial" w:cs="Arial"/>
              </w:rPr>
              <w:tab/>
              <w:t>High Deductible Health Plan</w:t>
            </w:r>
          </w:p>
          <w:p w14:paraId="604FE61A" w14:textId="77777777" w:rsidR="003E66DE" w:rsidRPr="003E66DE" w:rsidRDefault="003E66DE" w:rsidP="003E66DE">
            <w:pPr>
              <w:tabs>
                <w:tab w:val="left" w:pos="0"/>
              </w:tabs>
              <w:overflowPunct w:val="0"/>
              <w:autoSpaceDE w:val="0"/>
              <w:autoSpaceDN w:val="0"/>
              <w:adjustRightInd w:val="0"/>
              <w:jc w:val="both"/>
              <w:rPr>
                <w:rFonts w:ascii="Arial" w:hAnsi="Arial" w:cs="Arial"/>
              </w:rPr>
            </w:pPr>
            <w:r w:rsidRPr="003E66DE">
              <w:rPr>
                <w:rFonts w:ascii="Arial" w:hAnsi="Arial" w:cs="Arial"/>
              </w:rPr>
              <w:t>•</w:t>
            </w:r>
            <w:r w:rsidRPr="003E66DE">
              <w:rPr>
                <w:rFonts w:ascii="Arial" w:hAnsi="Arial" w:cs="Arial"/>
              </w:rPr>
              <w:tab/>
              <w:t xml:space="preserve">HMO Prescription Drug Plan, or </w:t>
            </w:r>
          </w:p>
          <w:p w14:paraId="4B7FE3D0" w14:textId="743B5500" w:rsidR="006205E1" w:rsidRDefault="003E66DE" w:rsidP="003E66DE">
            <w:pPr>
              <w:tabs>
                <w:tab w:val="left" w:pos="0"/>
              </w:tabs>
              <w:overflowPunct w:val="0"/>
              <w:autoSpaceDE w:val="0"/>
              <w:autoSpaceDN w:val="0"/>
              <w:adjustRightInd w:val="0"/>
              <w:jc w:val="both"/>
              <w:rPr>
                <w:rFonts w:ascii="Arial" w:hAnsi="Arial" w:cs="Arial"/>
              </w:rPr>
            </w:pPr>
            <w:r w:rsidRPr="003E66DE">
              <w:rPr>
                <w:rFonts w:ascii="Arial" w:hAnsi="Arial" w:cs="Arial"/>
              </w:rPr>
              <w:t>•</w:t>
            </w:r>
            <w:r w:rsidRPr="003E66DE">
              <w:rPr>
                <w:rFonts w:ascii="Arial" w:hAnsi="Arial" w:cs="Arial"/>
              </w:rPr>
              <w:tab/>
              <w:t>Retiree Prescription Drug Plan.</w:t>
            </w:r>
          </w:p>
          <w:p w14:paraId="3E9FCF2B" w14:textId="77777777" w:rsidR="003E66DE" w:rsidRPr="006205E1" w:rsidRDefault="003E66DE" w:rsidP="003E66DE">
            <w:pPr>
              <w:tabs>
                <w:tab w:val="left" w:pos="0"/>
              </w:tabs>
              <w:overflowPunct w:val="0"/>
              <w:autoSpaceDE w:val="0"/>
              <w:autoSpaceDN w:val="0"/>
              <w:adjustRightInd w:val="0"/>
              <w:jc w:val="both"/>
              <w:rPr>
                <w:rFonts w:ascii="Arial" w:hAnsi="Arial" w:cs="Arial"/>
              </w:rPr>
            </w:pPr>
          </w:p>
          <w:p w14:paraId="4DC64158" w14:textId="53715A3E" w:rsidR="006205E1" w:rsidRPr="006205E1" w:rsidRDefault="006205E1" w:rsidP="006205E1">
            <w:pPr>
              <w:tabs>
                <w:tab w:val="left" w:pos="0"/>
              </w:tabs>
              <w:overflowPunct w:val="0"/>
              <w:autoSpaceDE w:val="0"/>
              <w:autoSpaceDN w:val="0"/>
              <w:adjustRightInd w:val="0"/>
              <w:jc w:val="both"/>
              <w:rPr>
                <w:rFonts w:ascii="Arial" w:hAnsi="Arial" w:cs="Arial"/>
                <w:b/>
              </w:rPr>
            </w:pPr>
            <w:r w:rsidRPr="006205E1">
              <w:rPr>
                <w:rFonts w:ascii="Arial" w:hAnsi="Arial" w:cs="Arial"/>
              </w:rPr>
              <w:t xml:space="preserve">B. </w:t>
            </w:r>
            <w:r w:rsidR="003E66DE" w:rsidRPr="003E66DE">
              <w:rPr>
                <w:rFonts w:ascii="Arial" w:hAnsi="Arial" w:cs="Arial"/>
              </w:rPr>
              <w:t>The State confirms that Plan Design features such as copayment or coinsurance are not required to be printed on Identification Cards.</w:t>
            </w:r>
          </w:p>
        </w:tc>
      </w:tr>
      <w:tr w:rsidR="000A6B19" w14:paraId="44BD924C"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3E8905C7" w14:textId="39E80284" w:rsidR="000A6B19" w:rsidRDefault="000A6B19" w:rsidP="003C0E76">
            <w:pPr>
              <w:tabs>
                <w:tab w:val="left" w:pos="0"/>
              </w:tabs>
              <w:autoSpaceDN w:val="0"/>
              <w:jc w:val="center"/>
              <w:rPr>
                <w:rFonts w:ascii="Arial" w:hAnsi="Arial" w:cs="Arial"/>
              </w:rPr>
            </w:pPr>
            <w:r>
              <w:rPr>
                <w:rFonts w:ascii="Arial" w:hAnsi="Arial" w:cs="Arial"/>
              </w:rPr>
              <w:t>58</w:t>
            </w:r>
          </w:p>
        </w:tc>
        <w:tc>
          <w:tcPr>
            <w:tcW w:w="900" w:type="dxa"/>
            <w:tcBorders>
              <w:top w:val="single" w:sz="4" w:space="0" w:color="auto"/>
              <w:left w:val="single" w:sz="4" w:space="0" w:color="auto"/>
              <w:bottom w:val="single" w:sz="4" w:space="0" w:color="auto"/>
              <w:right w:val="single" w:sz="4" w:space="0" w:color="auto"/>
            </w:tcBorders>
          </w:tcPr>
          <w:p w14:paraId="29AF732B" w14:textId="727C7F6A" w:rsidR="000A6B19" w:rsidRDefault="00AA753D" w:rsidP="003C0E76">
            <w:pPr>
              <w:tabs>
                <w:tab w:val="left" w:pos="0"/>
              </w:tabs>
              <w:overflowPunct w:val="0"/>
              <w:autoSpaceDE w:val="0"/>
              <w:autoSpaceDN w:val="0"/>
              <w:adjustRightInd w:val="0"/>
              <w:jc w:val="center"/>
              <w:rPr>
                <w:rFonts w:ascii="Arial" w:hAnsi="Arial" w:cs="Arial"/>
              </w:rPr>
            </w:pPr>
            <w:r>
              <w:rPr>
                <w:rFonts w:ascii="Arial" w:hAnsi="Arial" w:cs="Arial"/>
              </w:rPr>
              <w:t>54</w:t>
            </w:r>
          </w:p>
        </w:tc>
        <w:tc>
          <w:tcPr>
            <w:tcW w:w="1710" w:type="dxa"/>
            <w:tcBorders>
              <w:top w:val="single" w:sz="4" w:space="0" w:color="auto"/>
              <w:left w:val="single" w:sz="4" w:space="0" w:color="auto"/>
              <w:bottom w:val="single" w:sz="4" w:space="0" w:color="auto"/>
              <w:right w:val="single" w:sz="4" w:space="0" w:color="auto"/>
            </w:tcBorders>
          </w:tcPr>
          <w:p w14:paraId="4AE20439" w14:textId="7C392F7C" w:rsidR="000A6B19" w:rsidRPr="004D1EA5" w:rsidRDefault="004D7B7C" w:rsidP="003C0E76">
            <w:pPr>
              <w:tabs>
                <w:tab w:val="left" w:pos="0"/>
              </w:tabs>
              <w:overflowPunct w:val="0"/>
              <w:autoSpaceDE w:val="0"/>
              <w:autoSpaceDN w:val="0"/>
              <w:adjustRightInd w:val="0"/>
              <w:jc w:val="center"/>
              <w:rPr>
                <w:rFonts w:ascii="Arial" w:hAnsi="Arial" w:cs="Arial"/>
              </w:rPr>
            </w:pPr>
            <w:r w:rsidRPr="004D7B7C">
              <w:rPr>
                <w:rFonts w:ascii="Arial" w:hAnsi="Arial" w:cs="Arial"/>
              </w:rPr>
              <w:t>Section 3.5.5 (Coordination with SHB/SEHBP Vendors).</w:t>
            </w:r>
          </w:p>
        </w:tc>
        <w:tc>
          <w:tcPr>
            <w:tcW w:w="6683" w:type="dxa"/>
            <w:tcBorders>
              <w:top w:val="single" w:sz="4" w:space="0" w:color="auto"/>
              <w:left w:val="single" w:sz="4" w:space="0" w:color="auto"/>
              <w:bottom w:val="single" w:sz="4" w:space="0" w:color="auto"/>
              <w:right w:val="single" w:sz="4" w:space="0" w:color="auto"/>
            </w:tcBorders>
          </w:tcPr>
          <w:p w14:paraId="5BC8E31C" w14:textId="3CCDFFF4" w:rsidR="003E66DE" w:rsidRDefault="00615E15" w:rsidP="000A6B19">
            <w:pPr>
              <w:tabs>
                <w:tab w:val="left" w:pos="0"/>
              </w:tabs>
              <w:overflowPunct w:val="0"/>
              <w:autoSpaceDE w:val="0"/>
              <w:autoSpaceDN w:val="0"/>
              <w:adjustRightInd w:val="0"/>
              <w:jc w:val="both"/>
              <w:rPr>
                <w:rFonts w:ascii="Arial" w:hAnsi="Arial" w:cs="Arial"/>
                <w:b/>
              </w:rPr>
            </w:pPr>
            <w:r w:rsidRPr="00615E15">
              <w:rPr>
                <w:rFonts w:ascii="Arial" w:hAnsi="Arial" w:cs="Arial"/>
                <w:b/>
              </w:rPr>
              <w:t>Can DPB please confirm that any third party vendors to whom the PBM will be required to send PHI or other confidential information to will enter into a confidentiality agreement with the PBM?</w:t>
            </w:r>
          </w:p>
          <w:p w14:paraId="45E0F833" w14:textId="629E9E15" w:rsidR="003E66DE" w:rsidRDefault="003E66DE" w:rsidP="003E66DE">
            <w:pPr>
              <w:rPr>
                <w:rFonts w:ascii="Arial" w:hAnsi="Arial" w:cs="Arial"/>
              </w:rPr>
            </w:pPr>
          </w:p>
          <w:p w14:paraId="7A23787F" w14:textId="3DD29D6B" w:rsidR="000A6B19" w:rsidRPr="003E66DE" w:rsidRDefault="003E66DE" w:rsidP="003E66DE">
            <w:pPr>
              <w:rPr>
                <w:rFonts w:ascii="Arial" w:hAnsi="Arial" w:cs="Arial"/>
              </w:rPr>
            </w:pPr>
            <w:r>
              <w:rPr>
                <w:rFonts w:ascii="Arial" w:hAnsi="Arial" w:cs="Arial"/>
              </w:rPr>
              <w:t xml:space="preserve">Confirmed. </w:t>
            </w:r>
          </w:p>
        </w:tc>
      </w:tr>
      <w:tr w:rsidR="000A6B19" w14:paraId="2D8BC3C6"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37A24161" w14:textId="14B54FCE" w:rsidR="000A6B19" w:rsidRDefault="000A6B19" w:rsidP="003C0E76">
            <w:pPr>
              <w:tabs>
                <w:tab w:val="left" w:pos="0"/>
              </w:tabs>
              <w:autoSpaceDN w:val="0"/>
              <w:jc w:val="center"/>
              <w:rPr>
                <w:rFonts w:ascii="Arial" w:hAnsi="Arial" w:cs="Arial"/>
              </w:rPr>
            </w:pPr>
            <w:r>
              <w:rPr>
                <w:rFonts w:ascii="Arial" w:hAnsi="Arial" w:cs="Arial"/>
              </w:rPr>
              <w:t>59</w:t>
            </w:r>
          </w:p>
        </w:tc>
        <w:tc>
          <w:tcPr>
            <w:tcW w:w="900" w:type="dxa"/>
            <w:tcBorders>
              <w:top w:val="single" w:sz="4" w:space="0" w:color="auto"/>
              <w:left w:val="single" w:sz="4" w:space="0" w:color="auto"/>
              <w:bottom w:val="single" w:sz="4" w:space="0" w:color="auto"/>
              <w:right w:val="single" w:sz="4" w:space="0" w:color="auto"/>
            </w:tcBorders>
          </w:tcPr>
          <w:p w14:paraId="66B302EC" w14:textId="2D310410" w:rsidR="000A6B19" w:rsidRDefault="00AA753D" w:rsidP="003C0E76">
            <w:pPr>
              <w:tabs>
                <w:tab w:val="left" w:pos="0"/>
              </w:tabs>
              <w:overflowPunct w:val="0"/>
              <w:autoSpaceDE w:val="0"/>
              <w:autoSpaceDN w:val="0"/>
              <w:adjustRightInd w:val="0"/>
              <w:jc w:val="center"/>
              <w:rPr>
                <w:rFonts w:ascii="Arial" w:hAnsi="Arial" w:cs="Arial"/>
              </w:rPr>
            </w:pPr>
            <w:r>
              <w:rPr>
                <w:rFonts w:ascii="Arial" w:hAnsi="Arial" w:cs="Arial"/>
              </w:rPr>
              <w:t>54</w:t>
            </w:r>
          </w:p>
        </w:tc>
        <w:tc>
          <w:tcPr>
            <w:tcW w:w="1710" w:type="dxa"/>
            <w:tcBorders>
              <w:top w:val="single" w:sz="4" w:space="0" w:color="auto"/>
              <w:left w:val="single" w:sz="4" w:space="0" w:color="auto"/>
              <w:bottom w:val="single" w:sz="4" w:space="0" w:color="auto"/>
              <w:right w:val="single" w:sz="4" w:space="0" w:color="auto"/>
            </w:tcBorders>
          </w:tcPr>
          <w:p w14:paraId="7C840C05" w14:textId="197FE000" w:rsidR="000A6B19" w:rsidRPr="004D1EA5" w:rsidRDefault="004D7B7C" w:rsidP="003C0E76">
            <w:pPr>
              <w:tabs>
                <w:tab w:val="left" w:pos="0"/>
              </w:tabs>
              <w:overflowPunct w:val="0"/>
              <w:autoSpaceDE w:val="0"/>
              <w:autoSpaceDN w:val="0"/>
              <w:adjustRightInd w:val="0"/>
              <w:jc w:val="center"/>
              <w:rPr>
                <w:rFonts w:ascii="Arial" w:hAnsi="Arial" w:cs="Arial"/>
              </w:rPr>
            </w:pPr>
            <w:r w:rsidRPr="004D7B7C">
              <w:rPr>
                <w:rFonts w:ascii="Arial" w:hAnsi="Arial" w:cs="Arial"/>
              </w:rPr>
              <w:t>Section 3.5.6.1 (General Data Reporting</w:t>
            </w:r>
            <w:r>
              <w:rPr>
                <w:rFonts w:ascii="Arial" w:hAnsi="Arial" w:cs="Arial"/>
              </w:rPr>
              <w:t>)</w:t>
            </w:r>
          </w:p>
        </w:tc>
        <w:tc>
          <w:tcPr>
            <w:tcW w:w="6683" w:type="dxa"/>
            <w:tcBorders>
              <w:top w:val="single" w:sz="4" w:space="0" w:color="auto"/>
              <w:left w:val="single" w:sz="4" w:space="0" w:color="auto"/>
              <w:bottom w:val="single" w:sz="4" w:space="0" w:color="auto"/>
              <w:right w:val="single" w:sz="4" w:space="0" w:color="auto"/>
            </w:tcBorders>
          </w:tcPr>
          <w:p w14:paraId="7AAB209D" w14:textId="77777777" w:rsidR="000A6B19" w:rsidRDefault="00615E15" w:rsidP="000A6B19">
            <w:pPr>
              <w:tabs>
                <w:tab w:val="left" w:pos="0"/>
              </w:tabs>
              <w:overflowPunct w:val="0"/>
              <w:autoSpaceDE w:val="0"/>
              <w:autoSpaceDN w:val="0"/>
              <w:adjustRightInd w:val="0"/>
              <w:jc w:val="both"/>
              <w:rPr>
                <w:rFonts w:ascii="Arial" w:hAnsi="Arial" w:cs="Arial"/>
                <w:b/>
              </w:rPr>
            </w:pPr>
            <w:r w:rsidRPr="00615E15">
              <w:rPr>
                <w:rFonts w:ascii="Arial" w:hAnsi="Arial" w:cs="Arial"/>
                <w:b/>
              </w:rPr>
              <w:t>Subsection A indicates the PBM must provide the SCM with the standard reports it provides its Retail, Mail Order and Specialty Pharmacy Networks. Please confirm that the intent of this is t</w:t>
            </w:r>
            <w:r w:rsidR="003E66DE">
              <w:rPr>
                <w:rFonts w:ascii="Arial" w:hAnsi="Arial" w:cs="Arial"/>
                <w:b/>
              </w:rPr>
              <w:t>o provide reports to SCM on DPB’</w:t>
            </w:r>
            <w:r w:rsidRPr="00615E15">
              <w:rPr>
                <w:rFonts w:ascii="Arial" w:hAnsi="Arial" w:cs="Arial"/>
                <w:b/>
              </w:rPr>
              <w:t>s utilization patterns at Retail, Mail Order, and Specialty Pharmacy Networks.</w:t>
            </w:r>
          </w:p>
          <w:p w14:paraId="04C7EDB0" w14:textId="77777777" w:rsidR="00DE6425" w:rsidRDefault="00DE6425" w:rsidP="000A6B19">
            <w:pPr>
              <w:tabs>
                <w:tab w:val="left" w:pos="0"/>
              </w:tabs>
              <w:overflowPunct w:val="0"/>
              <w:autoSpaceDE w:val="0"/>
              <w:autoSpaceDN w:val="0"/>
              <w:adjustRightInd w:val="0"/>
              <w:jc w:val="both"/>
              <w:rPr>
                <w:rFonts w:ascii="Arial" w:hAnsi="Arial" w:cs="Arial"/>
                <w:b/>
              </w:rPr>
            </w:pPr>
          </w:p>
          <w:p w14:paraId="2368C12F" w14:textId="5888B286" w:rsidR="00DE6425" w:rsidRPr="00243290" w:rsidRDefault="001254CA" w:rsidP="00DE6425">
            <w:pPr>
              <w:pStyle w:val="CommentText"/>
              <w:rPr>
                <w:rFonts w:ascii="Arial" w:hAnsi="Arial" w:cs="Arial"/>
              </w:rPr>
            </w:pPr>
            <w:r>
              <w:rPr>
                <w:rFonts w:ascii="Arial" w:hAnsi="Arial" w:cs="Arial"/>
              </w:rPr>
              <w:t>The intent of this is to p</w:t>
            </w:r>
            <w:r w:rsidR="00DE6425" w:rsidRPr="00243290">
              <w:rPr>
                <w:rFonts w:ascii="Arial" w:hAnsi="Arial" w:cs="Arial"/>
              </w:rPr>
              <w:t>rovide the SCM with all standard reports that the Vendor {Contractor} provides to its book of business, as requested by the SCM.</w:t>
            </w:r>
            <w:r>
              <w:rPr>
                <w:rFonts w:ascii="Arial" w:hAnsi="Arial" w:cs="Arial"/>
              </w:rPr>
              <w:t xml:space="preserve">  See “T2679 PBM Revised RFP 53017” for change.  </w:t>
            </w:r>
            <w:r w:rsidRPr="001254CA">
              <w:rPr>
                <w:rFonts w:ascii="Arial" w:hAnsi="Arial" w:cs="Arial"/>
              </w:rPr>
              <w:t xml:space="preserve">   </w:t>
            </w:r>
          </w:p>
          <w:p w14:paraId="120F1449" w14:textId="77777777" w:rsidR="003E66DE" w:rsidRDefault="003E66DE" w:rsidP="000A6B19">
            <w:pPr>
              <w:tabs>
                <w:tab w:val="left" w:pos="0"/>
              </w:tabs>
              <w:overflowPunct w:val="0"/>
              <w:autoSpaceDE w:val="0"/>
              <w:autoSpaceDN w:val="0"/>
              <w:adjustRightInd w:val="0"/>
              <w:jc w:val="both"/>
              <w:rPr>
                <w:rFonts w:ascii="Arial" w:hAnsi="Arial" w:cs="Arial"/>
                <w:b/>
              </w:rPr>
            </w:pPr>
          </w:p>
          <w:p w14:paraId="70CE186B" w14:textId="17E963D1" w:rsidR="003E66DE" w:rsidRPr="003E66DE" w:rsidRDefault="003E66DE" w:rsidP="000A6B19">
            <w:pPr>
              <w:tabs>
                <w:tab w:val="left" w:pos="0"/>
              </w:tabs>
              <w:overflowPunct w:val="0"/>
              <w:autoSpaceDE w:val="0"/>
              <w:autoSpaceDN w:val="0"/>
              <w:adjustRightInd w:val="0"/>
              <w:jc w:val="both"/>
              <w:rPr>
                <w:rFonts w:ascii="Arial" w:hAnsi="Arial" w:cs="Arial"/>
              </w:rPr>
            </w:pPr>
          </w:p>
        </w:tc>
      </w:tr>
      <w:tr w:rsidR="000A6B19" w14:paraId="6C73E798"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65E242FE" w14:textId="0AC3611D" w:rsidR="000A6B19" w:rsidRDefault="000A6B19" w:rsidP="003C0E76">
            <w:pPr>
              <w:tabs>
                <w:tab w:val="left" w:pos="0"/>
              </w:tabs>
              <w:autoSpaceDN w:val="0"/>
              <w:jc w:val="center"/>
              <w:rPr>
                <w:rFonts w:ascii="Arial" w:hAnsi="Arial" w:cs="Arial"/>
              </w:rPr>
            </w:pPr>
            <w:r>
              <w:rPr>
                <w:rFonts w:ascii="Arial" w:hAnsi="Arial" w:cs="Arial"/>
              </w:rPr>
              <w:t>60</w:t>
            </w:r>
          </w:p>
        </w:tc>
        <w:tc>
          <w:tcPr>
            <w:tcW w:w="900" w:type="dxa"/>
            <w:tcBorders>
              <w:top w:val="single" w:sz="4" w:space="0" w:color="auto"/>
              <w:left w:val="single" w:sz="4" w:space="0" w:color="auto"/>
              <w:bottom w:val="single" w:sz="4" w:space="0" w:color="auto"/>
              <w:right w:val="single" w:sz="4" w:space="0" w:color="auto"/>
            </w:tcBorders>
          </w:tcPr>
          <w:p w14:paraId="3430EFBA" w14:textId="4C75ABB5" w:rsidR="000A6B19" w:rsidRDefault="00AA753D" w:rsidP="003C0E76">
            <w:pPr>
              <w:tabs>
                <w:tab w:val="left" w:pos="0"/>
              </w:tabs>
              <w:overflowPunct w:val="0"/>
              <w:autoSpaceDE w:val="0"/>
              <w:autoSpaceDN w:val="0"/>
              <w:adjustRightInd w:val="0"/>
              <w:jc w:val="center"/>
              <w:rPr>
                <w:rFonts w:ascii="Arial" w:hAnsi="Arial" w:cs="Arial"/>
              </w:rPr>
            </w:pPr>
            <w:r>
              <w:rPr>
                <w:rFonts w:ascii="Arial" w:hAnsi="Arial" w:cs="Arial"/>
              </w:rPr>
              <w:t>59</w:t>
            </w:r>
          </w:p>
        </w:tc>
        <w:tc>
          <w:tcPr>
            <w:tcW w:w="1710" w:type="dxa"/>
            <w:tcBorders>
              <w:top w:val="single" w:sz="4" w:space="0" w:color="auto"/>
              <w:left w:val="single" w:sz="4" w:space="0" w:color="auto"/>
              <w:bottom w:val="single" w:sz="4" w:space="0" w:color="auto"/>
              <w:right w:val="single" w:sz="4" w:space="0" w:color="auto"/>
            </w:tcBorders>
          </w:tcPr>
          <w:p w14:paraId="54698A29" w14:textId="39E964F6" w:rsidR="000A6B19" w:rsidRPr="004D1EA5" w:rsidRDefault="004D7B7C" w:rsidP="004D7B7C">
            <w:pPr>
              <w:tabs>
                <w:tab w:val="left" w:pos="0"/>
              </w:tabs>
              <w:overflowPunct w:val="0"/>
              <w:autoSpaceDE w:val="0"/>
              <w:autoSpaceDN w:val="0"/>
              <w:adjustRightInd w:val="0"/>
              <w:rPr>
                <w:rFonts w:ascii="Arial" w:hAnsi="Arial" w:cs="Arial"/>
              </w:rPr>
            </w:pPr>
            <w:r w:rsidRPr="004D7B7C">
              <w:rPr>
                <w:rFonts w:ascii="Arial" w:hAnsi="Arial" w:cs="Arial"/>
              </w:rPr>
              <w:t>Section 3.5.6.7 (Financial Reporting).</w:t>
            </w:r>
          </w:p>
        </w:tc>
        <w:tc>
          <w:tcPr>
            <w:tcW w:w="6683" w:type="dxa"/>
            <w:tcBorders>
              <w:top w:val="single" w:sz="4" w:space="0" w:color="auto"/>
              <w:left w:val="single" w:sz="4" w:space="0" w:color="auto"/>
              <w:bottom w:val="single" w:sz="4" w:space="0" w:color="auto"/>
              <w:right w:val="single" w:sz="4" w:space="0" w:color="auto"/>
            </w:tcBorders>
          </w:tcPr>
          <w:p w14:paraId="1D0D3724" w14:textId="77777777" w:rsidR="000A6B19" w:rsidRDefault="00615E15" w:rsidP="003E66DE">
            <w:pPr>
              <w:tabs>
                <w:tab w:val="left" w:pos="0"/>
              </w:tabs>
              <w:overflowPunct w:val="0"/>
              <w:autoSpaceDE w:val="0"/>
              <w:autoSpaceDN w:val="0"/>
              <w:adjustRightInd w:val="0"/>
              <w:jc w:val="both"/>
              <w:rPr>
                <w:rFonts w:ascii="Arial" w:hAnsi="Arial" w:cs="Arial"/>
                <w:b/>
              </w:rPr>
            </w:pPr>
            <w:r w:rsidRPr="00615E15">
              <w:rPr>
                <w:rFonts w:ascii="Arial" w:hAnsi="Arial" w:cs="Arial"/>
                <w:b/>
              </w:rPr>
              <w:t xml:space="preserve">Subsection C.3 </w:t>
            </w:r>
            <w:r w:rsidR="003E66DE">
              <w:rPr>
                <w:rFonts w:ascii="Arial" w:hAnsi="Arial" w:cs="Arial"/>
                <w:b/>
              </w:rPr>
              <w:t xml:space="preserve">includes the following sentence: </w:t>
            </w:r>
            <w:r w:rsidRPr="00615E15">
              <w:rPr>
                <w:rFonts w:ascii="Arial" w:hAnsi="Arial" w:cs="Arial"/>
                <w:b/>
              </w:rPr>
              <w:t>These reports shall include the information described that Section. Can the State please clarify which Section this sentence is referring to?</w:t>
            </w:r>
          </w:p>
          <w:p w14:paraId="1F0931D4" w14:textId="77777777" w:rsidR="00EE55BB" w:rsidRDefault="00EE55BB" w:rsidP="003E66DE">
            <w:pPr>
              <w:tabs>
                <w:tab w:val="left" w:pos="0"/>
              </w:tabs>
              <w:overflowPunct w:val="0"/>
              <w:autoSpaceDE w:val="0"/>
              <w:autoSpaceDN w:val="0"/>
              <w:adjustRightInd w:val="0"/>
              <w:jc w:val="both"/>
              <w:rPr>
                <w:rFonts w:ascii="Arial" w:hAnsi="Arial" w:cs="Arial"/>
                <w:b/>
              </w:rPr>
            </w:pPr>
          </w:p>
          <w:p w14:paraId="05A38C0E" w14:textId="17FC0060" w:rsidR="00331D38" w:rsidRDefault="00DE6425" w:rsidP="00865FE6">
            <w:pPr>
              <w:tabs>
                <w:tab w:val="left" w:pos="0"/>
              </w:tabs>
              <w:overflowPunct w:val="0"/>
              <w:autoSpaceDE w:val="0"/>
              <w:autoSpaceDN w:val="0"/>
              <w:adjustRightInd w:val="0"/>
              <w:jc w:val="both"/>
              <w:rPr>
                <w:rFonts w:ascii="Arial" w:hAnsi="Arial" w:cs="Arial"/>
              </w:rPr>
            </w:pPr>
            <w:r>
              <w:rPr>
                <w:rFonts w:ascii="Arial" w:hAnsi="Arial" w:cs="Arial"/>
              </w:rPr>
              <w:t>This sentence refers to Section 3.8.</w:t>
            </w:r>
            <w:r w:rsidR="00331D38">
              <w:rPr>
                <w:rFonts w:ascii="Arial" w:hAnsi="Arial" w:cs="Arial"/>
              </w:rPr>
              <w:t xml:space="preserve">4 Pass Through Pricing - Rebate Payments.  </w:t>
            </w:r>
            <w:r w:rsidR="00331D38" w:rsidRPr="00331D38">
              <w:rPr>
                <w:rFonts w:ascii="Arial" w:hAnsi="Arial" w:cs="Arial"/>
              </w:rPr>
              <w:t xml:space="preserve"> </w:t>
            </w:r>
          </w:p>
          <w:p w14:paraId="6FE62DB2" w14:textId="0724C1A5" w:rsidR="00DE6425" w:rsidRPr="00EE55BB" w:rsidRDefault="00DE6425" w:rsidP="00865FE6">
            <w:pPr>
              <w:tabs>
                <w:tab w:val="left" w:pos="0"/>
              </w:tabs>
              <w:overflowPunct w:val="0"/>
              <w:autoSpaceDE w:val="0"/>
              <w:autoSpaceDN w:val="0"/>
              <w:adjustRightInd w:val="0"/>
              <w:jc w:val="both"/>
              <w:rPr>
                <w:rFonts w:ascii="Arial" w:hAnsi="Arial" w:cs="Arial"/>
              </w:rPr>
            </w:pPr>
          </w:p>
        </w:tc>
      </w:tr>
      <w:tr w:rsidR="000A6B19" w14:paraId="1C83FCE6"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35889BA5" w14:textId="04714FC2" w:rsidR="000A6B19" w:rsidRDefault="000A6B19" w:rsidP="003C0E76">
            <w:pPr>
              <w:tabs>
                <w:tab w:val="left" w:pos="0"/>
              </w:tabs>
              <w:autoSpaceDN w:val="0"/>
              <w:jc w:val="center"/>
              <w:rPr>
                <w:rFonts w:ascii="Arial" w:hAnsi="Arial" w:cs="Arial"/>
              </w:rPr>
            </w:pPr>
            <w:r>
              <w:rPr>
                <w:rFonts w:ascii="Arial" w:hAnsi="Arial" w:cs="Arial"/>
              </w:rPr>
              <w:t>61</w:t>
            </w:r>
          </w:p>
        </w:tc>
        <w:tc>
          <w:tcPr>
            <w:tcW w:w="900" w:type="dxa"/>
            <w:tcBorders>
              <w:top w:val="single" w:sz="4" w:space="0" w:color="auto"/>
              <w:left w:val="single" w:sz="4" w:space="0" w:color="auto"/>
              <w:bottom w:val="single" w:sz="4" w:space="0" w:color="auto"/>
              <w:right w:val="single" w:sz="4" w:space="0" w:color="auto"/>
            </w:tcBorders>
          </w:tcPr>
          <w:p w14:paraId="54C7D24C" w14:textId="59492D0C" w:rsidR="000A6B19" w:rsidRDefault="00AA753D" w:rsidP="003C0E76">
            <w:pPr>
              <w:tabs>
                <w:tab w:val="left" w:pos="0"/>
              </w:tabs>
              <w:overflowPunct w:val="0"/>
              <w:autoSpaceDE w:val="0"/>
              <w:autoSpaceDN w:val="0"/>
              <w:adjustRightInd w:val="0"/>
              <w:jc w:val="center"/>
              <w:rPr>
                <w:rFonts w:ascii="Arial" w:hAnsi="Arial" w:cs="Arial"/>
              </w:rPr>
            </w:pPr>
            <w:r>
              <w:rPr>
                <w:rFonts w:ascii="Arial" w:hAnsi="Arial" w:cs="Arial"/>
              </w:rPr>
              <w:t>60</w:t>
            </w:r>
          </w:p>
        </w:tc>
        <w:tc>
          <w:tcPr>
            <w:tcW w:w="1710" w:type="dxa"/>
            <w:tcBorders>
              <w:top w:val="single" w:sz="4" w:space="0" w:color="auto"/>
              <w:left w:val="single" w:sz="4" w:space="0" w:color="auto"/>
              <w:bottom w:val="single" w:sz="4" w:space="0" w:color="auto"/>
              <w:right w:val="single" w:sz="4" w:space="0" w:color="auto"/>
            </w:tcBorders>
          </w:tcPr>
          <w:p w14:paraId="10DB80C8" w14:textId="60F1C14B" w:rsidR="000A6B19" w:rsidRPr="004D1EA5" w:rsidRDefault="004D7B7C" w:rsidP="003C0E76">
            <w:pPr>
              <w:tabs>
                <w:tab w:val="left" w:pos="0"/>
              </w:tabs>
              <w:overflowPunct w:val="0"/>
              <w:autoSpaceDE w:val="0"/>
              <w:autoSpaceDN w:val="0"/>
              <w:adjustRightInd w:val="0"/>
              <w:jc w:val="center"/>
              <w:rPr>
                <w:rFonts w:ascii="Arial" w:hAnsi="Arial" w:cs="Arial"/>
              </w:rPr>
            </w:pPr>
            <w:r w:rsidRPr="004D7B7C">
              <w:rPr>
                <w:rFonts w:ascii="Arial" w:hAnsi="Arial" w:cs="Arial"/>
              </w:rPr>
              <w:t>Section 3.6.1 (Claims Administration).</w:t>
            </w:r>
          </w:p>
        </w:tc>
        <w:tc>
          <w:tcPr>
            <w:tcW w:w="6683" w:type="dxa"/>
            <w:tcBorders>
              <w:top w:val="single" w:sz="4" w:space="0" w:color="auto"/>
              <w:left w:val="single" w:sz="4" w:space="0" w:color="auto"/>
              <w:bottom w:val="single" w:sz="4" w:space="0" w:color="auto"/>
              <w:right w:val="single" w:sz="4" w:space="0" w:color="auto"/>
            </w:tcBorders>
          </w:tcPr>
          <w:p w14:paraId="4B75D932" w14:textId="41043B67" w:rsidR="000A6B19" w:rsidRDefault="00615E15" w:rsidP="000A6B19">
            <w:pPr>
              <w:tabs>
                <w:tab w:val="left" w:pos="0"/>
              </w:tabs>
              <w:overflowPunct w:val="0"/>
              <w:autoSpaceDE w:val="0"/>
              <w:autoSpaceDN w:val="0"/>
              <w:adjustRightInd w:val="0"/>
              <w:jc w:val="both"/>
              <w:rPr>
                <w:rFonts w:ascii="Arial" w:hAnsi="Arial" w:cs="Arial"/>
                <w:b/>
              </w:rPr>
            </w:pPr>
            <w:r w:rsidRPr="00615E15">
              <w:rPr>
                <w:rFonts w:ascii="Arial" w:hAnsi="Arial" w:cs="Arial"/>
                <w:b/>
              </w:rPr>
              <w:t>Subsection E. requires PBM to reimburse the State for Dispensed Claims paid for ineligible individuals in error.</w:t>
            </w:r>
            <w:r w:rsidR="00EE55BB">
              <w:rPr>
                <w:rFonts w:ascii="Arial" w:hAnsi="Arial" w:cs="Arial"/>
                <w:b/>
              </w:rPr>
              <w:t xml:space="preserve">  </w:t>
            </w:r>
            <w:r w:rsidRPr="00615E15">
              <w:rPr>
                <w:rFonts w:ascii="Arial" w:hAnsi="Arial" w:cs="Arial"/>
                <w:b/>
              </w:rPr>
              <w:t>For avoidance of any doubt, can DPB confirm that if the PBM adjudicates a claim in reliance on properly formatted eligibility data in hand and loaded within the time permitted in the RFP terms, payment of a Dispensed Claim for an ineligible individual contained in such eligibility file will not be considered a PBM error, notwithstanding that a retroactive termination may be received in a subsequent eligibility data file?</w:t>
            </w:r>
          </w:p>
          <w:p w14:paraId="031A1F4C" w14:textId="77777777" w:rsidR="00EE55BB" w:rsidRDefault="00EE55BB" w:rsidP="000A6B19">
            <w:pPr>
              <w:tabs>
                <w:tab w:val="left" w:pos="0"/>
              </w:tabs>
              <w:overflowPunct w:val="0"/>
              <w:autoSpaceDE w:val="0"/>
              <w:autoSpaceDN w:val="0"/>
              <w:adjustRightInd w:val="0"/>
              <w:jc w:val="both"/>
              <w:rPr>
                <w:rFonts w:ascii="Arial" w:hAnsi="Arial" w:cs="Arial"/>
                <w:b/>
              </w:rPr>
            </w:pPr>
          </w:p>
          <w:p w14:paraId="1DCA71C4" w14:textId="01A26C23" w:rsidR="00EE55BB" w:rsidRPr="00EE55BB" w:rsidRDefault="00EE55BB" w:rsidP="00EE55BB">
            <w:pPr>
              <w:tabs>
                <w:tab w:val="left" w:pos="0"/>
              </w:tabs>
              <w:overflowPunct w:val="0"/>
              <w:autoSpaceDE w:val="0"/>
              <w:autoSpaceDN w:val="0"/>
              <w:adjustRightInd w:val="0"/>
              <w:jc w:val="both"/>
              <w:rPr>
                <w:rFonts w:ascii="Arial" w:hAnsi="Arial" w:cs="Arial"/>
              </w:rPr>
            </w:pPr>
            <w:r w:rsidRPr="00EE55BB">
              <w:rPr>
                <w:rFonts w:ascii="Arial" w:hAnsi="Arial" w:cs="Arial"/>
              </w:rPr>
              <w:lastRenderedPageBreak/>
              <w:t>The State confirms that a Cl</w:t>
            </w:r>
            <w:r>
              <w:rPr>
                <w:rFonts w:ascii="Arial" w:hAnsi="Arial" w:cs="Arial"/>
              </w:rPr>
              <w:t>aim processed in reliance on a M</w:t>
            </w:r>
            <w:r w:rsidRPr="00EE55BB">
              <w:rPr>
                <w:rFonts w:ascii="Arial" w:hAnsi="Arial" w:cs="Arial"/>
              </w:rPr>
              <w:t xml:space="preserve">ember’s enrollment as transmitted in the Eligibility File would not be considered to have been processed in error. The following is an example of a Dispensed Claim processed for an ineligible individual as a result of </w:t>
            </w:r>
            <w:r>
              <w:rPr>
                <w:rFonts w:ascii="Arial" w:hAnsi="Arial" w:cs="Arial"/>
              </w:rPr>
              <w:t>Vendor {</w:t>
            </w:r>
            <w:r w:rsidRPr="00EE55BB">
              <w:rPr>
                <w:rFonts w:ascii="Arial" w:hAnsi="Arial" w:cs="Arial"/>
              </w:rPr>
              <w:t>Contractor</w:t>
            </w:r>
            <w:r>
              <w:rPr>
                <w:rFonts w:ascii="Arial" w:hAnsi="Arial" w:cs="Arial"/>
              </w:rPr>
              <w:t>}</w:t>
            </w:r>
            <w:r w:rsidRPr="00EE55BB">
              <w:rPr>
                <w:rFonts w:ascii="Arial" w:hAnsi="Arial" w:cs="Arial"/>
              </w:rPr>
              <w:t xml:space="preserve"> error:</w:t>
            </w:r>
          </w:p>
          <w:p w14:paraId="7A7B36FA" w14:textId="77777777" w:rsidR="00EE55BB" w:rsidRPr="00EE55BB" w:rsidRDefault="00EE55BB" w:rsidP="00EE55BB">
            <w:pPr>
              <w:tabs>
                <w:tab w:val="left" w:pos="0"/>
              </w:tabs>
              <w:overflowPunct w:val="0"/>
              <w:autoSpaceDE w:val="0"/>
              <w:autoSpaceDN w:val="0"/>
              <w:adjustRightInd w:val="0"/>
              <w:jc w:val="both"/>
              <w:rPr>
                <w:rFonts w:ascii="Arial" w:hAnsi="Arial" w:cs="Arial"/>
              </w:rPr>
            </w:pPr>
            <w:r w:rsidRPr="00EE55BB">
              <w:rPr>
                <w:rFonts w:ascii="Arial" w:hAnsi="Arial" w:cs="Arial"/>
              </w:rPr>
              <w:t>•</w:t>
            </w:r>
            <w:r w:rsidRPr="00EE55BB">
              <w:rPr>
                <w:rFonts w:ascii="Arial" w:hAnsi="Arial" w:cs="Arial"/>
              </w:rPr>
              <w:tab/>
              <w:t xml:space="preserve">The DPB transmits an Eligibility File on 1/16/17 giving a coverage termination date of 2/1/2017 for a specified individual. </w:t>
            </w:r>
          </w:p>
          <w:p w14:paraId="63F91FA9" w14:textId="614379E9" w:rsidR="00EE55BB" w:rsidRPr="00EE55BB" w:rsidRDefault="00EE55BB" w:rsidP="00EE55BB">
            <w:pPr>
              <w:tabs>
                <w:tab w:val="left" w:pos="0"/>
              </w:tabs>
              <w:overflowPunct w:val="0"/>
              <w:autoSpaceDE w:val="0"/>
              <w:autoSpaceDN w:val="0"/>
              <w:adjustRightInd w:val="0"/>
              <w:jc w:val="both"/>
              <w:rPr>
                <w:rFonts w:ascii="Arial" w:hAnsi="Arial" w:cs="Arial"/>
              </w:rPr>
            </w:pPr>
            <w:r w:rsidRPr="00EE55BB">
              <w:rPr>
                <w:rFonts w:ascii="Arial" w:hAnsi="Arial" w:cs="Arial"/>
              </w:rPr>
              <w:t>•</w:t>
            </w:r>
            <w:r w:rsidRPr="00EE55BB">
              <w:rPr>
                <w:rFonts w:ascii="Arial" w:hAnsi="Arial" w:cs="Arial"/>
              </w:rPr>
              <w:tab/>
              <w:t xml:space="preserve">The </w:t>
            </w:r>
            <w:r>
              <w:rPr>
                <w:rFonts w:ascii="Arial" w:hAnsi="Arial" w:cs="Arial"/>
              </w:rPr>
              <w:t>Vendor {</w:t>
            </w:r>
            <w:r w:rsidRPr="00EE55BB">
              <w:rPr>
                <w:rFonts w:ascii="Arial" w:hAnsi="Arial" w:cs="Arial"/>
              </w:rPr>
              <w:t>Contractor</w:t>
            </w:r>
            <w:r>
              <w:rPr>
                <w:rFonts w:ascii="Arial" w:hAnsi="Arial" w:cs="Arial"/>
              </w:rPr>
              <w:t>}</w:t>
            </w:r>
            <w:r w:rsidRPr="00EE55BB">
              <w:rPr>
                <w:rFonts w:ascii="Arial" w:hAnsi="Arial" w:cs="Arial"/>
              </w:rPr>
              <w:t xml:space="preserve"> fails to terminate coverage in its system.</w:t>
            </w:r>
          </w:p>
          <w:p w14:paraId="2AE5842D" w14:textId="77777777" w:rsidR="00EE55BB" w:rsidRDefault="00EE55BB" w:rsidP="00EE55BB">
            <w:pPr>
              <w:tabs>
                <w:tab w:val="left" w:pos="0"/>
              </w:tabs>
              <w:overflowPunct w:val="0"/>
              <w:autoSpaceDE w:val="0"/>
              <w:autoSpaceDN w:val="0"/>
              <w:adjustRightInd w:val="0"/>
              <w:jc w:val="both"/>
              <w:rPr>
                <w:rFonts w:ascii="Arial" w:hAnsi="Arial" w:cs="Arial"/>
              </w:rPr>
            </w:pPr>
            <w:r w:rsidRPr="00EE55BB">
              <w:rPr>
                <w:rFonts w:ascii="Arial" w:hAnsi="Arial" w:cs="Arial"/>
              </w:rPr>
              <w:t xml:space="preserve">The </w:t>
            </w:r>
            <w:r>
              <w:rPr>
                <w:rFonts w:ascii="Arial" w:hAnsi="Arial" w:cs="Arial"/>
              </w:rPr>
              <w:t>Vendor {</w:t>
            </w:r>
            <w:r w:rsidRPr="00EE55BB">
              <w:rPr>
                <w:rFonts w:ascii="Arial" w:hAnsi="Arial" w:cs="Arial"/>
              </w:rPr>
              <w:t>Contractor</w:t>
            </w:r>
            <w:r>
              <w:rPr>
                <w:rFonts w:ascii="Arial" w:hAnsi="Arial" w:cs="Arial"/>
              </w:rPr>
              <w:t>}</w:t>
            </w:r>
            <w:r w:rsidRPr="00EE55BB">
              <w:rPr>
                <w:rFonts w:ascii="Arial" w:hAnsi="Arial" w:cs="Arial"/>
              </w:rPr>
              <w:t xml:space="preserve"> subsequently pays a Claim for said individual with a date of service of 2/5/2017.</w:t>
            </w:r>
          </w:p>
          <w:p w14:paraId="4FE843F5" w14:textId="0BB7AF7E" w:rsidR="001254CA" w:rsidRPr="00EE55BB" w:rsidRDefault="001254CA" w:rsidP="00EE55BB">
            <w:pPr>
              <w:tabs>
                <w:tab w:val="left" w:pos="0"/>
              </w:tabs>
              <w:overflowPunct w:val="0"/>
              <w:autoSpaceDE w:val="0"/>
              <w:autoSpaceDN w:val="0"/>
              <w:adjustRightInd w:val="0"/>
              <w:jc w:val="both"/>
              <w:rPr>
                <w:rFonts w:ascii="Arial" w:hAnsi="Arial" w:cs="Arial"/>
              </w:rPr>
            </w:pPr>
          </w:p>
        </w:tc>
      </w:tr>
      <w:tr w:rsidR="000A6B19" w14:paraId="06CBA8B0"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0E89D6CE" w14:textId="0A0D7E20" w:rsidR="000A6B19" w:rsidRDefault="000A6B19" w:rsidP="003C0E76">
            <w:pPr>
              <w:tabs>
                <w:tab w:val="left" w:pos="0"/>
              </w:tabs>
              <w:autoSpaceDN w:val="0"/>
              <w:jc w:val="center"/>
              <w:rPr>
                <w:rFonts w:ascii="Arial" w:hAnsi="Arial" w:cs="Arial"/>
              </w:rPr>
            </w:pPr>
            <w:r>
              <w:rPr>
                <w:rFonts w:ascii="Arial" w:hAnsi="Arial" w:cs="Arial"/>
              </w:rPr>
              <w:lastRenderedPageBreak/>
              <w:t>62</w:t>
            </w:r>
          </w:p>
        </w:tc>
        <w:tc>
          <w:tcPr>
            <w:tcW w:w="900" w:type="dxa"/>
            <w:tcBorders>
              <w:top w:val="single" w:sz="4" w:space="0" w:color="auto"/>
              <w:left w:val="single" w:sz="4" w:space="0" w:color="auto"/>
              <w:bottom w:val="single" w:sz="4" w:space="0" w:color="auto"/>
              <w:right w:val="single" w:sz="4" w:space="0" w:color="auto"/>
            </w:tcBorders>
          </w:tcPr>
          <w:p w14:paraId="590248BE" w14:textId="67520D95" w:rsidR="000A6B19" w:rsidRDefault="00AA753D" w:rsidP="003C0E76">
            <w:pPr>
              <w:tabs>
                <w:tab w:val="left" w:pos="0"/>
              </w:tabs>
              <w:overflowPunct w:val="0"/>
              <w:autoSpaceDE w:val="0"/>
              <w:autoSpaceDN w:val="0"/>
              <w:adjustRightInd w:val="0"/>
              <w:jc w:val="center"/>
              <w:rPr>
                <w:rFonts w:ascii="Arial" w:hAnsi="Arial" w:cs="Arial"/>
              </w:rPr>
            </w:pPr>
            <w:r>
              <w:rPr>
                <w:rFonts w:ascii="Arial" w:hAnsi="Arial" w:cs="Arial"/>
              </w:rPr>
              <w:t>60</w:t>
            </w:r>
          </w:p>
        </w:tc>
        <w:tc>
          <w:tcPr>
            <w:tcW w:w="1710" w:type="dxa"/>
            <w:tcBorders>
              <w:top w:val="single" w:sz="4" w:space="0" w:color="auto"/>
              <w:left w:val="single" w:sz="4" w:space="0" w:color="auto"/>
              <w:bottom w:val="single" w:sz="4" w:space="0" w:color="auto"/>
              <w:right w:val="single" w:sz="4" w:space="0" w:color="auto"/>
            </w:tcBorders>
          </w:tcPr>
          <w:p w14:paraId="47AD8BCC" w14:textId="2E42D230" w:rsidR="000A6B19" w:rsidRPr="004D1EA5" w:rsidRDefault="004D7B7C" w:rsidP="003C0E76">
            <w:pPr>
              <w:tabs>
                <w:tab w:val="left" w:pos="0"/>
              </w:tabs>
              <w:overflowPunct w:val="0"/>
              <w:autoSpaceDE w:val="0"/>
              <w:autoSpaceDN w:val="0"/>
              <w:adjustRightInd w:val="0"/>
              <w:jc w:val="center"/>
              <w:rPr>
                <w:rFonts w:ascii="Arial" w:hAnsi="Arial" w:cs="Arial"/>
              </w:rPr>
            </w:pPr>
            <w:r w:rsidRPr="004D7B7C">
              <w:rPr>
                <w:rFonts w:ascii="Arial" w:hAnsi="Arial" w:cs="Arial"/>
              </w:rPr>
              <w:t>Section 3.6.1 (Claims Administration).</w:t>
            </w:r>
          </w:p>
        </w:tc>
        <w:tc>
          <w:tcPr>
            <w:tcW w:w="6683" w:type="dxa"/>
            <w:tcBorders>
              <w:top w:val="single" w:sz="4" w:space="0" w:color="auto"/>
              <w:left w:val="single" w:sz="4" w:space="0" w:color="auto"/>
              <w:bottom w:val="single" w:sz="4" w:space="0" w:color="auto"/>
              <w:right w:val="single" w:sz="4" w:space="0" w:color="auto"/>
            </w:tcBorders>
          </w:tcPr>
          <w:p w14:paraId="0CAC1ECF" w14:textId="77777777" w:rsidR="000A6B19" w:rsidRDefault="00615E15" w:rsidP="000A6B19">
            <w:pPr>
              <w:tabs>
                <w:tab w:val="left" w:pos="0"/>
              </w:tabs>
              <w:overflowPunct w:val="0"/>
              <w:autoSpaceDE w:val="0"/>
              <w:autoSpaceDN w:val="0"/>
              <w:adjustRightInd w:val="0"/>
              <w:jc w:val="both"/>
              <w:rPr>
                <w:rFonts w:ascii="Arial" w:hAnsi="Arial" w:cs="Arial"/>
                <w:b/>
              </w:rPr>
            </w:pPr>
            <w:r w:rsidRPr="00615E15">
              <w:rPr>
                <w:rFonts w:ascii="Arial" w:hAnsi="Arial" w:cs="Arial"/>
                <w:b/>
              </w:rPr>
              <w:t>Does Section G. simply mean that the appropriateness of the payment of a Dispensed Claim will be determined based on the valid enrollment file provided as of the date of the claim? If not, can DPB please clarify the meaning?</w:t>
            </w:r>
          </w:p>
          <w:p w14:paraId="42269A2E" w14:textId="77777777" w:rsidR="00EE55BB" w:rsidRDefault="00EE55BB" w:rsidP="000A6B19">
            <w:pPr>
              <w:tabs>
                <w:tab w:val="left" w:pos="0"/>
              </w:tabs>
              <w:overflowPunct w:val="0"/>
              <w:autoSpaceDE w:val="0"/>
              <w:autoSpaceDN w:val="0"/>
              <w:adjustRightInd w:val="0"/>
              <w:jc w:val="both"/>
              <w:rPr>
                <w:rFonts w:ascii="Arial" w:hAnsi="Arial" w:cs="Arial"/>
                <w:b/>
              </w:rPr>
            </w:pPr>
          </w:p>
          <w:p w14:paraId="1EED6E6E" w14:textId="22731163" w:rsidR="00EE55BB" w:rsidRDefault="00EE55BB" w:rsidP="000A6B19">
            <w:pPr>
              <w:tabs>
                <w:tab w:val="left" w:pos="0"/>
              </w:tabs>
              <w:overflowPunct w:val="0"/>
              <w:autoSpaceDE w:val="0"/>
              <w:autoSpaceDN w:val="0"/>
              <w:adjustRightInd w:val="0"/>
              <w:jc w:val="both"/>
              <w:rPr>
                <w:rFonts w:ascii="Arial" w:hAnsi="Arial" w:cs="Arial"/>
              </w:rPr>
            </w:pPr>
            <w:r w:rsidRPr="00EE55BB">
              <w:rPr>
                <w:rFonts w:ascii="Arial" w:hAnsi="Arial" w:cs="Arial"/>
              </w:rPr>
              <w:t>The State confirms this is the intent</w:t>
            </w:r>
            <w:r w:rsidR="00DE6425">
              <w:rPr>
                <w:rFonts w:ascii="Arial" w:hAnsi="Arial" w:cs="Arial"/>
              </w:rPr>
              <w:t xml:space="preserve"> of this Section</w:t>
            </w:r>
            <w:r>
              <w:rPr>
                <w:rFonts w:ascii="Arial" w:hAnsi="Arial" w:cs="Arial"/>
              </w:rPr>
              <w:t>.</w:t>
            </w:r>
          </w:p>
          <w:p w14:paraId="67D8E4BA" w14:textId="0C5473DC" w:rsidR="00EE55BB" w:rsidRPr="00EE55BB" w:rsidRDefault="00EE55BB" w:rsidP="000A6B19">
            <w:pPr>
              <w:tabs>
                <w:tab w:val="left" w:pos="0"/>
              </w:tabs>
              <w:overflowPunct w:val="0"/>
              <w:autoSpaceDE w:val="0"/>
              <w:autoSpaceDN w:val="0"/>
              <w:adjustRightInd w:val="0"/>
              <w:jc w:val="both"/>
              <w:rPr>
                <w:rFonts w:ascii="Arial" w:hAnsi="Arial" w:cs="Arial"/>
              </w:rPr>
            </w:pPr>
          </w:p>
        </w:tc>
      </w:tr>
      <w:tr w:rsidR="000A6B19" w14:paraId="5B6C1D28"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4E1317BE" w14:textId="15B22B95" w:rsidR="000A6B19" w:rsidRDefault="000A6B19" w:rsidP="003C0E76">
            <w:pPr>
              <w:tabs>
                <w:tab w:val="left" w:pos="0"/>
              </w:tabs>
              <w:autoSpaceDN w:val="0"/>
              <w:jc w:val="center"/>
              <w:rPr>
                <w:rFonts w:ascii="Arial" w:hAnsi="Arial" w:cs="Arial"/>
              </w:rPr>
            </w:pPr>
            <w:r>
              <w:rPr>
                <w:rFonts w:ascii="Arial" w:hAnsi="Arial" w:cs="Arial"/>
              </w:rPr>
              <w:t>63</w:t>
            </w:r>
          </w:p>
        </w:tc>
        <w:tc>
          <w:tcPr>
            <w:tcW w:w="900" w:type="dxa"/>
            <w:tcBorders>
              <w:top w:val="single" w:sz="4" w:space="0" w:color="auto"/>
              <w:left w:val="single" w:sz="4" w:space="0" w:color="auto"/>
              <w:bottom w:val="single" w:sz="4" w:space="0" w:color="auto"/>
              <w:right w:val="single" w:sz="4" w:space="0" w:color="auto"/>
            </w:tcBorders>
          </w:tcPr>
          <w:p w14:paraId="4D82A984" w14:textId="51E0005E" w:rsidR="000A6B19" w:rsidRDefault="00AA753D" w:rsidP="003C0E76">
            <w:pPr>
              <w:tabs>
                <w:tab w:val="left" w:pos="0"/>
              </w:tabs>
              <w:overflowPunct w:val="0"/>
              <w:autoSpaceDE w:val="0"/>
              <w:autoSpaceDN w:val="0"/>
              <w:adjustRightInd w:val="0"/>
              <w:jc w:val="center"/>
              <w:rPr>
                <w:rFonts w:ascii="Arial" w:hAnsi="Arial" w:cs="Arial"/>
              </w:rPr>
            </w:pPr>
            <w:r>
              <w:rPr>
                <w:rFonts w:ascii="Arial" w:hAnsi="Arial" w:cs="Arial"/>
              </w:rPr>
              <w:t>61</w:t>
            </w:r>
          </w:p>
        </w:tc>
        <w:tc>
          <w:tcPr>
            <w:tcW w:w="1710" w:type="dxa"/>
            <w:tcBorders>
              <w:top w:val="single" w:sz="4" w:space="0" w:color="auto"/>
              <w:left w:val="single" w:sz="4" w:space="0" w:color="auto"/>
              <w:bottom w:val="single" w:sz="4" w:space="0" w:color="auto"/>
              <w:right w:val="single" w:sz="4" w:space="0" w:color="auto"/>
            </w:tcBorders>
          </w:tcPr>
          <w:p w14:paraId="28AE1076" w14:textId="07F40AFB" w:rsidR="000A6B19" w:rsidRPr="004D1EA5" w:rsidRDefault="004D7B7C" w:rsidP="003C0E76">
            <w:pPr>
              <w:tabs>
                <w:tab w:val="left" w:pos="0"/>
              </w:tabs>
              <w:overflowPunct w:val="0"/>
              <w:autoSpaceDE w:val="0"/>
              <w:autoSpaceDN w:val="0"/>
              <w:adjustRightInd w:val="0"/>
              <w:jc w:val="center"/>
              <w:rPr>
                <w:rFonts w:ascii="Arial" w:hAnsi="Arial" w:cs="Arial"/>
              </w:rPr>
            </w:pPr>
            <w:r w:rsidRPr="004D7B7C">
              <w:rPr>
                <w:rFonts w:ascii="Arial" w:hAnsi="Arial" w:cs="Arial"/>
              </w:rPr>
              <w:t>Section 3.6.1 (Claims Administration).</w:t>
            </w:r>
          </w:p>
        </w:tc>
        <w:tc>
          <w:tcPr>
            <w:tcW w:w="6683" w:type="dxa"/>
            <w:tcBorders>
              <w:top w:val="single" w:sz="4" w:space="0" w:color="auto"/>
              <w:left w:val="single" w:sz="4" w:space="0" w:color="auto"/>
              <w:bottom w:val="single" w:sz="4" w:space="0" w:color="auto"/>
              <w:right w:val="single" w:sz="4" w:space="0" w:color="auto"/>
            </w:tcBorders>
          </w:tcPr>
          <w:p w14:paraId="0CC2AE32" w14:textId="77777777" w:rsidR="000A6B19" w:rsidRDefault="00615E15" w:rsidP="000A6B19">
            <w:pPr>
              <w:tabs>
                <w:tab w:val="left" w:pos="0"/>
              </w:tabs>
              <w:overflowPunct w:val="0"/>
              <w:autoSpaceDE w:val="0"/>
              <w:autoSpaceDN w:val="0"/>
              <w:adjustRightInd w:val="0"/>
              <w:jc w:val="both"/>
              <w:rPr>
                <w:rFonts w:ascii="Arial" w:hAnsi="Arial" w:cs="Arial"/>
                <w:b/>
              </w:rPr>
            </w:pPr>
            <w:r w:rsidRPr="00615E15">
              <w:rPr>
                <w:rFonts w:ascii="Arial" w:hAnsi="Arial" w:cs="Arial"/>
                <w:b/>
              </w:rPr>
              <w:t>Regarding subsection U. Can DPB expand on the expectation here? These services are typically provided by Workers Compensation/subrogation vendors and PBMs typically support these organizations in the form of providing claims information on members impacted by workplace injuries when identified to us.</w:t>
            </w:r>
          </w:p>
          <w:p w14:paraId="23A15B81" w14:textId="77777777" w:rsidR="00EE55BB" w:rsidRDefault="00EE55BB" w:rsidP="000A6B19">
            <w:pPr>
              <w:tabs>
                <w:tab w:val="left" w:pos="0"/>
              </w:tabs>
              <w:overflowPunct w:val="0"/>
              <w:autoSpaceDE w:val="0"/>
              <w:autoSpaceDN w:val="0"/>
              <w:adjustRightInd w:val="0"/>
              <w:jc w:val="both"/>
              <w:rPr>
                <w:rFonts w:ascii="Arial" w:hAnsi="Arial" w:cs="Arial"/>
                <w:b/>
              </w:rPr>
            </w:pPr>
          </w:p>
          <w:p w14:paraId="6B556A7B" w14:textId="77777777" w:rsidR="00EE55BB" w:rsidRDefault="00EE55BB" w:rsidP="000A6B19">
            <w:pPr>
              <w:tabs>
                <w:tab w:val="left" w:pos="0"/>
              </w:tabs>
              <w:overflowPunct w:val="0"/>
              <w:autoSpaceDE w:val="0"/>
              <w:autoSpaceDN w:val="0"/>
              <w:adjustRightInd w:val="0"/>
              <w:jc w:val="both"/>
              <w:rPr>
                <w:rFonts w:ascii="Arial" w:hAnsi="Arial" w:cs="Arial"/>
              </w:rPr>
            </w:pPr>
            <w:r w:rsidRPr="00EE55BB">
              <w:rPr>
                <w:rFonts w:ascii="Arial" w:hAnsi="Arial" w:cs="Arial"/>
              </w:rPr>
              <w:t xml:space="preserve">Please note that this is a recommendation, not a mandatory requirement. </w:t>
            </w:r>
            <w:r w:rsidR="00DE6425" w:rsidRPr="00DE6425">
              <w:rPr>
                <w:rFonts w:ascii="Arial" w:hAnsi="Arial" w:cs="Arial"/>
              </w:rPr>
              <w:t>The Vendor {Bidder} may indicate whether or not it would provide these services in its Quote {Proposal}.</w:t>
            </w:r>
          </w:p>
          <w:p w14:paraId="38BA3ABC" w14:textId="527F3FA4" w:rsidR="00DE6425" w:rsidRPr="00EE55BB" w:rsidRDefault="00DE6425" w:rsidP="000A6B19">
            <w:pPr>
              <w:tabs>
                <w:tab w:val="left" w:pos="0"/>
              </w:tabs>
              <w:overflowPunct w:val="0"/>
              <w:autoSpaceDE w:val="0"/>
              <w:autoSpaceDN w:val="0"/>
              <w:adjustRightInd w:val="0"/>
              <w:jc w:val="both"/>
              <w:rPr>
                <w:rFonts w:ascii="Arial" w:hAnsi="Arial" w:cs="Arial"/>
              </w:rPr>
            </w:pPr>
          </w:p>
        </w:tc>
      </w:tr>
      <w:tr w:rsidR="000A6B19" w14:paraId="1FB86416"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5DA75FB8" w14:textId="67BB32E8" w:rsidR="000A6B19" w:rsidRDefault="000A6B19" w:rsidP="003C0E76">
            <w:pPr>
              <w:tabs>
                <w:tab w:val="left" w:pos="0"/>
              </w:tabs>
              <w:autoSpaceDN w:val="0"/>
              <w:jc w:val="center"/>
              <w:rPr>
                <w:rFonts w:ascii="Arial" w:hAnsi="Arial" w:cs="Arial"/>
              </w:rPr>
            </w:pPr>
            <w:r>
              <w:rPr>
                <w:rFonts w:ascii="Arial" w:hAnsi="Arial" w:cs="Arial"/>
              </w:rPr>
              <w:t>64</w:t>
            </w:r>
          </w:p>
        </w:tc>
        <w:tc>
          <w:tcPr>
            <w:tcW w:w="900" w:type="dxa"/>
            <w:tcBorders>
              <w:top w:val="single" w:sz="4" w:space="0" w:color="auto"/>
              <w:left w:val="single" w:sz="4" w:space="0" w:color="auto"/>
              <w:bottom w:val="single" w:sz="4" w:space="0" w:color="auto"/>
              <w:right w:val="single" w:sz="4" w:space="0" w:color="auto"/>
            </w:tcBorders>
          </w:tcPr>
          <w:p w14:paraId="79100E07" w14:textId="700AD941" w:rsidR="000A6B19" w:rsidRDefault="00AA753D" w:rsidP="003C0E76">
            <w:pPr>
              <w:tabs>
                <w:tab w:val="left" w:pos="0"/>
              </w:tabs>
              <w:overflowPunct w:val="0"/>
              <w:autoSpaceDE w:val="0"/>
              <w:autoSpaceDN w:val="0"/>
              <w:adjustRightInd w:val="0"/>
              <w:jc w:val="center"/>
              <w:rPr>
                <w:rFonts w:ascii="Arial" w:hAnsi="Arial" w:cs="Arial"/>
              </w:rPr>
            </w:pPr>
            <w:r>
              <w:rPr>
                <w:rFonts w:ascii="Arial" w:hAnsi="Arial" w:cs="Arial"/>
              </w:rPr>
              <w:t>61</w:t>
            </w:r>
          </w:p>
        </w:tc>
        <w:tc>
          <w:tcPr>
            <w:tcW w:w="1710" w:type="dxa"/>
            <w:tcBorders>
              <w:top w:val="single" w:sz="4" w:space="0" w:color="auto"/>
              <w:left w:val="single" w:sz="4" w:space="0" w:color="auto"/>
              <w:bottom w:val="single" w:sz="4" w:space="0" w:color="auto"/>
              <w:right w:val="single" w:sz="4" w:space="0" w:color="auto"/>
            </w:tcBorders>
          </w:tcPr>
          <w:p w14:paraId="77F709DE" w14:textId="24434075" w:rsidR="000A6B19" w:rsidRPr="004D1EA5" w:rsidRDefault="004D7B7C" w:rsidP="003C0E76">
            <w:pPr>
              <w:tabs>
                <w:tab w:val="left" w:pos="0"/>
              </w:tabs>
              <w:overflowPunct w:val="0"/>
              <w:autoSpaceDE w:val="0"/>
              <w:autoSpaceDN w:val="0"/>
              <w:adjustRightInd w:val="0"/>
              <w:jc w:val="center"/>
              <w:rPr>
                <w:rFonts w:ascii="Arial" w:hAnsi="Arial" w:cs="Arial"/>
              </w:rPr>
            </w:pPr>
            <w:r w:rsidRPr="004D7B7C">
              <w:rPr>
                <w:rFonts w:ascii="Arial" w:hAnsi="Arial" w:cs="Arial"/>
              </w:rPr>
              <w:t>Section 3.6.1 (Claims Administration).</w:t>
            </w:r>
          </w:p>
        </w:tc>
        <w:tc>
          <w:tcPr>
            <w:tcW w:w="6683" w:type="dxa"/>
            <w:tcBorders>
              <w:top w:val="single" w:sz="4" w:space="0" w:color="auto"/>
              <w:left w:val="single" w:sz="4" w:space="0" w:color="auto"/>
              <w:bottom w:val="single" w:sz="4" w:space="0" w:color="auto"/>
              <w:right w:val="single" w:sz="4" w:space="0" w:color="auto"/>
            </w:tcBorders>
          </w:tcPr>
          <w:p w14:paraId="6D52C58D" w14:textId="77777777" w:rsidR="000A6B19" w:rsidRDefault="00615E15" w:rsidP="00EE55BB">
            <w:pPr>
              <w:tabs>
                <w:tab w:val="left" w:pos="0"/>
              </w:tabs>
              <w:overflowPunct w:val="0"/>
              <w:autoSpaceDE w:val="0"/>
              <w:autoSpaceDN w:val="0"/>
              <w:adjustRightInd w:val="0"/>
              <w:jc w:val="both"/>
              <w:rPr>
                <w:rFonts w:ascii="Arial" w:hAnsi="Arial" w:cs="Arial"/>
                <w:b/>
              </w:rPr>
            </w:pPr>
            <w:r w:rsidRPr="00615E15">
              <w:rPr>
                <w:rFonts w:ascii="Arial" w:hAnsi="Arial" w:cs="Arial"/>
                <w:b/>
              </w:rPr>
              <w:t>Please confirm it is acceptable if participating pharmacy submits a claim only for the initial amount of medication dispensed. The pharmacy will then reverse the claim for the original amount and submits a new claim for the entire amount of medication dispensed once the remainder of the prescription is filled.</w:t>
            </w:r>
          </w:p>
          <w:p w14:paraId="1B719A00" w14:textId="77777777" w:rsidR="001547EB" w:rsidRDefault="001547EB" w:rsidP="00EE55BB">
            <w:pPr>
              <w:tabs>
                <w:tab w:val="left" w:pos="0"/>
              </w:tabs>
              <w:overflowPunct w:val="0"/>
              <w:autoSpaceDE w:val="0"/>
              <w:autoSpaceDN w:val="0"/>
              <w:adjustRightInd w:val="0"/>
              <w:jc w:val="both"/>
              <w:rPr>
                <w:rFonts w:ascii="Arial" w:hAnsi="Arial" w:cs="Arial"/>
                <w:b/>
              </w:rPr>
            </w:pPr>
          </w:p>
          <w:p w14:paraId="4678AEB6" w14:textId="77777777" w:rsidR="001547EB" w:rsidRDefault="001547EB" w:rsidP="00EE55BB">
            <w:pPr>
              <w:tabs>
                <w:tab w:val="left" w:pos="0"/>
              </w:tabs>
              <w:overflowPunct w:val="0"/>
              <w:autoSpaceDE w:val="0"/>
              <w:autoSpaceDN w:val="0"/>
              <w:adjustRightInd w:val="0"/>
              <w:jc w:val="both"/>
              <w:rPr>
                <w:rFonts w:ascii="Arial" w:hAnsi="Arial" w:cs="Arial"/>
              </w:rPr>
            </w:pPr>
            <w:r w:rsidRPr="001547EB">
              <w:rPr>
                <w:rFonts w:ascii="Arial" w:hAnsi="Arial" w:cs="Arial"/>
              </w:rPr>
              <w:t>The State assumes that this question is referring to a situation in which, due to short supply or other reason, a partial fill is dispensed initially and the remainder is dispensed shortly thereafter. In this situation, the process described is acceptable.</w:t>
            </w:r>
          </w:p>
          <w:p w14:paraId="5B427611" w14:textId="1EBFFDCF" w:rsidR="001547EB" w:rsidRPr="001547EB" w:rsidRDefault="001547EB" w:rsidP="00EE55BB">
            <w:pPr>
              <w:tabs>
                <w:tab w:val="left" w:pos="0"/>
              </w:tabs>
              <w:overflowPunct w:val="0"/>
              <w:autoSpaceDE w:val="0"/>
              <w:autoSpaceDN w:val="0"/>
              <w:adjustRightInd w:val="0"/>
              <w:jc w:val="both"/>
              <w:rPr>
                <w:rFonts w:ascii="Arial" w:hAnsi="Arial" w:cs="Arial"/>
              </w:rPr>
            </w:pPr>
          </w:p>
        </w:tc>
      </w:tr>
      <w:tr w:rsidR="000A6B19" w14:paraId="44DF026D"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7FE467C5" w14:textId="139CD65C" w:rsidR="000A6B19" w:rsidRDefault="000A6B19" w:rsidP="003C0E76">
            <w:pPr>
              <w:tabs>
                <w:tab w:val="left" w:pos="0"/>
              </w:tabs>
              <w:autoSpaceDN w:val="0"/>
              <w:jc w:val="center"/>
              <w:rPr>
                <w:rFonts w:ascii="Arial" w:hAnsi="Arial" w:cs="Arial"/>
              </w:rPr>
            </w:pPr>
            <w:r>
              <w:rPr>
                <w:rFonts w:ascii="Arial" w:hAnsi="Arial" w:cs="Arial"/>
              </w:rPr>
              <w:t>65</w:t>
            </w:r>
          </w:p>
        </w:tc>
        <w:tc>
          <w:tcPr>
            <w:tcW w:w="900" w:type="dxa"/>
            <w:tcBorders>
              <w:top w:val="single" w:sz="4" w:space="0" w:color="auto"/>
              <w:left w:val="single" w:sz="4" w:space="0" w:color="auto"/>
              <w:bottom w:val="single" w:sz="4" w:space="0" w:color="auto"/>
              <w:right w:val="single" w:sz="4" w:space="0" w:color="auto"/>
            </w:tcBorders>
          </w:tcPr>
          <w:p w14:paraId="786DF137" w14:textId="6B3D81E1" w:rsidR="000A6B19" w:rsidRDefault="00AA753D" w:rsidP="003C0E76">
            <w:pPr>
              <w:tabs>
                <w:tab w:val="left" w:pos="0"/>
              </w:tabs>
              <w:overflowPunct w:val="0"/>
              <w:autoSpaceDE w:val="0"/>
              <w:autoSpaceDN w:val="0"/>
              <w:adjustRightInd w:val="0"/>
              <w:jc w:val="center"/>
              <w:rPr>
                <w:rFonts w:ascii="Arial" w:hAnsi="Arial" w:cs="Arial"/>
              </w:rPr>
            </w:pPr>
            <w:r>
              <w:rPr>
                <w:rFonts w:ascii="Arial" w:hAnsi="Arial" w:cs="Arial"/>
              </w:rPr>
              <w:t>62</w:t>
            </w:r>
          </w:p>
        </w:tc>
        <w:tc>
          <w:tcPr>
            <w:tcW w:w="1710" w:type="dxa"/>
            <w:tcBorders>
              <w:top w:val="single" w:sz="4" w:space="0" w:color="auto"/>
              <w:left w:val="single" w:sz="4" w:space="0" w:color="auto"/>
              <w:bottom w:val="single" w:sz="4" w:space="0" w:color="auto"/>
              <w:right w:val="single" w:sz="4" w:space="0" w:color="auto"/>
            </w:tcBorders>
          </w:tcPr>
          <w:p w14:paraId="2CCBC68A" w14:textId="791DC5FB" w:rsidR="000A6B19" w:rsidRPr="004D1EA5" w:rsidRDefault="004D7B7C" w:rsidP="003C0E76">
            <w:pPr>
              <w:tabs>
                <w:tab w:val="left" w:pos="0"/>
              </w:tabs>
              <w:overflowPunct w:val="0"/>
              <w:autoSpaceDE w:val="0"/>
              <w:autoSpaceDN w:val="0"/>
              <w:adjustRightInd w:val="0"/>
              <w:jc w:val="center"/>
              <w:rPr>
                <w:rFonts w:ascii="Arial" w:hAnsi="Arial" w:cs="Arial"/>
              </w:rPr>
            </w:pPr>
            <w:r w:rsidRPr="004D7B7C">
              <w:rPr>
                <w:rFonts w:ascii="Arial" w:hAnsi="Arial" w:cs="Arial"/>
              </w:rPr>
              <w:t>General Financial) Under section 3.7.1</w:t>
            </w:r>
          </w:p>
        </w:tc>
        <w:tc>
          <w:tcPr>
            <w:tcW w:w="6683" w:type="dxa"/>
            <w:tcBorders>
              <w:top w:val="single" w:sz="4" w:space="0" w:color="auto"/>
              <w:left w:val="single" w:sz="4" w:space="0" w:color="auto"/>
              <w:bottom w:val="single" w:sz="4" w:space="0" w:color="auto"/>
              <w:right w:val="single" w:sz="4" w:space="0" w:color="auto"/>
            </w:tcBorders>
          </w:tcPr>
          <w:p w14:paraId="143630BC" w14:textId="77777777" w:rsidR="000A6B19" w:rsidRDefault="00615E15" w:rsidP="000A6B19">
            <w:pPr>
              <w:tabs>
                <w:tab w:val="left" w:pos="0"/>
              </w:tabs>
              <w:overflowPunct w:val="0"/>
              <w:autoSpaceDE w:val="0"/>
              <w:autoSpaceDN w:val="0"/>
              <w:adjustRightInd w:val="0"/>
              <w:jc w:val="both"/>
              <w:rPr>
                <w:rFonts w:ascii="Arial" w:hAnsi="Arial" w:cs="Arial"/>
                <w:b/>
              </w:rPr>
            </w:pPr>
            <w:r w:rsidRPr="00615E15">
              <w:rPr>
                <w:rFonts w:ascii="Arial" w:hAnsi="Arial" w:cs="Arial"/>
                <w:b/>
              </w:rPr>
              <w:t>Under section 3.7.1 General Financial, item B addresses run-out claims but is silent on the timeframe of services. Please confirm if 90</w:t>
            </w:r>
            <w:r w:rsidR="004C774E">
              <w:rPr>
                <w:rFonts w:ascii="Arial" w:hAnsi="Arial" w:cs="Arial"/>
                <w:b/>
              </w:rPr>
              <w:t xml:space="preserve"> </w:t>
            </w:r>
            <w:r w:rsidRPr="00615E15">
              <w:rPr>
                <w:rFonts w:ascii="Arial" w:hAnsi="Arial" w:cs="Arial"/>
                <w:b/>
              </w:rPr>
              <w:t xml:space="preserve">days is an acceptable timeframe or </w:t>
            </w:r>
            <w:proofErr w:type="gramStart"/>
            <w:r w:rsidRPr="00615E15">
              <w:rPr>
                <w:rFonts w:ascii="Arial" w:hAnsi="Arial" w:cs="Arial"/>
                <w:b/>
              </w:rPr>
              <w:t>advise</w:t>
            </w:r>
            <w:proofErr w:type="gramEnd"/>
            <w:r w:rsidRPr="00615E15">
              <w:rPr>
                <w:rFonts w:ascii="Arial" w:hAnsi="Arial" w:cs="Arial"/>
                <w:b/>
              </w:rPr>
              <w:t xml:space="preserve"> on specific time period for services.</w:t>
            </w:r>
          </w:p>
          <w:p w14:paraId="23F33674" w14:textId="77777777" w:rsidR="00DE6425" w:rsidRDefault="00DE6425" w:rsidP="000A6B19">
            <w:pPr>
              <w:tabs>
                <w:tab w:val="left" w:pos="0"/>
              </w:tabs>
              <w:overflowPunct w:val="0"/>
              <w:autoSpaceDE w:val="0"/>
              <w:autoSpaceDN w:val="0"/>
              <w:adjustRightInd w:val="0"/>
              <w:jc w:val="both"/>
              <w:rPr>
                <w:rFonts w:ascii="Arial" w:hAnsi="Arial" w:cs="Arial"/>
                <w:b/>
              </w:rPr>
            </w:pPr>
          </w:p>
          <w:p w14:paraId="6276BFB6" w14:textId="6B9A6046" w:rsidR="00E46B91" w:rsidRDefault="00E46B91" w:rsidP="000A6B19">
            <w:pPr>
              <w:tabs>
                <w:tab w:val="left" w:pos="0"/>
              </w:tabs>
              <w:overflowPunct w:val="0"/>
              <w:autoSpaceDE w:val="0"/>
              <w:autoSpaceDN w:val="0"/>
              <w:adjustRightInd w:val="0"/>
              <w:jc w:val="both"/>
              <w:rPr>
                <w:rFonts w:ascii="Arial" w:hAnsi="Arial" w:cs="Arial"/>
              </w:rPr>
            </w:pPr>
            <w:r w:rsidRPr="00243290">
              <w:rPr>
                <w:rFonts w:ascii="Arial" w:hAnsi="Arial" w:cs="Arial"/>
              </w:rPr>
              <w:t>Run-off claims shall be processed for 180 days after the termination of the Blanket P.O. {Contract}</w:t>
            </w:r>
            <w:r>
              <w:rPr>
                <w:rFonts w:ascii="Arial" w:hAnsi="Arial" w:cs="Arial"/>
              </w:rPr>
              <w:t>.</w:t>
            </w:r>
          </w:p>
          <w:p w14:paraId="208C63D7" w14:textId="709693D7" w:rsidR="004C774E" w:rsidRPr="00865FE6" w:rsidRDefault="004C774E" w:rsidP="000A6B19">
            <w:pPr>
              <w:tabs>
                <w:tab w:val="left" w:pos="0"/>
              </w:tabs>
              <w:overflowPunct w:val="0"/>
              <w:autoSpaceDE w:val="0"/>
              <w:autoSpaceDN w:val="0"/>
              <w:adjustRightInd w:val="0"/>
              <w:jc w:val="both"/>
              <w:rPr>
                <w:rFonts w:ascii="Arial" w:hAnsi="Arial" w:cs="Arial"/>
              </w:rPr>
            </w:pPr>
          </w:p>
        </w:tc>
      </w:tr>
      <w:tr w:rsidR="000A6B19" w14:paraId="5627180E"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3A6CE8D7" w14:textId="00A596E4" w:rsidR="000A6B19" w:rsidRDefault="000A6B19" w:rsidP="003C0E76">
            <w:pPr>
              <w:tabs>
                <w:tab w:val="left" w:pos="0"/>
              </w:tabs>
              <w:autoSpaceDN w:val="0"/>
              <w:jc w:val="center"/>
              <w:rPr>
                <w:rFonts w:ascii="Arial" w:hAnsi="Arial" w:cs="Arial"/>
              </w:rPr>
            </w:pPr>
            <w:r>
              <w:rPr>
                <w:rFonts w:ascii="Arial" w:hAnsi="Arial" w:cs="Arial"/>
              </w:rPr>
              <w:t>66</w:t>
            </w:r>
          </w:p>
        </w:tc>
        <w:tc>
          <w:tcPr>
            <w:tcW w:w="900" w:type="dxa"/>
            <w:tcBorders>
              <w:top w:val="single" w:sz="4" w:space="0" w:color="auto"/>
              <w:left w:val="single" w:sz="4" w:space="0" w:color="auto"/>
              <w:bottom w:val="single" w:sz="4" w:space="0" w:color="auto"/>
              <w:right w:val="single" w:sz="4" w:space="0" w:color="auto"/>
            </w:tcBorders>
          </w:tcPr>
          <w:p w14:paraId="7F2D4064" w14:textId="31AC8AE7" w:rsidR="000A6B19" w:rsidRDefault="00AA753D" w:rsidP="003C0E76">
            <w:pPr>
              <w:tabs>
                <w:tab w:val="left" w:pos="0"/>
              </w:tabs>
              <w:overflowPunct w:val="0"/>
              <w:autoSpaceDE w:val="0"/>
              <w:autoSpaceDN w:val="0"/>
              <w:adjustRightInd w:val="0"/>
              <w:jc w:val="center"/>
              <w:rPr>
                <w:rFonts w:ascii="Arial" w:hAnsi="Arial" w:cs="Arial"/>
              </w:rPr>
            </w:pPr>
            <w:r>
              <w:rPr>
                <w:rFonts w:ascii="Arial" w:hAnsi="Arial" w:cs="Arial"/>
              </w:rPr>
              <w:t>62</w:t>
            </w:r>
          </w:p>
        </w:tc>
        <w:tc>
          <w:tcPr>
            <w:tcW w:w="1710" w:type="dxa"/>
            <w:tcBorders>
              <w:top w:val="single" w:sz="4" w:space="0" w:color="auto"/>
              <w:left w:val="single" w:sz="4" w:space="0" w:color="auto"/>
              <w:bottom w:val="single" w:sz="4" w:space="0" w:color="auto"/>
              <w:right w:val="single" w:sz="4" w:space="0" w:color="auto"/>
            </w:tcBorders>
          </w:tcPr>
          <w:p w14:paraId="060C36B1" w14:textId="2904DCD7" w:rsidR="000A6B19" w:rsidRPr="004D1EA5" w:rsidRDefault="004D7B7C" w:rsidP="003C0E76">
            <w:pPr>
              <w:tabs>
                <w:tab w:val="left" w:pos="0"/>
              </w:tabs>
              <w:overflowPunct w:val="0"/>
              <w:autoSpaceDE w:val="0"/>
              <w:autoSpaceDN w:val="0"/>
              <w:adjustRightInd w:val="0"/>
              <w:jc w:val="center"/>
              <w:rPr>
                <w:rFonts w:ascii="Arial" w:hAnsi="Arial" w:cs="Arial"/>
              </w:rPr>
            </w:pPr>
            <w:r w:rsidRPr="004D7B7C">
              <w:rPr>
                <w:rFonts w:ascii="Arial" w:hAnsi="Arial" w:cs="Arial"/>
              </w:rPr>
              <w:t>Section 3.6.2 (Subrogation (Only Outside of New Jersey)).</w:t>
            </w:r>
          </w:p>
        </w:tc>
        <w:tc>
          <w:tcPr>
            <w:tcW w:w="6683" w:type="dxa"/>
            <w:tcBorders>
              <w:top w:val="single" w:sz="4" w:space="0" w:color="auto"/>
              <w:left w:val="single" w:sz="4" w:space="0" w:color="auto"/>
              <w:bottom w:val="single" w:sz="4" w:space="0" w:color="auto"/>
              <w:right w:val="single" w:sz="4" w:space="0" w:color="auto"/>
            </w:tcBorders>
          </w:tcPr>
          <w:p w14:paraId="1D9AC93E" w14:textId="1BDD5053" w:rsidR="004C774E" w:rsidRPr="004C774E" w:rsidRDefault="004C774E" w:rsidP="004C774E">
            <w:pPr>
              <w:tabs>
                <w:tab w:val="left" w:pos="0"/>
              </w:tabs>
              <w:overflowPunct w:val="0"/>
              <w:autoSpaceDE w:val="0"/>
              <w:autoSpaceDN w:val="0"/>
              <w:adjustRightInd w:val="0"/>
              <w:jc w:val="both"/>
              <w:rPr>
                <w:rFonts w:ascii="Arial" w:hAnsi="Arial" w:cs="Arial"/>
                <w:b/>
              </w:rPr>
            </w:pPr>
            <w:r w:rsidRPr="004C774E">
              <w:rPr>
                <w:rFonts w:ascii="Arial" w:hAnsi="Arial" w:cs="Arial"/>
                <w:b/>
              </w:rPr>
              <w:t>A.</w:t>
            </w:r>
            <w:r>
              <w:rPr>
                <w:rFonts w:ascii="Arial" w:hAnsi="Arial" w:cs="Arial"/>
                <w:b/>
              </w:rPr>
              <w:t xml:space="preserve"> </w:t>
            </w:r>
            <w:r w:rsidR="00615E15" w:rsidRPr="004C774E">
              <w:rPr>
                <w:rFonts w:ascii="Arial" w:hAnsi="Arial" w:cs="Arial"/>
                <w:b/>
              </w:rPr>
              <w:t xml:space="preserve">Can DPB confirm if this process is in place currently? </w:t>
            </w:r>
            <w:r>
              <w:rPr>
                <w:rFonts w:ascii="Arial" w:hAnsi="Arial" w:cs="Arial"/>
                <w:b/>
              </w:rPr>
              <w:t xml:space="preserve">B. </w:t>
            </w:r>
            <w:r w:rsidR="00615E15" w:rsidRPr="004C774E">
              <w:rPr>
                <w:rFonts w:ascii="Arial" w:hAnsi="Arial" w:cs="Arial"/>
                <w:b/>
              </w:rPr>
              <w:t>Does DPB provide a COB indicator on the eligibility file?</w:t>
            </w:r>
            <w:r>
              <w:rPr>
                <w:rFonts w:ascii="Arial" w:hAnsi="Arial" w:cs="Arial"/>
                <w:b/>
              </w:rPr>
              <w:t xml:space="preserve">  C. H</w:t>
            </w:r>
            <w:r w:rsidR="00615E15" w:rsidRPr="004C774E">
              <w:rPr>
                <w:rFonts w:ascii="Arial" w:hAnsi="Arial" w:cs="Arial"/>
                <w:b/>
              </w:rPr>
              <w:t>ow does DPB envision soliciting this information from Members?</w:t>
            </w:r>
          </w:p>
          <w:p w14:paraId="2112CC2A" w14:textId="692F2885" w:rsidR="004C774E" w:rsidRDefault="004C774E" w:rsidP="004C774E">
            <w:pPr>
              <w:rPr>
                <w:rFonts w:ascii="Arial" w:hAnsi="Arial" w:cs="Arial"/>
              </w:rPr>
            </w:pPr>
          </w:p>
          <w:p w14:paraId="63810CFB" w14:textId="5BB2999D" w:rsidR="004C774E" w:rsidRPr="00243290" w:rsidRDefault="001254CA" w:rsidP="001254CA">
            <w:pPr>
              <w:rPr>
                <w:rFonts w:ascii="Arial" w:hAnsi="Arial" w:cs="Arial"/>
              </w:rPr>
            </w:pPr>
            <w:r w:rsidRPr="001254CA">
              <w:rPr>
                <w:rFonts w:ascii="Arial" w:hAnsi="Arial" w:cs="Arial"/>
              </w:rPr>
              <w:t>A.</w:t>
            </w:r>
            <w:r>
              <w:rPr>
                <w:rFonts w:ascii="Arial" w:hAnsi="Arial" w:cs="Arial"/>
              </w:rPr>
              <w:t xml:space="preserve"> </w:t>
            </w:r>
            <w:r w:rsidR="004C774E" w:rsidRPr="00243290">
              <w:rPr>
                <w:rFonts w:ascii="Arial" w:hAnsi="Arial" w:cs="Arial"/>
              </w:rPr>
              <w:t xml:space="preserve">This process is not currently in place. </w:t>
            </w:r>
          </w:p>
          <w:p w14:paraId="49C43D0D" w14:textId="77777777" w:rsidR="001254CA" w:rsidRPr="001254CA" w:rsidRDefault="001254CA" w:rsidP="001254CA"/>
          <w:p w14:paraId="07E4E12F" w14:textId="6DBBF546" w:rsidR="000A6B19" w:rsidRPr="00243290" w:rsidRDefault="001254CA" w:rsidP="001254CA">
            <w:pPr>
              <w:rPr>
                <w:rFonts w:ascii="Arial" w:hAnsi="Arial" w:cs="Arial"/>
              </w:rPr>
            </w:pPr>
            <w:r w:rsidRPr="001254CA">
              <w:rPr>
                <w:rFonts w:ascii="Arial" w:hAnsi="Arial" w:cs="Arial"/>
              </w:rPr>
              <w:lastRenderedPageBreak/>
              <w:t>B.</w:t>
            </w:r>
            <w:r>
              <w:rPr>
                <w:rFonts w:ascii="Arial" w:hAnsi="Arial" w:cs="Arial"/>
              </w:rPr>
              <w:t xml:space="preserve"> </w:t>
            </w:r>
            <w:r w:rsidR="004C774E" w:rsidRPr="00243290">
              <w:rPr>
                <w:rFonts w:ascii="Arial" w:hAnsi="Arial" w:cs="Arial"/>
              </w:rPr>
              <w:t>The DPB does not provide a COB indicator on the Eligibility File, as the only COB that currently takes place is that with Medicare B primary Claims.</w:t>
            </w:r>
          </w:p>
          <w:p w14:paraId="71070A94" w14:textId="77777777" w:rsidR="001254CA" w:rsidRPr="001254CA" w:rsidRDefault="001254CA" w:rsidP="001254CA"/>
          <w:p w14:paraId="1F86896E" w14:textId="5EBD6514" w:rsidR="00AF2CF7" w:rsidRDefault="004C774E" w:rsidP="004C774E">
            <w:pPr>
              <w:rPr>
                <w:rFonts w:ascii="Arial" w:hAnsi="Arial" w:cs="Arial"/>
              </w:rPr>
            </w:pPr>
            <w:r>
              <w:rPr>
                <w:rFonts w:ascii="Arial" w:hAnsi="Arial" w:cs="Arial"/>
              </w:rPr>
              <w:t xml:space="preserve">C. </w:t>
            </w:r>
            <w:r w:rsidR="00AF2CF7">
              <w:rPr>
                <w:rFonts w:ascii="Arial" w:hAnsi="Arial" w:cs="Arial"/>
              </w:rPr>
              <w:t>The Vendor {Contractor} would be responsible for obtaining this information. Please note that this is a recommendation (“should”), not a mandatory requirement (“shall”).</w:t>
            </w:r>
          </w:p>
          <w:p w14:paraId="5132582C" w14:textId="0752FE7B" w:rsidR="004C774E" w:rsidRPr="004C774E" w:rsidRDefault="004C774E" w:rsidP="004C774E">
            <w:pPr>
              <w:rPr>
                <w:rFonts w:ascii="Arial" w:hAnsi="Arial" w:cs="Arial"/>
              </w:rPr>
            </w:pPr>
            <w:r>
              <w:rPr>
                <w:rFonts w:ascii="Arial" w:hAnsi="Arial" w:cs="Arial"/>
              </w:rPr>
              <w:t xml:space="preserve"> </w:t>
            </w:r>
          </w:p>
        </w:tc>
      </w:tr>
      <w:tr w:rsidR="000A6B19" w14:paraId="47ED2CB7"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34D2A455" w14:textId="3E102771" w:rsidR="000A6B19" w:rsidRDefault="000A6B19" w:rsidP="003C0E76">
            <w:pPr>
              <w:tabs>
                <w:tab w:val="left" w:pos="0"/>
              </w:tabs>
              <w:autoSpaceDN w:val="0"/>
              <w:jc w:val="center"/>
              <w:rPr>
                <w:rFonts w:ascii="Arial" w:hAnsi="Arial" w:cs="Arial"/>
              </w:rPr>
            </w:pPr>
            <w:r>
              <w:rPr>
                <w:rFonts w:ascii="Arial" w:hAnsi="Arial" w:cs="Arial"/>
              </w:rPr>
              <w:lastRenderedPageBreak/>
              <w:t>67</w:t>
            </w:r>
          </w:p>
        </w:tc>
        <w:tc>
          <w:tcPr>
            <w:tcW w:w="900" w:type="dxa"/>
            <w:tcBorders>
              <w:top w:val="single" w:sz="4" w:space="0" w:color="auto"/>
              <w:left w:val="single" w:sz="4" w:space="0" w:color="auto"/>
              <w:bottom w:val="single" w:sz="4" w:space="0" w:color="auto"/>
              <w:right w:val="single" w:sz="4" w:space="0" w:color="auto"/>
            </w:tcBorders>
          </w:tcPr>
          <w:p w14:paraId="0FF72327" w14:textId="435984A1" w:rsidR="000A6B19" w:rsidRDefault="00AA753D" w:rsidP="003C0E76">
            <w:pPr>
              <w:tabs>
                <w:tab w:val="left" w:pos="0"/>
              </w:tabs>
              <w:overflowPunct w:val="0"/>
              <w:autoSpaceDE w:val="0"/>
              <w:autoSpaceDN w:val="0"/>
              <w:adjustRightInd w:val="0"/>
              <w:jc w:val="center"/>
              <w:rPr>
                <w:rFonts w:ascii="Arial" w:hAnsi="Arial" w:cs="Arial"/>
              </w:rPr>
            </w:pPr>
            <w:r>
              <w:rPr>
                <w:rFonts w:ascii="Arial" w:hAnsi="Arial" w:cs="Arial"/>
              </w:rPr>
              <w:t>62</w:t>
            </w:r>
          </w:p>
        </w:tc>
        <w:tc>
          <w:tcPr>
            <w:tcW w:w="1710" w:type="dxa"/>
            <w:tcBorders>
              <w:top w:val="single" w:sz="4" w:space="0" w:color="auto"/>
              <w:left w:val="single" w:sz="4" w:space="0" w:color="auto"/>
              <w:bottom w:val="single" w:sz="4" w:space="0" w:color="auto"/>
              <w:right w:val="single" w:sz="4" w:space="0" w:color="auto"/>
            </w:tcBorders>
          </w:tcPr>
          <w:p w14:paraId="170C5395" w14:textId="629BDB42" w:rsidR="000A6B19" w:rsidRPr="004D1EA5" w:rsidRDefault="004D7B7C" w:rsidP="003C0E76">
            <w:pPr>
              <w:tabs>
                <w:tab w:val="left" w:pos="0"/>
              </w:tabs>
              <w:overflowPunct w:val="0"/>
              <w:autoSpaceDE w:val="0"/>
              <w:autoSpaceDN w:val="0"/>
              <w:adjustRightInd w:val="0"/>
              <w:jc w:val="center"/>
              <w:rPr>
                <w:rFonts w:ascii="Arial" w:hAnsi="Arial" w:cs="Arial"/>
              </w:rPr>
            </w:pPr>
            <w:r>
              <w:rPr>
                <w:rFonts w:ascii="Arial" w:hAnsi="Arial" w:cs="Arial"/>
              </w:rPr>
              <w:t>(</w:t>
            </w:r>
            <w:r w:rsidRPr="004D7B7C">
              <w:rPr>
                <w:rFonts w:ascii="Arial" w:hAnsi="Arial" w:cs="Arial"/>
              </w:rPr>
              <w:t>General Financial) Section 3.7.1</w:t>
            </w:r>
          </w:p>
        </w:tc>
        <w:tc>
          <w:tcPr>
            <w:tcW w:w="6683" w:type="dxa"/>
            <w:tcBorders>
              <w:top w:val="single" w:sz="4" w:space="0" w:color="auto"/>
              <w:left w:val="single" w:sz="4" w:space="0" w:color="auto"/>
              <w:bottom w:val="single" w:sz="4" w:space="0" w:color="auto"/>
              <w:right w:val="single" w:sz="4" w:space="0" w:color="auto"/>
            </w:tcBorders>
          </w:tcPr>
          <w:p w14:paraId="60010B0E" w14:textId="00BB524A" w:rsidR="004D3149" w:rsidRDefault="00615E15" w:rsidP="000A6B19">
            <w:pPr>
              <w:tabs>
                <w:tab w:val="left" w:pos="0"/>
              </w:tabs>
              <w:overflowPunct w:val="0"/>
              <w:autoSpaceDE w:val="0"/>
              <w:autoSpaceDN w:val="0"/>
              <w:adjustRightInd w:val="0"/>
              <w:jc w:val="both"/>
              <w:rPr>
                <w:rFonts w:ascii="Arial" w:hAnsi="Arial" w:cs="Arial"/>
                <w:b/>
              </w:rPr>
            </w:pPr>
            <w:r w:rsidRPr="00615E15">
              <w:rPr>
                <w:rFonts w:ascii="Arial" w:hAnsi="Arial" w:cs="Arial"/>
                <w:b/>
              </w:rPr>
              <w:t>Subsection A indicates that the State shall not be required to accept formulary exclusions and the rebate guarantees shall not be reduced.</w:t>
            </w:r>
            <w:r w:rsidR="004C774E">
              <w:rPr>
                <w:rFonts w:ascii="Arial" w:hAnsi="Arial" w:cs="Arial"/>
                <w:b/>
              </w:rPr>
              <w:t xml:space="preserve">  </w:t>
            </w:r>
            <w:r w:rsidRPr="00615E15">
              <w:rPr>
                <w:rFonts w:ascii="Arial" w:hAnsi="Arial" w:cs="Arial"/>
                <w:b/>
              </w:rPr>
              <w:t xml:space="preserve"> </w:t>
            </w:r>
            <w:r w:rsidR="004C774E">
              <w:rPr>
                <w:rFonts w:ascii="Arial" w:hAnsi="Arial" w:cs="Arial"/>
                <w:b/>
              </w:rPr>
              <w:t xml:space="preserve">A. </w:t>
            </w:r>
            <w:r w:rsidRPr="00615E15">
              <w:rPr>
                <w:rFonts w:ascii="Arial" w:hAnsi="Arial" w:cs="Arial"/>
                <w:b/>
              </w:rPr>
              <w:t xml:space="preserve">Given that SHBP population has a closed formulary today, what has been the history on the </w:t>
            </w:r>
            <w:r w:rsidR="004C774E">
              <w:rPr>
                <w:rFonts w:ascii="Arial" w:hAnsi="Arial" w:cs="Arial"/>
                <w:b/>
              </w:rPr>
              <w:t>State accepting the current PBM’</w:t>
            </w:r>
            <w:r w:rsidRPr="00615E15">
              <w:rPr>
                <w:rFonts w:ascii="Arial" w:hAnsi="Arial" w:cs="Arial"/>
                <w:b/>
              </w:rPr>
              <w:t xml:space="preserve">s formulary exclusions? </w:t>
            </w:r>
            <w:r w:rsidR="004C774E">
              <w:rPr>
                <w:rFonts w:ascii="Arial" w:hAnsi="Arial" w:cs="Arial"/>
                <w:b/>
              </w:rPr>
              <w:t xml:space="preserve">B. </w:t>
            </w:r>
            <w:r w:rsidRPr="00615E15">
              <w:rPr>
                <w:rFonts w:ascii="Arial" w:hAnsi="Arial" w:cs="Arial"/>
                <w:b/>
              </w:rPr>
              <w:t xml:space="preserve">Has the State accepted those exclusions during the period of their current contract? </w:t>
            </w:r>
            <w:r w:rsidR="004D3149">
              <w:rPr>
                <w:rFonts w:ascii="Arial" w:hAnsi="Arial" w:cs="Arial"/>
                <w:b/>
              </w:rPr>
              <w:t xml:space="preserve">C. </w:t>
            </w:r>
            <w:r w:rsidRPr="00615E15">
              <w:rPr>
                <w:rFonts w:ascii="Arial" w:hAnsi="Arial" w:cs="Arial"/>
                <w:b/>
              </w:rPr>
              <w:t>If the State does not intend to accept exclusions going forward, is the State going to amend the RFP to ask bidders to provide two rebate guarantees options: One if the State accepts exclusions, and another if the State does not?</w:t>
            </w:r>
          </w:p>
          <w:p w14:paraId="2D508334" w14:textId="77777777" w:rsidR="00DE6425" w:rsidRDefault="00DE6425" w:rsidP="000A6B19">
            <w:pPr>
              <w:tabs>
                <w:tab w:val="left" w:pos="0"/>
              </w:tabs>
              <w:overflowPunct w:val="0"/>
              <w:autoSpaceDE w:val="0"/>
              <w:autoSpaceDN w:val="0"/>
              <w:adjustRightInd w:val="0"/>
              <w:jc w:val="both"/>
              <w:rPr>
                <w:rFonts w:ascii="Arial" w:hAnsi="Arial" w:cs="Arial"/>
                <w:b/>
              </w:rPr>
            </w:pPr>
          </w:p>
          <w:p w14:paraId="7223C17F" w14:textId="19FCCDE2" w:rsidR="004D3149" w:rsidRPr="004D3149" w:rsidRDefault="004D3149" w:rsidP="004D3149">
            <w:pPr>
              <w:tabs>
                <w:tab w:val="left" w:pos="0"/>
              </w:tabs>
              <w:overflowPunct w:val="0"/>
              <w:autoSpaceDE w:val="0"/>
              <w:autoSpaceDN w:val="0"/>
              <w:adjustRightInd w:val="0"/>
              <w:jc w:val="both"/>
              <w:rPr>
                <w:rFonts w:ascii="Arial" w:hAnsi="Arial" w:cs="Arial"/>
              </w:rPr>
            </w:pPr>
            <w:r w:rsidRPr="004D3149">
              <w:rPr>
                <w:rFonts w:ascii="Arial" w:hAnsi="Arial" w:cs="Arial"/>
              </w:rPr>
              <w:t xml:space="preserve">A. </w:t>
            </w:r>
            <w:r w:rsidR="00DE6425">
              <w:rPr>
                <w:rFonts w:ascii="Arial" w:hAnsi="Arial" w:cs="Arial"/>
              </w:rPr>
              <w:t xml:space="preserve">Determining the Plan Design, including whether to use an open or a closed Formulary, is under the authority of the Plan Design Committees. </w:t>
            </w:r>
            <w:r>
              <w:rPr>
                <w:rFonts w:ascii="Arial" w:hAnsi="Arial" w:cs="Arial"/>
              </w:rPr>
              <w:t xml:space="preserve"> </w:t>
            </w:r>
          </w:p>
          <w:p w14:paraId="60C31381" w14:textId="4299FB3D" w:rsidR="004D3149" w:rsidRPr="004D3149" w:rsidRDefault="004D3149" w:rsidP="004D3149">
            <w:pPr>
              <w:tabs>
                <w:tab w:val="left" w:pos="0"/>
              </w:tabs>
              <w:overflowPunct w:val="0"/>
              <w:autoSpaceDE w:val="0"/>
              <w:autoSpaceDN w:val="0"/>
              <w:adjustRightInd w:val="0"/>
              <w:jc w:val="both"/>
              <w:rPr>
                <w:rFonts w:ascii="Arial" w:hAnsi="Arial" w:cs="Arial"/>
              </w:rPr>
            </w:pPr>
            <w:r w:rsidRPr="004D3149">
              <w:rPr>
                <w:rFonts w:ascii="Arial" w:hAnsi="Arial" w:cs="Arial"/>
              </w:rPr>
              <w:t xml:space="preserve">B. </w:t>
            </w:r>
            <w:r w:rsidR="00DE6425">
              <w:rPr>
                <w:rFonts w:ascii="Arial" w:hAnsi="Arial" w:cs="Arial"/>
              </w:rPr>
              <w:t>The State and Local Government Commercial population moved to a closed Formulary effective 12/1/2016.</w:t>
            </w:r>
          </w:p>
          <w:p w14:paraId="228DD60F" w14:textId="77777777" w:rsidR="00DE6425" w:rsidRDefault="004D3149" w:rsidP="00DE6425">
            <w:pPr>
              <w:tabs>
                <w:tab w:val="left" w:pos="0"/>
              </w:tabs>
              <w:overflowPunct w:val="0"/>
              <w:autoSpaceDE w:val="0"/>
              <w:autoSpaceDN w:val="0"/>
              <w:adjustRightInd w:val="0"/>
              <w:jc w:val="both"/>
              <w:rPr>
                <w:rFonts w:ascii="Arial" w:hAnsi="Arial" w:cs="Arial"/>
                <w:b/>
              </w:rPr>
            </w:pPr>
            <w:r w:rsidRPr="004D3149">
              <w:rPr>
                <w:rFonts w:ascii="Arial" w:hAnsi="Arial" w:cs="Arial"/>
              </w:rPr>
              <w:t>C.</w:t>
            </w:r>
            <w:r>
              <w:rPr>
                <w:rFonts w:ascii="Arial" w:hAnsi="Arial" w:cs="Arial"/>
                <w:b/>
              </w:rPr>
              <w:t xml:space="preserve"> </w:t>
            </w:r>
            <w:r w:rsidR="00DE6425">
              <w:rPr>
                <w:rFonts w:ascii="Arial" w:hAnsi="Arial" w:cs="Arial"/>
              </w:rPr>
              <w:t>Vendors {Bidders} must provide pricing for an open Formulary and for a closed Formulary.</w:t>
            </w:r>
          </w:p>
          <w:p w14:paraId="4EEF2863" w14:textId="72BB9D48" w:rsidR="004D3149" w:rsidRPr="004D3149" w:rsidRDefault="004D3149" w:rsidP="004D3149">
            <w:pPr>
              <w:tabs>
                <w:tab w:val="left" w:pos="0"/>
              </w:tabs>
              <w:overflowPunct w:val="0"/>
              <w:autoSpaceDE w:val="0"/>
              <w:autoSpaceDN w:val="0"/>
              <w:adjustRightInd w:val="0"/>
              <w:jc w:val="both"/>
              <w:rPr>
                <w:rFonts w:ascii="Arial" w:hAnsi="Arial" w:cs="Arial"/>
                <w:b/>
              </w:rPr>
            </w:pPr>
          </w:p>
        </w:tc>
      </w:tr>
      <w:tr w:rsidR="00615E15" w14:paraId="781FA273"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70D93EA5" w14:textId="36D02B22" w:rsidR="00615E15" w:rsidRDefault="00615E15" w:rsidP="00615E15">
            <w:pPr>
              <w:tabs>
                <w:tab w:val="left" w:pos="0"/>
              </w:tabs>
              <w:autoSpaceDN w:val="0"/>
              <w:jc w:val="center"/>
              <w:rPr>
                <w:rFonts w:ascii="Arial" w:hAnsi="Arial" w:cs="Arial"/>
              </w:rPr>
            </w:pPr>
            <w:r>
              <w:rPr>
                <w:rFonts w:ascii="Arial" w:hAnsi="Arial" w:cs="Arial"/>
              </w:rPr>
              <w:t>68</w:t>
            </w:r>
          </w:p>
        </w:tc>
        <w:tc>
          <w:tcPr>
            <w:tcW w:w="900" w:type="dxa"/>
            <w:tcBorders>
              <w:top w:val="single" w:sz="4" w:space="0" w:color="auto"/>
              <w:left w:val="single" w:sz="4" w:space="0" w:color="auto"/>
              <w:bottom w:val="single" w:sz="4" w:space="0" w:color="auto"/>
              <w:right w:val="single" w:sz="4" w:space="0" w:color="auto"/>
            </w:tcBorders>
          </w:tcPr>
          <w:p w14:paraId="59453BCC" w14:textId="5C41DD9E" w:rsidR="00615E15" w:rsidRDefault="00AA753D" w:rsidP="00615E15">
            <w:pPr>
              <w:tabs>
                <w:tab w:val="left" w:pos="0"/>
              </w:tabs>
              <w:overflowPunct w:val="0"/>
              <w:autoSpaceDE w:val="0"/>
              <w:autoSpaceDN w:val="0"/>
              <w:adjustRightInd w:val="0"/>
              <w:jc w:val="center"/>
              <w:rPr>
                <w:rFonts w:ascii="Arial" w:hAnsi="Arial" w:cs="Arial"/>
              </w:rPr>
            </w:pPr>
            <w:r>
              <w:rPr>
                <w:rFonts w:ascii="Arial" w:hAnsi="Arial" w:cs="Arial"/>
              </w:rPr>
              <w:t>63</w:t>
            </w:r>
          </w:p>
        </w:tc>
        <w:tc>
          <w:tcPr>
            <w:tcW w:w="1710" w:type="dxa"/>
            <w:tcBorders>
              <w:top w:val="single" w:sz="4" w:space="0" w:color="auto"/>
              <w:left w:val="single" w:sz="4" w:space="0" w:color="auto"/>
              <w:bottom w:val="single" w:sz="4" w:space="0" w:color="auto"/>
              <w:right w:val="single" w:sz="4" w:space="0" w:color="auto"/>
            </w:tcBorders>
          </w:tcPr>
          <w:p w14:paraId="5013E4B0" w14:textId="434B522D" w:rsidR="00615E15" w:rsidRPr="004D1EA5" w:rsidRDefault="004D7B7C" w:rsidP="00615E15">
            <w:pPr>
              <w:tabs>
                <w:tab w:val="left" w:pos="0"/>
              </w:tabs>
              <w:overflowPunct w:val="0"/>
              <w:autoSpaceDE w:val="0"/>
              <w:autoSpaceDN w:val="0"/>
              <w:adjustRightInd w:val="0"/>
              <w:jc w:val="center"/>
              <w:rPr>
                <w:rFonts w:ascii="Arial" w:hAnsi="Arial" w:cs="Arial"/>
              </w:rPr>
            </w:pPr>
            <w:r w:rsidRPr="004D7B7C">
              <w:rPr>
                <w:rFonts w:ascii="Arial" w:hAnsi="Arial" w:cs="Arial"/>
              </w:rPr>
              <w:t>Section 3.7.1 (General Financial), Subsection G</w:t>
            </w:r>
          </w:p>
        </w:tc>
        <w:tc>
          <w:tcPr>
            <w:tcW w:w="6683" w:type="dxa"/>
            <w:tcBorders>
              <w:top w:val="single" w:sz="4" w:space="0" w:color="auto"/>
              <w:left w:val="single" w:sz="4" w:space="0" w:color="auto"/>
              <w:bottom w:val="single" w:sz="4" w:space="0" w:color="auto"/>
              <w:right w:val="single" w:sz="4" w:space="0" w:color="auto"/>
            </w:tcBorders>
          </w:tcPr>
          <w:p w14:paraId="6A9CD15B" w14:textId="77777777" w:rsidR="00214A6E" w:rsidRDefault="00615E15" w:rsidP="00C531BA">
            <w:pPr>
              <w:tabs>
                <w:tab w:val="left" w:pos="0"/>
              </w:tabs>
              <w:overflowPunct w:val="0"/>
              <w:autoSpaceDE w:val="0"/>
              <w:autoSpaceDN w:val="0"/>
              <w:adjustRightInd w:val="0"/>
              <w:jc w:val="both"/>
              <w:rPr>
                <w:rFonts w:ascii="Arial" w:hAnsi="Arial" w:cs="Arial"/>
                <w:b/>
              </w:rPr>
            </w:pPr>
            <w:r w:rsidRPr="00615E15">
              <w:rPr>
                <w:rFonts w:ascii="Arial" w:hAnsi="Arial" w:cs="Arial"/>
                <w:b/>
              </w:rPr>
              <w:t>Subsecti</w:t>
            </w:r>
            <w:r w:rsidR="004D3149">
              <w:rPr>
                <w:rFonts w:ascii="Arial" w:hAnsi="Arial" w:cs="Arial"/>
                <w:b/>
              </w:rPr>
              <w:t>on G allows the PBM to exclude dissimilar</w:t>
            </w:r>
            <w:r w:rsidRPr="00615E15">
              <w:rPr>
                <w:rFonts w:ascii="Arial" w:hAnsi="Arial" w:cs="Arial"/>
                <w:b/>
              </w:rPr>
              <w:t xml:space="preserve"> clients from this requirement, and the language identifies certain situations where this could occur. Beyond the types of clients explicitly identified within the section, there are other circumstances that would result in a dissimilar client. Will the State agree to expand this list to include pricing applicable to (</w:t>
            </w:r>
            <w:proofErr w:type="spellStart"/>
            <w:r w:rsidRPr="00615E15">
              <w:rPr>
                <w:rFonts w:ascii="Arial" w:hAnsi="Arial" w:cs="Arial"/>
                <w:b/>
              </w:rPr>
              <w:t>i</w:t>
            </w:r>
            <w:proofErr w:type="spellEnd"/>
            <w:r w:rsidRPr="00615E15">
              <w:rPr>
                <w:rFonts w:ascii="Arial" w:hAnsi="Arial" w:cs="Arial"/>
                <w:b/>
              </w:rPr>
              <w:t xml:space="preserve">) clients selecting a limited network in exchange for more favorable pricing than a client with a broad, national network in place, and/or (ii) clients of a materially larger size than the State, agreed to by pharmacies specifically in consideration </w:t>
            </w:r>
            <w:r w:rsidR="00C531BA">
              <w:rPr>
                <w:rFonts w:ascii="Arial" w:hAnsi="Arial" w:cs="Arial"/>
                <w:b/>
              </w:rPr>
              <w:t>of participating in that client’</w:t>
            </w:r>
            <w:r w:rsidRPr="00615E15">
              <w:rPr>
                <w:rFonts w:ascii="Arial" w:hAnsi="Arial" w:cs="Arial"/>
                <w:b/>
              </w:rPr>
              <w:t xml:space="preserve">s network?  </w:t>
            </w:r>
          </w:p>
          <w:p w14:paraId="4FF08834" w14:textId="77777777" w:rsidR="00214A6E" w:rsidRDefault="00214A6E" w:rsidP="00C531BA">
            <w:pPr>
              <w:tabs>
                <w:tab w:val="left" w:pos="0"/>
              </w:tabs>
              <w:overflowPunct w:val="0"/>
              <w:autoSpaceDE w:val="0"/>
              <w:autoSpaceDN w:val="0"/>
              <w:adjustRightInd w:val="0"/>
              <w:jc w:val="both"/>
              <w:rPr>
                <w:rFonts w:ascii="Arial" w:hAnsi="Arial" w:cs="Arial"/>
                <w:b/>
              </w:rPr>
            </w:pPr>
          </w:p>
          <w:p w14:paraId="6714F956" w14:textId="638A9735" w:rsidR="00DE6425" w:rsidRDefault="001254CA" w:rsidP="00DE6425">
            <w:pPr>
              <w:pStyle w:val="CommentText"/>
            </w:pPr>
            <w:r w:rsidRPr="001254CA">
              <w:rPr>
                <w:rFonts w:ascii="Arial" w:hAnsi="Arial" w:cs="Arial"/>
              </w:rPr>
              <w:t xml:space="preserve">See “T2679 PBM Revised RFP 53017” for </w:t>
            </w:r>
            <w:r w:rsidR="00C90419">
              <w:rPr>
                <w:rFonts w:ascii="Arial" w:hAnsi="Arial" w:cs="Arial"/>
              </w:rPr>
              <w:t xml:space="preserve">corrected </w:t>
            </w:r>
            <w:r w:rsidRPr="001254CA">
              <w:rPr>
                <w:rFonts w:ascii="Arial" w:hAnsi="Arial" w:cs="Arial"/>
              </w:rPr>
              <w:t>definition</w:t>
            </w:r>
            <w:r w:rsidR="00166BF6">
              <w:rPr>
                <w:rFonts w:ascii="Arial" w:hAnsi="Arial" w:cs="Arial"/>
              </w:rPr>
              <w:t xml:space="preserve"> of Most Favored Nation.  </w:t>
            </w:r>
          </w:p>
          <w:p w14:paraId="11927A4C" w14:textId="77777777" w:rsidR="00DE6425" w:rsidRDefault="00DE6425" w:rsidP="00C531BA">
            <w:pPr>
              <w:tabs>
                <w:tab w:val="left" w:pos="0"/>
              </w:tabs>
              <w:overflowPunct w:val="0"/>
              <w:autoSpaceDE w:val="0"/>
              <w:autoSpaceDN w:val="0"/>
              <w:adjustRightInd w:val="0"/>
              <w:jc w:val="both"/>
              <w:rPr>
                <w:rFonts w:ascii="Arial" w:hAnsi="Arial" w:cs="Arial"/>
              </w:rPr>
            </w:pPr>
          </w:p>
          <w:p w14:paraId="26391D24" w14:textId="39E7ED97" w:rsidR="00615E15" w:rsidRPr="00214A6E" w:rsidRDefault="00615E15" w:rsidP="00C531BA">
            <w:pPr>
              <w:tabs>
                <w:tab w:val="left" w:pos="0"/>
              </w:tabs>
              <w:overflowPunct w:val="0"/>
              <w:autoSpaceDE w:val="0"/>
              <w:autoSpaceDN w:val="0"/>
              <w:adjustRightInd w:val="0"/>
              <w:jc w:val="both"/>
              <w:rPr>
                <w:rFonts w:ascii="Arial" w:hAnsi="Arial" w:cs="Arial"/>
              </w:rPr>
            </w:pPr>
            <w:r w:rsidRPr="00214A6E">
              <w:rPr>
                <w:rFonts w:ascii="Arial" w:hAnsi="Arial" w:cs="Arial"/>
              </w:rPr>
              <w:t xml:space="preserve">      </w:t>
            </w:r>
          </w:p>
        </w:tc>
      </w:tr>
      <w:tr w:rsidR="00615E15" w14:paraId="0379DA84"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70A814B4" w14:textId="1E98181F" w:rsidR="00615E15" w:rsidRDefault="00615E15" w:rsidP="00615E15">
            <w:pPr>
              <w:tabs>
                <w:tab w:val="left" w:pos="0"/>
              </w:tabs>
              <w:autoSpaceDN w:val="0"/>
              <w:jc w:val="center"/>
              <w:rPr>
                <w:rFonts w:ascii="Arial" w:hAnsi="Arial" w:cs="Arial"/>
              </w:rPr>
            </w:pPr>
            <w:r>
              <w:rPr>
                <w:rFonts w:ascii="Arial" w:hAnsi="Arial" w:cs="Arial"/>
              </w:rPr>
              <w:t>69</w:t>
            </w:r>
          </w:p>
        </w:tc>
        <w:tc>
          <w:tcPr>
            <w:tcW w:w="900" w:type="dxa"/>
            <w:tcBorders>
              <w:top w:val="single" w:sz="4" w:space="0" w:color="auto"/>
              <w:left w:val="single" w:sz="4" w:space="0" w:color="auto"/>
              <w:bottom w:val="single" w:sz="4" w:space="0" w:color="auto"/>
              <w:right w:val="single" w:sz="4" w:space="0" w:color="auto"/>
            </w:tcBorders>
          </w:tcPr>
          <w:p w14:paraId="7B2F3233" w14:textId="65DFDB06" w:rsidR="00615E15" w:rsidRDefault="00AA753D" w:rsidP="00615E15">
            <w:pPr>
              <w:tabs>
                <w:tab w:val="left" w:pos="0"/>
              </w:tabs>
              <w:overflowPunct w:val="0"/>
              <w:autoSpaceDE w:val="0"/>
              <w:autoSpaceDN w:val="0"/>
              <w:adjustRightInd w:val="0"/>
              <w:jc w:val="center"/>
              <w:rPr>
                <w:rFonts w:ascii="Arial" w:hAnsi="Arial" w:cs="Arial"/>
              </w:rPr>
            </w:pPr>
            <w:r>
              <w:rPr>
                <w:rFonts w:ascii="Arial" w:hAnsi="Arial" w:cs="Arial"/>
              </w:rPr>
              <w:t>63</w:t>
            </w:r>
          </w:p>
        </w:tc>
        <w:tc>
          <w:tcPr>
            <w:tcW w:w="1710" w:type="dxa"/>
            <w:tcBorders>
              <w:top w:val="single" w:sz="4" w:space="0" w:color="auto"/>
              <w:left w:val="single" w:sz="4" w:space="0" w:color="auto"/>
              <w:bottom w:val="single" w:sz="4" w:space="0" w:color="auto"/>
              <w:right w:val="single" w:sz="4" w:space="0" w:color="auto"/>
            </w:tcBorders>
          </w:tcPr>
          <w:p w14:paraId="5CA5D59F" w14:textId="66878F03" w:rsidR="00615E15" w:rsidRPr="004D1EA5" w:rsidRDefault="004D7B7C" w:rsidP="00615E15">
            <w:pPr>
              <w:tabs>
                <w:tab w:val="left" w:pos="0"/>
              </w:tabs>
              <w:overflowPunct w:val="0"/>
              <w:autoSpaceDE w:val="0"/>
              <w:autoSpaceDN w:val="0"/>
              <w:adjustRightInd w:val="0"/>
              <w:jc w:val="center"/>
              <w:rPr>
                <w:rFonts w:ascii="Arial" w:hAnsi="Arial" w:cs="Arial"/>
              </w:rPr>
            </w:pPr>
            <w:r w:rsidRPr="004D7B7C">
              <w:rPr>
                <w:rFonts w:ascii="Arial" w:hAnsi="Arial" w:cs="Arial"/>
              </w:rPr>
              <w:t>Section 3.7.1 (General Financial), Subsection H</w:t>
            </w:r>
          </w:p>
        </w:tc>
        <w:tc>
          <w:tcPr>
            <w:tcW w:w="6683" w:type="dxa"/>
            <w:tcBorders>
              <w:top w:val="single" w:sz="4" w:space="0" w:color="auto"/>
              <w:left w:val="single" w:sz="4" w:space="0" w:color="auto"/>
              <w:bottom w:val="single" w:sz="4" w:space="0" w:color="auto"/>
              <w:right w:val="single" w:sz="4" w:space="0" w:color="auto"/>
            </w:tcBorders>
          </w:tcPr>
          <w:p w14:paraId="5078A3A0" w14:textId="77777777" w:rsidR="00214A6E" w:rsidRDefault="00615E15" w:rsidP="00214A6E">
            <w:pPr>
              <w:tabs>
                <w:tab w:val="left" w:pos="0"/>
              </w:tabs>
              <w:overflowPunct w:val="0"/>
              <w:autoSpaceDE w:val="0"/>
              <w:autoSpaceDN w:val="0"/>
              <w:adjustRightInd w:val="0"/>
              <w:jc w:val="both"/>
              <w:rPr>
                <w:rFonts w:ascii="Arial" w:hAnsi="Arial" w:cs="Arial"/>
                <w:b/>
              </w:rPr>
            </w:pPr>
            <w:r w:rsidRPr="00615E15">
              <w:rPr>
                <w:rFonts w:ascii="Arial" w:hAnsi="Arial" w:cs="Arial"/>
                <w:b/>
              </w:rPr>
              <w:t xml:space="preserve">Subsection H includes a requirement that if there is a change in the marketplace related to AWP, that the PBM should provide the State with at least 120 </w:t>
            </w:r>
            <w:r w:rsidR="00214A6E" w:rsidRPr="00615E15">
              <w:rPr>
                <w:rFonts w:ascii="Arial" w:hAnsi="Arial" w:cs="Arial"/>
                <w:b/>
              </w:rPr>
              <w:t>days’ notice</w:t>
            </w:r>
            <w:r w:rsidRPr="00615E15">
              <w:rPr>
                <w:rFonts w:ascii="Arial" w:hAnsi="Arial" w:cs="Arial"/>
                <w:b/>
              </w:rPr>
              <w:t xml:space="preserve"> prior to implementing a pricing change. If the Bidder itself is given sufficient notice of a change to AWP, the Bidder will be able to meet this requirement; however, if the Bidder is not given sufficient notice of a change to AWP, we may not be able to provide 120 </w:t>
            </w:r>
            <w:r w:rsidR="00214A6E" w:rsidRPr="00615E15">
              <w:rPr>
                <w:rFonts w:ascii="Arial" w:hAnsi="Arial" w:cs="Arial"/>
                <w:b/>
              </w:rPr>
              <w:t>days’ notice</w:t>
            </w:r>
            <w:r w:rsidRPr="00615E15">
              <w:rPr>
                <w:rFonts w:ascii="Arial" w:hAnsi="Arial" w:cs="Arial"/>
                <w:b/>
              </w:rPr>
              <w:t>. Will the State mod</w:t>
            </w:r>
            <w:r w:rsidR="00214A6E">
              <w:rPr>
                <w:rFonts w:ascii="Arial" w:hAnsi="Arial" w:cs="Arial"/>
                <w:b/>
              </w:rPr>
              <w:t>ify this requirement to state, “</w:t>
            </w:r>
            <w:r w:rsidRPr="00615E15">
              <w:rPr>
                <w:rFonts w:ascii="Arial" w:hAnsi="Arial" w:cs="Arial"/>
                <w:b/>
              </w:rPr>
              <w:t>This notification should be at least 120 days prior to the proposed change, o</w:t>
            </w:r>
            <w:r w:rsidR="00214A6E">
              <w:rPr>
                <w:rFonts w:ascii="Arial" w:hAnsi="Arial" w:cs="Arial"/>
                <w:b/>
              </w:rPr>
              <w:t>r</w:t>
            </w:r>
            <w:r w:rsidRPr="00615E15">
              <w:rPr>
                <w:rFonts w:ascii="Arial" w:hAnsi="Arial" w:cs="Arial"/>
                <w:b/>
              </w:rPr>
              <w:t xml:space="preserve"> as soon as feasible if Vendor receives less than 150 days</w:t>
            </w:r>
            <w:r w:rsidR="00214A6E">
              <w:rPr>
                <w:rFonts w:ascii="Arial" w:hAnsi="Arial" w:cs="Arial"/>
                <w:b/>
              </w:rPr>
              <w:t xml:space="preserve"> prior notice of the change”</w:t>
            </w:r>
            <w:r w:rsidRPr="00615E15">
              <w:rPr>
                <w:rFonts w:ascii="Arial" w:hAnsi="Arial" w:cs="Arial"/>
                <w:b/>
              </w:rPr>
              <w:t xml:space="preserve">?     </w:t>
            </w:r>
          </w:p>
          <w:p w14:paraId="4C7A65D0" w14:textId="77777777" w:rsidR="00214A6E" w:rsidRDefault="00214A6E" w:rsidP="00214A6E">
            <w:pPr>
              <w:tabs>
                <w:tab w:val="left" w:pos="0"/>
              </w:tabs>
              <w:overflowPunct w:val="0"/>
              <w:autoSpaceDE w:val="0"/>
              <w:autoSpaceDN w:val="0"/>
              <w:adjustRightInd w:val="0"/>
              <w:jc w:val="both"/>
              <w:rPr>
                <w:rFonts w:ascii="Arial" w:hAnsi="Arial" w:cs="Arial"/>
                <w:b/>
              </w:rPr>
            </w:pPr>
          </w:p>
          <w:p w14:paraId="76FC3F65" w14:textId="6930B8BC" w:rsidR="00615E15" w:rsidRDefault="00910F72" w:rsidP="00214A6E">
            <w:pPr>
              <w:tabs>
                <w:tab w:val="left" w:pos="0"/>
              </w:tabs>
              <w:overflowPunct w:val="0"/>
              <w:autoSpaceDE w:val="0"/>
              <w:autoSpaceDN w:val="0"/>
              <w:adjustRightInd w:val="0"/>
              <w:jc w:val="both"/>
              <w:rPr>
                <w:rFonts w:ascii="Arial" w:hAnsi="Arial" w:cs="Arial"/>
              </w:rPr>
            </w:pPr>
            <w:r w:rsidRPr="00910F72">
              <w:rPr>
                <w:rFonts w:ascii="Arial" w:hAnsi="Arial" w:cs="Arial"/>
              </w:rPr>
              <w:t>The State does not accept this proposed modification.</w:t>
            </w:r>
            <w:r>
              <w:rPr>
                <w:rFonts w:ascii="Arial" w:hAnsi="Arial" w:cs="Arial"/>
              </w:rPr>
              <w:t xml:space="preserve">  </w:t>
            </w:r>
            <w:r w:rsidR="00214A6E" w:rsidRPr="00214A6E">
              <w:rPr>
                <w:rFonts w:ascii="Arial" w:hAnsi="Arial" w:cs="Arial"/>
              </w:rPr>
              <w:t xml:space="preserve">The </w:t>
            </w:r>
            <w:r w:rsidR="00214A6E">
              <w:rPr>
                <w:rFonts w:ascii="Arial" w:hAnsi="Arial" w:cs="Arial"/>
              </w:rPr>
              <w:t>Bid Solicitation {</w:t>
            </w:r>
            <w:r w:rsidR="00214A6E" w:rsidRPr="00214A6E">
              <w:rPr>
                <w:rFonts w:ascii="Arial" w:hAnsi="Arial" w:cs="Arial"/>
              </w:rPr>
              <w:t>RFP</w:t>
            </w:r>
            <w:r w:rsidR="00214A6E">
              <w:rPr>
                <w:rFonts w:ascii="Arial" w:hAnsi="Arial" w:cs="Arial"/>
              </w:rPr>
              <w:t>}</w:t>
            </w:r>
            <w:r w:rsidR="00214A6E" w:rsidRPr="00214A6E">
              <w:rPr>
                <w:rFonts w:ascii="Arial" w:hAnsi="Arial" w:cs="Arial"/>
              </w:rPr>
              <w:t xml:space="preserve"> language requires that the </w:t>
            </w:r>
            <w:r w:rsidR="00214A6E">
              <w:rPr>
                <w:rFonts w:ascii="Arial" w:hAnsi="Arial" w:cs="Arial"/>
              </w:rPr>
              <w:t>Vendor {</w:t>
            </w:r>
            <w:r w:rsidR="00214A6E" w:rsidRPr="00214A6E">
              <w:rPr>
                <w:rFonts w:ascii="Arial" w:hAnsi="Arial" w:cs="Arial"/>
              </w:rPr>
              <w:t>Contractor</w:t>
            </w:r>
            <w:r w:rsidR="00214A6E">
              <w:rPr>
                <w:rFonts w:ascii="Arial" w:hAnsi="Arial" w:cs="Arial"/>
              </w:rPr>
              <w:t>}</w:t>
            </w:r>
            <w:r w:rsidR="00214A6E" w:rsidRPr="00214A6E">
              <w:rPr>
                <w:rFonts w:ascii="Arial" w:hAnsi="Arial" w:cs="Arial"/>
              </w:rPr>
              <w:t xml:space="preserve"> and the State meet </w:t>
            </w:r>
            <w:r w:rsidR="00214A6E" w:rsidRPr="00214A6E">
              <w:rPr>
                <w:rFonts w:ascii="Arial" w:hAnsi="Arial" w:cs="Arial"/>
              </w:rPr>
              <w:lastRenderedPageBreak/>
              <w:t xml:space="preserve">and agree upon changes. The State recognizes that the </w:t>
            </w:r>
            <w:r w:rsidR="00214A6E">
              <w:rPr>
                <w:rFonts w:ascii="Arial" w:hAnsi="Arial" w:cs="Arial"/>
              </w:rPr>
              <w:t>Vendor {</w:t>
            </w:r>
            <w:r w:rsidR="00214A6E" w:rsidRPr="00214A6E">
              <w:rPr>
                <w:rFonts w:ascii="Arial" w:hAnsi="Arial" w:cs="Arial"/>
              </w:rPr>
              <w:t>Contractor</w:t>
            </w:r>
            <w:r w:rsidR="00214A6E">
              <w:rPr>
                <w:rFonts w:ascii="Arial" w:hAnsi="Arial" w:cs="Arial"/>
              </w:rPr>
              <w:t>}</w:t>
            </w:r>
            <w:r w:rsidR="00214A6E" w:rsidRPr="00214A6E">
              <w:rPr>
                <w:rFonts w:ascii="Arial" w:hAnsi="Arial" w:cs="Arial"/>
              </w:rPr>
              <w:t xml:space="preserve"> may not have more than 120 days’ notice of the change. Therefore, the 120 notification period is a recommendation (“should”), not a requirement (“shall”).</w:t>
            </w:r>
            <w:r w:rsidR="00615E15" w:rsidRPr="00214A6E">
              <w:rPr>
                <w:rFonts w:ascii="Arial" w:hAnsi="Arial" w:cs="Arial"/>
              </w:rPr>
              <w:t xml:space="preserve">    </w:t>
            </w:r>
          </w:p>
          <w:p w14:paraId="610121C8" w14:textId="2A6D3EEF" w:rsidR="00910F72" w:rsidRPr="00214A6E" w:rsidRDefault="00910F72" w:rsidP="00214A6E">
            <w:pPr>
              <w:tabs>
                <w:tab w:val="left" w:pos="0"/>
              </w:tabs>
              <w:overflowPunct w:val="0"/>
              <w:autoSpaceDE w:val="0"/>
              <w:autoSpaceDN w:val="0"/>
              <w:adjustRightInd w:val="0"/>
              <w:jc w:val="both"/>
              <w:rPr>
                <w:rFonts w:ascii="Arial" w:hAnsi="Arial" w:cs="Arial"/>
              </w:rPr>
            </w:pPr>
          </w:p>
        </w:tc>
      </w:tr>
      <w:tr w:rsidR="00615E15" w14:paraId="638CBCF9"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74C099CB" w14:textId="4BE21E39" w:rsidR="00615E15" w:rsidRDefault="00615E15" w:rsidP="00615E15">
            <w:pPr>
              <w:tabs>
                <w:tab w:val="left" w:pos="0"/>
              </w:tabs>
              <w:autoSpaceDN w:val="0"/>
              <w:jc w:val="center"/>
              <w:rPr>
                <w:rFonts w:ascii="Arial" w:hAnsi="Arial" w:cs="Arial"/>
              </w:rPr>
            </w:pPr>
            <w:r>
              <w:rPr>
                <w:rFonts w:ascii="Arial" w:hAnsi="Arial" w:cs="Arial"/>
              </w:rPr>
              <w:lastRenderedPageBreak/>
              <w:t>70</w:t>
            </w:r>
          </w:p>
        </w:tc>
        <w:tc>
          <w:tcPr>
            <w:tcW w:w="900" w:type="dxa"/>
            <w:tcBorders>
              <w:top w:val="single" w:sz="4" w:space="0" w:color="auto"/>
              <w:left w:val="single" w:sz="4" w:space="0" w:color="auto"/>
              <w:bottom w:val="single" w:sz="4" w:space="0" w:color="auto"/>
              <w:right w:val="single" w:sz="4" w:space="0" w:color="auto"/>
            </w:tcBorders>
          </w:tcPr>
          <w:p w14:paraId="1BD90885" w14:textId="57E27335" w:rsidR="00615E15" w:rsidRDefault="00AA753D" w:rsidP="00615E15">
            <w:pPr>
              <w:tabs>
                <w:tab w:val="left" w:pos="0"/>
              </w:tabs>
              <w:overflowPunct w:val="0"/>
              <w:autoSpaceDE w:val="0"/>
              <w:autoSpaceDN w:val="0"/>
              <w:adjustRightInd w:val="0"/>
              <w:jc w:val="center"/>
              <w:rPr>
                <w:rFonts w:ascii="Arial" w:hAnsi="Arial" w:cs="Arial"/>
              </w:rPr>
            </w:pPr>
            <w:r>
              <w:rPr>
                <w:rFonts w:ascii="Arial" w:hAnsi="Arial" w:cs="Arial"/>
              </w:rPr>
              <w:t>64</w:t>
            </w:r>
          </w:p>
        </w:tc>
        <w:tc>
          <w:tcPr>
            <w:tcW w:w="1710" w:type="dxa"/>
            <w:tcBorders>
              <w:top w:val="single" w:sz="4" w:space="0" w:color="auto"/>
              <w:left w:val="single" w:sz="4" w:space="0" w:color="auto"/>
              <w:bottom w:val="single" w:sz="4" w:space="0" w:color="auto"/>
              <w:right w:val="single" w:sz="4" w:space="0" w:color="auto"/>
            </w:tcBorders>
          </w:tcPr>
          <w:p w14:paraId="70288EE2" w14:textId="56ABFC88" w:rsidR="00615E15" w:rsidRPr="004D1EA5" w:rsidRDefault="004D7B7C" w:rsidP="00615E15">
            <w:pPr>
              <w:tabs>
                <w:tab w:val="left" w:pos="0"/>
              </w:tabs>
              <w:overflowPunct w:val="0"/>
              <w:autoSpaceDE w:val="0"/>
              <w:autoSpaceDN w:val="0"/>
              <w:adjustRightInd w:val="0"/>
              <w:jc w:val="center"/>
              <w:rPr>
                <w:rFonts w:ascii="Arial" w:hAnsi="Arial" w:cs="Arial"/>
              </w:rPr>
            </w:pPr>
            <w:r w:rsidRPr="004D7B7C">
              <w:rPr>
                <w:rFonts w:ascii="Arial" w:hAnsi="Arial" w:cs="Arial"/>
              </w:rPr>
              <w:t>(Pass-Through Pricing Guarantees) Section 3.8.1</w:t>
            </w:r>
          </w:p>
        </w:tc>
        <w:tc>
          <w:tcPr>
            <w:tcW w:w="6683" w:type="dxa"/>
            <w:tcBorders>
              <w:top w:val="single" w:sz="4" w:space="0" w:color="auto"/>
              <w:left w:val="single" w:sz="4" w:space="0" w:color="auto"/>
              <w:bottom w:val="single" w:sz="4" w:space="0" w:color="auto"/>
              <w:right w:val="single" w:sz="4" w:space="0" w:color="auto"/>
            </w:tcBorders>
          </w:tcPr>
          <w:p w14:paraId="4D049602" w14:textId="77777777" w:rsidR="00E7281B" w:rsidRDefault="00615E15" w:rsidP="00615E15">
            <w:pPr>
              <w:tabs>
                <w:tab w:val="left" w:pos="0"/>
              </w:tabs>
              <w:overflowPunct w:val="0"/>
              <w:autoSpaceDE w:val="0"/>
              <w:autoSpaceDN w:val="0"/>
              <w:adjustRightInd w:val="0"/>
              <w:jc w:val="both"/>
              <w:rPr>
                <w:rFonts w:ascii="Arial" w:hAnsi="Arial" w:cs="Arial"/>
                <w:b/>
              </w:rPr>
            </w:pPr>
            <w:r w:rsidRPr="00615E15">
              <w:rPr>
                <w:rFonts w:ascii="Arial" w:hAnsi="Arial" w:cs="Arial"/>
                <w:b/>
              </w:rPr>
              <w:t xml:space="preserve">Subsection C asks the PBM to provide EGWP Long Term Care guarantees. For clarity, we would need to distinguish between a long term care claim and a long term care network. Please confirm that the reconciliation of long term care here refers to a Long Term Care network. And that if any long term care claims adjudicate through the Retail network, those claims would get reconciled in the Retail bucket.     </w:t>
            </w:r>
          </w:p>
          <w:p w14:paraId="28D9755B" w14:textId="77777777" w:rsidR="00E7281B" w:rsidRDefault="00E7281B" w:rsidP="00615E15">
            <w:pPr>
              <w:tabs>
                <w:tab w:val="left" w:pos="0"/>
              </w:tabs>
              <w:overflowPunct w:val="0"/>
              <w:autoSpaceDE w:val="0"/>
              <w:autoSpaceDN w:val="0"/>
              <w:adjustRightInd w:val="0"/>
              <w:jc w:val="both"/>
              <w:rPr>
                <w:rFonts w:ascii="Arial" w:hAnsi="Arial" w:cs="Arial"/>
                <w:b/>
              </w:rPr>
            </w:pPr>
          </w:p>
          <w:p w14:paraId="243E113C" w14:textId="77777777" w:rsidR="00615E15" w:rsidRDefault="004B44AA" w:rsidP="00615E15">
            <w:pPr>
              <w:tabs>
                <w:tab w:val="left" w:pos="0"/>
              </w:tabs>
              <w:overflowPunct w:val="0"/>
              <w:autoSpaceDE w:val="0"/>
              <w:autoSpaceDN w:val="0"/>
              <w:adjustRightInd w:val="0"/>
              <w:jc w:val="both"/>
              <w:rPr>
                <w:rFonts w:ascii="Arial" w:hAnsi="Arial" w:cs="Arial"/>
              </w:rPr>
            </w:pPr>
            <w:r>
              <w:rPr>
                <w:rFonts w:ascii="Arial" w:hAnsi="Arial" w:cs="Arial"/>
              </w:rPr>
              <w:t>Confirmed.</w:t>
            </w:r>
            <w:r w:rsidR="00E7281B" w:rsidRPr="00E7281B">
              <w:rPr>
                <w:rFonts w:ascii="Arial" w:hAnsi="Arial" w:cs="Arial"/>
              </w:rPr>
              <w:t xml:space="preserve"> </w:t>
            </w:r>
            <w:r w:rsidR="00615E15" w:rsidRPr="00E7281B">
              <w:rPr>
                <w:rFonts w:ascii="Arial" w:hAnsi="Arial" w:cs="Arial"/>
              </w:rPr>
              <w:t xml:space="preserve">     </w:t>
            </w:r>
          </w:p>
          <w:p w14:paraId="5EFE799F" w14:textId="7F8ECC3C" w:rsidR="004B44AA" w:rsidRPr="00E7281B" w:rsidRDefault="004B44AA" w:rsidP="00615E15">
            <w:pPr>
              <w:tabs>
                <w:tab w:val="left" w:pos="0"/>
              </w:tabs>
              <w:overflowPunct w:val="0"/>
              <w:autoSpaceDE w:val="0"/>
              <w:autoSpaceDN w:val="0"/>
              <w:adjustRightInd w:val="0"/>
              <w:jc w:val="both"/>
              <w:rPr>
                <w:rFonts w:ascii="Arial" w:hAnsi="Arial" w:cs="Arial"/>
              </w:rPr>
            </w:pPr>
          </w:p>
        </w:tc>
      </w:tr>
      <w:tr w:rsidR="00615E15" w14:paraId="793F94B7"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293A9219" w14:textId="3CAE5D0E" w:rsidR="00615E15" w:rsidRDefault="00615E15" w:rsidP="00615E15">
            <w:pPr>
              <w:tabs>
                <w:tab w:val="left" w:pos="0"/>
              </w:tabs>
              <w:autoSpaceDN w:val="0"/>
              <w:jc w:val="center"/>
              <w:rPr>
                <w:rFonts w:ascii="Arial" w:hAnsi="Arial" w:cs="Arial"/>
              </w:rPr>
            </w:pPr>
            <w:r>
              <w:rPr>
                <w:rFonts w:ascii="Arial" w:hAnsi="Arial" w:cs="Arial"/>
              </w:rPr>
              <w:t>71</w:t>
            </w:r>
          </w:p>
        </w:tc>
        <w:tc>
          <w:tcPr>
            <w:tcW w:w="900" w:type="dxa"/>
            <w:tcBorders>
              <w:top w:val="single" w:sz="4" w:space="0" w:color="auto"/>
              <w:left w:val="single" w:sz="4" w:space="0" w:color="auto"/>
              <w:bottom w:val="single" w:sz="4" w:space="0" w:color="auto"/>
              <w:right w:val="single" w:sz="4" w:space="0" w:color="auto"/>
            </w:tcBorders>
          </w:tcPr>
          <w:p w14:paraId="4703834D" w14:textId="256AA607" w:rsidR="00615E15" w:rsidRDefault="00AA753D" w:rsidP="00615E15">
            <w:pPr>
              <w:tabs>
                <w:tab w:val="left" w:pos="0"/>
              </w:tabs>
              <w:overflowPunct w:val="0"/>
              <w:autoSpaceDE w:val="0"/>
              <w:autoSpaceDN w:val="0"/>
              <w:adjustRightInd w:val="0"/>
              <w:jc w:val="center"/>
              <w:rPr>
                <w:rFonts w:ascii="Arial" w:hAnsi="Arial" w:cs="Arial"/>
              </w:rPr>
            </w:pPr>
            <w:r>
              <w:rPr>
                <w:rFonts w:ascii="Arial" w:hAnsi="Arial" w:cs="Arial"/>
              </w:rPr>
              <w:t>64</w:t>
            </w:r>
          </w:p>
        </w:tc>
        <w:tc>
          <w:tcPr>
            <w:tcW w:w="1710" w:type="dxa"/>
            <w:tcBorders>
              <w:top w:val="single" w:sz="4" w:space="0" w:color="auto"/>
              <w:left w:val="single" w:sz="4" w:space="0" w:color="auto"/>
              <w:bottom w:val="single" w:sz="4" w:space="0" w:color="auto"/>
              <w:right w:val="single" w:sz="4" w:space="0" w:color="auto"/>
            </w:tcBorders>
          </w:tcPr>
          <w:p w14:paraId="6CD0FFFB" w14:textId="648AC7C6" w:rsidR="00615E15" w:rsidRPr="004D1EA5" w:rsidRDefault="006C6273" w:rsidP="00615E15">
            <w:pPr>
              <w:tabs>
                <w:tab w:val="left" w:pos="0"/>
              </w:tabs>
              <w:overflowPunct w:val="0"/>
              <w:autoSpaceDE w:val="0"/>
              <w:autoSpaceDN w:val="0"/>
              <w:adjustRightInd w:val="0"/>
              <w:jc w:val="center"/>
              <w:rPr>
                <w:rFonts w:ascii="Arial" w:hAnsi="Arial" w:cs="Arial"/>
              </w:rPr>
            </w:pPr>
            <w:r w:rsidRPr="006C6273">
              <w:rPr>
                <w:rFonts w:ascii="Arial" w:hAnsi="Arial" w:cs="Arial"/>
              </w:rPr>
              <w:t>(Pass-Through Pricing Guarantees) Section 3.8.1</w:t>
            </w:r>
          </w:p>
        </w:tc>
        <w:tc>
          <w:tcPr>
            <w:tcW w:w="6683" w:type="dxa"/>
            <w:tcBorders>
              <w:top w:val="single" w:sz="4" w:space="0" w:color="auto"/>
              <w:left w:val="single" w:sz="4" w:space="0" w:color="auto"/>
              <w:bottom w:val="single" w:sz="4" w:space="0" w:color="auto"/>
              <w:right w:val="single" w:sz="4" w:space="0" w:color="auto"/>
            </w:tcBorders>
          </w:tcPr>
          <w:p w14:paraId="19E13E48" w14:textId="77777777" w:rsidR="00E46B91" w:rsidRDefault="00615E15" w:rsidP="00615E15">
            <w:pPr>
              <w:tabs>
                <w:tab w:val="left" w:pos="0"/>
              </w:tabs>
              <w:overflowPunct w:val="0"/>
              <w:autoSpaceDE w:val="0"/>
              <w:autoSpaceDN w:val="0"/>
              <w:adjustRightInd w:val="0"/>
              <w:jc w:val="both"/>
              <w:rPr>
                <w:rFonts w:ascii="Arial" w:hAnsi="Arial" w:cs="Arial"/>
                <w:b/>
              </w:rPr>
            </w:pPr>
            <w:r w:rsidRPr="00615E15">
              <w:rPr>
                <w:rFonts w:ascii="Arial" w:hAnsi="Arial" w:cs="Arial"/>
                <w:b/>
              </w:rPr>
              <w:t xml:space="preserve">Subsection C includes a request for EGWP pricing for the Long Term Care network and the Home Infusion network. There are typically other networks, however, included under an EGWP, such as the Indian Health Services network and the Territories network. Are these networks </w:t>
            </w:r>
            <w:r w:rsidR="00AA753D">
              <w:rPr>
                <w:rFonts w:ascii="Arial" w:hAnsi="Arial" w:cs="Arial"/>
                <w:b/>
              </w:rPr>
              <w:t>64</w:t>
            </w:r>
            <w:r w:rsidRPr="00615E15">
              <w:rPr>
                <w:rFonts w:ascii="Arial" w:hAnsi="Arial" w:cs="Arial"/>
                <w:b/>
              </w:rPr>
              <w:t xml:space="preserve">excluded from the pricing guarantees? Or should we propose separate pricing for these networks? </w:t>
            </w:r>
          </w:p>
          <w:p w14:paraId="4FB0024A" w14:textId="711F1C22" w:rsidR="00615E15" w:rsidRDefault="00615E15" w:rsidP="00615E15">
            <w:pPr>
              <w:tabs>
                <w:tab w:val="left" w:pos="0"/>
              </w:tabs>
              <w:overflowPunct w:val="0"/>
              <w:autoSpaceDE w:val="0"/>
              <w:autoSpaceDN w:val="0"/>
              <w:adjustRightInd w:val="0"/>
              <w:jc w:val="both"/>
              <w:rPr>
                <w:rFonts w:ascii="Arial" w:hAnsi="Arial" w:cs="Arial"/>
                <w:b/>
              </w:rPr>
            </w:pPr>
            <w:r w:rsidRPr="00615E15">
              <w:rPr>
                <w:rFonts w:ascii="Arial" w:hAnsi="Arial" w:cs="Arial"/>
                <w:b/>
              </w:rPr>
              <w:t xml:space="preserve"> </w:t>
            </w:r>
          </w:p>
          <w:p w14:paraId="35D72633" w14:textId="77777777" w:rsidR="00E46B91" w:rsidRPr="00295E24" w:rsidRDefault="00E46B91" w:rsidP="00E46B91">
            <w:pPr>
              <w:rPr>
                <w:rFonts w:ascii="Arial" w:hAnsi="Arial" w:cs="Arial"/>
              </w:rPr>
            </w:pPr>
            <w:r>
              <w:rPr>
                <w:rFonts w:ascii="Arial" w:hAnsi="Arial" w:cs="Arial"/>
              </w:rPr>
              <w:t xml:space="preserve">Overall EGWP Retail and Retail 90 pricing will be applied to these networks. </w:t>
            </w:r>
          </w:p>
          <w:p w14:paraId="28F92650" w14:textId="2CC35918" w:rsidR="00E7281B" w:rsidRPr="00E7281B" w:rsidRDefault="00E7281B" w:rsidP="00615E15">
            <w:pPr>
              <w:tabs>
                <w:tab w:val="left" w:pos="0"/>
              </w:tabs>
              <w:overflowPunct w:val="0"/>
              <w:autoSpaceDE w:val="0"/>
              <w:autoSpaceDN w:val="0"/>
              <w:adjustRightInd w:val="0"/>
              <w:jc w:val="both"/>
              <w:rPr>
                <w:rFonts w:ascii="Arial" w:hAnsi="Arial" w:cs="Arial"/>
              </w:rPr>
            </w:pPr>
          </w:p>
        </w:tc>
      </w:tr>
      <w:tr w:rsidR="000A6B19" w14:paraId="06B36F7A"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17391F87" w14:textId="0834AE97" w:rsidR="000A6B19" w:rsidRDefault="000A6B19" w:rsidP="003C0E76">
            <w:pPr>
              <w:tabs>
                <w:tab w:val="left" w:pos="0"/>
              </w:tabs>
              <w:autoSpaceDN w:val="0"/>
              <w:jc w:val="center"/>
              <w:rPr>
                <w:rFonts w:ascii="Arial" w:hAnsi="Arial" w:cs="Arial"/>
              </w:rPr>
            </w:pPr>
            <w:r>
              <w:rPr>
                <w:rFonts w:ascii="Arial" w:hAnsi="Arial" w:cs="Arial"/>
              </w:rPr>
              <w:t>72</w:t>
            </w:r>
          </w:p>
        </w:tc>
        <w:tc>
          <w:tcPr>
            <w:tcW w:w="900" w:type="dxa"/>
            <w:tcBorders>
              <w:top w:val="single" w:sz="4" w:space="0" w:color="auto"/>
              <w:left w:val="single" w:sz="4" w:space="0" w:color="auto"/>
              <w:bottom w:val="single" w:sz="4" w:space="0" w:color="auto"/>
              <w:right w:val="single" w:sz="4" w:space="0" w:color="auto"/>
            </w:tcBorders>
          </w:tcPr>
          <w:p w14:paraId="057B3904" w14:textId="716F00A2" w:rsidR="000A6B19" w:rsidRDefault="00AA753D" w:rsidP="003C0E76">
            <w:pPr>
              <w:tabs>
                <w:tab w:val="left" w:pos="0"/>
              </w:tabs>
              <w:overflowPunct w:val="0"/>
              <w:autoSpaceDE w:val="0"/>
              <w:autoSpaceDN w:val="0"/>
              <w:adjustRightInd w:val="0"/>
              <w:jc w:val="center"/>
              <w:rPr>
                <w:rFonts w:ascii="Arial" w:hAnsi="Arial" w:cs="Arial"/>
              </w:rPr>
            </w:pPr>
            <w:r>
              <w:rPr>
                <w:rFonts w:ascii="Arial" w:hAnsi="Arial" w:cs="Arial"/>
              </w:rPr>
              <w:t>64</w:t>
            </w:r>
          </w:p>
        </w:tc>
        <w:tc>
          <w:tcPr>
            <w:tcW w:w="1710" w:type="dxa"/>
            <w:tcBorders>
              <w:top w:val="single" w:sz="4" w:space="0" w:color="auto"/>
              <w:left w:val="single" w:sz="4" w:space="0" w:color="auto"/>
              <w:bottom w:val="single" w:sz="4" w:space="0" w:color="auto"/>
              <w:right w:val="single" w:sz="4" w:space="0" w:color="auto"/>
            </w:tcBorders>
          </w:tcPr>
          <w:p w14:paraId="6347000E" w14:textId="7E7EF1CE" w:rsidR="000A6B19" w:rsidRPr="004D1EA5" w:rsidRDefault="006C6273" w:rsidP="003C0E76">
            <w:pPr>
              <w:tabs>
                <w:tab w:val="left" w:pos="0"/>
              </w:tabs>
              <w:overflowPunct w:val="0"/>
              <w:autoSpaceDE w:val="0"/>
              <w:autoSpaceDN w:val="0"/>
              <w:adjustRightInd w:val="0"/>
              <w:jc w:val="center"/>
              <w:rPr>
                <w:rFonts w:ascii="Arial" w:hAnsi="Arial" w:cs="Arial"/>
              </w:rPr>
            </w:pPr>
            <w:r w:rsidRPr="006C6273">
              <w:rPr>
                <w:rFonts w:ascii="Arial" w:hAnsi="Arial" w:cs="Arial"/>
              </w:rPr>
              <w:t>(Financial Proposal and Pass Through Pricing Guarantees (3.8.1.C))</w:t>
            </w:r>
          </w:p>
        </w:tc>
        <w:tc>
          <w:tcPr>
            <w:tcW w:w="6683" w:type="dxa"/>
            <w:tcBorders>
              <w:top w:val="single" w:sz="4" w:space="0" w:color="auto"/>
              <w:left w:val="single" w:sz="4" w:space="0" w:color="auto"/>
              <w:bottom w:val="single" w:sz="4" w:space="0" w:color="auto"/>
              <w:right w:val="single" w:sz="4" w:space="0" w:color="auto"/>
            </w:tcBorders>
          </w:tcPr>
          <w:p w14:paraId="5E68E86E" w14:textId="77777777" w:rsidR="000A6B19" w:rsidRDefault="00615E15" w:rsidP="000A6B19">
            <w:pPr>
              <w:tabs>
                <w:tab w:val="left" w:pos="0"/>
              </w:tabs>
              <w:overflowPunct w:val="0"/>
              <w:autoSpaceDE w:val="0"/>
              <w:autoSpaceDN w:val="0"/>
              <w:adjustRightInd w:val="0"/>
              <w:jc w:val="both"/>
              <w:rPr>
                <w:rFonts w:ascii="Arial" w:hAnsi="Arial" w:cs="Arial"/>
                <w:b/>
              </w:rPr>
            </w:pPr>
            <w:r w:rsidRPr="00537941">
              <w:rPr>
                <w:rFonts w:ascii="Arial" w:hAnsi="Arial" w:cs="Arial"/>
                <w:b/>
              </w:rPr>
              <w:t>The RFP is silent on the network discount rates and dispensing fees for Indian Health Services and Tertiary Networks under the EGWP agreement. It is our suggestion to add in these network pricing options into both the financial proposal grids as well as the defined discount guarantee terms.</w:t>
            </w:r>
          </w:p>
          <w:p w14:paraId="79A9ABE3" w14:textId="77777777" w:rsidR="00E7281B" w:rsidRDefault="00E7281B" w:rsidP="000A6B19">
            <w:pPr>
              <w:tabs>
                <w:tab w:val="left" w:pos="0"/>
              </w:tabs>
              <w:overflowPunct w:val="0"/>
              <w:autoSpaceDE w:val="0"/>
              <w:autoSpaceDN w:val="0"/>
              <w:adjustRightInd w:val="0"/>
              <w:jc w:val="both"/>
              <w:rPr>
                <w:rFonts w:ascii="Arial" w:hAnsi="Arial" w:cs="Arial"/>
                <w:b/>
              </w:rPr>
            </w:pPr>
          </w:p>
          <w:p w14:paraId="13A22FF1" w14:textId="77777777" w:rsidR="00E46B91" w:rsidRPr="00295E24" w:rsidRDefault="00E46B91" w:rsidP="00E46B91">
            <w:pPr>
              <w:rPr>
                <w:rFonts w:ascii="Arial" w:hAnsi="Arial" w:cs="Arial"/>
              </w:rPr>
            </w:pPr>
            <w:r>
              <w:rPr>
                <w:rFonts w:ascii="Arial" w:hAnsi="Arial" w:cs="Arial"/>
              </w:rPr>
              <w:t xml:space="preserve">Overall EGWP Retail and Retail 90 pricing will be applied to these networks. </w:t>
            </w:r>
          </w:p>
          <w:p w14:paraId="35D9FC5E" w14:textId="7D3411D5" w:rsidR="004B44AA" w:rsidRPr="00E7281B" w:rsidRDefault="004B44AA" w:rsidP="000A6B19">
            <w:pPr>
              <w:tabs>
                <w:tab w:val="left" w:pos="0"/>
              </w:tabs>
              <w:overflowPunct w:val="0"/>
              <w:autoSpaceDE w:val="0"/>
              <w:autoSpaceDN w:val="0"/>
              <w:adjustRightInd w:val="0"/>
              <w:jc w:val="both"/>
              <w:rPr>
                <w:rFonts w:ascii="Arial" w:hAnsi="Arial" w:cs="Arial"/>
              </w:rPr>
            </w:pPr>
          </w:p>
        </w:tc>
      </w:tr>
      <w:tr w:rsidR="00537941" w14:paraId="28D3E4DA"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2CC8602E" w14:textId="681A9BCA" w:rsidR="00537941" w:rsidRDefault="00537941" w:rsidP="00537941">
            <w:pPr>
              <w:tabs>
                <w:tab w:val="left" w:pos="0"/>
              </w:tabs>
              <w:autoSpaceDN w:val="0"/>
              <w:jc w:val="center"/>
              <w:rPr>
                <w:rFonts w:ascii="Arial" w:hAnsi="Arial" w:cs="Arial"/>
              </w:rPr>
            </w:pPr>
            <w:r>
              <w:rPr>
                <w:rFonts w:ascii="Arial" w:hAnsi="Arial" w:cs="Arial"/>
              </w:rPr>
              <w:t>73</w:t>
            </w:r>
          </w:p>
        </w:tc>
        <w:tc>
          <w:tcPr>
            <w:tcW w:w="900" w:type="dxa"/>
            <w:tcBorders>
              <w:top w:val="single" w:sz="4" w:space="0" w:color="auto"/>
              <w:left w:val="single" w:sz="4" w:space="0" w:color="auto"/>
              <w:bottom w:val="single" w:sz="4" w:space="0" w:color="auto"/>
              <w:right w:val="single" w:sz="4" w:space="0" w:color="auto"/>
            </w:tcBorders>
          </w:tcPr>
          <w:p w14:paraId="1E1E9BC8" w14:textId="4A782C01" w:rsidR="00537941" w:rsidRDefault="00AA753D" w:rsidP="00537941">
            <w:pPr>
              <w:tabs>
                <w:tab w:val="left" w:pos="0"/>
              </w:tabs>
              <w:overflowPunct w:val="0"/>
              <w:autoSpaceDE w:val="0"/>
              <w:autoSpaceDN w:val="0"/>
              <w:adjustRightInd w:val="0"/>
              <w:jc w:val="center"/>
              <w:rPr>
                <w:rFonts w:ascii="Arial" w:hAnsi="Arial" w:cs="Arial"/>
              </w:rPr>
            </w:pPr>
            <w:r>
              <w:rPr>
                <w:rFonts w:ascii="Arial" w:hAnsi="Arial" w:cs="Arial"/>
              </w:rPr>
              <w:t>64</w:t>
            </w:r>
          </w:p>
        </w:tc>
        <w:tc>
          <w:tcPr>
            <w:tcW w:w="1710" w:type="dxa"/>
            <w:tcBorders>
              <w:top w:val="single" w:sz="4" w:space="0" w:color="auto"/>
              <w:left w:val="single" w:sz="4" w:space="0" w:color="auto"/>
              <w:bottom w:val="single" w:sz="4" w:space="0" w:color="auto"/>
              <w:right w:val="single" w:sz="4" w:space="0" w:color="auto"/>
            </w:tcBorders>
          </w:tcPr>
          <w:p w14:paraId="174AFDAF" w14:textId="67104277" w:rsidR="00537941" w:rsidRPr="004D1EA5" w:rsidRDefault="006C6273" w:rsidP="00537941">
            <w:pPr>
              <w:tabs>
                <w:tab w:val="left" w:pos="0"/>
              </w:tabs>
              <w:overflowPunct w:val="0"/>
              <w:autoSpaceDE w:val="0"/>
              <w:autoSpaceDN w:val="0"/>
              <w:adjustRightInd w:val="0"/>
              <w:jc w:val="center"/>
              <w:rPr>
                <w:rFonts w:ascii="Arial" w:hAnsi="Arial" w:cs="Arial"/>
              </w:rPr>
            </w:pPr>
            <w:r w:rsidRPr="006C6273">
              <w:rPr>
                <w:rFonts w:ascii="Arial" w:hAnsi="Arial" w:cs="Arial"/>
              </w:rPr>
              <w:t>(Financial Proposal and Pass Thr</w:t>
            </w:r>
            <w:r>
              <w:rPr>
                <w:rFonts w:ascii="Arial" w:hAnsi="Arial" w:cs="Arial"/>
              </w:rPr>
              <w:t>ough Pricing Guarantees (3.8.1.D</w:t>
            </w:r>
            <w:r w:rsidRPr="006C6273">
              <w:rPr>
                <w:rFonts w:ascii="Arial" w:hAnsi="Arial" w:cs="Arial"/>
              </w:rPr>
              <w:t>))</w:t>
            </w:r>
          </w:p>
        </w:tc>
        <w:tc>
          <w:tcPr>
            <w:tcW w:w="6683" w:type="dxa"/>
            <w:tcBorders>
              <w:top w:val="single" w:sz="4" w:space="0" w:color="auto"/>
              <w:left w:val="single" w:sz="4" w:space="0" w:color="auto"/>
              <w:bottom w:val="single" w:sz="4" w:space="0" w:color="auto"/>
              <w:right w:val="single" w:sz="4" w:space="0" w:color="auto"/>
            </w:tcBorders>
          </w:tcPr>
          <w:p w14:paraId="69A6DE9C" w14:textId="77777777" w:rsidR="00E7281B" w:rsidRDefault="00537941" w:rsidP="00537941">
            <w:pPr>
              <w:tabs>
                <w:tab w:val="left" w:pos="0"/>
              </w:tabs>
              <w:overflowPunct w:val="0"/>
              <w:autoSpaceDE w:val="0"/>
              <w:autoSpaceDN w:val="0"/>
              <w:adjustRightInd w:val="0"/>
              <w:jc w:val="both"/>
              <w:rPr>
                <w:rFonts w:ascii="Arial" w:hAnsi="Arial" w:cs="Arial"/>
                <w:b/>
              </w:rPr>
            </w:pPr>
            <w:r w:rsidRPr="00537941">
              <w:rPr>
                <w:rFonts w:ascii="Arial" w:hAnsi="Arial" w:cs="Arial"/>
                <w:b/>
              </w:rPr>
              <w:t>The RFP states that the Average Annual Guarantees will be reconciled separately (</w:t>
            </w:r>
            <w:proofErr w:type="spellStart"/>
            <w:r w:rsidRPr="00537941">
              <w:rPr>
                <w:rFonts w:ascii="Arial" w:hAnsi="Arial" w:cs="Arial"/>
                <w:b/>
              </w:rPr>
              <w:t>i</w:t>
            </w:r>
            <w:proofErr w:type="spellEnd"/>
            <w:r w:rsidRPr="00537941">
              <w:rPr>
                <w:rFonts w:ascii="Arial" w:hAnsi="Arial" w:cs="Arial"/>
                <w:b/>
              </w:rPr>
              <w:t xml:space="preserve">) for all Commercial Plans and (ii) for all EGWP + Wrap Plans. As further discussed in section 3.4.4.1.3 Wrap claims are generally linked to the Commercial Plan formulary and provides a national wrap to the EGWP. It is our recommendation to provide separate discounts, dispensing fees and rebates for the Wrap plan as a separate line of business to the contract or alternately including the Wrap in the Commercial discounts, dispensing fees and rebate guarantees.        </w:t>
            </w:r>
          </w:p>
          <w:p w14:paraId="0503F579" w14:textId="77777777" w:rsidR="004B44AA" w:rsidRDefault="004B44AA" w:rsidP="00537941">
            <w:pPr>
              <w:tabs>
                <w:tab w:val="left" w:pos="0"/>
              </w:tabs>
              <w:overflowPunct w:val="0"/>
              <w:autoSpaceDE w:val="0"/>
              <w:autoSpaceDN w:val="0"/>
              <w:adjustRightInd w:val="0"/>
              <w:jc w:val="both"/>
              <w:rPr>
                <w:rFonts w:ascii="Arial" w:hAnsi="Arial" w:cs="Arial"/>
                <w:b/>
              </w:rPr>
            </w:pPr>
          </w:p>
          <w:p w14:paraId="03ECE679" w14:textId="77777777" w:rsidR="004B44AA" w:rsidRDefault="004B44AA" w:rsidP="00537941">
            <w:pPr>
              <w:tabs>
                <w:tab w:val="left" w:pos="0"/>
              </w:tabs>
              <w:overflowPunct w:val="0"/>
              <w:autoSpaceDE w:val="0"/>
              <w:autoSpaceDN w:val="0"/>
              <w:adjustRightInd w:val="0"/>
              <w:jc w:val="both"/>
              <w:rPr>
                <w:rFonts w:ascii="Arial" w:hAnsi="Arial" w:cs="Arial"/>
                <w:b/>
              </w:rPr>
            </w:pPr>
            <w:r>
              <w:rPr>
                <w:rFonts w:ascii="Arial" w:hAnsi="Arial" w:cs="Arial"/>
              </w:rPr>
              <w:t xml:space="preserve">The State does not agree to this modification. </w:t>
            </w:r>
            <w:r w:rsidRPr="00537941">
              <w:rPr>
                <w:rFonts w:ascii="Arial" w:hAnsi="Arial" w:cs="Arial"/>
                <w:b/>
              </w:rPr>
              <w:t xml:space="preserve"> </w:t>
            </w:r>
          </w:p>
          <w:p w14:paraId="32F2D4A1" w14:textId="32525652" w:rsidR="00537941" w:rsidRPr="00537941" w:rsidRDefault="004B44AA" w:rsidP="00537941">
            <w:pPr>
              <w:tabs>
                <w:tab w:val="left" w:pos="0"/>
              </w:tabs>
              <w:overflowPunct w:val="0"/>
              <w:autoSpaceDE w:val="0"/>
              <w:autoSpaceDN w:val="0"/>
              <w:adjustRightInd w:val="0"/>
              <w:jc w:val="both"/>
              <w:rPr>
                <w:rFonts w:ascii="Arial" w:hAnsi="Arial" w:cs="Arial"/>
                <w:b/>
              </w:rPr>
            </w:pPr>
            <w:r w:rsidRPr="00537941">
              <w:rPr>
                <w:rFonts w:ascii="Arial" w:hAnsi="Arial" w:cs="Arial"/>
                <w:b/>
              </w:rPr>
              <w:t xml:space="preserve">        </w:t>
            </w:r>
            <w:r w:rsidR="00537941" w:rsidRPr="00537941">
              <w:rPr>
                <w:rFonts w:ascii="Arial" w:hAnsi="Arial" w:cs="Arial"/>
                <w:b/>
              </w:rPr>
              <w:t xml:space="preserve"> </w:t>
            </w:r>
          </w:p>
        </w:tc>
      </w:tr>
      <w:tr w:rsidR="00537941" w14:paraId="61AB3CA7"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63FF5A28" w14:textId="3320B56C" w:rsidR="00537941" w:rsidRDefault="00537941" w:rsidP="00537941">
            <w:pPr>
              <w:tabs>
                <w:tab w:val="left" w:pos="0"/>
              </w:tabs>
              <w:autoSpaceDN w:val="0"/>
              <w:jc w:val="center"/>
              <w:rPr>
                <w:rFonts w:ascii="Arial" w:hAnsi="Arial" w:cs="Arial"/>
              </w:rPr>
            </w:pPr>
            <w:r>
              <w:rPr>
                <w:rFonts w:ascii="Arial" w:hAnsi="Arial" w:cs="Arial"/>
              </w:rPr>
              <w:t>74</w:t>
            </w:r>
          </w:p>
        </w:tc>
        <w:tc>
          <w:tcPr>
            <w:tcW w:w="900" w:type="dxa"/>
            <w:tcBorders>
              <w:top w:val="single" w:sz="4" w:space="0" w:color="auto"/>
              <w:left w:val="single" w:sz="4" w:space="0" w:color="auto"/>
              <w:bottom w:val="single" w:sz="4" w:space="0" w:color="auto"/>
              <w:right w:val="single" w:sz="4" w:space="0" w:color="auto"/>
            </w:tcBorders>
          </w:tcPr>
          <w:p w14:paraId="56329E00" w14:textId="7F3D0497" w:rsidR="00537941" w:rsidRDefault="00AA753D" w:rsidP="00537941">
            <w:pPr>
              <w:tabs>
                <w:tab w:val="left" w:pos="0"/>
              </w:tabs>
              <w:overflowPunct w:val="0"/>
              <w:autoSpaceDE w:val="0"/>
              <w:autoSpaceDN w:val="0"/>
              <w:adjustRightInd w:val="0"/>
              <w:jc w:val="center"/>
              <w:rPr>
                <w:rFonts w:ascii="Arial" w:hAnsi="Arial" w:cs="Arial"/>
              </w:rPr>
            </w:pPr>
            <w:r>
              <w:rPr>
                <w:rFonts w:ascii="Arial" w:hAnsi="Arial" w:cs="Arial"/>
              </w:rPr>
              <w:t>64</w:t>
            </w:r>
          </w:p>
        </w:tc>
        <w:tc>
          <w:tcPr>
            <w:tcW w:w="1710" w:type="dxa"/>
            <w:tcBorders>
              <w:top w:val="single" w:sz="4" w:space="0" w:color="auto"/>
              <w:left w:val="single" w:sz="4" w:space="0" w:color="auto"/>
              <w:bottom w:val="single" w:sz="4" w:space="0" w:color="auto"/>
              <w:right w:val="single" w:sz="4" w:space="0" w:color="auto"/>
            </w:tcBorders>
          </w:tcPr>
          <w:p w14:paraId="6EE44E4C" w14:textId="3C928F2B" w:rsidR="00537941" w:rsidRPr="004D1EA5" w:rsidRDefault="006C6273" w:rsidP="006C6273">
            <w:pPr>
              <w:tabs>
                <w:tab w:val="left" w:pos="0"/>
              </w:tabs>
              <w:overflowPunct w:val="0"/>
              <w:autoSpaceDE w:val="0"/>
              <w:autoSpaceDN w:val="0"/>
              <w:adjustRightInd w:val="0"/>
              <w:jc w:val="center"/>
              <w:rPr>
                <w:rFonts w:ascii="Arial" w:hAnsi="Arial" w:cs="Arial"/>
              </w:rPr>
            </w:pPr>
            <w:r w:rsidRPr="006C6273">
              <w:rPr>
                <w:rFonts w:ascii="Arial" w:hAnsi="Arial" w:cs="Arial"/>
              </w:rPr>
              <w:t>(Financial Proposal and Pass Through Pricing Guarantees (3.8.1.</w:t>
            </w:r>
            <w:r>
              <w:rPr>
                <w:rFonts w:ascii="Arial" w:hAnsi="Arial" w:cs="Arial"/>
              </w:rPr>
              <w:t>E</w:t>
            </w:r>
            <w:r w:rsidRPr="006C6273">
              <w:rPr>
                <w:rFonts w:ascii="Arial" w:hAnsi="Arial" w:cs="Arial"/>
              </w:rPr>
              <w:t>))</w:t>
            </w:r>
          </w:p>
        </w:tc>
        <w:tc>
          <w:tcPr>
            <w:tcW w:w="6683" w:type="dxa"/>
            <w:tcBorders>
              <w:top w:val="single" w:sz="4" w:space="0" w:color="auto"/>
              <w:left w:val="single" w:sz="4" w:space="0" w:color="auto"/>
              <w:bottom w:val="single" w:sz="4" w:space="0" w:color="auto"/>
              <w:right w:val="single" w:sz="4" w:space="0" w:color="auto"/>
            </w:tcBorders>
          </w:tcPr>
          <w:p w14:paraId="68B33CAB" w14:textId="77777777" w:rsidR="00E7281B" w:rsidRDefault="00537941" w:rsidP="00E7281B">
            <w:pPr>
              <w:tabs>
                <w:tab w:val="left" w:pos="0"/>
              </w:tabs>
              <w:overflowPunct w:val="0"/>
              <w:autoSpaceDE w:val="0"/>
              <w:autoSpaceDN w:val="0"/>
              <w:adjustRightInd w:val="0"/>
              <w:jc w:val="both"/>
              <w:rPr>
                <w:rFonts w:ascii="Arial" w:hAnsi="Arial" w:cs="Arial"/>
                <w:b/>
              </w:rPr>
            </w:pPr>
            <w:r w:rsidRPr="00537941">
              <w:rPr>
                <w:rFonts w:ascii="Arial" w:hAnsi="Arial" w:cs="Arial"/>
                <w:b/>
              </w:rPr>
              <w:t>The RFP states that the Average Annual Guarantees will inc</w:t>
            </w:r>
            <w:r w:rsidR="00E7281B">
              <w:rPr>
                <w:rFonts w:ascii="Arial" w:hAnsi="Arial" w:cs="Arial"/>
                <w:b/>
              </w:rPr>
              <w:t xml:space="preserve">lude, if they are Covered Items, </w:t>
            </w:r>
            <w:r w:rsidRPr="00537941">
              <w:rPr>
                <w:rFonts w:ascii="Arial" w:hAnsi="Arial" w:cs="Arial"/>
                <w:b/>
              </w:rPr>
              <w:t>all Specialty Drugs dispensed from a Retail Pharmacy.</w:t>
            </w:r>
            <w:r w:rsidR="00E7281B">
              <w:rPr>
                <w:rFonts w:ascii="Arial" w:hAnsi="Arial" w:cs="Arial"/>
                <w:b/>
              </w:rPr>
              <w:t xml:space="preserve">  </w:t>
            </w:r>
            <w:r w:rsidRPr="00537941">
              <w:rPr>
                <w:rFonts w:ascii="Arial" w:hAnsi="Arial" w:cs="Arial"/>
                <w:b/>
              </w:rPr>
              <w:t xml:space="preserve">It is suggested in the financial worksheets that they request is to provide separate financial guarantees for Specialty Drugs dispensed at Retail. </w:t>
            </w:r>
            <w:r w:rsidR="00E7281B">
              <w:rPr>
                <w:rFonts w:ascii="Arial" w:hAnsi="Arial" w:cs="Arial"/>
                <w:b/>
              </w:rPr>
              <w:t xml:space="preserve"> </w:t>
            </w:r>
            <w:r w:rsidRPr="00537941">
              <w:rPr>
                <w:rFonts w:ascii="Arial" w:hAnsi="Arial" w:cs="Arial"/>
                <w:b/>
              </w:rPr>
              <w:t xml:space="preserve">Please confirm the direction is to provide a separate Specialty Overall Effective Discount, Dispensing Fee and Specialty at Retail minimum per brand rebate guarantee consistent </w:t>
            </w:r>
            <w:r w:rsidRPr="00537941">
              <w:rPr>
                <w:rFonts w:ascii="Arial" w:hAnsi="Arial" w:cs="Arial"/>
                <w:b/>
              </w:rPr>
              <w:lastRenderedPageBreak/>
              <w:t xml:space="preserve">with section 3.8.2, for both Specialty At Retail and Specialty At Mail through the Vendors Specialty Drug Pharmacy.   </w:t>
            </w:r>
          </w:p>
          <w:p w14:paraId="7E9A0CD3" w14:textId="77777777" w:rsidR="00E7281B" w:rsidRDefault="00E7281B" w:rsidP="00E7281B">
            <w:pPr>
              <w:tabs>
                <w:tab w:val="left" w:pos="0"/>
              </w:tabs>
              <w:overflowPunct w:val="0"/>
              <w:autoSpaceDE w:val="0"/>
              <w:autoSpaceDN w:val="0"/>
              <w:adjustRightInd w:val="0"/>
              <w:jc w:val="both"/>
              <w:rPr>
                <w:rFonts w:ascii="Arial" w:hAnsi="Arial" w:cs="Arial"/>
                <w:b/>
              </w:rPr>
            </w:pPr>
          </w:p>
          <w:p w14:paraId="00DB47DC" w14:textId="0DF59896" w:rsidR="00537941" w:rsidRDefault="00E46B91" w:rsidP="00E7281B">
            <w:pPr>
              <w:tabs>
                <w:tab w:val="left" w:pos="0"/>
              </w:tabs>
              <w:overflowPunct w:val="0"/>
              <w:autoSpaceDE w:val="0"/>
              <w:autoSpaceDN w:val="0"/>
              <w:adjustRightInd w:val="0"/>
              <w:jc w:val="both"/>
              <w:rPr>
                <w:rFonts w:ascii="Arial" w:hAnsi="Arial" w:cs="Arial"/>
              </w:rPr>
            </w:pPr>
            <w:r w:rsidRPr="00E46B91">
              <w:rPr>
                <w:rFonts w:ascii="Arial" w:hAnsi="Arial" w:cs="Arial"/>
              </w:rPr>
              <w:t>Vendors {Bidders} are required to propose a Specialty Drug Overall Effective Discount and Specialty Drug Rebate Guarantees that apply to all Specialty Drugs, regardless of delivery channel. Vendors {Bidders} are expected to provide Specialty Drug Lists that give individual drug-specific discounts at retail and individual drug-specific discounts at the Specialty Drug Pharmacy, keeping in mind that the Commercial population has an exclusive Specialty Drug arrangement.</w:t>
            </w:r>
          </w:p>
          <w:p w14:paraId="479CB3D1" w14:textId="337DEC34" w:rsidR="00E46B91" w:rsidRPr="00E7281B" w:rsidRDefault="00E46B91" w:rsidP="00E7281B">
            <w:pPr>
              <w:tabs>
                <w:tab w:val="left" w:pos="0"/>
              </w:tabs>
              <w:overflowPunct w:val="0"/>
              <w:autoSpaceDE w:val="0"/>
              <w:autoSpaceDN w:val="0"/>
              <w:adjustRightInd w:val="0"/>
              <w:jc w:val="both"/>
              <w:rPr>
                <w:rFonts w:ascii="Arial" w:hAnsi="Arial" w:cs="Arial"/>
              </w:rPr>
            </w:pPr>
          </w:p>
        </w:tc>
      </w:tr>
      <w:tr w:rsidR="00537941" w14:paraId="1DCF1032"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0142C9CF" w14:textId="63620390" w:rsidR="00537941" w:rsidRDefault="00537941" w:rsidP="00537941">
            <w:pPr>
              <w:tabs>
                <w:tab w:val="left" w:pos="0"/>
              </w:tabs>
              <w:autoSpaceDN w:val="0"/>
              <w:jc w:val="center"/>
              <w:rPr>
                <w:rFonts w:ascii="Arial" w:hAnsi="Arial" w:cs="Arial"/>
              </w:rPr>
            </w:pPr>
            <w:r>
              <w:rPr>
                <w:rFonts w:ascii="Arial" w:hAnsi="Arial" w:cs="Arial"/>
              </w:rPr>
              <w:lastRenderedPageBreak/>
              <w:t>75</w:t>
            </w:r>
          </w:p>
        </w:tc>
        <w:tc>
          <w:tcPr>
            <w:tcW w:w="900" w:type="dxa"/>
            <w:tcBorders>
              <w:top w:val="single" w:sz="4" w:space="0" w:color="auto"/>
              <w:left w:val="single" w:sz="4" w:space="0" w:color="auto"/>
              <w:bottom w:val="single" w:sz="4" w:space="0" w:color="auto"/>
              <w:right w:val="single" w:sz="4" w:space="0" w:color="auto"/>
            </w:tcBorders>
          </w:tcPr>
          <w:p w14:paraId="7A44B654" w14:textId="62E61A14" w:rsidR="00537941" w:rsidRDefault="00AA753D" w:rsidP="00537941">
            <w:pPr>
              <w:tabs>
                <w:tab w:val="left" w:pos="0"/>
              </w:tabs>
              <w:overflowPunct w:val="0"/>
              <w:autoSpaceDE w:val="0"/>
              <w:autoSpaceDN w:val="0"/>
              <w:adjustRightInd w:val="0"/>
              <w:jc w:val="center"/>
              <w:rPr>
                <w:rFonts w:ascii="Arial" w:hAnsi="Arial" w:cs="Arial"/>
              </w:rPr>
            </w:pPr>
            <w:r>
              <w:rPr>
                <w:rFonts w:ascii="Arial" w:hAnsi="Arial" w:cs="Arial"/>
              </w:rPr>
              <w:t>64</w:t>
            </w:r>
          </w:p>
        </w:tc>
        <w:tc>
          <w:tcPr>
            <w:tcW w:w="1710" w:type="dxa"/>
            <w:tcBorders>
              <w:top w:val="single" w:sz="4" w:space="0" w:color="auto"/>
              <w:left w:val="single" w:sz="4" w:space="0" w:color="auto"/>
              <w:bottom w:val="single" w:sz="4" w:space="0" w:color="auto"/>
              <w:right w:val="single" w:sz="4" w:space="0" w:color="auto"/>
            </w:tcBorders>
          </w:tcPr>
          <w:p w14:paraId="3913B432" w14:textId="5BA2E98C" w:rsidR="00537941" w:rsidRPr="004D1EA5" w:rsidRDefault="006C6273" w:rsidP="00537941">
            <w:pPr>
              <w:tabs>
                <w:tab w:val="left" w:pos="0"/>
              </w:tabs>
              <w:overflowPunct w:val="0"/>
              <w:autoSpaceDE w:val="0"/>
              <w:autoSpaceDN w:val="0"/>
              <w:adjustRightInd w:val="0"/>
              <w:jc w:val="center"/>
              <w:rPr>
                <w:rFonts w:ascii="Arial" w:hAnsi="Arial" w:cs="Arial"/>
              </w:rPr>
            </w:pPr>
            <w:r w:rsidRPr="006C6273">
              <w:rPr>
                <w:rFonts w:ascii="Arial" w:hAnsi="Arial" w:cs="Arial"/>
              </w:rPr>
              <w:t>(Financial Proposal and Pass Through Pricing Guarantees (3.8.1.E) and (3.8.2)</w:t>
            </w:r>
          </w:p>
        </w:tc>
        <w:tc>
          <w:tcPr>
            <w:tcW w:w="6683" w:type="dxa"/>
            <w:tcBorders>
              <w:top w:val="single" w:sz="4" w:space="0" w:color="auto"/>
              <w:left w:val="single" w:sz="4" w:space="0" w:color="auto"/>
              <w:bottom w:val="single" w:sz="4" w:space="0" w:color="auto"/>
              <w:right w:val="single" w:sz="4" w:space="0" w:color="auto"/>
            </w:tcBorders>
          </w:tcPr>
          <w:p w14:paraId="43F4B4F6" w14:textId="0F792A76" w:rsidR="00E7281B" w:rsidRDefault="00537941" w:rsidP="00537941">
            <w:pPr>
              <w:tabs>
                <w:tab w:val="left" w:pos="0"/>
              </w:tabs>
              <w:overflowPunct w:val="0"/>
              <w:autoSpaceDE w:val="0"/>
              <w:autoSpaceDN w:val="0"/>
              <w:adjustRightInd w:val="0"/>
              <w:jc w:val="both"/>
              <w:rPr>
                <w:rFonts w:ascii="Arial" w:hAnsi="Arial" w:cs="Arial"/>
                <w:b/>
              </w:rPr>
            </w:pPr>
            <w:r>
              <w:rPr>
                <w:rFonts w:ascii="Arial" w:hAnsi="Arial" w:cs="Arial"/>
                <w:b/>
              </w:rPr>
              <w:t xml:space="preserve"> </w:t>
            </w:r>
            <w:r w:rsidRPr="00537941">
              <w:rPr>
                <w:rFonts w:ascii="Arial" w:hAnsi="Arial" w:cs="Arial"/>
                <w:b/>
              </w:rPr>
              <w:t xml:space="preserve">In both the Non-Specialty and Specialty guarantee inclusions and exclusions, the RFP is silent on the pricing for Limited Distribution drugs. It is our recommendation to provide a separate discount guarantee and dispensing fee for these drugs as identified by the market.          </w:t>
            </w:r>
          </w:p>
          <w:p w14:paraId="365EB487" w14:textId="6A4079B4" w:rsidR="00E7281B" w:rsidRDefault="00E7281B" w:rsidP="00E7281B">
            <w:pPr>
              <w:rPr>
                <w:rFonts w:ascii="Arial" w:hAnsi="Arial" w:cs="Arial"/>
              </w:rPr>
            </w:pPr>
          </w:p>
          <w:p w14:paraId="01F4ECEA" w14:textId="5EB3ACC4" w:rsidR="00537941" w:rsidRDefault="00E46B91" w:rsidP="00E7281B">
            <w:pPr>
              <w:rPr>
                <w:rFonts w:ascii="Arial" w:hAnsi="Arial" w:cs="Arial"/>
              </w:rPr>
            </w:pPr>
            <w:r w:rsidRPr="00E46B91">
              <w:rPr>
                <w:rFonts w:ascii="Arial" w:hAnsi="Arial" w:cs="Arial"/>
              </w:rPr>
              <w:t>Limited Distribution Drugs are to be considered Specialty Drugs dispensed from a Retail Pharmacy</w:t>
            </w:r>
            <w:r>
              <w:rPr>
                <w:rFonts w:ascii="Arial" w:hAnsi="Arial" w:cs="Arial"/>
              </w:rPr>
              <w:t>.</w:t>
            </w:r>
          </w:p>
          <w:p w14:paraId="4689E65A" w14:textId="7314D9D0" w:rsidR="00E46B91" w:rsidRPr="00E7281B" w:rsidRDefault="00E46B91" w:rsidP="00E7281B">
            <w:pPr>
              <w:rPr>
                <w:rFonts w:ascii="Arial" w:hAnsi="Arial" w:cs="Arial"/>
              </w:rPr>
            </w:pPr>
          </w:p>
        </w:tc>
      </w:tr>
      <w:tr w:rsidR="00537941" w14:paraId="6E60A5D2"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2BAD04F0" w14:textId="2C31734C" w:rsidR="00537941" w:rsidRDefault="00537941" w:rsidP="00537941">
            <w:pPr>
              <w:tabs>
                <w:tab w:val="left" w:pos="0"/>
              </w:tabs>
              <w:autoSpaceDN w:val="0"/>
              <w:jc w:val="center"/>
              <w:rPr>
                <w:rFonts w:ascii="Arial" w:hAnsi="Arial" w:cs="Arial"/>
              </w:rPr>
            </w:pPr>
            <w:r>
              <w:rPr>
                <w:rFonts w:ascii="Arial" w:hAnsi="Arial" w:cs="Arial"/>
              </w:rPr>
              <w:t>76</w:t>
            </w:r>
          </w:p>
        </w:tc>
        <w:tc>
          <w:tcPr>
            <w:tcW w:w="900" w:type="dxa"/>
            <w:tcBorders>
              <w:top w:val="single" w:sz="4" w:space="0" w:color="auto"/>
              <w:left w:val="single" w:sz="4" w:space="0" w:color="auto"/>
              <w:bottom w:val="single" w:sz="4" w:space="0" w:color="auto"/>
              <w:right w:val="single" w:sz="4" w:space="0" w:color="auto"/>
            </w:tcBorders>
          </w:tcPr>
          <w:p w14:paraId="27A33C90" w14:textId="3083499B" w:rsidR="00537941" w:rsidRDefault="00AA753D" w:rsidP="00537941">
            <w:pPr>
              <w:tabs>
                <w:tab w:val="left" w:pos="0"/>
              </w:tabs>
              <w:overflowPunct w:val="0"/>
              <w:autoSpaceDE w:val="0"/>
              <w:autoSpaceDN w:val="0"/>
              <w:adjustRightInd w:val="0"/>
              <w:jc w:val="center"/>
              <w:rPr>
                <w:rFonts w:ascii="Arial" w:hAnsi="Arial" w:cs="Arial"/>
              </w:rPr>
            </w:pPr>
            <w:r>
              <w:rPr>
                <w:rFonts w:ascii="Arial" w:hAnsi="Arial" w:cs="Arial"/>
              </w:rPr>
              <w:t>65</w:t>
            </w:r>
          </w:p>
        </w:tc>
        <w:tc>
          <w:tcPr>
            <w:tcW w:w="1710" w:type="dxa"/>
            <w:tcBorders>
              <w:top w:val="single" w:sz="4" w:space="0" w:color="auto"/>
              <w:left w:val="single" w:sz="4" w:space="0" w:color="auto"/>
              <w:bottom w:val="single" w:sz="4" w:space="0" w:color="auto"/>
              <w:right w:val="single" w:sz="4" w:space="0" w:color="auto"/>
            </w:tcBorders>
          </w:tcPr>
          <w:p w14:paraId="3C571DD4" w14:textId="307B57D3" w:rsidR="00537941" w:rsidRPr="004D1EA5" w:rsidRDefault="006C6273" w:rsidP="00537941">
            <w:pPr>
              <w:tabs>
                <w:tab w:val="left" w:pos="0"/>
              </w:tabs>
              <w:overflowPunct w:val="0"/>
              <w:autoSpaceDE w:val="0"/>
              <w:autoSpaceDN w:val="0"/>
              <w:adjustRightInd w:val="0"/>
              <w:jc w:val="center"/>
              <w:rPr>
                <w:rFonts w:ascii="Arial" w:hAnsi="Arial" w:cs="Arial"/>
              </w:rPr>
            </w:pPr>
            <w:r w:rsidRPr="006C6273">
              <w:rPr>
                <w:rFonts w:ascii="Arial" w:hAnsi="Arial" w:cs="Arial"/>
              </w:rPr>
              <w:t>(Pass-Through Pricing Guarantees) Section 3.8.1</w:t>
            </w:r>
          </w:p>
        </w:tc>
        <w:tc>
          <w:tcPr>
            <w:tcW w:w="6683" w:type="dxa"/>
            <w:tcBorders>
              <w:top w:val="single" w:sz="4" w:space="0" w:color="auto"/>
              <w:left w:val="single" w:sz="4" w:space="0" w:color="auto"/>
              <w:bottom w:val="single" w:sz="4" w:space="0" w:color="auto"/>
              <w:right w:val="single" w:sz="4" w:space="0" w:color="auto"/>
            </w:tcBorders>
          </w:tcPr>
          <w:p w14:paraId="75202CB9" w14:textId="20AE352D" w:rsidR="00E7281B" w:rsidRDefault="00537941" w:rsidP="00E7281B">
            <w:pPr>
              <w:tabs>
                <w:tab w:val="left" w:pos="0"/>
              </w:tabs>
              <w:overflowPunct w:val="0"/>
              <w:autoSpaceDE w:val="0"/>
              <w:autoSpaceDN w:val="0"/>
              <w:adjustRightInd w:val="0"/>
              <w:jc w:val="both"/>
              <w:rPr>
                <w:rFonts w:ascii="Arial" w:hAnsi="Arial" w:cs="Arial"/>
                <w:b/>
              </w:rPr>
            </w:pPr>
            <w:r w:rsidRPr="00537941">
              <w:rPr>
                <w:rFonts w:ascii="Arial" w:hAnsi="Arial" w:cs="Arial"/>
                <w:b/>
              </w:rPr>
              <w:t xml:space="preserve">For purposes of calculating the Average Annual Guarantees, please clarify if Specialty Drugs dispensed from a Retail pharmacy </w:t>
            </w:r>
            <w:r w:rsidR="00E7281B">
              <w:rPr>
                <w:rFonts w:ascii="Arial" w:hAnsi="Arial" w:cs="Arial"/>
                <w:b/>
              </w:rPr>
              <w:t xml:space="preserve">are to be included in the </w:t>
            </w:r>
            <w:r w:rsidRPr="00537941">
              <w:rPr>
                <w:rFonts w:ascii="Arial" w:hAnsi="Arial" w:cs="Arial"/>
                <w:b/>
              </w:rPr>
              <w:t>Retail</w:t>
            </w:r>
            <w:r w:rsidR="00E7281B">
              <w:rPr>
                <w:rFonts w:ascii="Arial" w:hAnsi="Arial" w:cs="Arial"/>
                <w:b/>
              </w:rPr>
              <w:t xml:space="preserve"> bucket or the Specialty</w:t>
            </w:r>
            <w:r w:rsidRPr="00537941">
              <w:rPr>
                <w:rFonts w:ascii="Arial" w:hAnsi="Arial" w:cs="Arial"/>
                <w:b/>
              </w:rPr>
              <w:t xml:space="preserve"> bucket.          </w:t>
            </w:r>
          </w:p>
          <w:p w14:paraId="563AB31F" w14:textId="24F699CF" w:rsidR="00E7281B" w:rsidRDefault="00E7281B" w:rsidP="00E7281B">
            <w:pPr>
              <w:rPr>
                <w:rFonts w:ascii="Arial" w:hAnsi="Arial" w:cs="Arial"/>
              </w:rPr>
            </w:pPr>
          </w:p>
          <w:p w14:paraId="2377631B" w14:textId="12D7F972" w:rsidR="00537941" w:rsidRPr="00E7281B" w:rsidRDefault="00E46B91" w:rsidP="00E7281B">
            <w:pPr>
              <w:rPr>
                <w:rFonts w:ascii="Arial" w:hAnsi="Arial" w:cs="Arial"/>
              </w:rPr>
            </w:pPr>
            <w:r w:rsidRPr="00E46B91">
              <w:rPr>
                <w:rFonts w:ascii="Arial" w:hAnsi="Arial" w:cs="Arial"/>
              </w:rPr>
              <w:t>Please see response to question #74 above.</w:t>
            </w:r>
          </w:p>
        </w:tc>
      </w:tr>
      <w:tr w:rsidR="00537941" w14:paraId="3F51CE3E"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0CC669CB" w14:textId="34C07315" w:rsidR="00537941" w:rsidRDefault="00537941" w:rsidP="00537941">
            <w:pPr>
              <w:tabs>
                <w:tab w:val="left" w:pos="0"/>
              </w:tabs>
              <w:autoSpaceDN w:val="0"/>
              <w:jc w:val="center"/>
              <w:rPr>
                <w:rFonts w:ascii="Arial" w:hAnsi="Arial" w:cs="Arial"/>
              </w:rPr>
            </w:pPr>
            <w:r>
              <w:rPr>
                <w:rFonts w:ascii="Arial" w:hAnsi="Arial" w:cs="Arial"/>
              </w:rPr>
              <w:t>77</w:t>
            </w:r>
          </w:p>
        </w:tc>
        <w:tc>
          <w:tcPr>
            <w:tcW w:w="900" w:type="dxa"/>
            <w:tcBorders>
              <w:top w:val="single" w:sz="4" w:space="0" w:color="auto"/>
              <w:left w:val="single" w:sz="4" w:space="0" w:color="auto"/>
              <w:bottom w:val="single" w:sz="4" w:space="0" w:color="auto"/>
              <w:right w:val="single" w:sz="4" w:space="0" w:color="auto"/>
            </w:tcBorders>
          </w:tcPr>
          <w:p w14:paraId="32D55801" w14:textId="37AB9F11" w:rsidR="00537941" w:rsidRDefault="00AA753D" w:rsidP="00537941">
            <w:pPr>
              <w:tabs>
                <w:tab w:val="left" w:pos="0"/>
              </w:tabs>
              <w:overflowPunct w:val="0"/>
              <w:autoSpaceDE w:val="0"/>
              <w:autoSpaceDN w:val="0"/>
              <w:adjustRightInd w:val="0"/>
              <w:jc w:val="center"/>
              <w:rPr>
                <w:rFonts w:ascii="Arial" w:hAnsi="Arial" w:cs="Arial"/>
              </w:rPr>
            </w:pPr>
            <w:r>
              <w:rPr>
                <w:rFonts w:ascii="Arial" w:hAnsi="Arial" w:cs="Arial"/>
              </w:rPr>
              <w:t>66</w:t>
            </w:r>
          </w:p>
        </w:tc>
        <w:tc>
          <w:tcPr>
            <w:tcW w:w="1710" w:type="dxa"/>
            <w:tcBorders>
              <w:top w:val="single" w:sz="4" w:space="0" w:color="auto"/>
              <w:left w:val="single" w:sz="4" w:space="0" w:color="auto"/>
              <w:bottom w:val="single" w:sz="4" w:space="0" w:color="auto"/>
              <w:right w:val="single" w:sz="4" w:space="0" w:color="auto"/>
            </w:tcBorders>
          </w:tcPr>
          <w:p w14:paraId="3D9DEE3D" w14:textId="79C3C0BD" w:rsidR="00537941" w:rsidRPr="004D1EA5" w:rsidRDefault="006C6273" w:rsidP="00537941">
            <w:pPr>
              <w:tabs>
                <w:tab w:val="left" w:pos="0"/>
              </w:tabs>
              <w:overflowPunct w:val="0"/>
              <w:autoSpaceDE w:val="0"/>
              <w:autoSpaceDN w:val="0"/>
              <w:adjustRightInd w:val="0"/>
              <w:jc w:val="center"/>
              <w:rPr>
                <w:rFonts w:ascii="Arial" w:hAnsi="Arial" w:cs="Arial"/>
              </w:rPr>
            </w:pPr>
            <w:r w:rsidRPr="006C6273">
              <w:rPr>
                <w:rFonts w:ascii="Arial" w:hAnsi="Arial" w:cs="Arial"/>
              </w:rPr>
              <w:t xml:space="preserve">(PASS-THROUGH </w:t>
            </w:r>
            <w:proofErr w:type="gramStart"/>
            <w:r w:rsidRPr="006C6273">
              <w:rPr>
                <w:rFonts w:ascii="Arial" w:hAnsi="Arial" w:cs="Arial"/>
              </w:rPr>
              <w:t>PRICING ?</w:t>
            </w:r>
            <w:proofErr w:type="gramEnd"/>
            <w:r w:rsidRPr="006C6273">
              <w:rPr>
                <w:rFonts w:ascii="Arial" w:hAnsi="Arial" w:cs="Arial"/>
              </w:rPr>
              <w:t xml:space="preserve"> PRICING GUARANTEES FOR SPECIALTY DRUGS) Section 3.8.2</w:t>
            </w:r>
          </w:p>
        </w:tc>
        <w:tc>
          <w:tcPr>
            <w:tcW w:w="6683" w:type="dxa"/>
            <w:tcBorders>
              <w:top w:val="single" w:sz="4" w:space="0" w:color="auto"/>
              <w:left w:val="single" w:sz="4" w:space="0" w:color="auto"/>
              <w:bottom w:val="single" w:sz="4" w:space="0" w:color="auto"/>
              <w:right w:val="single" w:sz="4" w:space="0" w:color="auto"/>
            </w:tcBorders>
          </w:tcPr>
          <w:p w14:paraId="6FD57306" w14:textId="77777777" w:rsidR="00537941" w:rsidRDefault="00537941" w:rsidP="00537941">
            <w:pPr>
              <w:tabs>
                <w:tab w:val="left" w:pos="0"/>
              </w:tabs>
              <w:overflowPunct w:val="0"/>
              <w:autoSpaceDE w:val="0"/>
              <w:autoSpaceDN w:val="0"/>
              <w:adjustRightInd w:val="0"/>
              <w:jc w:val="both"/>
              <w:rPr>
                <w:rFonts w:ascii="Arial" w:hAnsi="Arial" w:cs="Arial"/>
                <w:b/>
              </w:rPr>
            </w:pPr>
            <w:r w:rsidRPr="00537941">
              <w:rPr>
                <w:rFonts w:ascii="Arial" w:hAnsi="Arial" w:cs="Arial"/>
                <w:b/>
              </w:rPr>
              <w:t xml:space="preserve">Subsection B appears to include contradictory guidance. The subsection indicates that </w:t>
            </w:r>
            <w:proofErr w:type="spellStart"/>
            <w:r w:rsidRPr="00537941">
              <w:rPr>
                <w:rFonts w:ascii="Arial" w:hAnsi="Arial" w:cs="Arial"/>
                <w:b/>
              </w:rPr>
              <w:t>Biosimilars</w:t>
            </w:r>
            <w:proofErr w:type="spellEnd"/>
            <w:r w:rsidRPr="00537941">
              <w:rPr>
                <w:rFonts w:ascii="Arial" w:hAnsi="Arial" w:cs="Arial"/>
                <w:b/>
              </w:rPr>
              <w:t xml:space="preserve"> will be priced at prevailing market rates, but then indicates that </w:t>
            </w:r>
            <w:proofErr w:type="spellStart"/>
            <w:r w:rsidRPr="00537941">
              <w:rPr>
                <w:rFonts w:ascii="Arial" w:hAnsi="Arial" w:cs="Arial"/>
                <w:b/>
              </w:rPr>
              <w:t>Biosimilars</w:t>
            </w:r>
            <w:proofErr w:type="spellEnd"/>
            <w:r w:rsidRPr="00537941">
              <w:rPr>
                <w:rFonts w:ascii="Arial" w:hAnsi="Arial" w:cs="Arial"/>
                <w:b/>
              </w:rPr>
              <w:t xml:space="preserve"> will receive Most Favored Nation (MFN) pricing. We would not be able to agree to an overall MFN provision, along with an MFN provision that is specific to individual products. Please clarify if the intent is that </w:t>
            </w:r>
            <w:proofErr w:type="spellStart"/>
            <w:r w:rsidRPr="00537941">
              <w:rPr>
                <w:rFonts w:ascii="Arial" w:hAnsi="Arial" w:cs="Arial"/>
                <w:b/>
              </w:rPr>
              <w:t>Biosimilars</w:t>
            </w:r>
            <w:proofErr w:type="spellEnd"/>
            <w:r w:rsidRPr="00537941">
              <w:rPr>
                <w:rFonts w:ascii="Arial" w:hAnsi="Arial" w:cs="Arial"/>
                <w:b/>
              </w:rPr>
              <w:t xml:space="preserve"> are to be included in the overall MFN provision outlined in Section 2.2, or amend or remove the requirement in Section 3.8.2.  </w:t>
            </w:r>
          </w:p>
          <w:p w14:paraId="6AAAA583" w14:textId="77777777" w:rsidR="00001010" w:rsidRDefault="00001010" w:rsidP="00537941">
            <w:pPr>
              <w:tabs>
                <w:tab w:val="left" w:pos="0"/>
              </w:tabs>
              <w:overflowPunct w:val="0"/>
              <w:autoSpaceDE w:val="0"/>
              <w:autoSpaceDN w:val="0"/>
              <w:adjustRightInd w:val="0"/>
              <w:jc w:val="both"/>
              <w:rPr>
                <w:rFonts w:ascii="Arial" w:hAnsi="Arial" w:cs="Arial"/>
                <w:b/>
              </w:rPr>
            </w:pPr>
          </w:p>
          <w:p w14:paraId="530547EB" w14:textId="69BB7B99" w:rsidR="00001010" w:rsidRDefault="00AF2CF7" w:rsidP="00537941">
            <w:pPr>
              <w:tabs>
                <w:tab w:val="left" w:pos="0"/>
              </w:tabs>
              <w:overflowPunct w:val="0"/>
              <w:autoSpaceDE w:val="0"/>
              <w:autoSpaceDN w:val="0"/>
              <w:adjustRightInd w:val="0"/>
              <w:jc w:val="both"/>
              <w:rPr>
                <w:rFonts w:ascii="Arial" w:hAnsi="Arial" w:cs="Arial"/>
              </w:rPr>
            </w:pPr>
            <w:r>
              <w:rPr>
                <w:rFonts w:ascii="Arial" w:hAnsi="Arial" w:cs="Arial"/>
              </w:rPr>
              <w:t xml:space="preserve">The State does not agree to this modification. The State affirms the RFP requirements that </w:t>
            </w:r>
            <w:proofErr w:type="spellStart"/>
            <w:r>
              <w:rPr>
                <w:rFonts w:ascii="Arial" w:hAnsi="Arial" w:cs="Arial"/>
              </w:rPr>
              <w:t>Biosimilar</w:t>
            </w:r>
            <w:proofErr w:type="spellEnd"/>
            <w:r>
              <w:rPr>
                <w:rFonts w:ascii="Arial" w:hAnsi="Arial" w:cs="Arial"/>
              </w:rPr>
              <w:t xml:space="preserve"> drugs receive MFN pricing. </w:t>
            </w:r>
          </w:p>
          <w:p w14:paraId="6EC965C3" w14:textId="2F9C8801" w:rsidR="00AF2CF7" w:rsidRPr="00001010" w:rsidRDefault="00AF2CF7" w:rsidP="00537941">
            <w:pPr>
              <w:tabs>
                <w:tab w:val="left" w:pos="0"/>
              </w:tabs>
              <w:overflowPunct w:val="0"/>
              <w:autoSpaceDE w:val="0"/>
              <w:autoSpaceDN w:val="0"/>
              <w:adjustRightInd w:val="0"/>
              <w:jc w:val="both"/>
              <w:rPr>
                <w:rFonts w:ascii="Arial" w:hAnsi="Arial" w:cs="Arial"/>
              </w:rPr>
            </w:pPr>
          </w:p>
        </w:tc>
      </w:tr>
      <w:tr w:rsidR="00537941" w14:paraId="1658BEE7"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406209A6" w14:textId="560BB4EF" w:rsidR="00537941" w:rsidRDefault="00537941" w:rsidP="00537941">
            <w:pPr>
              <w:tabs>
                <w:tab w:val="left" w:pos="0"/>
              </w:tabs>
              <w:autoSpaceDN w:val="0"/>
              <w:jc w:val="center"/>
              <w:rPr>
                <w:rFonts w:ascii="Arial" w:hAnsi="Arial" w:cs="Arial"/>
              </w:rPr>
            </w:pPr>
            <w:r>
              <w:rPr>
                <w:rFonts w:ascii="Arial" w:hAnsi="Arial" w:cs="Arial"/>
              </w:rPr>
              <w:t>78</w:t>
            </w:r>
          </w:p>
        </w:tc>
        <w:tc>
          <w:tcPr>
            <w:tcW w:w="900" w:type="dxa"/>
            <w:tcBorders>
              <w:top w:val="single" w:sz="4" w:space="0" w:color="auto"/>
              <w:left w:val="single" w:sz="4" w:space="0" w:color="auto"/>
              <w:bottom w:val="single" w:sz="4" w:space="0" w:color="auto"/>
              <w:right w:val="single" w:sz="4" w:space="0" w:color="auto"/>
            </w:tcBorders>
          </w:tcPr>
          <w:p w14:paraId="0C18F914" w14:textId="4E022E42" w:rsidR="00537941" w:rsidRDefault="00AA753D" w:rsidP="00537941">
            <w:pPr>
              <w:tabs>
                <w:tab w:val="left" w:pos="0"/>
              </w:tabs>
              <w:overflowPunct w:val="0"/>
              <w:autoSpaceDE w:val="0"/>
              <w:autoSpaceDN w:val="0"/>
              <w:adjustRightInd w:val="0"/>
              <w:jc w:val="center"/>
              <w:rPr>
                <w:rFonts w:ascii="Arial" w:hAnsi="Arial" w:cs="Arial"/>
              </w:rPr>
            </w:pPr>
            <w:r>
              <w:rPr>
                <w:rFonts w:ascii="Arial" w:hAnsi="Arial" w:cs="Arial"/>
              </w:rPr>
              <w:t>66</w:t>
            </w:r>
          </w:p>
        </w:tc>
        <w:tc>
          <w:tcPr>
            <w:tcW w:w="1710" w:type="dxa"/>
            <w:tcBorders>
              <w:top w:val="single" w:sz="4" w:space="0" w:color="auto"/>
              <w:left w:val="single" w:sz="4" w:space="0" w:color="auto"/>
              <w:bottom w:val="single" w:sz="4" w:space="0" w:color="auto"/>
              <w:right w:val="single" w:sz="4" w:space="0" w:color="auto"/>
            </w:tcBorders>
          </w:tcPr>
          <w:p w14:paraId="35182A97" w14:textId="45B84C31" w:rsidR="00537941" w:rsidRPr="004D1EA5" w:rsidRDefault="006C6273" w:rsidP="00537941">
            <w:pPr>
              <w:tabs>
                <w:tab w:val="left" w:pos="0"/>
              </w:tabs>
              <w:overflowPunct w:val="0"/>
              <w:autoSpaceDE w:val="0"/>
              <w:autoSpaceDN w:val="0"/>
              <w:adjustRightInd w:val="0"/>
              <w:jc w:val="center"/>
              <w:rPr>
                <w:rFonts w:ascii="Arial" w:hAnsi="Arial" w:cs="Arial"/>
              </w:rPr>
            </w:pPr>
            <w:r w:rsidRPr="006C6273">
              <w:rPr>
                <w:rFonts w:ascii="Arial" w:hAnsi="Arial" w:cs="Arial"/>
              </w:rPr>
              <w:t xml:space="preserve">(PASS-THROUGH </w:t>
            </w:r>
            <w:proofErr w:type="gramStart"/>
            <w:r w:rsidRPr="006C6273">
              <w:rPr>
                <w:rFonts w:ascii="Arial" w:hAnsi="Arial" w:cs="Arial"/>
              </w:rPr>
              <w:t>PRICING ?</w:t>
            </w:r>
            <w:proofErr w:type="gramEnd"/>
            <w:r w:rsidRPr="006C6273">
              <w:rPr>
                <w:rFonts w:ascii="Arial" w:hAnsi="Arial" w:cs="Arial"/>
              </w:rPr>
              <w:t xml:space="preserve"> PRICING GUARANTEES FOR SPECIALTY DRUGS) 3.8.2 D</w:t>
            </w:r>
          </w:p>
        </w:tc>
        <w:tc>
          <w:tcPr>
            <w:tcW w:w="6683" w:type="dxa"/>
            <w:tcBorders>
              <w:top w:val="single" w:sz="4" w:space="0" w:color="auto"/>
              <w:left w:val="single" w:sz="4" w:space="0" w:color="auto"/>
              <w:bottom w:val="single" w:sz="4" w:space="0" w:color="auto"/>
              <w:right w:val="single" w:sz="4" w:space="0" w:color="auto"/>
            </w:tcBorders>
          </w:tcPr>
          <w:p w14:paraId="3D4E945E" w14:textId="77777777" w:rsidR="00001010" w:rsidRDefault="00537941" w:rsidP="00537941">
            <w:pPr>
              <w:tabs>
                <w:tab w:val="left" w:pos="0"/>
              </w:tabs>
              <w:overflowPunct w:val="0"/>
              <w:autoSpaceDE w:val="0"/>
              <w:autoSpaceDN w:val="0"/>
              <w:adjustRightInd w:val="0"/>
              <w:jc w:val="both"/>
              <w:rPr>
                <w:rFonts w:ascii="Arial" w:hAnsi="Arial" w:cs="Arial"/>
                <w:b/>
              </w:rPr>
            </w:pPr>
            <w:r w:rsidRPr="00537941">
              <w:rPr>
                <w:rFonts w:ascii="Arial" w:hAnsi="Arial" w:cs="Arial"/>
                <w:b/>
              </w:rPr>
              <w:t>New to Market Specialty Drugs will be negotiated and set a Specialty Drug Minimum Guaranteed Discount as well as included in the Specialty Drug Overall Effective discount within the first 30</w:t>
            </w:r>
            <w:r w:rsidR="00001010">
              <w:rPr>
                <w:rFonts w:ascii="Arial" w:hAnsi="Arial" w:cs="Arial"/>
                <w:b/>
              </w:rPr>
              <w:t xml:space="preserve"> </w:t>
            </w:r>
            <w:r w:rsidRPr="00537941">
              <w:rPr>
                <w:rFonts w:ascii="Arial" w:hAnsi="Arial" w:cs="Arial"/>
                <w:b/>
              </w:rPr>
              <w:t xml:space="preserve">days after drug launch. During the first calendar year of a new to market drug launch it is our position to work with the client to managed costs and evaluate the drug for inclusion of the drug into the specialty drug list. During that first calendar year, Vendor offers the ability to manage costs to fully evaluate launches by putting in place new to market blocks or providing a flat rate discount that will be included in the Specialty Overall Effective Discount guarantee until the following calendar year when the drug is evaluated for either exclusion or inclusion in the specialty drug list.     </w:t>
            </w:r>
          </w:p>
          <w:p w14:paraId="6A067314" w14:textId="77777777" w:rsidR="00910F72" w:rsidRDefault="00910F72" w:rsidP="00537941">
            <w:pPr>
              <w:tabs>
                <w:tab w:val="left" w:pos="0"/>
              </w:tabs>
              <w:overflowPunct w:val="0"/>
              <w:autoSpaceDE w:val="0"/>
              <w:autoSpaceDN w:val="0"/>
              <w:adjustRightInd w:val="0"/>
              <w:jc w:val="both"/>
              <w:rPr>
                <w:rFonts w:ascii="Arial" w:hAnsi="Arial" w:cs="Arial"/>
                <w:b/>
              </w:rPr>
            </w:pPr>
          </w:p>
          <w:p w14:paraId="4ECD86D1" w14:textId="58817D77" w:rsidR="00537941" w:rsidRDefault="00B95A86" w:rsidP="00B95A86">
            <w:pPr>
              <w:tabs>
                <w:tab w:val="left" w:pos="0"/>
              </w:tabs>
              <w:overflowPunct w:val="0"/>
              <w:autoSpaceDE w:val="0"/>
              <w:autoSpaceDN w:val="0"/>
              <w:adjustRightInd w:val="0"/>
              <w:jc w:val="both"/>
              <w:rPr>
                <w:rFonts w:ascii="Arial" w:hAnsi="Arial" w:cs="Arial"/>
              </w:rPr>
            </w:pPr>
            <w:r w:rsidRPr="00B95A86">
              <w:rPr>
                <w:rFonts w:ascii="Arial" w:hAnsi="Arial" w:cs="Arial"/>
              </w:rPr>
              <w:t xml:space="preserve">This question cannot be answered as stated.  </w:t>
            </w:r>
          </w:p>
          <w:p w14:paraId="7B26B0C7" w14:textId="3E61F3AA" w:rsidR="00B95A86" w:rsidRPr="00001010" w:rsidRDefault="00B95A86" w:rsidP="00B95A86">
            <w:pPr>
              <w:tabs>
                <w:tab w:val="left" w:pos="0"/>
              </w:tabs>
              <w:overflowPunct w:val="0"/>
              <w:autoSpaceDE w:val="0"/>
              <w:autoSpaceDN w:val="0"/>
              <w:adjustRightInd w:val="0"/>
              <w:jc w:val="both"/>
              <w:rPr>
                <w:rFonts w:ascii="Arial" w:hAnsi="Arial" w:cs="Arial"/>
              </w:rPr>
            </w:pPr>
          </w:p>
        </w:tc>
      </w:tr>
      <w:tr w:rsidR="00537941" w14:paraId="21239471"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65A05A17" w14:textId="1A291988" w:rsidR="00537941" w:rsidRDefault="00537941" w:rsidP="00537941">
            <w:pPr>
              <w:tabs>
                <w:tab w:val="left" w:pos="0"/>
              </w:tabs>
              <w:autoSpaceDN w:val="0"/>
              <w:jc w:val="center"/>
              <w:rPr>
                <w:rFonts w:ascii="Arial" w:hAnsi="Arial" w:cs="Arial"/>
              </w:rPr>
            </w:pPr>
            <w:r>
              <w:rPr>
                <w:rFonts w:ascii="Arial" w:hAnsi="Arial" w:cs="Arial"/>
              </w:rPr>
              <w:t>79</w:t>
            </w:r>
          </w:p>
        </w:tc>
        <w:tc>
          <w:tcPr>
            <w:tcW w:w="900" w:type="dxa"/>
            <w:tcBorders>
              <w:top w:val="single" w:sz="4" w:space="0" w:color="auto"/>
              <w:left w:val="single" w:sz="4" w:space="0" w:color="auto"/>
              <w:bottom w:val="single" w:sz="4" w:space="0" w:color="auto"/>
              <w:right w:val="single" w:sz="4" w:space="0" w:color="auto"/>
            </w:tcBorders>
          </w:tcPr>
          <w:p w14:paraId="53AD0AB5" w14:textId="44B58712" w:rsidR="00537941" w:rsidRDefault="00AA753D" w:rsidP="00537941">
            <w:pPr>
              <w:tabs>
                <w:tab w:val="left" w:pos="0"/>
              </w:tabs>
              <w:overflowPunct w:val="0"/>
              <w:autoSpaceDE w:val="0"/>
              <w:autoSpaceDN w:val="0"/>
              <w:adjustRightInd w:val="0"/>
              <w:jc w:val="center"/>
              <w:rPr>
                <w:rFonts w:ascii="Arial" w:hAnsi="Arial" w:cs="Arial"/>
              </w:rPr>
            </w:pPr>
            <w:r>
              <w:rPr>
                <w:rFonts w:ascii="Arial" w:hAnsi="Arial" w:cs="Arial"/>
              </w:rPr>
              <w:t>67</w:t>
            </w:r>
          </w:p>
        </w:tc>
        <w:tc>
          <w:tcPr>
            <w:tcW w:w="1710" w:type="dxa"/>
            <w:tcBorders>
              <w:top w:val="single" w:sz="4" w:space="0" w:color="auto"/>
              <w:left w:val="single" w:sz="4" w:space="0" w:color="auto"/>
              <w:bottom w:val="single" w:sz="4" w:space="0" w:color="auto"/>
              <w:right w:val="single" w:sz="4" w:space="0" w:color="auto"/>
            </w:tcBorders>
          </w:tcPr>
          <w:p w14:paraId="6FEA7CC5" w14:textId="5AAF5DB6" w:rsidR="00537941" w:rsidRPr="006C6273" w:rsidRDefault="006C6273" w:rsidP="006C6273">
            <w:pPr>
              <w:jc w:val="center"/>
              <w:rPr>
                <w:rFonts w:ascii="Arial" w:hAnsi="Arial" w:cs="Arial"/>
              </w:rPr>
            </w:pPr>
            <w:r w:rsidRPr="006C6273">
              <w:rPr>
                <w:rFonts w:ascii="Arial" w:hAnsi="Arial" w:cs="Arial"/>
              </w:rPr>
              <w:t xml:space="preserve">(PASS-THROUGH </w:t>
            </w:r>
            <w:proofErr w:type="gramStart"/>
            <w:r w:rsidRPr="006C6273">
              <w:rPr>
                <w:rFonts w:ascii="Arial" w:hAnsi="Arial" w:cs="Arial"/>
              </w:rPr>
              <w:lastRenderedPageBreak/>
              <w:t>PRICING ?</w:t>
            </w:r>
            <w:proofErr w:type="gramEnd"/>
            <w:r w:rsidRPr="006C6273">
              <w:rPr>
                <w:rFonts w:ascii="Arial" w:hAnsi="Arial" w:cs="Arial"/>
              </w:rPr>
              <w:t xml:space="preserve"> REBATES)Section 3.8.3.E</w:t>
            </w:r>
          </w:p>
        </w:tc>
        <w:tc>
          <w:tcPr>
            <w:tcW w:w="6683" w:type="dxa"/>
            <w:tcBorders>
              <w:top w:val="single" w:sz="4" w:space="0" w:color="auto"/>
              <w:left w:val="single" w:sz="4" w:space="0" w:color="auto"/>
              <w:bottom w:val="single" w:sz="4" w:space="0" w:color="auto"/>
              <w:right w:val="single" w:sz="4" w:space="0" w:color="auto"/>
            </w:tcBorders>
          </w:tcPr>
          <w:p w14:paraId="2385CA48" w14:textId="77777777" w:rsidR="00001010" w:rsidRDefault="00537941" w:rsidP="00537941">
            <w:pPr>
              <w:tabs>
                <w:tab w:val="left" w:pos="0"/>
              </w:tabs>
              <w:overflowPunct w:val="0"/>
              <w:autoSpaceDE w:val="0"/>
              <w:autoSpaceDN w:val="0"/>
              <w:adjustRightInd w:val="0"/>
              <w:jc w:val="both"/>
              <w:rPr>
                <w:rFonts w:ascii="Arial" w:hAnsi="Arial" w:cs="Arial"/>
                <w:b/>
              </w:rPr>
            </w:pPr>
            <w:r w:rsidRPr="00537941">
              <w:rPr>
                <w:rFonts w:ascii="Arial" w:hAnsi="Arial" w:cs="Arial"/>
                <w:b/>
              </w:rPr>
              <w:lastRenderedPageBreak/>
              <w:t>In this section, rebates are dictated to be per prescription however item (g) of thi</w:t>
            </w:r>
            <w:r w:rsidR="00001010">
              <w:rPr>
                <w:rFonts w:ascii="Arial" w:hAnsi="Arial" w:cs="Arial"/>
                <w:b/>
              </w:rPr>
              <w:t>s same section and Attachment 1’</w:t>
            </w:r>
            <w:r w:rsidRPr="00537941">
              <w:rPr>
                <w:rFonts w:ascii="Arial" w:hAnsi="Arial" w:cs="Arial"/>
                <w:b/>
              </w:rPr>
              <w:t xml:space="preserve">s Pricing Tables </w:t>
            </w:r>
            <w:r w:rsidRPr="00537941">
              <w:rPr>
                <w:rFonts w:ascii="Arial" w:hAnsi="Arial" w:cs="Arial"/>
                <w:b/>
              </w:rPr>
              <w:lastRenderedPageBreak/>
              <w:t xml:space="preserve">request Mail and Retail rebates per Brand drug. </w:t>
            </w:r>
            <w:r w:rsidR="00001010">
              <w:rPr>
                <w:rFonts w:ascii="Arial" w:hAnsi="Arial" w:cs="Arial"/>
                <w:b/>
              </w:rPr>
              <w:t xml:space="preserve"> </w:t>
            </w:r>
            <w:r w:rsidRPr="00537941">
              <w:rPr>
                <w:rFonts w:ascii="Arial" w:hAnsi="Arial" w:cs="Arial"/>
                <w:b/>
              </w:rPr>
              <w:t>Please confirm that Contractor is able to propose Per Brand Drug rebates, wh</w:t>
            </w:r>
            <w:r w:rsidR="00001010">
              <w:rPr>
                <w:rFonts w:ascii="Arial" w:hAnsi="Arial" w:cs="Arial"/>
                <w:b/>
              </w:rPr>
              <w:t>ich align better with the State’</w:t>
            </w:r>
            <w:r w:rsidRPr="00537941">
              <w:rPr>
                <w:rFonts w:ascii="Arial" w:hAnsi="Arial" w:cs="Arial"/>
                <w:b/>
              </w:rPr>
              <w:t xml:space="preserve">s interest in higher generic utilization.      </w:t>
            </w:r>
          </w:p>
          <w:p w14:paraId="52E15390" w14:textId="77777777" w:rsidR="00001010" w:rsidRDefault="00001010" w:rsidP="00537941">
            <w:pPr>
              <w:tabs>
                <w:tab w:val="left" w:pos="0"/>
              </w:tabs>
              <w:overflowPunct w:val="0"/>
              <w:autoSpaceDE w:val="0"/>
              <w:autoSpaceDN w:val="0"/>
              <w:adjustRightInd w:val="0"/>
              <w:jc w:val="both"/>
              <w:rPr>
                <w:rFonts w:ascii="Arial" w:hAnsi="Arial" w:cs="Arial"/>
                <w:b/>
              </w:rPr>
            </w:pPr>
          </w:p>
          <w:p w14:paraId="52387FF9" w14:textId="77777777" w:rsidR="00537941" w:rsidRDefault="00C96105" w:rsidP="00C96105">
            <w:pPr>
              <w:tabs>
                <w:tab w:val="left" w:pos="0"/>
              </w:tabs>
              <w:overflowPunct w:val="0"/>
              <w:autoSpaceDE w:val="0"/>
              <w:autoSpaceDN w:val="0"/>
              <w:adjustRightInd w:val="0"/>
              <w:jc w:val="both"/>
              <w:rPr>
                <w:rFonts w:ascii="Arial" w:hAnsi="Arial" w:cs="Arial"/>
              </w:rPr>
            </w:pPr>
            <w:r>
              <w:rPr>
                <w:rFonts w:ascii="Arial" w:hAnsi="Arial" w:cs="Arial"/>
              </w:rPr>
              <w:t xml:space="preserve">This section </w:t>
            </w:r>
            <w:r w:rsidR="00001010" w:rsidRPr="00001010">
              <w:rPr>
                <w:rFonts w:ascii="Arial" w:hAnsi="Arial" w:cs="Arial"/>
              </w:rPr>
              <w:t>discusses how the DPB’s Pro Rata Share of Rebates is to be calculated based on language in PBM/Pharmaceutical Manufacturer Contracts. It does not specify that Rebate Guarantees are to be calculated based on Dispensed Claims for Generic Drugs. Rebate Guarantees are to be based on Brand Drug Dispensed Claims</w:t>
            </w:r>
            <w:r>
              <w:rPr>
                <w:rFonts w:ascii="Arial" w:hAnsi="Arial" w:cs="Arial"/>
              </w:rPr>
              <w:t xml:space="preserve">.  </w:t>
            </w:r>
          </w:p>
          <w:p w14:paraId="51901FDF" w14:textId="3783B160" w:rsidR="00C96105" w:rsidRPr="00001010" w:rsidRDefault="00C96105" w:rsidP="00C96105">
            <w:pPr>
              <w:tabs>
                <w:tab w:val="left" w:pos="0"/>
              </w:tabs>
              <w:overflowPunct w:val="0"/>
              <w:autoSpaceDE w:val="0"/>
              <w:autoSpaceDN w:val="0"/>
              <w:adjustRightInd w:val="0"/>
              <w:jc w:val="both"/>
              <w:rPr>
                <w:rFonts w:ascii="Arial" w:hAnsi="Arial" w:cs="Arial"/>
              </w:rPr>
            </w:pPr>
          </w:p>
        </w:tc>
      </w:tr>
      <w:tr w:rsidR="00537941" w14:paraId="449323FF"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6D027223" w14:textId="5C9253F7" w:rsidR="00537941" w:rsidRDefault="00537941" w:rsidP="00537941">
            <w:pPr>
              <w:tabs>
                <w:tab w:val="left" w:pos="0"/>
              </w:tabs>
              <w:autoSpaceDN w:val="0"/>
              <w:jc w:val="center"/>
              <w:rPr>
                <w:rFonts w:ascii="Arial" w:hAnsi="Arial" w:cs="Arial"/>
              </w:rPr>
            </w:pPr>
            <w:r>
              <w:rPr>
                <w:rFonts w:ascii="Arial" w:hAnsi="Arial" w:cs="Arial"/>
              </w:rPr>
              <w:lastRenderedPageBreak/>
              <w:t>80</w:t>
            </w:r>
          </w:p>
        </w:tc>
        <w:tc>
          <w:tcPr>
            <w:tcW w:w="900" w:type="dxa"/>
            <w:tcBorders>
              <w:top w:val="single" w:sz="4" w:space="0" w:color="auto"/>
              <w:left w:val="single" w:sz="4" w:space="0" w:color="auto"/>
              <w:bottom w:val="single" w:sz="4" w:space="0" w:color="auto"/>
              <w:right w:val="single" w:sz="4" w:space="0" w:color="auto"/>
            </w:tcBorders>
          </w:tcPr>
          <w:p w14:paraId="11E1A6AC" w14:textId="030BA95D" w:rsidR="00537941" w:rsidRDefault="00AA753D" w:rsidP="00537941">
            <w:pPr>
              <w:tabs>
                <w:tab w:val="left" w:pos="0"/>
              </w:tabs>
              <w:overflowPunct w:val="0"/>
              <w:autoSpaceDE w:val="0"/>
              <w:autoSpaceDN w:val="0"/>
              <w:adjustRightInd w:val="0"/>
              <w:jc w:val="center"/>
              <w:rPr>
                <w:rFonts w:ascii="Arial" w:hAnsi="Arial" w:cs="Arial"/>
              </w:rPr>
            </w:pPr>
            <w:r>
              <w:rPr>
                <w:rFonts w:ascii="Arial" w:hAnsi="Arial" w:cs="Arial"/>
              </w:rPr>
              <w:t>68</w:t>
            </w:r>
          </w:p>
        </w:tc>
        <w:tc>
          <w:tcPr>
            <w:tcW w:w="1710" w:type="dxa"/>
            <w:tcBorders>
              <w:top w:val="single" w:sz="4" w:space="0" w:color="auto"/>
              <w:left w:val="single" w:sz="4" w:space="0" w:color="auto"/>
              <w:bottom w:val="single" w:sz="4" w:space="0" w:color="auto"/>
              <w:right w:val="single" w:sz="4" w:space="0" w:color="auto"/>
            </w:tcBorders>
          </w:tcPr>
          <w:p w14:paraId="7C8F66F9" w14:textId="088F741D" w:rsidR="00537941" w:rsidRPr="006C6273" w:rsidRDefault="006C6273" w:rsidP="006C6273">
            <w:pPr>
              <w:jc w:val="center"/>
              <w:rPr>
                <w:rFonts w:ascii="Arial" w:hAnsi="Arial" w:cs="Arial"/>
              </w:rPr>
            </w:pPr>
            <w:r w:rsidRPr="006C6273">
              <w:rPr>
                <w:rFonts w:ascii="Arial" w:hAnsi="Arial" w:cs="Arial"/>
              </w:rPr>
              <w:t xml:space="preserve">(PASS-THROUGH </w:t>
            </w:r>
            <w:proofErr w:type="gramStart"/>
            <w:r w:rsidRPr="006C6273">
              <w:rPr>
                <w:rFonts w:ascii="Arial" w:hAnsi="Arial" w:cs="Arial"/>
              </w:rPr>
              <w:t>PRICING ?</w:t>
            </w:r>
            <w:proofErr w:type="gramEnd"/>
            <w:r w:rsidRPr="006C6273">
              <w:rPr>
                <w:rFonts w:ascii="Arial" w:hAnsi="Arial" w:cs="Arial"/>
              </w:rPr>
              <w:t xml:space="preserve"> REBATES)Section 3.8.3.E</w:t>
            </w:r>
          </w:p>
        </w:tc>
        <w:tc>
          <w:tcPr>
            <w:tcW w:w="6683" w:type="dxa"/>
            <w:tcBorders>
              <w:top w:val="single" w:sz="4" w:space="0" w:color="auto"/>
              <w:left w:val="single" w:sz="4" w:space="0" w:color="auto"/>
              <w:bottom w:val="single" w:sz="4" w:space="0" w:color="auto"/>
              <w:right w:val="single" w:sz="4" w:space="0" w:color="auto"/>
            </w:tcBorders>
          </w:tcPr>
          <w:p w14:paraId="0F275274" w14:textId="77777777" w:rsidR="004B0217" w:rsidRDefault="00537941" w:rsidP="00537941">
            <w:pPr>
              <w:tabs>
                <w:tab w:val="left" w:pos="0"/>
              </w:tabs>
              <w:overflowPunct w:val="0"/>
              <w:autoSpaceDE w:val="0"/>
              <w:autoSpaceDN w:val="0"/>
              <w:adjustRightInd w:val="0"/>
              <w:jc w:val="both"/>
              <w:rPr>
                <w:rFonts w:ascii="Arial" w:hAnsi="Arial" w:cs="Arial"/>
                <w:b/>
              </w:rPr>
            </w:pPr>
            <w:r w:rsidRPr="00537941">
              <w:rPr>
                <w:rFonts w:ascii="Arial" w:hAnsi="Arial" w:cs="Arial"/>
                <w:b/>
              </w:rPr>
              <w:t xml:space="preserve">Subsection G asks for rebate guarantees for Retail and Retail 90. For purposes of the EGWP, are Long Term Care and Home Infusion network claims (as well as other EGWP network claims) excluded from the guarantee. Or should the claims within those networks be included in the overall Retail and Retail 90 rebate guarantees?  </w:t>
            </w:r>
          </w:p>
          <w:p w14:paraId="0682AE9E" w14:textId="77777777" w:rsidR="004B0217" w:rsidRDefault="004B0217" w:rsidP="00537941">
            <w:pPr>
              <w:tabs>
                <w:tab w:val="left" w:pos="0"/>
              </w:tabs>
              <w:overflowPunct w:val="0"/>
              <w:autoSpaceDE w:val="0"/>
              <w:autoSpaceDN w:val="0"/>
              <w:adjustRightInd w:val="0"/>
              <w:jc w:val="both"/>
              <w:rPr>
                <w:rFonts w:ascii="Arial" w:hAnsi="Arial" w:cs="Arial"/>
                <w:b/>
              </w:rPr>
            </w:pPr>
          </w:p>
          <w:p w14:paraId="73C1AE24" w14:textId="7FC4738B" w:rsidR="00537941" w:rsidRDefault="00AF2CF7" w:rsidP="00537941">
            <w:pPr>
              <w:tabs>
                <w:tab w:val="left" w:pos="0"/>
              </w:tabs>
              <w:overflowPunct w:val="0"/>
              <w:autoSpaceDE w:val="0"/>
              <w:autoSpaceDN w:val="0"/>
              <w:adjustRightInd w:val="0"/>
              <w:jc w:val="both"/>
              <w:rPr>
                <w:rFonts w:ascii="Arial" w:hAnsi="Arial" w:cs="Arial"/>
              </w:rPr>
            </w:pPr>
            <w:r w:rsidRPr="00640B2A">
              <w:rPr>
                <w:rFonts w:ascii="Arial" w:hAnsi="Arial" w:cs="Arial"/>
              </w:rPr>
              <w:t>Claims within these networks are to be included in the overall Retail and Retail 90 Rebate Guarantees.</w:t>
            </w:r>
          </w:p>
          <w:p w14:paraId="2BCF238A" w14:textId="349C85B1" w:rsidR="00AF2CF7" w:rsidRPr="004B0217" w:rsidRDefault="00AF2CF7" w:rsidP="00537941">
            <w:pPr>
              <w:tabs>
                <w:tab w:val="left" w:pos="0"/>
              </w:tabs>
              <w:overflowPunct w:val="0"/>
              <w:autoSpaceDE w:val="0"/>
              <w:autoSpaceDN w:val="0"/>
              <w:adjustRightInd w:val="0"/>
              <w:jc w:val="both"/>
              <w:rPr>
                <w:rFonts w:ascii="Arial" w:hAnsi="Arial" w:cs="Arial"/>
              </w:rPr>
            </w:pPr>
          </w:p>
        </w:tc>
      </w:tr>
      <w:tr w:rsidR="00537941" w14:paraId="325C0735"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5BD8D6AF" w14:textId="689C8C7F" w:rsidR="00537941" w:rsidRDefault="00537941" w:rsidP="00537941">
            <w:pPr>
              <w:tabs>
                <w:tab w:val="left" w:pos="0"/>
              </w:tabs>
              <w:autoSpaceDN w:val="0"/>
              <w:jc w:val="center"/>
              <w:rPr>
                <w:rFonts w:ascii="Arial" w:hAnsi="Arial" w:cs="Arial"/>
              </w:rPr>
            </w:pPr>
            <w:r>
              <w:rPr>
                <w:rFonts w:ascii="Arial" w:hAnsi="Arial" w:cs="Arial"/>
              </w:rPr>
              <w:t>81</w:t>
            </w:r>
          </w:p>
        </w:tc>
        <w:tc>
          <w:tcPr>
            <w:tcW w:w="900" w:type="dxa"/>
            <w:tcBorders>
              <w:top w:val="single" w:sz="4" w:space="0" w:color="auto"/>
              <w:left w:val="single" w:sz="4" w:space="0" w:color="auto"/>
              <w:bottom w:val="single" w:sz="4" w:space="0" w:color="auto"/>
              <w:right w:val="single" w:sz="4" w:space="0" w:color="auto"/>
            </w:tcBorders>
          </w:tcPr>
          <w:p w14:paraId="28B0EABE" w14:textId="716D16DF" w:rsidR="00537941" w:rsidRDefault="00AA753D" w:rsidP="00537941">
            <w:pPr>
              <w:tabs>
                <w:tab w:val="left" w:pos="0"/>
              </w:tabs>
              <w:overflowPunct w:val="0"/>
              <w:autoSpaceDE w:val="0"/>
              <w:autoSpaceDN w:val="0"/>
              <w:adjustRightInd w:val="0"/>
              <w:jc w:val="center"/>
              <w:rPr>
                <w:rFonts w:ascii="Arial" w:hAnsi="Arial" w:cs="Arial"/>
              </w:rPr>
            </w:pPr>
            <w:r>
              <w:rPr>
                <w:rFonts w:ascii="Arial" w:hAnsi="Arial" w:cs="Arial"/>
              </w:rPr>
              <w:t>68</w:t>
            </w:r>
          </w:p>
        </w:tc>
        <w:tc>
          <w:tcPr>
            <w:tcW w:w="1710" w:type="dxa"/>
            <w:tcBorders>
              <w:top w:val="single" w:sz="4" w:space="0" w:color="auto"/>
              <w:left w:val="single" w:sz="4" w:space="0" w:color="auto"/>
              <w:bottom w:val="single" w:sz="4" w:space="0" w:color="auto"/>
              <w:right w:val="single" w:sz="4" w:space="0" w:color="auto"/>
            </w:tcBorders>
          </w:tcPr>
          <w:p w14:paraId="26BCA436" w14:textId="4BAF3A69" w:rsidR="00537941" w:rsidRPr="006C6273" w:rsidRDefault="006C6273" w:rsidP="006C6273">
            <w:pPr>
              <w:jc w:val="center"/>
              <w:rPr>
                <w:rFonts w:ascii="Arial" w:hAnsi="Arial" w:cs="Arial"/>
              </w:rPr>
            </w:pPr>
            <w:r w:rsidRPr="006C6273">
              <w:rPr>
                <w:rFonts w:ascii="Arial" w:hAnsi="Arial" w:cs="Arial"/>
              </w:rPr>
              <w:t xml:space="preserve">(PASS-THROUGH </w:t>
            </w:r>
            <w:proofErr w:type="gramStart"/>
            <w:r w:rsidRPr="006C6273">
              <w:rPr>
                <w:rFonts w:ascii="Arial" w:hAnsi="Arial" w:cs="Arial"/>
              </w:rPr>
              <w:t>PRICING ?</w:t>
            </w:r>
            <w:proofErr w:type="gramEnd"/>
            <w:r w:rsidRPr="006C6273">
              <w:rPr>
                <w:rFonts w:ascii="Arial" w:hAnsi="Arial" w:cs="Arial"/>
              </w:rPr>
              <w:t xml:space="preserve"> Rebates) Section 3.8.3</w:t>
            </w:r>
          </w:p>
        </w:tc>
        <w:tc>
          <w:tcPr>
            <w:tcW w:w="6683" w:type="dxa"/>
            <w:tcBorders>
              <w:top w:val="single" w:sz="4" w:space="0" w:color="auto"/>
              <w:left w:val="single" w:sz="4" w:space="0" w:color="auto"/>
              <w:bottom w:val="single" w:sz="4" w:space="0" w:color="auto"/>
              <w:right w:val="single" w:sz="4" w:space="0" w:color="auto"/>
            </w:tcBorders>
          </w:tcPr>
          <w:p w14:paraId="27CD0A4A" w14:textId="77777777" w:rsidR="007308E9" w:rsidRDefault="00537941" w:rsidP="00537941">
            <w:pPr>
              <w:tabs>
                <w:tab w:val="left" w:pos="0"/>
              </w:tabs>
              <w:overflowPunct w:val="0"/>
              <w:autoSpaceDE w:val="0"/>
              <w:autoSpaceDN w:val="0"/>
              <w:adjustRightInd w:val="0"/>
              <w:jc w:val="both"/>
              <w:rPr>
                <w:rFonts w:ascii="Arial" w:hAnsi="Arial" w:cs="Arial"/>
                <w:b/>
              </w:rPr>
            </w:pPr>
            <w:r w:rsidRPr="00537941">
              <w:rPr>
                <w:rFonts w:ascii="Arial" w:hAnsi="Arial" w:cs="Arial"/>
                <w:b/>
              </w:rPr>
              <w:t xml:space="preserve">Subsection G asks for rebate guarantees for Commercial and EGWP, but there is no mention of the Wrap. Please indicate how the Wrap claims are to be treated. Are they excluded from the guarantees? Or included within the Commercial or EGWP guarantees?  </w:t>
            </w:r>
          </w:p>
          <w:p w14:paraId="150509F6" w14:textId="77777777" w:rsidR="007308E9" w:rsidRDefault="007308E9" w:rsidP="00537941">
            <w:pPr>
              <w:tabs>
                <w:tab w:val="left" w:pos="0"/>
              </w:tabs>
              <w:overflowPunct w:val="0"/>
              <w:autoSpaceDE w:val="0"/>
              <w:autoSpaceDN w:val="0"/>
              <w:adjustRightInd w:val="0"/>
              <w:jc w:val="both"/>
              <w:rPr>
                <w:rFonts w:ascii="Arial" w:hAnsi="Arial" w:cs="Arial"/>
                <w:b/>
              </w:rPr>
            </w:pPr>
          </w:p>
          <w:p w14:paraId="0556CED9" w14:textId="4902B510" w:rsidR="00537941" w:rsidRDefault="00AF2CF7" w:rsidP="00537941">
            <w:pPr>
              <w:tabs>
                <w:tab w:val="left" w:pos="0"/>
              </w:tabs>
              <w:overflowPunct w:val="0"/>
              <w:autoSpaceDE w:val="0"/>
              <w:autoSpaceDN w:val="0"/>
              <w:adjustRightInd w:val="0"/>
              <w:jc w:val="both"/>
              <w:rPr>
                <w:rFonts w:ascii="Arial" w:hAnsi="Arial" w:cs="Arial"/>
              </w:rPr>
            </w:pPr>
            <w:r w:rsidRPr="00AF2CF7">
              <w:rPr>
                <w:rFonts w:ascii="Arial" w:hAnsi="Arial" w:cs="Arial"/>
              </w:rPr>
              <w:t>Wrap claims are to be included with EGWP Guarantees</w:t>
            </w:r>
            <w:r>
              <w:rPr>
                <w:rFonts w:ascii="Arial" w:hAnsi="Arial" w:cs="Arial"/>
              </w:rPr>
              <w:t>.</w:t>
            </w:r>
          </w:p>
          <w:p w14:paraId="3C520A25" w14:textId="13D59F8E" w:rsidR="00AF2CF7" w:rsidRPr="007308E9" w:rsidRDefault="00AF2CF7" w:rsidP="00537941">
            <w:pPr>
              <w:tabs>
                <w:tab w:val="left" w:pos="0"/>
              </w:tabs>
              <w:overflowPunct w:val="0"/>
              <w:autoSpaceDE w:val="0"/>
              <w:autoSpaceDN w:val="0"/>
              <w:adjustRightInd w:val="0"/>
              <w:jc w:val="both"/>
              <w:rPr>
                <w:rFonts w:ascii="Arial" w:hAnsi="Arial" w:cs="Arial"/>
              </w:rPr>
            </w:pPr>
          </w:p>
        </w:tc>
      </w:tr>
      <w:tr w:rsidR="00537941" w14:paraId="303C130F"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3AAB048A" w14:textId="6E4A2083" w:rsidR="00537941" w:rsidRDefault="00537941" w:rsidP="00537941">
            <w:pPr>
              <w:tabs>
                <w:tab w:val="left" w:pos="0"/>
              </w:tabs>
              <w:autoSpaceDN w:val="0"/>
              <w:jc w:val="center"/>
              <w:rPr>
                <w:rFonts w:ascii="Arial" w:hAnsi="Arial" w:cs="Arial"/>
              </w:rPr>
            </w:pPr>
            <w:r>
              <w:rPr>
                <w:rFonts w:ascii="Arial" w:hAnsi="Arial" w:cs="Arial"/>
              </w:rPr>
              <w:t>82</w:t>
            </w:r>
          </w:p>
        </w:tc>
        <w:tc>
          <w:tcPr>
            <w:tcW w:w="900" w:type="dxa"/>
            <w:tcBorders>
              <w:top w:val="single" w:sz="4" w:space="0" w:color="auto"/>
              <w:left w:val="single" w:sz="4" w:space="0" w:color="auto"/>
              <w:bottom w:val="single" w:sz="4" w:space="0" w:color="auto"/>
              <w:right w:val="single" w:sz="4" w:space="0" w:color="auto"/>
            </w:tcBorders>
          </w:tcPr>
          <w:p w14:paraId="4DD9EB90" w14:textId="01134ACD" w:rsidR="00537941" w:rsidRDefault="00AA753D" w:rsidP="00537941">
            <w:pPr>
              <w:tabs>
                <w:tab w:val="left" w:pos="0"/>
              </w:tabs>
              <w:overflowPunct w:val="0"/>
              <w:autoSpaceDE w:val="0"/>
              <w:autoSpaceDN w:val="0"/>
              <w:adjustRightInd w:val="0"/>
              <w:jc w:val="center"/>
              <w:rPr>
                <w:rFonts w:ascii="Arial" w:hAnsi="Arial" w:cs="Arial"/>
              </w:rPr>
            </w:pPr>
            <w:r>
              <w:rPr>
                <w:rFonts w:ascii="Arial" w:hAnsi="Arial" w:cs="Arial"/>
              </w:rPr>
              <w:t>68</w:t>
            </w:r>
          </w:p>
        </w:tc>
        <w:tc>
          <w:tcPr>
            <w:tcW w:w="1710" w:type="dxa"/>
            <w:tcBorders>
              <w:top w:val="single" w:sz="4" w:space="0" w:color="auto"/>
              <w:left w:val="single" w:sz="4" w:space="0" w:color="auto"/>
              <w:bottom w:val="single" w:sz="4" w:space="0" w:color="auto"/>
              <w:right w:val="single" w:sz="4" w:space="0" w:color="auto"/>
            </w:tcBorders>
          </w:tcPr>
          <w:p w14:paraId="3C2ECD74" w14:textId="159E2912" w:rsidR="00537941" w:rsidRPr="004D1EA5" w:rsidRDefault="006C6273" w:rsidP="00B141EA">
            <w:pPr>
              <w:tabs>
                <w:tab w:val="left" w:pos="0"/>
              </w:tabs>
              <w:overflowPunct w:val="0"/>
              <w:autoSpaceDE w:val="0"/>
              <w:autoSpaceDN w:val="0"/>
              <w:adjustRightInd w:val="0"/>
              <w:jc w:val="center"/>
              <w:rPr>
                <w:rFonts w:ascii="Arial" w:hAnsi="Arial" w:cs="Arial"/>
              </w:rPr>
            </w:pPr>
            <w:r w:rsidRPr="006C6273">
              <w:rPr>
                <w:rFonts w:ascii="Arial" w:hAnsi="Arial" w:cs="Arial"/>
              </w:rPr>
              <w:t>(PASS-THROUGH PRICING Rebates) Section 3.8.3</w:t>
            </w:r>
            <w:r>
              <w:rPr>
                <w:rFonts w:ascii="Arial" w:hAnsi="Arial" w:cs="Arial"/>
              </w:rPr>
              <w:t>.H</w:t>
            </w:r>
          </w:p>
        </w:tc>
        <w:tc>
          <w:tcPr>
            <w:tcW w:w="6683" w:type="dxa"/>
            <w:tcBorders>
              <w:top w:val="single" w:sz="4" w:space="0" w:color="auto"/>
              <w:left w:val="single" w:sz="4" w:space="0" w:color="auto"/>
              <w:bottom w:val="single" w:sz="4" w:space="0" w:color="auto"/>
              <w:right w:val="single" w:sz="4" w:space="0" w:color="auto"/>
            </w:tcBorders>
          </w:tcPr>
          <w:p w14:paraId="08DF1279" w14:textId="77777777" w:rsidR="007308E9" w:rsidRDefault="00537941" w:rsidP="007308E9">
            <w:pPr>
              <w:tabs>
                <w:tab w:val="left" w:pos="0"/>
              </w:tabs>
              <w:overflowPunct w:val="0"/>
              <w:autoSpaceDE w:val="0"/>
              <w:autoSpaceDN w:val="0"/>
              <w:adjustRightInd w:val="0"/>
              <w:jc w:val="both"/>
              <w:rPr>
                <w:rFonts w:ascii="Arial" w:hAnsi="Arial" w:cs="Arial"/>
                <w:b/>
              </w:rPr>
            </w:pPr>
            <w:r w:rsidRPr="00537941">
              <w:rPr>
                <w:rFonts w:ascii="Arial" w:hAnsi="Arial" w:cs="Arial"/>
                <w:b/>
              </w:rPr>
              <w:t>In this section the rebate exclusions are addressed.</w:t>
            </w:r>
            <w:r w:rsidR="007308E9">
              <w:rPr>
                <w:rFonts w:ascii="Arial" w:hAnsi="Arial" w:cs="Arial"/>
                <w:b/>
              </w:rPr>
              <w:t xml:space="preserve">  </w:t>
            </w:r>
            <w:r w:rsidRPr="00537941">
              <w:rPr>
                <w:rFonts w:ascii="Arial" w:hAnsi="Arial" w:cs="Arial"/>
                <w:b/>
              </w:rPr>
              <w:t xml:space="preserve">Within the specialty list as defined by the Vendor, PCSK9 and Lipid disorder claims do not match the earned rebate potential as other specialty drugs. In that regard they are excluded from the specialty drug minimum per brand rebate guarantee and are managed one of two ways either excluded from the specialty minimum per brand rebate guarantees and passed through at 100% of earned rebates during the reconciliation process or excluded from the specialty minimum per brand rebate guarantee and paid at the non-specialty retail minimum per brand rebate guarantee. Please advise if either of these methods are preferred to the State of New Jersey. </w:t>
            </w:r>
          </w:p>
          <w:p w14:paraId="204C60C1" w14:textId="77777777" w:rsidR="007308E9" w:rsidRDefault="007308E9" w:rsidP="007308E9">
            <w:pPr>
              <w:tabs>
                <w:tab w:val="left" w:pos="0"/>
              </w:tabs>
              <w:overflowPunct w:val="0"/>
              <w:autoSpaceDE w:val="0"/>
              <w:autoSpaceDN w:val="0"/>
              <w:adjustRightInd w:val="0"/>
              <w:jc w:val="both"/>
              <w:rPr>
                <w:rFonts w:ascii="Arial" w:hAnsi="Arial" w:cs="Arial"/>
                <w:b/>
              </w:rPr>
            </w:pPr>
          </w:p>
          <w:p w14:paraId="057B8C00" w14:textId="137676E1" w:rsidR="00537941" w:rsidRDefault="00AF2CF7" w:rsidP="007308E9">
            <w:pPr>
              <w:tabs>
                <w:tab w:val="left" w:pos="0"/>
              </w:tabs>
              <w:overflowPunct w:val="0"/>
              <w:autoSpaceDE w:val="0"/>
              <w:autoSpaceDN w:val="0"/>
              <w:adjustRightInd w:val="0"/>
              <w:jc w:val="both"/>
              <w:rPr>
                <w:rFonts w:ascii="Arial" w:hAnsi="Arial" w:cs="Arial"/>
                <w:b/>
              </w:rPr>
            </w:pPr>
            <w:r w:rsidRPr="00DB3841">
              <w:rPr>
                <w:rFonts w:ascii="Arial" w:hAnsi="Arial" w:cs="Arial"/>
              </w:rPr>
              <w:t xml:space="preserve">The State affirms the requirements of Section 3.8.3 H. All drugs categorized as Specialty Drugs will be included in the Specialty Drug Rebate Guarantees.        </w:t>
            </w:r>
          </w:p>
          <w:p w14:paraId="6A8CA252" w14:textId="5B0FBABB" w:rsidR="00AF2CF7" w:rsidRPr="00537941" w:rsidRDefault="00AF2CF7" w:rsidP="007308E9">
            <w:pPr>
              <w:tabs>
                <w:tab w:val="left" w:pos="0"/>
              </w:tabs>
              <w:overflowPunct w:val="0"/>
              <w:autoSpaceDE w:val="0"/>
              <w:autoSpaceDN w:val="0"/>
              <w:adjustRightInd w:val="0"/>
              <w:jc w:val="both"/>
              <w:rPr>
                <w:rFonts w:ascii="Arial" w:hAnsi="Arial" w:cs="Arial"/>
                <w:b/>
              </w:rPr>
            </w:pPr>
          </w:p>
        </w:tc>
      </w:tr>
      <w:tr w:rsidR="00537941" w14:paraId="39D4BE60"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0BB3F62D" w14:textId="37A4844D" w:rsidR="00537941" w:rsidRDefault="00537941" w:rsidP="00537941">
            <w:pPr>
              <w:tabs>
                <w:tab w:val="left" w:pos="0"/>
              </w:tabs>
              <w:autoSpaceDN w:val="0"/>
              <w:jc w:val="center"/>
              <w:rPr>
                <w:rFonts w:ascii="Arial" w:hAnsi="Arial" w:cs="Arial"/>
              </w:rPr>
            </w:pPr>
            <w:r>
              <w:rPr>
                <w:rFonts w:ascii="Arial" w:hAnsi="Arial" w:cs="Arial"/>
              </w:rPr>
              <w:t>83</w:t>
            </w:r>
          </w:p>
        </w:tc>
        <w:tc>
          <w:tcPr>
            <w:tcW w:w="900" w:type="dxa"/>
            <w:tcBorders>
              <w:top w:val="single" w:sz="4" w:space="0" w:color="auto"/>
              <w:left w:val="single" w:sz="4" w:space="0" w:color="auto"/>
              <w:bottom w:val="single" w:sz="4" w:space="0" w:color="auto"/>
              <w:right w:val="single" w:sz="4" w:space="0" w:color="auto"/>
            </w:tcBorders>
          </w:tcPr>
          <w:p w14:paraId="11F7DA04" w14:textId="5C294029" w:rsidR="00537941" w:rsidRDefault="00AA753D" w:rsidP="00537941">
            <w:pPr>
              <w:tabs>
                <w:tab w:val="left" w:pos="0"/>
              </w:tabs>
              <w:overflowPunct w:val="0"/>
              <w:autoSpaceDE w:val="0"/>
              <w:autoSpaceDN w:val="0"/>
              <w:adjustRightInd w:val="0"/>
              <w:jc w:val="center"/>
              <w:rPr>
                <w:rFonts w:ascii="Arial" w:hAnsi="Arial" w:cs="Arial"/>
              </w:rPr>
            </w:pPr>
            <w:r>
              <w:rPr>
                <w:rFonts w:ascii="Arial" w:hAnsi="Arial" w:cs="Arial"/>
              </w:rPr>
              <w:t>68</w:t>
            </w:r>
          </w:p>
        </w:tc>
        <w:tc>
          <w:tcPr>
            <w:tcW w:w="1710" w:type="dxa"/>
            <w:tcBorders>
              <w:top w:val="single" w:sz="4" w:space="0" w:color="auto"/>
              <w:left w:val="single" w:sz="4" w:space="0" w:color="auto"/>
              <w:bottom w:val="single" w:sz="4" w:space="0" w:color="auto"/>
              <w:right w:val="single" w:sz="4" w:space="0" w:color="auto"/>
            </w:tcBorders>
          </w:tcPr>
          <w:p w14:paraId="6C7391BC" w14:textId="0607C3ED" w:rsidR="00537941" w:rsidRPr="004D1EA5" w:rsidRDefault="006C6273" w:rsidP="00B141EA">
            <w:pPr>
              <w:tabs>
                <w:tab w:val="left" w:pos="0"/>
              </w:tabs>
              <w:overflowPunct w:val="0"/>
              <w:autoSpaceDE w:val="0"/>
              <w:autoSpaceDN w:val="0"/>
              <w:adjustRightInd w:val="0"/>
              <w:jc w:val="center"/>
              <w:rPr>
                <w:rFonts w:ascii="Arial" w:hAnsi="Arial" w:cs="Arial"/>
              </w:rPr>
            </w:pPr>
            <w:r w:rsidRPr="006C6273">
              <w:rPr>
                <w:rFonts w:ascii="Arial" w:hAnsi="Arial" w:cs="Arial"/>
              </w:rPr>
              <w:t>Section 3.8.3 (Pass-Through Pricing  Rebates), Subsection H</w:t>
            </w:r>
          </w:p>
        </w:tc>
        <w:tc>
          <w:tcPr>
            <w:tcW w:w="6683" w:type="dxa"/>
            <w:tcBorders>
              <w:top w:val="single" w:sz="4" w:space="0" w:color="auto"/>
              <w:left w:val="single" w:sz="4" w:space="0" w:color="auto"/>
              <w:bottom w:val="single" w:sz="4" w:space="0" w:color="auto"/>
              <w:right w:val="single" w:sz="4" w:space="0" w:color="auto"/>
            </w:tcBorders>
          </w:tcPr>
          <w:p w14:paraId="4C452BE0" w14:textId="77777777" w:rsidR="0064550B" w:rsidRDefault="00537941" w:rsidP="00537941">
            <w:pPr>
              <w:tabs>
                <w:tab w:val="left" w:pos="0"/>
              </w:tabs>
              <w:overflowPunct w:val="0"/>
              <w:autoSpaceDE w:val="0"/>
              <w:autoSpaceDN w:val="0"/>
              <w:adjustRightInd w:val="0"/>
              <w:jc w:val="both"/>
              <w:rPr>
                <w:rFonts w:ascii="Arial" w:hAnsi="Arial" w:cs="Arial"/>
                <w:b/>
              </w:rPr>
            </w:pPr>
            <w:r w:rsidRPr="00537941">
              <w:rPr>
                <w:rFonts w:ascii="Arial" w:hAnsi="Arial" w:cs="Arial"/>
                <w:b/>
              </w:rPr>
              <w:t xml:space="preserve">Will DPB permit the PBM to also exclude government submitted claims (e.g., Medicaid claims) from the minimum Rebate guarantees in the same manner that Member submitted Claims may be excluded, since government submitted claims often are presented to a PBM months or even years after the Claim is filled, when a rebate may no longer be earned and collected?  </w:t>
            </w:r>
          </w:p>
          <w:p w14:paraId="6940365D" w14:textId="77777777" w:rsidR="0064550B" w:rsidRDefault="0064550B" w:rsidP="00537941">
            <w:pPr>
              <w:tabs>
                <w:tab w:val="left" w:pos="0"/>
              </w:tabs>
              <w:overflowPunct w:val="0"/>
              <w:autoSpaceDE w:val="0"/>
              <w:autoSpaceDN w:val="0"/>
              <w:adjustRightInd w:val="0"/>
              <w:jc w:val="both"/>
              <w:rPr>
                <w:rFonts w:ascii="Arial" w:hAnsi="Arial" w:cs="Arial"/>
                <w:b/>
              </w:rPr>
            </w:pPr>
          </w:p>
          <w:p w14:paraId="0F7FC58A" w14:textId="77777777" w:rsidR="00C96105" w:rsidRDefault="00C96105" w:rsidP="00537941">
            <w:pPr>
              <w:tabs>
                <w:tab w:val="left" w:pos="0"/>
              </w:tabs>
              <w:overflowPunct w:val="0"/>
              <w:autoSpaceDE w:val="0"/>
              <w:autoSpaceDN w:val="0"/>
              <w:adjustRightInd w:val="0"/>
              <w:jc w:val="both"/>
              <w:rPr>
                <w:rFonts w:ascii="Arial" w:hAnsi="Arial" w:cs="Arial"/>
              </w:rPr>
            </w:pPr>
            <w:r w:rsidRPr="00C96105">
              <w:rPr>
                <w:rFonts w:ascii="Arial" w:hAnsi="Arial" w:cs="Arial"/>
              </w:rPr>
              <w:t>This section lists government submitted claims as excluded.</w:t>
            </w:r>
          </w:p>
          <w:p w14:paraId="28AAC1AC" w14:textId="33C9EB0B" w:rsidR="00537941" w:rsidRPr="00537941" w:rsidRDefault="00C96105" w:rsidP="00537941">
            <w:pPr>
              <w:tabs>
                <w:tab w:val="left" w:pos="0"/>
              </w:tabs>
              <w:overflowPunct w:val="0"/>
              <w:autoSpaceDE w:val="0"/>
              <w:autoSpaceDN w:val="0"/>
              <w:adjustRightInd w:val="0"/>
              <w:jc w:val="both"/>
              <w:rPr>
                <w:rFonts w:ascii="Arial" w:hAnsi="Arial" w:cs="Arial"/>
                <w:b/>
              </w:rPr>
            </w:pPr>
            <w:r w:rsidRPr="00537941">
              <w:rPr>
                <w:rFonts w:ascii="Arial" w:hAnsi="Arial" w:cs="Arial"/>
                <w:b/>
              </w:rPr>
              <w:t xml:space="preserve">        </w:t>
            </w:r>
          </w:p>
        </w:tc>
      </w:tr>
      <w:tr w:rsidR="00537941" w14:paraId="5959D789"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31982904" w14:textId="3D746034" w:rsidR="00537941" w:rsidRDefault="00537941" w:rsidP="00537941">
            <w:pPr>
              <w:tabs>
                <w:tab w:val="left" w:pos="0"/>
              </w:tabs>
              <w:autoSpaceDN w:val="0"/>
              <w:jc w:val="center"/>
              <w:rPr>
                <w:rFonts w:ascii="Arial" w:hAnsi="Arial" w:cs="Arial"/>
              </w:rPr>
            </w:pPr>
            <w:r>
              <w:rPr>
                <w:rFonts w:ascii="Arial" w:hAnsi="Arial" w:cs="Arial"/>
              </w:rPr>
              <w:t>84</w:t>
            </w:r>
          </w:p>
        </w:tc>
        <w:tc>
          <w:tcPr>
            <w:tcW w:w="900" w:type="dxa"/>
            <w:tcBorders>
              <w:top w:val="single" w:sz="4" w:space="0" w:color="auto"/>
              <w:left w:val="single" w:sz="4" w:space="0" w:color="auto"/>
              <w:bottom w:val="single" w:sz="4" w:space="0" w:color="auto"/>
              <w:right w:val="single" w:sz="4" w:space="0" w:color="auto"/>
            </w:tcBorders>
          </w:tcPr>
          <w:p w14:paraId="356A4483" w14:textId="57C4CC62" w:rsidR="00537941" w:rsidRDefault="00622912" w:rsidP="00537941">
            <w:pPr>
              <w:tabs>
                <w:tab w:val="left" w:pos="0"/>
              </w:tabs>
              <w:overflowPunct w:val="0"/>
              <w:autoSpaceDE w:val="0"/>
              <w:autoSpaceDN w:val="0"/>
              <w:adjustRightInd w:val="0"/>
              <w:jc w:val="center"/>
              <w:rPr>
                <w:rFonts w:ascii="Arial" w:hAnsi="Arial" w:cs="Arial"/>
              </w:rPr>
            </w:pPr>
            <w:r>
              <w:rPr>
                <w:rFonts w:ascii="Arial" w:hAnsi="Arial" w:cs="Arial"/>
              </w:rPr>
              <w:t>68</w:t>
            </w:r>
          </w:p>
        </w:tc>
        <w:tc>
          <w:tcPr>
            <w:tcW w:w="1710" w:type="dxa"/>
            <w:tcBorders>
              <w:top w:val="single" w:sz="4" w:space="0" w:color="auto"/>
              <w:left w:val="single" w:sz="4" w:space="0" w:color="auto"/>
              <w:bottom w:val="single" w:sz="4" w:space="0" w:color="auto"/>
              <w:right w:val="single" w:sz="4" w:space="0" w:color="auto"/>
            </w:tcBorders>
          </w:tcPr>
          <w:p w14:paraId="48D3290F" w14:textId="42BB5C2C" w:rsidR="00537941" w:rsidRPr="004D1EA5" w:rsidRDefault="00D33881" w:rsidP="00865FE6">
            <w:pPr>
              <w:tabs>
                <w:tab w:val="left" w:pos="0"/>
              </w:tabs>
              <w:overflowPunct w:val="0"/>
              <w:autoSpaceDE w:val="0"/>
              <w:autoSpaceDN w:val="0"/>
              <w:adjustRightInd w:val="0"/>
              <w:jc w:val="center"/>
              <w:rPr>
                <w:rFonts w:ascii="Arial" w:hAnsi="Arial" w:cs="Arial"/>
              </w:rPr>
            </w:pPr>
            <w:r w:rsidRPr="00D33881">
              <w:rPr>
                <w:rFonts w:ascii="Arial" w:hAnsi="Arial" w:cs="Arial"/>
              </w:rPr>
              <w:t xml:space="preserve">Section 3.8.4 (Wholesaler Discounts (if </w:t>
            </w:r>
            <w:r w:rsidRPr="00D33881">
              <w:rPr>
                <w:rFonts w:ascii="Arial" w:hAnsi="Arial" w:cs="Arial"/>
              </w:rPr>
              <w:lastRenderedPageBreak/>
              <w:t xml:space="preserve">any), Pass through Pricing </w:t>
            </w:r>
            <w:r>
              <w:rPr>
                <w:rFonts w:ascii="Arial" w:hAnsi="Arial" w:cs="Arial"/>
              </w:rPr>
              <w:t>-</w:t>
            </w:r>
            <w:r w:rsidRPr="00D33881">
              <w:rPr>
                <w:rFonts w:ascii="Arial" w:hAnsi="Arial" w:cs="Arial"/>
              </w:rPr>
              <w:t xml:space="preserve"> Rebate Payment</w:t>
            </w:r>
          </w:p>
        </w:tc>
        <w:tc>
          <w:tcPr>
            <w:tcW w:w="6683" w:type="dxa"/>
            <w:tcBorders>
              <w:top w:val="single" w:sz="4" w:space="0" w:color="auto"/>
              <w:left w:val="single" w:sz="4" w:space="0" w:color="auto"/>
              <w:bottom w:val="single" w:sz="4" w:space="0" w:color="auto"/>
              <w:right w:val="single" w:sz="4" w:space="0" w:color="auto"/>
            </w:tcBorders>
          </w:tcPr>
          <w:p w14:paraId="67DB0BA0" w14:textId="6CC14BA8" w:rsidR="00B141EA" w:rsidRDefault="00537941" w:rsidP="00537941">
            <w:pPr>
              <w:tabs>
                <w:tab w:val="left" w:pos="0"/>
              </w:tabs>
              <w:overflowPunct w:val="0"/>
              <w:autoSpaceDE w:val="0"/>
              <w:autoSpaceDN w:val="0"/>
              <w:adjustRightInd w:val="0"/>
              <w:jc w:val="both"/>
              <w:rPr>
                <w:rFonts w:ascii="Arial" w:hAnsi="Arial" w:cs="Arial"/>
                <w:b/>
              </w:rPr>
            </w:pPr>
            <w:r w:rsidRPr="00537941">
              <w:rPr>
                <w:rFonts w:ascii="Arial" w:hAnsi="Arial" w:cs="Arial"/>
                <w:b/>
              </w:rPr>
              <w:lastRenderedPageBreak/>
              <w:t xml:space="preserve">Bidder does not see any obligations related to Wholesaler Discounts in Section 3.8.4. Will the State agree to remove the reference from the Section heading to avoid potential confusion?          </w:t>
            </w:r>
          </w:p>
          <w:p w14:paraId="08A14D89" w14:textId="77777777" w:rsidR="00B141EA" w:rsidRPr="00B141EA" w:rsidRDefault="00B141EA" w:rsidP="00B141EA">
            <w:pPr>
              <w:rPr>
                <w:rFonts w:ascii="Arial" w:hAnsi="Arial" w:cs="Arial"/>
              </w:rPr>
            </w:pPr>
          </w:p>
          <w:p w14:paraId="4E805528" w14:textId="2F282436" w:rsidR="00B141EA" w:rsidRDefault="00B141EA" w:rsidP="00B141EA">
            <w:pPr>
              <w:rPr>
                <w:rFonts w:ascii="Arial" w:hAnsi="Arial" w:cs="Arial"/>
              </w:rPr>
            </w:pPr>
          </w:p>
          <w:p w14:paraId="3202023C" w14:textId="2E8E4A66" w:rsidR="00537941" w:rsidRPr="00B141EA" w:rsidRDefault="00D33881" w:rsidP="00865FE6">
            <w:pPr>
              <w:rPr>
                <w:rFonts w:ascii="Arial" w:hAnsi="Arial" w:cs="Arial"/>
              </w:rPr>
            </w:pPr>
            <w:r>
              <w:rPr>
                <w:rFonts w:ascii="Arial" w:hAnsi="Arial" w:cs="Arial"/>
              </w:rPr>
              <w:t>Yes.  P</w:t>
            </w:r>
            <w:r w:rsidR="00C96105">
              <w:rPr>
                <w:rFonts w:ascii="Arial" w:hAnsi="Arial" w:cs="Arial"/>
              </w:rPr>
              <w:t xml:space="preserve">lease see </w:t>
            </w:r>
            <w:r w:rsidR="00B3613A">
              <w:rPr>
                <w:rFonts w:ascii="Arial" w:hAnsi="Arial" w:cs="Arial"/>
              </w:rPr>
              <w:t>“T2679 PBM Revised RFP 53017”</w:t>
            </w:r>
            <w:r w:rsidR="00B3613A" w:rsidRPr="00B3613A">
              <w:rPr>
                <w:rFonts w:ascii="Arial" w:hAnsi="Arial" w:cs="Arial"/>
              </w:rPr>
              <w:t>.</w:t>
            </w:r>
            <w:r w:rsidR="00C96105">
              <w:rPr>
                <w:rFonts w:ascii="Arial" w:hAnsi="Arial" w:cs="Arial"/>
              </w:rPr>
              <w:t xml:space="preserve">  </w:t>
            </w:r>
            <w:r w:rsidR="00B141EA">
              <w:rPr>
                <w:rFonts w:ascii="Arial" w:hAnsi="Arial" w:cs="Arial"/>
              </w:rPr>
              <w:t xml:space="preserve"> </w:t>
            </w:r>
          </w:p>
        </w:tc>
      </w:tr>
      <w:tr w:rsidR="00537941" w14:paraId="67B198F7"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66AE7783" w14:textId="349B89C0" w:rsidR="00537941" w:rsidRDefault="00537941" w:rsidP="00537941">
            <w:pPr>
              <w:tabs>
                <w:tab w:val="left" w:pos="0"/>
              </w:tabs>
              <w:autoSpaceDN w:val="0"/>
              <w:jc w:val="center"/>
              <w:rPr>
                <w:rFonts w:ascii="Arial" w:hAnsi="Arial" w:cs="Arial"/>
              </w:rPr>
            </w:pPr>
            <w:r>
              <w:rPr>
                <w:rFonts w:ascii="Arial" w:hAnsi="Arial" w:cs="Arial"/>
              </w:rPr>
              <w:lastRenderedPageBreak/>
              <w:t>85</w:t>
            </w:r>
          </w:p>
        </w:tc>
        <w:tc>
          <w:tcPr>
            <w:tcW w:w="900" w:type="dxa"/>
            <w:tcBorders>
              <w:top w:val="single" w:sz="4" w:space="0" w:color="auto"/>
              <w:left w:val="single" w:sz="4" w:space="0" w:color="auto"/>
              <w:bottom w:val="single" w:sz="4" w:space="0" w:color="auto"/>
              <w:right w:val="single" w:sz="4" w:space="0" w:color="auto"/>
            </w:tcBorders>
          </w:tcPr>
          <w:p w14:paraId="4E2BC723" w14:textId="33E1B703" w:rsidR="00537941" w:rsidRDefault="00622912" w:rsidP="00537941">
            <w:pPr>
              <w:tabs>
                <w:tab w:val="left" w:pos="0"/>
              </w:tabs>
              <w:overflowPunct w:val="0"/>
              <w:autoSpaceDE w:val="0"/>
              <w:autoSpaceDN w:val="0"/>
              <w:adjustRightInd w:val="0"/>
              <w:jc w:val="center"/>
              <w:rPr>
                <w:rFonts w:ascii="Arial" w:hAnsi="Arial" w:cs="Arial"/>
              </w:rPr>
            </w:pPr>
            <w:r>
              <w:rPr>
                <w:rFonts w:ascii="Arial" w:hAnsi="Arial" w:cs="Arial"/>
              </w:rPr>
              <w:t>68</w:t>
            </w:r>
          </w:p>
        </w:tc>
        <w:tc>
          <w:tcPr>
            <w:tcW w:w="1710" w:type="dxa"/>
            <w:tcBorders>
              <w:top w:val="single" w:sz="4" w:space="0" w:color="auto"/>
              <w:left w:val="single" w:sz="4" w:space="0" w:color="auto"/>
              <w:bottom w:val="single" w:sz="4" w:space="0" w:color="auto"/>
              <w:right w:val="single" w:sz="4" w:space="0" w:color="auto"/>
            </w:tcBorders>
          </w:tcPr>
          <w:p w14:paraId="00836ECC" w14:textId="0848A96E" w:rsidR="00537941" w:rsidRPr="004D1EA5" w:rsidRDefault="006C6273" w:rsidP="00B141EA">
            <w:pPr>
              <w:tabs>
                <w:tab w:val="left" w:pos="0"/>
              </w:tabs>
              <w:overflowPunct w:val="0"/>
              <w:autoSpaceDE w:val="0"/>
              <w:autoSpaceDN w:val="0"/>
              <w:adjustRightInd w:val="0"/>
              <w:jc w:val="center"/>
              <w:rPr>
                <w:rFonts w:ascii="Arial" w:hAnsi="Arial" w:cs="Arial"/>
              </w:rPr>
            </w:pPr>
            <w:r w:rsidRPr="006C6273">
              <w:rPr>
                <w:rFonts w:ascii="Arial" w:hAnsi="Arial" w:cs="Arial"/>
              </w:rPr>
              <w:t>Section 3.8.4 (Wholesaler Discounts (if any), Pass through Pricing  Rebate Payment</w:t>
            </w:r>
          </w:p>
        </w:tc>
        <w:tc>
          <w:tcPr>
            <w:tcW w:w="6683" w:type="dxa"/>
            <w:tcBorders>
              <w:top w:val="single" w:sz="4" w:space="0" w:color="auto"/>
              <w:left w:val="single" w:sz="4" w:space="0" w:color="auto"/>
              <w:bottom w:val="single" w:sz="4" w:space="0" w:color="auto"/>
              <w:right w:val="single" w:sz="4" w:space="0" w:color="auto"/>
            </w:tcBorders>
          </w:tcPr>
          <w:p w14:paraId="419913A0" w14:textId="77777777" w:rsidR="00B141EA" w:rsidRDefault="00537941" w:rsidP="00537941">
            <w:pPr>
              <w:tabs>
                <w:tab w:val="left" w:pos="0"/>
              </w:tabs>
              <w:overflowPunct w:val="0"/>
              <w:autoSpaceDE w:val="0"/>
              <w:autoSpaceDN w:val="0"/>
              <w:adjustRightInd w:val="0"/>
              <w:jc w:val="both"/>
              <w:rPr>
                <w:rFonts w:ascii="Arial" w:hAnsi="Arial" w:cs="Arial"/>
                <w:b/>
              </w:rPr>
            </w:pPr>
            <w:r w:rsidRPr="00537941">
              <w:rPr>
                <w:rFonts w:ascii="Arial" w:hAnsi="Arial" w:cs="Arial"/>
                <w:b/>
              </w:rPr>
              <w:t xml:space="preserve">Please confirm that the intent of these sections is to oblige the Contractor to pay rebates to DPB on a monthly basis, starting with the 3rd month after the effective date?       </w:t>
            </w:r>
          </w:p>
          <w:p w14:paraId="21BC34A7" w14:textId="77777777" w:rsidR="00B141EA" w:rsidRDefault="00B141EA" w:rsidP="00537941">
            <w:pPr>
              <w:tabs>
                <w:tab w:val="left" w:pos="0"/>
              </w:tabs>
              <w:overflowPunct w:val="0"/>
              <w:autoSpaceDE w:val="0"/>
              <w:autoSpaceDN w:val="0"/>
              <w:adjustRightInd w:val="0"/>
              <w:jc w:val="both"/>
              <w:rPr>
                <w:rFonts w:ascii="Arial" w:hAnsi="Arial" w:cs="Arial"/>
                <w:b/>
              </w:rPr>
            </w:pPr>
          </w:p>
          <w:p w14:paraId="4D3E3CDC" w14:textId="521E2F17" w:rsidR="00537941" w:rsidRPr="00537941" w:rsidRDefault="00B4787E" w:rsidP="00B4787E">
            <w:pPr>
              <w:tabs>
                <w:tab w:val="left" w:pos="0"/>
              </w:tabs>
              <w:overflowPunct w:val="0"/>
              <w:autoSpaceDE w:val="0"/>
              <w:autoSpaceDN w:val="0"/>
              <w:adjustRightInd w:val="0"/>
              <w:jc w:val="both"/>
              <w:rPr>
                <w:rFonts w:ascii="Arial" w:hAnsi="Arial" w:cs="Arial"/>
                <w:b/>
              </w:rPr>
            </w:pPr>
            <w:r>
              <w:rPr>
                <w:rFonts w:ascii="Arial" w:hAnsi="Arial" w:cs="Arial"/>
              </w:rPr>
              <w:t xml:space="preserve">Confirmed.  </w:t>
            </w:r>
            <w:r w:rsidR="00C96105" w:rsidRPr="00C96105">
              <w:rPr>
                <w:rFonts w:ascii="Arial" w:hAnsi="Arial" w:cs="Arial"/>
              </w:rPr>
              <w:t>Rebates are to be paid monthly based on Guaranteed amounts, with any additional amounts owed to be paid at the time of the Annual Reconciliation</w:t>
            </w:r>
            <w:r>
              <w:rPr>
                <w:rFonts w:ascii="Arial" w:hAnsi="Arial" w:cs="Arial"/>
              </w:rPr>
              <w:t xml:space="preserve"> beginning the third month after the effective date of the Blanket P.O. {Contract}.  </w:t>
            </w:r>
            <w:r w:rsidR="00C96105" w:rsidRPr="00537941">
              <w:rPr>
                <w:rFonts w:ascii="Arial" w:hAnsi="Arial" w:cs="Arial"/>
                <w:b/>
              </w:rPr>
              <w:t xml:space="preserve">       </w:t>
            </w:r>
            <w:r w:rsidR="00B141EA">
              <w:rPr>
                <w:rFonts w:ascii="Arial" w:hAnsi="Arial" w:cs="Arial"/>
              </w:rPr>
              <w:t xml:space="preserve"> </w:t>
            </w:r>
            <w:r w:rsidR="00537941" w:rsidRPr="00537941">
              <w:rPr>
                <w:rFonts w:ascii="Arial" w:hAnsi="Arial" w:cs="Arial"/>
                <w:b/>
              </w:rPr>
              <w:t xml:space="preserve">   </w:t>
            </w:r>
          </w:p>
        </w:tc>
      </w:tr>
      <w:tr w:rsidR="00537941" w14:paraId="66C033F9"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23462741" w14:textId="4E0062F1" w:rsidR="00537941" w:rsidRDefault="00537941" w:rsidP="00537941">
            <w:pPr>
              <w:tabs>
                <w:tab w:val="left" w:pos="0"/>
              </w:tabs>
              <w:autoSpaceDN w:val="0"/>
              <w:jc w:val="center"/>
              <w:rPr>
                <w:rFonts w:ascii="Arial" w:hAnsi="Arial" w:cs="Arial"/>
              </w:rPr>
            </w:pPr>
            <w:r>
              <w:rPr>
                <w:rFonts w:ascii="Arial" w:hAnsi="Arial" w:cs="Arial"/>
              </w:rPr>
              <w:t>86</w:t>
            </w:r>
          </w:p>
        </w:tc>
        <w:tc>
          <w:tcPr>
            <w:tcW w:w="900" w:type="dxa"/>
            <w:tcBorders>
              <w:top w:val="single" w:sz="4" w:space="0" w:color="auto"/>
              <w:left w:val="single" w:sz="4" w:space="0" w:color="auto"/>
              <w:bottom w:val="single" w:sz="4" w:space="0" w:color="auto"/>
              <w:right w:val="single" w:sz="4" w:space="0" w:color="auto"/>
            </w:tcBorders>
          </w:tcPr>
          <w:p w14:paraId="555CB530" w14:textId="7536C35B" w:rsidR="00537941" w:rsidRDefault="00622912" w:rsidP="00537941">
            <w:pPr>
              <w:tabs>
                <w:tab w:val="left" w:pos="0"/>
              </w:tabs>
              <w:overflowPunct w:val="0"/>
              <w:autoSpaceDE w:val="0"/>
              <w:autoSpaceDN w:val="0"/>
              <w:adjustRightInd w:val="0"/>
              <w:jc w:val="center"/>
              <w:rPr>
                <w:rFonts w:ascii="Arial" w:hAnsi="Arial" w:cs="Arial"/>
              </w:rPr>
            </w:pPr>
            <w:r>
              <w:rPr>
                <w:rFonts w:ascii="Arial" w:hAnsi="Arial" w:cs="Arial"/>
              </w:rPr>
              <w:t>70</w:t>
            </w:r>
          </w:p>
        </w:tc>
        <w:tc>
          <w:tcPr>
            <w:tcW w:w="1710" w:type="dxa"/>
            <w:tcBorders>
              <w:top w:val="single" w:sz="4" w:space="0" w:color="auto"/>
              <w:left w:val="single" w:sz="4" w:space="0" w:color="auto"/>
              <w:bottom w:val="single" w:sz="4" w:space="0" w:color="auto"/>
              <w:right w:val="single" w:sz="4" w:space="0" w:color="auto"/>
            </w:tcBorders>
          </w:tcPr>
          <w:p w14:paraId="609FE4B4" w14:textId="20AF3B1F" w:rsidR="00537941" w:rsidRPr="004D1EA5" w:rsidRDefault="006C6273" w:rsidP="00537941">
            <w:pPr>
              <w:tabs>
                <w:tab w:val="left" w:pos="0"/>
              </w:tabs>
              <w:overflowPunct w:val="0"/>
              <w:autoSpaceDE w:val="0"/>
              <w:autoSpaceDN w:val="0"/>
              <w:adjustRightInd w:val="0"/>
              <w:jc w:val="center"/>
              <w:rPr>
                <w:rFonts w:ascii="Arial" w:hAnsi="Arial" w:cs="Arial"/>
              </w:rPr>
            </w:pPr>
            <w:r w:rsidRPr="006C6273">
              <w:rPr>
                <w:rFonts w:ascii="Arial" w:hAnsi="Arial" w:cs="Arial"/>
              </w:rPr>
              <w:t>Section 3.8.5. (Form of Compensation and Payment), Subsection C</w:t>
            </w:r>
          </w:p>
        </w:tc>
        <w:tc>
          <w:tcPr>
            <w:tcW w:w="6683" w:type="dxa"/>
            <w:tcBorders>
              <w:top w:val="single" w:sz="4" w:space="0" w:color="auto"/>
              <w:left w:val="single" w:sz="4" w:space="0" w:color="auto"/>
              <w:bottom w:val="single" w:sz="4" w:space="0" w:color="auto"/>
              <w:right w:val="single" w:sz="4" w:space="0" w:color="auto"/>
            </w:tcBorders>
          </w:tcPr>
          <w:p w14:paraId="5BDC2EA7" w14:textId="77777777" w:rsidR="00537941" w:rsidRDefault="00537941" w:rsidP="00537941">
            <w:pPr>
              <w:tabs>
                <w:tab w:val="left" w:pos="0"/>
              </w:tabs>
              <w:overflowPunct w:val="0"/>
              <w:autoSpaceDE w:val="0"/>
              <w:autoSpaceDN w:val="0"/>
              <w:adjustRightInd w:val="0"/>
              <w:jc w:val="both"/>
              <w:rPr>
                <w:rFonts w:ascii="Arial" w:hAnsi="Arial" w:cs="Arial"/>
                <w:b/>
              </w:rPr>
            </w:pPr>
            <w:r w:rsidRPr="00537941">
              <w:rPr>
                <w:rFonts w:ascii="Arial" w:hAnsi="Arial" w:cs="Arial"/>
                <w:b/>
              </w:rPr>
              <w:t>Contractor requests DPB to receive a monthly invoice with Administrative Fees ba</w:t>
            </w:r>
            <w:r w:rsidR="000C7594">
              <w:rPr>
                <w:rFonts w:ascii="Arial" w:hAnsi="Arial" w:cs="Arial"/>
                <w:b/>
              </w:rPr>
              <w:t>sed on headcounts in Contractor’</w:t>
            </w:r>
            <w:r w:rsidRPr="00537941">
              <w:rPr>
                <w:rFonts w:ascii="Arial" w:hAnsi="Arial" w:cs="Arial"/>
                <w:b/>
              </w:rPr>
              <w:t>s system as of that point in time. Can DPB confirm if thi</w:t>
            </w:r>
            <w:r w:rsidR="000C7594">
              <w:rPr>
                <w:rFonts w:ascii="Arial" w:hAnsi="Arial" w:cs="Arial"/>
                <w:b/>
              </w:rPr>
              <w:t>s is acceptable, subject to DPB’</w:t>
            </w:r>
            <w:r w:rsidRPr="00537941">
              <w:rPr>
                <w:rFonts w:ascii="Arial" w:hAnsi="Arial" w:cs="Arial"/>
                <w:b/>
              </w:rPr>
              <w:t xml:space="preserve">s reconciliation rights for Admin Fees in the event of a dispute?  </w:t>
            </w:r>
          </w:p>
          <w:p w14:paraId="28F6923D" w14:textId="77777777" w:rsidR="000C7594" w:rsidRDefault="000C7594" w:rsidP="00537941">
            <w:pPr>
              <w:tabs>
                <w:tab w:val="left" w:pos="0"/>
              </w:tabs>
              <w:overflowPunct w:val="0"/>
              <w:autoSpaceDE w:val="0"/>
              <w:autoSpaceDN w:val="0"/>
              <w:adjustRightInd w:val="0"/>
              <w:jc w:val="both"/>
              <w:rPr>
                <w:rFonts w:ascii="Arial" w:hAnsi="Arial" w:cs="Arial"/>
                <w:b/>
              </w:rPr>
            </w:pPr>
          </w:p>
          <w:p w14:paraId="7115A74D" w14:textId="64D26DFF" w:rsidR="000C7594" w:rsidRPr="000C7594" w:rsidRDefault="000C7594" w:rsidP="00C96105">
            <w:pPr>
              <w:tabs>
                <w:tab w:val="left" w:pos="0"/>
              </w:tabs>
              <w:overflowPunct w:val="0"/>
              <w:autoSpaceDE w:val="0"/>
              <w:autoSpaceDN w:val="0"/>
              <w:adjustRightInd w:val="0"/>
              <w:jc w:val="both"/>
              <w:rPr>
                <w:rFonts w:ascii="Arial" w:hAnsi="Arial" w:cs="Arial"/>
              </w:rPr>
            </w:pPr>
            <w:r w:rsidRPr="000C7594">
              <w:rPr>
                <w:rFonts w:ascii="Arial" w:hAnsi="Arial" w:cs="Arial"/>
              </w:rPr>
              <w:t xml:space="preserve">The State does not agree to this modification. </w:t>
            </w:r>
            <w:r>
              <w:rPr>
                <w:rFonts w:ascii="Arial" w:hAnsi="Arial" w:cs="Arial"/>
              </w:rPr>
              <w:t xml:space="preserve"> </w:t>
            </w:r>
          </w:p>
        </w:tc>
      </w:tr>
      <w:tr w:rsidR="00537941" w14:paraId="12B9B851"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7696D329" w14:textId="7FE0895E" w:rsidR="00537941" w:rsidRDefault="00537941" w:rsidP="00537941">
            <w:pPr>
              <w:tabs>
                <w:tab w:val="left" w:pos="0"/>
              </w:tabs>
              <w:autoSpaceDN w:val="0"/>
              <w:jc w:val="center"/>
              <w:rPr>
                <w:rFonts w:ascii="Arial" w:hAnsi="Arial" w:cs="Arial"/>
              </w:rPr>
            </w:pPr>
            <w:r>
              <w:rPr>
                <w:rFonts w:ascii="Arial" w:hAnsi="Arial" w:cs="Arial"/>
              </w:rPr>
              <w:t>87</w:t>
            </w:r>
          </w:p>
        </w:tc>
        <w:tc>
          <w:tcPr>
            <w:tcW w:w="900" w:type="dxa"/>
            <w:tcBorders>
              <w:top w:val="single" w:sz="4" w:space="0" w:color="auto"/>
              <w:left w:val="single" w:sz="4" w:space="0" w:color="auto"/>
              <w:bottom w:val="single" w:sz="4" w:space="0" w:color="auto"/>
              <w:right w:val="single" w:sz="4" w:space="0" w:color="auto"/>
            </w:tcBorders>
          </w:tcPr>
          <w:p w14:paraId="132FC7D4" w14:textId="50F16F05" w:rsidR="00537941" w:rsidRDefault="00622912" w:rsidP="00537941">
            <w:pPr>
              <w:tabs>
                <w:tab w:val="left" w:pos="0"/>
              </w:tabs>
              <w:overflowPunct w:val="0"/>
              <w:autoSpaceDE w:val="0"/>
              <w:autoSpaceDN w:val="0"/>
              <w:adjustRightInd w:val="0"/>
              <w:jc w:val="center"/>
              <w:rPr>
                <w:rFonts w:ascii="Arial" w:hAnsi="Arial" w:cs="Arial"/>
              </w:rPr>
            </w:pPr>
            <w:r>
              <w:rPr>
                <w:rFonts w:ascii="Arial" w:hAnsi="Arial" w:cs="Arial"/>
              </w:rPr>
              <w:t>70</w:t>
            </w:r>
          </w:p>
        </w:tc>
        <w:tc>
          <w:tcPr>
            <w:tcW w:w="1710" w:type="dxa"/>
            <w:tcBorders>
              <w:top w:val="single" w:sz="4" w:space="0" w:color="auto"/>
              <w:left w:val="single" w:sz="4" w:space="0" w:color="auto"/>
              <w:bottom w:val="single" w:sz="4" w:space="0" w:color="auto"/>
              <w:right w:val="single" w:sz="4" w:space="0" w:color="auto"/>
            </w:tcBorders>
          </w:tcPr>
          <w:p w14:paraId="2B11D447" w14:textId="64F26426" w:rsidR="00537941" w:rsidRPr="004D1EA5" w:rsidRDefault="006C6273" w:rsidP="00537941">
            <w:pPr>
              <w:tabs>
                <w:tab w:val="left" w:pos="0"/>
              </w:tabs>
              <w:overflowPunct w:val="0"/>
              <w:autoSpaceDE w:val="0"/>
              <w:autoSpaceDN w:val="0"/>
              <w:adjustRightInd w:val="0"/>
              <w:jc w:val="center"/>
              <w:rPr>
                <w:rFonts w:ascii="Arial" w:hAnsi="Arial" w:cs="Arial"/>
              </w:rPr>
            </w:pPr>
            <w:r w:rsidRPr="006C6273">
              <w:rPr>
                <w:rFonts w:ascii="Arial" w:hAnsi="Arial" w:cs="Arial"/>
              </w:rPr>
              <w:t>Section 3.9 (Implementation), Subsection A</w:t>
            </w:r>
          </w:p>
        </w:tc>
        <w:tc>
          <w:tcPr>
            <w:tcW w:w="6683" w:type="dxa"/>
            <w:tcBorders>
              <w:top w:val="single" w:sz="4" w:space="0" w:color="auto"/>
              <w:left w:val="single" w:sz="4" w:space="0" w:color="auto"/>
              <w:bottom w:val="single" w:sz="4" w:space="0" w:color="auto"/>
              <w:right w:val="single" w:sz="4" w:space="0" w:color="auto"/>
            </w:tcBorders>
          </w:tcPr>
          <w:p w14:paraId="34C303A4" w14:textId="77777777" w:rsidR="000C7594" w:rsidRDefault="00537941" w:rsidP="00537941">
            <w:pPr>
              <w:tabs>
                <w:tab w:val="left" w:pos="0"/>
              </w:tabs>
              <w:overflowPunct w:val="0"/>
              <w:autoSpaceDE w:val="0"/>
              <w:autoSpaceDN w:val="0"/>
              <w:adjustRightInd w:val="0"/>
              <w:jc w:val="both"/>
              <w:rPr>
                <w:rFonts w:ascii="Arial" w:hAnsi="Arial" w:cs="Arial"/>
                <w:b/>
              </w:rPr>
            </w:pPr>
            <w:r w:rsidRPr="00537941">
              <w:rPr>
                <w:rFonts w:ascii="Arial" w:hAnsi="Arial" w:cs="Arial"/>
                <w:b/>
              </w:rPr>
              <w:t xml:space="preserve">If Bidder provides the State with an Implementation Credit amount to offset costs related to the implementation, will that be factored into the Financial Proposal as a reduction in costs or into the Technical Proposal?     </w:t>
            </w:r>
          </w:p>
          <w:p w14:paraId="252CFD1A" w14:textId="77777777" w:rsidR="000C7594" w:rsidRDefault="000C7594" w:rsidP="00537941">
            <w:pPr>
              <w:tabs>
                <w:tab w:val="left" w:pos="0"/>
              </w:tabs>
              <w:overflowPunct w:val="0"/>
              <w:autoSpaceDE w:val="0"/>
              <w:autoSpaceDN w:val="0"/>
              <w:adjustRightInd w:val="0"/>
              <w:jc w:val="both"/>
              <w:rPr>
                <w:rFonts w:ascii="Arial" w:hAnsi="Arial" w:cs="Arial"/>
                <w:b/>
              </w:rPr>
            </w:pPr>
          </w:p>
          <w:p w14:paraId="77D2BAEE" w14:textId="4FD53549" w:rsidR="00537941" w:rsidRDefault="000C7594" w:rsidP="000C7594">
            <w:pPr>
              <w:tabs>
                <w:tab w:val="left" w:pos="0"/>
              </w:tabs>
              <w:overflowPunct w:val="0"/>
              <w:autoSpaceDE w:val="0"/>
              <w:autoSpaceDN w:val="0"/>
              <w:adjustRightInd w:val="0"/>
              <w:jc w:val="both"/>
              <w:rPr>
                <w:rFonts w:ascii="Arial" w:hAnsi="Arial" w:cs="Arial"/>
                <w:b/>
              </w:rPr>
            </w:pPr>
            <w:r w:rsidRPr="000C7594">
              <w:rPr>
                <w:rFonts w:ascii="Arial" w:hAnsi="Arial" w:cs="Arial"/>
              </w:rPr>
              <w:t xml:space="preserve">In the event that the </w:t>
            </w:r>
            <w:r w:rsidR="00A86735">
              <w:rPr>
                <w:rFonts w:ascii="Arial" w:hAnsi="Arial" w:cs="Arial"/>
              </w:rPr>
              <w:t>Vendor {</w:t>
            </w:r>
            <w:r w:rsidRPr="000C7594">
              <w:rPr>
                <w:rFonts w:ascii="Arial" w:hAnsi="Arial" w:cs="Arial"/>
              </w:rPr>
              <w:t>Bidder</w:t>
            </w:r>
            <w:r w:rsidR="00A86735">
              <w:rPr>
                <w:rFonts w:ascii="Arial" w:hAnsi="Arial" w:cs="Arial"/>
              </w:rPr>
              <w:t>}</w:t>
            </w:r>
            <w:r w:rsidRPr="000C7594">
              <w:rPr>
                <w:rFonts w:ascii="Arial" w:hAnsi="Arial" w:cs="Arial"/>
              </w:rPr>
              <w:t xml:space="preserve"> includes an Implementation Credit in its Proposal, the credit will be considered in the pricing evaluation. </w:t>
            </w:r>
            <w:r w:rsidR="00537941" w:rsidRPr="000C7594">
              <w:rPr>
                <w:rFonts w:ascii="Arial" w:hAnsi="Arial" w:cs="Arial"/>
              </w:rPr>
              <w:t xml:space="preserve"> </w:t>
            </w:r>
            <w:r w:rsidR="00537941" w:rsidRPr="00537941">
              <w:rPr>
                <w:rFonts w:ascii="Arial" w:hAnsi="Arial" w:cs="Arial"/>
                <w:b/>
              </w:rPr>
              <w:t xml:space="preserve">  </w:t>
            </w:r>
          </w:p>
          <w:p w14:paraId="66096D79" w14:textId="0E433BB3" w:rsidR="00C96105" w:rsidRPr="00537941" w:rsidRDefault="00C96105" w:rsidP="000C7594">
            <w:pPr>
              <w:tabs>
                <w:tab w:val="left" w:pos="0"/>
              </w:tabs>
              <w:overflowPunct w:val="0"/>
              <w:autoSpaceDE w:val="0"/>
              <w:autoSpaceDN w:val="0"/>
              <w:adjustRightInd w:val="0"/>
              <w:jc w:val="both"/>
              <w:rPr>
                <w:rFonts w:ascii="Arial" w:hAnsi="Arial" w:cs="Arial"/>
                <w:b/>
              </w:rPr>
            </w:pPr>
          </w:p>
        </w:tc>
      </w:tr>
      <w:tr w:rsidR="00537941" w14:paraId="66B6D18E"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79E0AA7A" w14:textId="6402E8D6" w:rsidR="00537941" w:rsidRDefault="00537941" w:rsidP="00537941">
            <w:pPr>
              <w:tabs>
                <w:tab w:val="left" w:pos="0"/>
              </w:tabs>
              <w:autoSpaceDN w:val="0"/>
              <w:jc w:val="center"/>
              <w:rPr>
                <w:rFonts w:ascii="Arial" w:hAnsi="Arial" w:cs="Arial"/>
              </w:rPr>
            </w:pPr>
            <w:r>
              <w:rPr>
                <w:rFonts w:ascii="Arial" w:hAnsi="Arial" w:cs="Arial"/>
              </w:rPr>
              <w:t>88</w:t>
            </w:r>
          </w:p>
        </w:tc>
        <w:tc>
          <w:tcPr>
            <w:tcW w:w="900" w:type="dxa"/>
            <w:tcBorders>
              <w:top w:val="single" w:sz="4" w:space="0" w:color="auto"/>
              <w:left w:val="single" w:sz="4" w:space="0" w:color="auto"/>
              <w:bottom w:val="single" w:sz="4" w:space="0" w:color="auto"/>
              <w:right w:val="single" w:sz="4" w:space="0" w:color="auto"/>
            </w:tcBorders>
          </w:tcPr>
          <w:p w14:paraId="3AF90D38" w14:textId="593D017C" w:rsidR="00537941" w:rsidRDefault="00622912" w:rsidP="00537941">
            <w:pPr>
              <w:tabs>
                <w:tab w:val="left" w:pos="0"/>
              </w:tabs>
              <w:overflowPunct w:val="0"/>
              <w:autoSpaceDE w:val="0"/>
              <w:autoSpaceDN w:val="0"/>
              <w:adjustRightInd w:val="0"/>
              <w:jc w:val="center"/>
              <w:rPr>
                <w:rFonts w:ascii="Arial" w:hAnsi="Arial" w:cs="Arial"/>
              </w:rPr>
            </w:pPr>
            <w:r>
              <w:rPr>
                <w:rFonts w:ascii="Arial" w:hAnsi="Arial" w:cs="Arial"/>
              </w:rPr>
              <w:t>70</w:t>
            </w:r>
          </w:p>
        </w:tc>
        <w:tc>
          <w:tcPr>
            <w:tcW w:w="1710" w:type="dxa"/>
            <w:tcBorders>
              <w:top w:val="single" w:sz="4" w:space="0" w:color="auto"/>
              <w:left w:val="single" w:sz="4" w:space="0" w:color="auto"/>
              <w:bottom w:val="single" w:sz="4" w:space="0" w:color="auto"/>
              <w:right w:val="single" w:sz="4" w:space="0" w:color="auto"/>
            </w:tcBorders>
          </w:tcPr>
          <w:p w14:paraId="7F7D03C4" w14:textId="720380A3" w:rsidR="006C6273" w:rsidRDefault="006C6273" w:rsidP="00537941">
            <w:pPr>
              <w:tabs>
                <w:tab w:val="left" w:pos="0"/>
              </w:tabs>
              <w:overflowPunct w:val="0"/>
              <w:autoSpaceDE w:val="0"/>
              <w:autoSpaceDN w:val="0"/>
              <w:adjustRightInd w:val="0"/>
              <w:jc w:val="center"/>
              <w:rPr>
                <w:rFonts w:ascii="Arial" w:hAnsi="Arial" w:cs="Arial"/>
              </w:rPr>
            </w:pPr>
            <w:r>
              <w:rPr>
                <w:rFonts w:ascii="Arial" w:hAnsi="Arial" w:cs="Arial"/>
              </w:rPr>
              <w:t>Section 3.9-Implementation</w:t>
            </w:r>
          </w:p>
          <w:p w14:paraId="047D450C" w14:textId="54CE9255" w:rsidR="006C6273" w:rsidRDefault="006C6273" w:rsidP="006C6273">
            <w:pPr>
              <w:rPr>
                <w:rFonts w:ascii="Arial" w:hAnsi="Arial" w:cs="Arial"/>
              </w:rPr>
            </w:pPr>
          </w:p>
          <w:p w14:paraId="13D0B0D5" w14:textId="77777777" w:rsidR="00537941" w:rsidRPr="006C6273" w:rsidRDefault="00537941" w:rsidP="006C6273">
            <w:pPr>
              <w:jc w:val="center"/>
              <w:rPr>
                <w:rFonts w:ascii="Arial" w:hAnsi="Arial" w:cs="Arial"/>
                <w:b/>
              </w:rPr>
            </w:pPr>
          </w:p>
        </w:tc>
        <w:tc>
          <w:tcPr>
            <w:tcW w:w="6683" w:type="dxa"/>
            <w:tcBorders>
              <w:top w:val="single" w:sz="4" w:space="0" w:color="auto"/>
              <w:left w:val="single" w:sz="4" w:space="0" w:color="auto"/>
              <w:bottom w:val="single" w:sz="4" w:space="0" w:color="auto"/>
              <w:right w:val="single" w:sz="4" w:space="0" w:color="auto"/>
            </w:tcBorders>
          </w:tcPr>
          <w:p w14:paraId="30ADB536" w14:textId="77777777" w:rsidR="000C7594" w:rsidRDefault="00537941" w:rsidP="00537941">
            <w:pPr>
              <w:tabs>
                <w:tab w:val="left" w:pos="0"/>
              </w:tabs>
              <w:overflowPunct w:val="0"/>
              <w:autoSpaceDE w:val="0"/>
              <w:autoSpaceDN w:val="0"/>
              <w:adjustRightInd w:val="0"/>
              <w:jc w:val="both"/>
              <w:rPr>
                <w:rFonts w:ascii="Arial" w:hAnsi="Arial" w:cs="Arial"/>
                <w:b/>
              </w:rPr>
            </w:pPr>
            <w:r w:rsidRPr="00537941">
              <w:rPr>
                <w:rFonts w:ascii="Arial" w:hAnsi="Arial" w:cs="Arial"/>
                <w:b/>
              </w:rPr>
              <w:t xml:space="preserve">Can DPB clarify when the award of this contract is expected to take place? With a January 1 effective date and significant requirements in this implementation section to staff phone lines as of October 1, 2017, it is critical that DPB award this contract in sufficient time to allow for implementation-related activities. This factor is exacerbated for the EGWP population due to CMS-mandated communications and integrations on eligibility.      </w:t>
            </w:r>
          </w:p>
          <w:p w14:paraId="0ED78BF0" w14:textId="77777777" w:rsidR="000C7594" w:rsidRDefault="000C7594" w:rsidP="00537941">
            <w:pPr>
              <w:tabs>
                <w:tab w:val="left" w:pos="0"/>
              </w:tabs>
              <w:overflowPunct w:val="0"/>
              <w:autoSpaceDE w:val="0"/>
              <w:autoSpaceDN w:val="0"/>
              <w:adjustRightInd w:val="0"/>
              <w:jc w:val="both"/>
              <w:rPr>
                <w:rFonts w:ascii="Arial" w:hAnsi="Arial" w:cs="Arial"/>
                <w:b/>
              </w:rPr>
            </w:pPr>
          </w:p>
          <w:p w14:paraId="24BD9914" w14:textId="2D941F83" w:rsidR="001F3568" w:rsidRDefault="001F3568" w:rsidP="00537941">
            <w:pPr>
              <w:tabs>
                <w:tab w:val="left" w:pos="0"/>
              </w:tabs>
              <w:overflowPunct w:val="0"/>
              <w:autoSpaceDE w:val="0"/>
              <w:autoSpaceDN w:val="0"/>
              <w:adjustRightInd w:val="0"/>
              <w:jc w:val="both"/>
              <w:rPr>
                <w:rFonts w:ascii="Arial" w:hAnsi="Arial" w:cs="Arial"/>
              </w:rPr>
            </w:pPr>
            <w:r>
              <w:rPr>
                <w:rFonts w:ascii="Arial" w:hAnsi="Arial" w:cs="Arial"/>
              </w:rPr>
              <w:t>The anticipated date of Blanket P.O. {Contract} award is June 30, 2017</w:t>
            </w:r>
            <w:r w:rsidR="00B4787E">
              <w:rPr>
                <w:rFonts w:ascii="Arial" w:hAnsi="Arial" w:cs="Arial"/>
              </w:rPr>
              <w:t xml:space="preserve"> with an effective date of January 1, 2018.</w:t>
            </w:r>
          </w:p>
          <w:p w14:paraId="7A068204" w14:textId="130DADF7" w:rsidR="00537941" w:rsidRPr="00537941" w:rsidRDefault="00537941" w:rsidP="00537941">
            <w:pPr>
              <w:tabs>
                <w:tab w:val="left" w:pos="0"/>
              </w:tabs>
              <w:overflowPunct w:val="0"/>
              <w:autoSpaceDE w:val="0"/>
              <w:autoSpaceDN w:val="0"/>
              <w:adjustRightInd w:val="0"/>
              <w:jc w:val="both"/>
              <w:rPr>
                <w:rFonts w:ascii="Arial" w:hAnsi="Arial" w:cs="Arial"/>
                <w:b/>
              </w:rPr>
            </w:pPr>
            <w:r w:rsidRPr="00537941">
              <w:rPr>
                <w:rFonts w:ascii="Arial" w:hAnsi="Arial" w:cs="Arial"/>
                <w:b/>
              </w:rPr>
              <w:t xml:space="preserve">    </w:t>
            </w:r>
          </w:p>
        </w:tc>
      </w:tr>
      <w:tr w:rsidR="00537941" w14:paraId="57AECD86"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0E922967" w14:textId="18A668F0" w:rsidR="00537941" w:rsidRDefault="00537941" w:rsidP="00537941">
            <w:pPr>
              <w:tabs>
                <w:tab w:val="left" w:pos="0"/>
              </w:tabs>
              <w:autoSpaceDN w:val="0"/>
              <w:jc w:val="center"/>
              <w:rPr>
                <w:rFonts w:ascii="Arial" w:hAnsi="Arial" w:cs="Arial"/>
              </w:rPr>
            </w:pPr>
            <w:r>
              <w:rPr>
                <w:rFonts w:ascii="Arial" w:hAnsi="Arial" w:cs="Arial"/>
              </w:rPr>
              <w:t>89</w:t>
            </w:r>
          </w:p>
        </w:tc>
        <w:tc>
          <w:tcPr>
            <w:tcW w:w="900" w:type="dxa"/>
            <w:tcBorders>
              <w:top w:val="single" w:sz="4" w:space="0" w:color="auto"/>
              <w:left w:val="single" w:sz="4" w:space="0" w:color="auto"/>
              <w:bottom w:val="single" w:sz="4" w:space="0" w:color="auto"/>
              <w:right w:val="single" w:sz="4" w:space="0" w:color="auto"/>
            </w:tcBorders>
          </w:tcPr>
          <w:p w14:paraId="184B0EB7" w14:textId="146ED6C1" w:rsidR="00537941" w:rsidRDefault="00622912" w:rsidP="00537941">
            <w:pPr>
              <w:tabs>
                <w:tab w:val="left" w:pos="0"/>
              </w:tabs>
              <w:overflowPunct w:val="0"/>
              <w:autoSpaceDE w:val="0"/>
              <w:autoSpaceDN w:val="0"/>
              <w:adjustRightInd w:val="0"/>
              <w:jc w:val="center"/>
              <w:rPr>
                <w:rFonts w:ascii="Arial" w:hAnsi="Arial" w:cs="Arial"/>
              </w:rPr>
            </w:pPr>
            <w:r>
              <w:rPr>
                <w:rFonts w:ascii="Arial" w:hAnsi="Arial" w:cs="Arial"/>
              </w:rPr>
              <w:t>71</w:t>
            </w:r>
          </w:p>
        </w:tc>
        <w:tc>
          <w:tcPr>
            <w:tcW w:w="1710" w:type="dxa"/>
            <w:tcBorders>
              <w:top w:val="single" w:sz="4" w:space="0" w:color="auto"/>
              <w:left w:val="single" w:sz="4" w:space="0" w:color="auto"/>
              <w:bottom w:val="single" w:sz="4" w:space="0" w:color="auto"/>
              <w:right w:val="single" w:sz="4" w:space="0" w:color="auto"/>
            </w:tcBorders>
          </w:tcPr>
          <w:p w14:paraId="12804219" w14:textId="6A48F68B" w:rsidR="00537941" w:rsidRPr="004D1EA5" w:rsidRDefault="006C6273" w:rsidP="00537941">
            <w:pPr>
              <w:tabs>
                <w:tab w:val="left" w:pos="0"/>
              </w:tabs>
              <w:overflowPunct w:val="0"/>
              <w:autoSpaceDE w:val="0"/>
              <w:autoSpaceDN w:val="0"/>
              <w:adjustRightInd w:val="0"/>
              <w:jc w:val="center"/>
              <w:rPr>
                <w:rFonts w:ascii="Arial" w:hAnsi="Arial" w:cs="Arial"/>
              </w:rPr>
            </w:pPr>
            <w:r w:rsidRPr="006C6273">
              <w:rPr>
                <w:rFonts w:ascii="Arial" w:hAnsi="Arial" w:cs="Arial"/>
              </w:rPr>
              <w:t xml:space="preserve">Section 3.9 (Implementation), Subsection </w:t>
            </w:r>
            <w:r>
              <w:rPr>
                <w:rFonts w:ascii="Arial" w:hAnsi="Arial" w:cs="Arial"/>
              </w:rPr>
              <w:t>H</w:t>
            </w:r>
          </w:p>
        </w:tc>
        <w:tc>
          <w:tcPr>
            <w:tcW w:w="6683" w:type="dxa"/>
            <w:tcBorders>
              <w:top w:val="single" w:sz="4" w:space="0" w:color="auto"/>
              <w:left w:val="single" w:sz="4" w:space="0" w:color="auto"/>
              <w:bottom w:val="single" w:sz="4" w:space="0" w:color="auto"/>
              <w:right w:val="single" w:sz="4" w:space="0" w:color="auto"/>
            </w:tcBorders>
          </w:tcPr>
          <w:p w14:paraId="58FEADF7" w14:textId="77777777" w:rsidR="001F3568" w:rsidRDefault="00537941" w:rsidP="00537941">
            <w:pPr>
              <w:tabs>
                <w:tab w:val="left" w:pos="0"/>
              </w:tabs>
              <w:overflowPunct w:val="0"/>
              <w:autoSpaceDE w:val="0"/>
              <w:autoSpaceDN w:val="0"/>
              <w:adjustRightInd w:val="0"/>
              <w:jc w:val="both"/>
              <w:rPr>
                <w:rFonts w:ascii="Arial" w:hAnsi="Arial" w:cs="Arial"/>
                <w:b/>
              </w:rPr>
            </w:pPr>
            <w:r w:rsidRPr="00537941">
              <w:rPr>
                <w:rFonts w:ascii="Arial" w:hAnsi="Arial" w:cs="Arial"/>
                <w:b/>
              </w:rPr>
              <w:t xml:space="preserve">Can DPB clarify that 45 days prior to the Effective Date (or sooner, if all systems are ready) is the date it intends to send the first full listing of Effective Data Production Eligibility to Contractor?      </w:t>
            </w:r>
          </w:p>
          <w:p w14:paraId="5D8E7BC2" w14:textId="77777777" w:rsidR="001F3568" w:rsidRDefault="001F3568" w:rsidP="00537941">
            <w:pPr>
              <w:tabs>
                <w:tab w:val="left" w:pos="0"/>
              </w:tabs>
              <w:overflowPunct w:val="0"/>
              <w:autoSpaceDE w:val="0"/>
              <w:autoSpaceDN w:val="0"/>
              <w:adjustRightInd w:val="0"/>
              <w:jc w:val="both"/>
              <w:rPr>
                <w:rFonts w:ascii="Arial" w:hAnsi="Arial" w:cs="Arial"/>
                <w:b/>
              </w:rPr>
            </w:pPr>
          </w:p>
          <w:p w14:paraId="112F6068" w14:textId="77777777" w:rsidR="002359FD" w:rsidRDefault="001F3568" w:rsidP="001F3568">
            <w:pPr>
              <w:tabs>
                <w:tab w:val="left" w:pos="0"/>
              </w:tabs>
              <w:overflowPunct w:val="0"/>
              <w:autoSpaceDE w:val="0"/>
              <w:autoSpaceDN w:val="0"/>
              <w:adjustRightInd w:val="0"/>
              <w:jc w:val="both"/>
              <w:rPr>
                <w:rFonts w:ascii="Arial" w:hAnsi="Arial" w:cs="Arial"/>
              </w:rPr>
            </w:pPr>
            <w:r w:rsidRPr="001F3568">
              <w:rPr>
                <w:rFonts w:ascii="Arial" w:hAnsi="Arial" w:cs="Arial"/>
              </w:rPr>
              <w:t xml:space="preserve">The DPB will send the first Eligibility File upon confirmation that the </w:t>
            </w:r>
            <w:r>
              <w:rPr>
                <w:rFonts w:ascii="Arial" w:hAnsi="Arial" w:cs="Arial"/>
              </w:rPr>
              <w:t>Vendor’s {</w:t>
            </w:r>
            <w:r w:rsidRPr="001F3568">
              <w:rPr>
                <w:rFonts w:ascii="Arial" w:hAnsi="Arial" w:cs="Arial"/>
              </w:rPr>
              <w:t>Contractor’s</w:t>
            </w:r>
            <w:r>
              <w:rPr>
                <w:rFonts w:ascii="Arial" w:hAnsi="Arial" w:cs="Arial"/>
              </w:rPr>
              <w:t>}</w:t>
            </w:r>
            <w:r w:rsidRPr="001F3568">
              <w:rPr>
                <w:rFonts w:ascii="Arial" w:hAnsi="Arial" w:cs="Arial"/>
              </w:rPr>
              <w:t xml:space="preserve"> systems are ready to accept it.</w:t>
            </w:r>
            <w:r>
              <w:rPr>
                <w:rFonts w:ascii="Arial" w:hAnsi="Arial" w:cs="Arial"/>
              </w:rPr>
              <w:t xml:space="preserve">  </w:t>
            </w:r>
            <w:r w:rsidRPr="001F3568">
              <w:rPr>
                <w:rFonts w:ascii="Arial" w:hAnsi="Arial" w:cs="Arial"/>
              </w:rPr>
              <w:t xml:space="preserve">In no case will this be later than 45 days prior to the Effective Date. </w:t>
            </w:r>
            <w:r w:rsidR="00537941" w:rsidRPr="001F3568">
              <w:rPr>
                <w:rFonts w:ascii="Arial" w:hAnsi="Arial" w:cs="Arial"/>
              </w:rPr>
              <w:t xml:space="preserve"> </w:t>
            </w:r>
          </w:p>
          <w:p w14:paraId="5D7474B9" w14:textId="61923133" w:rsidR="00537941" w:rsidRPr="001F3568" w:rsidRDefault="00537941" w:rsidP="001F3568">
            <w:pPr>
              <w:tabs>
                <w:tab w:val="left" w:pos="0"/>
              </w:tabs>
              <w:overflowPunct w:val="0"/>
              <w:autoSpaceDE w:val="0"/>
              <w:autoSpaceDN w:val="0"/>
              <w:adjustRightInd w:val="0"/>
              <w:jc w:val="both"/>
              <w:rPr>
                <w:rFonts w:ascii="Arial" w:hAnsi="Arial" w:cs="Arial"/>
              </w:rPr>
            </w:pPr>
            <w:r w:rsidRPr="001F3568">
              <w:rPr>
                <w:rFonts w:ascii="Arial" w:hAnsi="Arial" w:cs="Arial"/>
              </w:rPr>
              <w:t xml:space="preserve"> </w:t>
            </w:r>
          </w:p>
        </w:tc>
      </w:tr>
      <w:tr w:rsidR="00537941" w14:paraId="2686A30C"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680F723B" w14:textId="6BAF8CBA" w:rsidR="00537941" w:rsidRDefault="00537941" w:rsidP="00537941">
            <w:pPr>
              <w:tabs>
                <w:tab w:val="left" w:pos="0"/>
              </w:tabs>
              <w:autoSpaceDN w:val="0"/>
              <w:jc w:val="center"/>
              <w:rPr>
                <w:rFonts w:ascii="Arial" w:hAnsi="Arial" w:cs="Arial"/>
              </w:rPr>
            </w:pPr>
            <w:r>
              <w:rPr>
                <w:rFonts w:ascii="Arial" w:hAnsi="Arial" w:cs="Arial"/>
              </w:rPr>
              <w:t>90</w:t>
            </w:r>
          </w:p>
        </w:tc>
        <w:tc>
          <w:tcPr>
            <w:tcW w:w="900" w:type="dxa"/>
            <w:tcBorders>
              <w:top w:val="single" w:sz="4" w:space="0" w:color="auto"/>
              <w:left w:val="single" w:sz="4" w:space="0" w:color="auto"/>
              <w:bottom w:val="single" w:sz="4" w:space="0" w:color="auto"/>
              <w:right w:val="single" w:sz="4" w:space="0" w:color="auto"/>
            </w:tcBorders>
          </w:tcPr>
          <w:p w14:paraId="339E387F" w14:textId="7B316262" w:rsidR="00537941" w:rsidRDefault="00622912" w:rsidP="00537941">
            <w:pPr>
              <w:tabs>
                <w:tab w:val="left" w:pos="0"/>
              </w:tabs>
              <w:overflowPunct w:val="0"/>
              <w:autoSpaceDE w:val="0"/>
              <w:autoSpaceDN w:val="0"/>
              <w:adjustRightInd w:val="0"/>
              <w:jc w:val="center"/>
              <w:rPr>
                <w:rFonts w:ascii="Arial" w:hAnsi="Arial" w:cs="Arial"/>
              </w:rPr>
            </w:pPr>
            <w:r>
              <w:rPr>
                <w:rFonts w:ascii="Arial" w:hAnsi="Arial" w:cs="Arial"/>
              </w:rPr>
              <w:t>72</w:t>
            </w:r>
          </w:p>
        </w:tc>
        <w:tc>
          <w:tcPr>
            <w:tcW w:w="1710" w:type="dxa"/>
            <w:tcBorders>
              <w:top w:val="single" w:sz="4" w:space="0" w:color="auto"/>
              <w:left w:val="single" w:sz="4" w:space="0" w:color="auto"/>
              <w:bottom w:val="single" w:sz="4" w:space="0" w:color="auto"/>
              <w:right w:val="single" w:sz="4" w:space="0" w:color="auto"/>
            </w:tcBorders>
          </w:tcPr>
          <w:p w14:paraId="57EA2BAA" w14:textId="0623C2B4" w:rsidR="00537941" w:rsidRPr="004D1EA5" w:rsidRDefault="006C6273" w:rsidP="00537941">
            <w:pPr>
              <w:tabs>
                <w:tab w:val="left" w:pos="0"/>
              </w:tabs>
              <w:overflowPunct w:val="0"/>
              <w:autoSpaceDE w:val="0"/>
              <w:autoSpaceDN w:val="0"/>
              <w:adjustRightInd w:val="0"/>
              <w:jc w:val="center"/>
              <w:rPr>
                <w:rFonts w:ascii="Arial" w:hAnsi="Arial" w:cs="Arial"/>
              </w:rPr>
            </w:pPr>
            <w:r w:rsidRPr="006C6273">
              <w:rPr>
                <w:rFonts w:ascii="Arial" w:hAnsi="Arial" w:cs="Arial"/>
              </w:rPr>
              <w:t xml:space="preserve">Section 3.9 (Implementation), Subsection </w:t>
            </w:r>
            <w:r>
              <w:rPr>
                <w:rFonts w:ascii="Arial" w:hAnsi="Arial" w:cs="Arial"/>
              </w:rPr>
              <w:t>J</w:t>
            </w:r>
          </w:p>
        </w:tc>
        <w:tc>
          <w:tcPr>
            <w:tcW w:w="6683" w:type="dxa"/>
            <w:tcBorders>
              <w:top w:val="single" w:sz="4" w:space="0" w:color="auto"/>
              <w:left w:val="single" w:sz="4" w:space="0" w:color="auto"/>
              <w:bottom w:val="single" w:sz="4" w:space="0" w:color="auto"/>
              <w:right w:val="single" w:sz="4" w:space="0" w:color="auto"/>
            </w:tcBorders>
          </w:tcPr>
          <w:p w14:paraId="3FC7C934" w14:textId="77777777" w:rsidR="001F3568" w:rsidRDefault="00537941" w:rsidP="001F3568">
            <w:pPr>
              <w:tabs>
                <w:tab w:val="left" w:pos="0"/>
              </w:tabs>
              <w:overflowPunct w:val="0"/>
              <w:autoSpaceDE w:val="0"/>
              <w:autoSpaceDN w:val="0"/>
              <w:adjustRightInd w:val="0"/>
              <w:jc w:val="both"/>
              <w:rPr>
                <w:rFonts w:ascii="Arial" w:hAnsi="Arial" w:cs="Arial"/>
                <w:b/>
              </w:rPr>
            </w:pPr>
            <w:r w:rsidRPr="00537941">
              <w:rPr>
                <w:rFonts w:ascii="Arial" w:hAnsi="Arial" w:cs="Arial"/>
                <w:b/>
              </w:rPr>
              <w:t xml:space="preserve">Can DPB clarify that the requirement to </w:t>
            </w:r>
            <w:r w:rsidR="001F3568">
              <w:rPr>
                <w:rFonts w:ascii="Arial" w:hAnsi="Arial" w:cs="Arial"/>
                <w:b/>
              </w:rPr>
              <w:t>ensure no Member disruption</w:t>
            </w:r>
            <w:r w:rsidRPr="00537941">
              <w:rPr>
                <w:rFonts w:ascii="Arial" w:hAnsi="Arial" w:cs="Arial"/>
                <w:b/>
              </w:rPr>
              <w:t xml:space="preserve"> with respect to Mail Order Open Refills with the incumbent vendor will exclude those refills that legally can</w:t>
            </w:r>
            <w:r w:rsidR="001F3568">
              <w:rPr>
                <w:rFonts w:ascii="Arial" w:hAnsi="Arial" w:cs="Arial"/>
                <w:b/>
              </w:rPr>
              <w:t>’</w:t>
            </w:r>
            <w:r w:rsidRPr="00537941">
              <w:rPr>
                <w:rFonts w:ascii="Arial" w:hAnsi="Arial" w:cs="Arial"/>
                <w:b/>
              </w:rPr>
              <w:t xml:space="preserve">t be transferred such as controlled substances, expired prescriptions, </w:t>
            </w:r>
            <w:r w:rsidR="001F3568" w:rsidRPr="00537941">
              <w:rPr>
                <w:rFonts w:ascii="Arial" w:hAnsi="Arial" w:cs="Arial"/>
                <w:b/>
              </w:rPr>
              <w:t>etc.</w:t>
            </w:r>
            <w:r w:rsidRPr="00537941">
              <w:rPr>
                <w:rFonts w:ascii="Arial" w:hAnsi="Arial" w:cs="Arial"/>
                <w:b/>
              </w:rPr>
              <w:t xml:space="preserve">? Bidder proposes attempting to mitigate that disruption by sending mailings to those </w:t>
            </w:r>
            <w:r w:rsidR="001F3568">
              <w:rPr>
                <w:rFonts w:ascii="Arial" w:hAnsi="Arial" w:cs="Arial"/>
                <w:b/>
              </w:rPr>
              <w:t>members whose prescriptions can’</w:t>
            </w:r>
            <w:r w:rsidRPr="00537941">
              <w:rPr>
                <w:rFonts w:ascii="Arial" w:hAnsi="Arial" w:cs="Arial"/>
                <w:b/>
              </w:rPr>
              <w:t>t be transferred however there is always this type of disruption due to regulations</w:t>
            </w:r>
            <w:r w:rsidR="001F3568">
              <w:rPr>
                <w:rFonts w:ascii="Arial" w:hAnsi="Arial" w:cs="Arial"/>
                <w:b/>
              </w:rPr>
              <w:t>.</w:t>
            </w:r>
            <w:r w:rsidRPr="00537941">
              <w:rPr>
                <w:rFonts w:ascii="Arial" w:hAnsi="Arial" w:cs="Arial"/>
                <w:b/>
              </w:rPr>
              <w:t xml:space="preserve">     </w:t>
            </w:r>
          </w:p>
          <w:p w14:paraId="0C593B93" w14:textId="77777777" w:rsidR="001F3568" w:rsidRDefault="001F3568" w:rsidP="001F3568">
            <w:pPr>
              <w:tabs>
                <w:tab w:val="left" w:pos="0"/>
              </w:tabs>
              <w:overflowPunct w:val="0"/>
              <w:autoSpaceDE w:val="0"/>
              <w:autoSpaceDN w:val="0"/>
              <w:adjustRightInd w:val="0"/>
              <w:jc w:val="both"/>
              <w:rPr>
                <w:rFonts w:ascii="Arial" w:hAnsi="Arial" w:cs="Arial"/>
                <w:b/>
              </w:rPr>
            </w:pPr>
          </w:p>
          <w:p w14:paraId="40764CF1" w14:textId="77777777" w:rsidR="002359FD" w:rsidRDefault="001F3568" w:rsidP="001F3568">
            <w:pPr>
              <w:tabs>
                <w:tab w:val="left" w:pos="0"/>
              </w:tabs>
              <w:overflowPunct w:val="0"/>
              <w:autoSpaceDE w:val="0"/>
              <w:autoSpaceDN w:val="0"/>
              <w:adjustRightInd w:val="0"/>
              <w:jc w:val="both"/>
              <w:rPr>
                <w:rFonts w:ascii="Arial" w:hAnsi="Arial" w:cs="Arial"/>
              </w:rPr>
            </w:pPr>
            <w:r w:rsidRPr="001F3568">
              <w:rPr>
                <w:rFonts w:ascii="Arial" w:hAnsi="Arial" w:cs="Arial"/>
              </w:rPr>
              <w:lastRenderedPageBreak/>
              <w:t xml:space="preserve">The State confirms that the </w:t>
            </w:r>
            <w:r>
              <w:rPr>
                <w:rFonts w:ascii="Arial" w:hAnsi="Arial" w:cs="Arial"/>
              </w:rPr>
              <w:t>Vendor {</w:t>
            </w:r>
            <w:r w:rsidRPr="001F3568">
              <w:rPr>
                <w:rFonts w:ascii="Arial" w:hAnsi="Arial" w:cs="Arial"/>
              </w:rPr>
              <w:t>Contractor</w:t>
            </w:r>
            <w:r>
              <w:rPr>
                <w:rFonts w:ascii="Arial" w:hAnsi="Arial" w:cs="Arial"/>
              </w:rPr>
              <w:t>}</w:t>
            </w:r>
            <w:r w:rsidRPr="001F3568">
              <w:rPr>
                <w:rFonts w:ascii="Arial" w:hAnsi="Arial" w:cs="Arial"/>
              </w:rPr>
              <w:t xml:space="preserve"> must comply with all State and Federal laws, rules, and regulations, including those in regard to controlled substances and expired prescriptions.</w:t>
            </w:r>
            <w:r w:rsidR="00537941" w:rsidRPr="001F3568">
              <w:rPr>
                <w:rFonts w:ascii="Arial" w:hAnsi="Arial" w:cs="Arial"/>
              </w:rPr>
              <w:t xml:space="preserve">   </w:t>
            </w:r>
          </w:p>
          <w:p w14:paraId="4D99F631" w14:textId="1572841B" w:rsidR="00537941" w:rsidRPr="001F3568" w:rsidRDefault="00537941" w:rsidP="001F3568">
            <w:pPr>
              <w:tabs>
                <w:tab w:val="left" w:pos="0"/>
              </w:tabs>
              <w:overflowPunct w:val="0"/>
              <w:autoSpaceDE w:val="0"/>
              <w:autoSpaceDN w:val="0"/>
              <w:adjustRightInd w:val="0"/>
              <w:jc w:val="both"/>
              <w:rPr>
                <w:rFonts w:ascii="Arial" w:hAnsi="Arial" w:cs="Arial"/>
              </w:rPr>
            </w:pPr>
            <w:r w:rsidRPr="001F3568">
              <w:rPr>
                <w:rFonts w:ascii="Arial" w:hAnsi="Arial" w:cs="Arial"/>
              </w:rPr>
              <w:t xml:space="preserve"> </w:t>
            </w:r>
          </w:p>
        </w:tc>
      </w:tr>
      <w:tr w:rsidR="00537941" w14:paraId="5E591099"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1629D6C2" w14:textId="48B6A2BF" w:rsidR="00537941" w:rsidRDefault="00537941" w:rsidP="00537941">
            <w:pPr>
              <w:tabs>
                <w:tab w:val="left" w:pos="0"/>
              </w:tabs>
              <w:autoSpaceDN w:val="0"/>
              <w:jc w:val="center"/>
              <w:rPr>
                <w:rFonts w:ascii="Arial" w:hAnsi="Arial" w:cs="Arial"/>
              </w:rPr>
            </w:pPr>
            <w:r>
              <w:rPr>
                <w:rFonts w:ascii="Arial" w:hAnsi="Arial" w:cs="Arial"/>
              </w:rPr>
              <w:lastRenderedPageBreak/>
              <w:t>91</w:t>
            </w:r>
          </w:p>
        </w:tc>
        <w:tc>
          <w:tcPr>
            <w:tcW w:w="900" w:type="dxa"/>
            <w:tcBorders>
              <w:top w:val="single" w:sz="4" w:space="0" w:color="auto"/>
              <w:left w:val="single" w:sz="4" w:space="0" w:color="auto"/>
              <w:bottom w:val="single" w:sz="4" w:space="0" w:color="auto"/>
              <w:right w:val="single" w:sz="4" w:space="0" w:color="auto"/>
            </w:tcBorders>
          </w:tcPr>
          <w:p w14:paraId="5E208A52" w14:textId="30983340" w:rsidR="00537941" w:rsidRDefault="00622912" w:rsidP="00537941">
            <w:pPr>
              <w:tabs>
                <w:tab w:val="left" w:pos="0"/>
              </w:tabs>
              <w:overflowPunct w:val="0"/>
              <w:autoSpaceDE w:val="0"/>
              <w:autoSpaceDN w:val="0"/>
              <w:adjustRightInd w:val="0"/>
              <w:jc w:val="center"/>
              <w:rPr>
                <w:rFonts w:ascii="Arial" w:hAnsi="Arial" w:cs="Arial"/>
              </w:rPr>
            </w:pPr>
            <w:r>
              <w:rPr>
                <w:rFonts w:ascii="Arial" w:hAnsi="Arial" w:cs="Arial"/>
              </w:rPr>
              <w:t>72</w:t>
            </w:r>
          </w:p>
        </w:tc>
        <w:tc>
          <w:tcPr>
            <w:tcW w:w="1710" w:type="dxa"/>
            <w:tcBorders>
              <w:top w:val="single" w:sz="4" w:space="0" w:color="auto"/>
              <w:left w:val="single" w:sz="4" w:space="0" w:color="auto"/>
              <w:bottom w:val="single" w:sz="4" w:space="0" w:color="auto"/>
              <w:right w:val="single" w:sz="4" w:space="0" w:color="auto"/>
            </w:tcBorders>
          </w:tcPr>
          <w:p w14:paraId="21674E52" w14:textId="77DFD7A9" w:rsidR="00537941" w:rsidRPr="004D1EA5" w:rsidRDefault="006C6273" w:rsidP="00537941">
            <w:pPr>
              <w:tabs>
                <w:tab w:val="left" w:pos="0"/>
              </w:tabs>
              <w:overflowPunct w:val="0"/>
              <w:autoSpaceDE w:val="0"/>
              <w:autoSpaceDN w:val="0"/>
              <w:adjustRightInd w:val="0"/>
              <w:jc w:val="center"/>
              <w:rPr>
                <w:rFonts w:ascii="Arial" w:hAnsi="Arial" w:cs="Arial"/>
              </w:rPr>
            </w:pPr>
            <w:r w:rsidRPr="006C6273">
              <w:rPr>
                <w:rFonts w:ascii="Arial" w:hAnsi="Arial" w:cs="Arial"/>
              </w:rPr>
              <w:t xml:space="preserve">Section 3.9 (Implementation), Subsection </w:t>
            </w:r>
            <w:r>
              <w:rPr>
                <w:rFonts w:ascii="Arial" w:hAnsi="Arial" w:cs="Arial"/>
              </w:rPr>
              <w:t>J</w:t>
            </w:r>
          </w:p>
        </w:tc>
        <w:tc>
          <w:tcPr>
            <w:tcW w:w="6683" w:type="dxa"/>
            <w:tcBorders>
              <w:top w:val="single" w:sz="4" w:space="0" w:color="auto"/>
              <w:left w:val="single" w:sz="4" w:space="0" w:color="auto"/>
              <w:bottom w:val="single" w:sz="4" w:space="0" w:color="auto"/>
              <w:right w:val="single" w:sz="4" w:space="0" w:color="auto"/>
            </w:tcBorders>
          </w:tcPr>
          <w:p w14:paraId="0974472C" w14:textId="77777777" w:rsidR="001F3568" w:rsidRDefault="00537941" w:rsidP="001F3568">
            <w:pPr>
              <w:tabs>
                <w:tab w:val="left" w:pos="0"/>
              </w:tabs>
              <w:overflowPunct w:val="0"/>
              <w:autoSpaceDE w:val="0"/>
              <w:autoSpaceDN w:val="0"/>
              <w:adjustRightInd w:val="0"/>
              <w:jc w:val="both"/>
              <w:rPr>
                <w:rFonts w:ascii="Arial" w:hAnsi="Arial" w:cs="Arial"/>
                <w:b/>
              </w:rPr>
            </w:pPr>
            <w:r w:rsidRPr="00537941">
              <w:rPr>
                <w:rFonts w:ascii="Arial" w:hAnsi="Arial" w:cs="Arial"/>
                <w:b/>
              </w:rPr>
              <w:t>Can DPB confirm that if a member</w:t>
            </w:r>
            <w:r w:rsidR="001F3568">
              <w:rPr>
                <w:rFonts w:ascii="Arial" w:hAnsi="Arial" w:cs="Arial"/>
                <w:b/>
              </w:rPr>
              <w:t>’</w:t>
            </w:r>
            <w:r w:rsidRPr="00537941">
              <w:rPr>
                <w:rFonts w:ascii="Arial" w:hAnsi="Arial" w:cs="Arial"/>
                <w:b/>
              </w:rPr>
              <w:t>s prior authorization or step therapy has expired, it is not expected that the Contractor loads those PA/ST, and that the member is r</w:t>
            </w:r>
            <w:r w:rsidR="001F3568">
              <w:rPr>
                <w:rFonts w:ascii="Arial" w:hAnsi="Arial" w:cs="Arial"/>
                <w:b/>
              </w:rPr>
              <w:t>equired to undertake Contractor’</w:t>
            </w:r>
            <w:r w:rsidRPr="00537941">
              <w:rPr>
                <w:rFonts w:ascii="Arial" w:hAnsi="Arial" w:cs="Arial"/>
                <w:b/>
              </w:rPr>
              <w:t xml:space="preserve">s PA or ST? </w:t>
            </w:r>
          </w:p>
          <w:p w14:paraId="0E2FC511" w14:textId="77777777" w:rsidR="001F3568" w:rsidRDefault="001F3568" w:rsidP="001F3568">
            <w:pPr>
              <w:tabs>
                <w:tab w:val="left" w:pos="0"/>
              </w:tabs>
              <w:overflowPunct w:val="0"/>
              <w:autoSpaceDE w:val="0"/>
              <w:autoSpaceDN w:val="0"/>
              <w:adjustRightInd w:val="0"/>
              <w:jc w:val="both"/>
              <w:rPr>
                <w:rFonts w:ascii="Arial" w:hAnsi="Arial" w:cs="Arial"/>
                <w:b/>
              </w:rPr>
            </w:pPr>
          </w:p>
          <w:p w14:paraId="6542CF61" w14:textId="77777777" w:rsidR="002359FD" w:rsidRDefault="001F3568" w:rsidP="00B47C3A">
            <w:pPr>
              <w:tabs>
                <w:tab w:val="left" w:pos="0"/>
              </w:tabs>
              <w:overflowPunct w:val="0"/>
              <w:autoSpaceDE w:val="0"/>
              <w:autoSpaceDN w:val="0"/>
              <w:adjustRightInd w:val="0"/>
              <w:jc w:val="both"/>
              <w:rPr>
                <w:rFonts w:ascii="Arial" w:hAnsi="Arial" w:cs="Arial"/>
                <w:b/>
              </w:rPr>
            </w:pPr>
            <w:r w:rsidRPr="00F235E8">
              <w:rPr>
                <w:rFonts w:ascii="Arial" w:hAnsi="Arial" w:cs="Arial"/>
              </w:rPr>
              <w:t xml:space="preserve">The State confirms </w:t>
            </w:r>
            <w:r w:rsidR="00B47C3A">
              <w:rPr>
                <w:rFonts w:ascii="Arial" w:hAnsi="Arial" w:cs="Arial"/>
              </w:rPr>
              <w:t>this Section</w:t>
            </w:r>
            <w:r w:rsidRPr="00F235E8">
              <w:rPr>
                <w:rFonts w:ascii="Arial" w:hAnsi="Arial" w:cs="Arial"/>
              </w:rPr>
              <w:t xml:space="preserve"> refers to current authorizations only.</w:t>
            </w:r>
            <w:r w:rsidR="00537941" w:rsidRPr="00537941">
              <w:rPr>
                <w:rFonts w:ascii="Arial" w:hAnsi="Arial" w:cs="Arial"/>
                <w:b/>
              </w:rPr>
              <w:t xml:space="preserve">    </w:t>
            </w:r>
          </w:p>
          <w:p w14:paraId="13347429" w14:textId="4F1AB8B2" w:rsidR="00537941" w:rsidRPr="00537941" w:rsidRDefault="00537941" w:rsidP="00B47C3A">
            <w:pPr>
              <w:tabs>
                <w:tab w:val="left" w:pos="0"/>
              </w:tabs>
              <w:overflowPunct w:val="0"/>
              <w:autoSpaceDE w:val="0"/>
              <w:autoSpaceDN w:val="0"/>
              <w:adjustRightInd w:val="0"/>
              <w:jc w:val="both"/>
              <w:rPr>
                <w:rFonts w:ascii="Arial" w:hAnsi="Arial" w:cs="Arial"/>
                <w:b/>
              </w:rPr>
            </w:pPr>
            <w:r w:rsidRPr="00537941">
              <w:rPr>
                <w:rFonts w:ascii="Arial" w:hAnsi="Arial" w:cs="Arial"/>
                <w:b/>
              </w:rPr>
              <w:t xml:space="preserve">  </w:t>
            </w:r>
          </w:p>
        </w:tc>
      </w:tr>
      <w:tr w:rsidR="00537941" w14:paraId="127FEDB2"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19DEB745" w14:textId="218E57E0" w:rsidR="00537941" w:rsidRDefault="00537941" w:rsidP="00537941">
            <w:pPr>
              <w:tabs>
                <w:tab w:val="left" w:pos="0"/>
              </w:tabs>
              <w:autoSpaceDN w:val="0"/>
              <w:jc w:val="center"/>
              <w:rPr>
                <w:rFonts w:ascii="Arial" w:hAnsi="Arial" w:cs="Arial"/>
              </w:rPr>
            </w:pPr>
            <w:r>
              <w:rPr>
                <w:rFonts w:ascii="Arial" w:hAnsi="Arial" w:cs="Arial"/>
              </w:rPr>
              <w:t>92</w:t>
            </w:r>
          </w:p>
        </w:tc>
        <w:tc>
          <w:tcPr>
            <w:tcW w:w="900" w:type="dxa"/>
            <w:tcBorders>
              <w:top w:val="single" w:sz="4" w:space="0" w:color="auto"/>
              <w:left w:val="single" w:sz="4" w:space="0" w:color="auto"/>
              <w:bottom w:val="single" w:sz="4" w:space="0" w:color="auto"/>
              <w:right w:val="single" w:sz="4" w:space="0" w:color="auto"/>
            </w:tcBorders>
          </w:tcPr>
          <w:p w14:paraId="102984F2" w14:textId="59F2FC95" w:rsidR="00537941" w:rsidRDefault="00622912" w:rsidP="00537941">
            <w:pPr>
              <w:tabs>
                <w:tab w:val="left" w:pos="0"/>
              </w:tabs>
              <w:overflowPunct w:val="0"/>
              <w:autoSpaceDE w:val="0"/>
              <w:autoSpaceDN w:val="0"/>
              <w:adjustRightInd w:val="0"/>
              <w:jc w:val="center"/>
              <w:rPr>
                <w:rFonts w:ascii="Arial" w:hAnsi="Arial" w:cs="Arial"/>
              </w:rPr>
            </w:pPr>
            <w:r>
              <w:rPr>
                <w:rFonts w:ascii="Arial" w:hAnsi="Arial" w:cs="Arial"/>
              </w:rPr>
              <w:t>72</w:t>
            </w:r>
          </w:p>
        </w:tc>
        <w:tc>
          <w:tcPr>
            <w:tcW w:w="1710" w:type="dxa"/>
            <w:tcBorders>
              <w:top w:val="single" w:sz="4" w:space="0" w:color="auto"/>
              <w:left w:val="single" w:sz="4" w:space="0" w:color="auto"/>
              <w:bottom w:val="single" w:sz="4" w:space="0" w:color="auto"/>
              <w:right w:val="single" w:sz="4" w:space="0" w:color="auto"/>
            </w:tcBorders>
          </w:tcPr>
          <w:p w14:paraId="23DDF834" w14:textId="0B691A47" w:rsidR="00537941" w:rsidRPr="004D1EA5" w:rsidRDefault="006C6273" w:rsidP="00537941">
            <w:pPr>
              <w:tabs>
                <w:tab w:val="left" w:pos="0"/>
              </w:tabs>
              <w:overflowPunct w:val="0"/>
              <w:autoSpaceDE w:val="0"/>
              <w:autoSpaceDN w:val="0"/>
              <w:adjustRightInd w:val="0"/>
              <w:jc w:val="center"/>
              <w:rPr>
                <w:rFonts w:ascii="Arial" w:hAnsi="Arial" w:cs="Arial"/>
              </w:rPr>
            </w:pPr>
            <w:r w:rsidRPr="006C6273">
              <w:rPr>
                <w:rFonts w:ascii="Arial" w:hAnsi="Arial" w:cs="Arial"/>
              </w:rPr>
              <w:t>Section 3.8. Subsection A - AUDIT OF PROGRAMS</w:t>
            </w:r>
          </w:p>
        </w:tc>
        <w:tc>
          <w:tcPr>
            <w:tcW w:w="6683" w:type="dxa"/>
            <w:tcBorders>
              <w:top w:val="single" w:sz="4" w:space="0" w:color="auto"/>
              <w:left w:val="single" w:sz="4" w:space="0" w:color="auto"/>
              <w:bottom w:val="single" w:sz="4" w:space="0" w:color="auto"/>
              <w:right w:val="single" w:sz="4" w:space="0" w:color="auto"/>
            </w:tcBorders>
          </w:tcPr>
          <w:p w14:paraId="1587B6E3" w14:textId="4C3044DC" w:rsidR="00B47C3A" w:rsidRDefault="00537941" w:rsidP="00537941">
            <w:pPr>
              <w:tabs>
                <w:tab w:val="left" w:pos="0"/>
              </w:tabs>
              <w:overflowPunct w:val="0"/>
              <w:autoSpaceDE w:val="0"/>
              <w:autoSpaceDN w:val="0"/>
              <w:adjustRightInd w:val="0"/>
              <w:jc w:val="both"/>
              <w:rPr>
                <w:rFonts w:ascii="Arial" w:hAnsi="Arial" w:cs="Arial"/>
                <w:b/>
              </w:rPr>
            </w:pPr>
            <w:r w:rsidRPr="00537941">
              <w:rPr>
                <w:rFonts w:ascii="Arial" w:hAnsi="Arial" w:cs="Arial"/>
                <w:b/>
              </w:rPr>
              <w:t xml:space="preserve">Could the State clarify penalties around this requirement and how performance will be measured?          </w:t>
            </w:r>
          </w:p>
          <w:p w14:paraId="72CE9438" w14:textId="7A19228C" w:rsidR="00B47C3A" w:rsidRDefault="00B47C3A" w:rsidP="00B47C3A">
            <w:pPr>
              <w:rPr>
                <w:rFonts w:ascii="Arial" w:hAnsi="Arial" w:cs="Arial"/>
              </w:rPr>
            </w:pPr>
          </w:p>
          <w:p w14:paraId="4CFA877D" w14:textId="75F54040" w:rsidR="00B47C3A" w:rsidRPr="008D12C4" w:rsidRDefault="00AF2CF7" w:rsidP="00B47C3A">
            <w:pPr>
              <w:tabs>
                <w:tab w:val="left" w:pos="0"/>
              </w:tabs>
              <w:outlineLvl w:val="0"/>
              <w:rPr>
                <w:rFonts w:ascii="Arial" w:hAnsi="Arial" w:cs="Arial"/>
              </w:rPr>
            </w:pPr>
            <w:r>
              <w:rPr>
                <w:rFonts w:ascii="Arial" w:hAnsi="Arial" w:cs="Arial"/>
              </w:rPr>
              <w:t xml:space="preserve">Audits are addressed in Section 3.10 of the Bid Solicitation {RFP}. </w:t>
            </w:r>
          </w:p>
          <w:p w14:paraId="314F5EF4" w14:textId="77777777" w:rsidR="00537941" w:rsidRPr="00B47C3A" w:rsidRDefault="00537941" w:rsidP="00B47C3A">
            <w:pPr>
              <w:rPr>
                <w:rFonts w:ascii="Arial" w:hAnsi="Arial" w:cs="Arial"/>
              </w:rPr>
            </w:pPr>
          </w:p>
        </w:tc>
      </w:tr>
      <w:tr w:rsidR="00537941" w14:paraId="2040DA76"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50CE873A" w14:textId="6CCDE1B9" w:rsidR="00537941" w:rsidRDefault="00537941" w:rsidP="00537941">
            <w:pPr>
              <w:tabs>
                <w:tab w:val="left" w:pos="0"/>
              </w:tabs>
              <w:autoSpaceDN w:val="0"/>
              <w:jc w:val="center"/>
              <w:rPr>
                <w:rFonts w:ascii="Arial" w:hAnsi="Arial" w:cs="Arial"/>
              </w:rPr>
            </w:pPr>
            <w:r>
              <w:rPr>
                <w:rFonts w:ascii="Arial" w:hAnsi="Arial" w:cs="Arial"/>
              </w:rPr>
              <w:t>93</w:t>
            </w:r>
          </w:p>
        </w:tc>
        <w:tc>
          <w:tcPr>
            <w:tcW w:w="900" w:type="dxa"/>
            <w:tcBorders>
              <w:top w:val="single" w:sz="4" w:space="0" w:color="auto"/>
              <w:left w:val="single" w:sz="4" w:space="0" w:color="auto"/>
              <w:bottom w:val="single" w:sz="4" w:space="0" w:color="auto"/>
              <w:right w:val="single" w:sz="4" w:space="0" w:color="auto"/>
            </w:tcBorders>
          </w:tcPr>
          <w:p w14:paraId="1E269370" w14:textId="59D0D444" w:rsidR="00537941" w:rsidRDefault="00622912" w:rsidP="00537941">
            <w:pPr>
              <w:tabs>
                <w:tab w:val="left" w:pos="0"/>
              </w:tabs>
              <w:overflowPunct w:val="0"/>
              <w:autoSpaceDE w:val="0"/>
              <w:autoSpaceDN w:val="0"/>
              <w:adjustRightInd w:val="0"/>
              <w:jc w:val="center"/>
              <w:rPr>
                <w:rFonts w:ascii="Arial" w:hAnsi="Arial" w:cs="Arial"/>
              </w:rPr>
            </w:pPr>
            <w:r>
              <w:rPr>
                <w:rFonts w:ascii="Arial" w:hAnsi="Arial" w:cs="Arial"/>
              </w:rPr>
              <w:t>72</w:t>
            </w:r>
          </w:p>
        </w:tc>
        <w:tc>
          <w:tcPr>
            <w:tcW w:w="1710" w:type="dxa"/>
            <w:tcBorders>
              <w:top w:val="single" w:sz="4" w:space="0" w:color="auto"/>
              <w:left w:val="single" w:sz="4" w:space="0" w:color="auto"/>
              <w:bottom w:val="single" w:sz="4" w:space="0" w:color="auto"/>
              <w:right w:val="single" w:sz="4" w:space="0" w:color="auto"/>
            </w:tcBorders>
          </w:tcPr>
          <w:p w14:paraId="48F30195" w14:textId="1F6BB0B2" w:rsidR="00537941" w:rsidRPr="004D1EA5" w:rsidRDefault="006C6273" w:rsidP="00537941">
            <w:pPr>
              <w:tabs>
                <w:tab w:val="left" w:pos="0"/>
              </w:tabs>
              <w:overflowPunct w:val="0"/>
              <w:autoSpaceDE w:val="0"/>
              <w:autoSpaceDN w:val="0"/>
              <w:adjustRightInd w:val="0"/>
              <w:jc w:val="center"/>
              <w:rPr>
                <w:rFonts w:ascii="Arial" w:hAnsi="Arial" w:cs="Arial"/>
              </w:rPr>
            </w:pPr>
            <w:r w:rsidRPr="006C6273">
              <w:rPr>
                <w:rFonts w:ascii="Arial" w:hAnsi="Arial" w:cs="Arial"/>
              </w:rPr>
              <w:t>Section 3.8. Subsection A - AUDIT OF PROGRAMS</w:t>
            </w:r>
          </w:p>
        </w:tc>
        <w:tc>
          <w:tcPr>
            <w:tcW w:w="6683" w:type="dxa"/>
            <w:tcBorders>
              <w:top w:val="single" w:sz="4" w:space="0" w:color="auto"/>
              <w:left w:val="single" w:sz="4" w:space="0" w:color="auto"/>
              <w:bottom w:val="single" w:sz="4" w:space="0" w:color="auto"/>
              <w:right w:val="single" w:sz="4" w:space="0" w:color="auto"/>
            </w:tcBorders>
          </w:tcPr>
          <w:p w14:paraId="79312A56" w14:textId="77777777" w:rsidR="00B47C3A" w:rsidRDefault="00537941" w:rsidP="00537941">
            <w:pPr>
              <w:tabs>
                <w:tab w:val="left" w:pos="0"/>
              </w:tabs>
              <w:overflowPunct w:val="0"/>
              <w:autoSpaceDE w:val="0"/>
              <w:autoSpaceDN w:val="0"/>
              <w:adjustRightInd w:val="0"/>
              <w:jc w:val="both"/>
              <w:rPr>
                <w:rFonts w:ascii="Arial" w:hAnsi="Arial" w:cs="Arial"/>
                <w:b/>
              </w:rPr>
            </w:pPr>
            <w:r w:rsidRPr="00537941">
              <w:rPr>
                <w:rFonts w:ascii="Arial" w:hAnsi="Arial" w:cs="Arial"/>
                <w:b/>
              </w:rPr>
              <w:t xml:space="preserve">The timeframe of 10 business days could be very difficult to meet, based on the need to research items related to the audit such as Mail Order prescriptions, rebate invoices, etc. </w:t>
            </w:r>
            <w:r w:rsidR="00B47C3A">
              <w:rPr>
                <w:rFonts w:ascii="Arial" w:hAnsi="Arial" w:cs="Arial"/>
                <w:b/>
              </w:rPr>
              <w:t xml:space="preserve"> </w:t>
            </w:r>
            <w:r w:rsidRPr="00537941">
              <w:rPr>
                <w:rFonts w:ascii="Arial" w:hAnsi="Arial" w:cs="Arial"/>
                <w:b/>
              </w:rPr>
              <w:t>Can DPB confirm that it is acceptable for Contractor to at least have a meeting to discuss the audit within 10 business days, and that DPB acknowledges that some requests will take longer than 10 business days to fulfill? Item 3.8.d in effect allows for additional time to provide details needed for audit</w:t>
            </w:r>
            <w:r w:rsidR="00B47C3A">
              <w:rPr>
                <w:rFonts w:ascii="Arial" w:hAnsi="Arial" w:cs="Arial"/>
                <w:b/>
              </w:rPr>
              <w:t>.</w:t>
            </w:r>
            <w:r w:rsidRPr="00537941">
              <w:rPr>
                <w:rFonts w:ascii="Arial" w:hAnsi="Arial" w:cs="Arial"/>
                <w:b/>
              </w:rPr>
              <w:t xml:space="preserve">  </w:t>
            </w:r>
          </w:p>
          <w:p w14:paraId="1107C3E0" w14:textId="77777777" w:rsidR="00B47C3A" w:rsidRDefault="00B47C3A" w:rsidP="00537941">
            <w:pPr>
              <w:tabs>
                <w:tab w:val="left" w:pos="0"/>
              </w:tabs>
              <w:overflowPunct w:val="0"/>
              <w:autoSpaceDE w:val="0"/>
              <w:autoSpaceDN w:val="0"/>
              <w:adjustRightInd w:val="0"/>
              <w:jc w:val="both"/>
              <w:rPr>
                <w:rFonts w:ascii="Arial" w:hAnsi="Arial" w:cs="Arial"/>
                <w:b/>
              </w:rPr>
            </w:pPr>
          </w:p>
          <w:p w14:paraId="5D5A1409" w14:textId="2D2DA169" w:rsidR="00537941" w:rsidRDefault="002359FD" w:rsidP="00537941">
            <w:pPr>
              <w:tabs>
                <w:tab w:val="left" w:pos="0"/>
              </w:tabs>
              <w:overflowPunct w:val="0"/>
              <w:autoSpaceDE w:val="0"/>
              <w:autoSpaceDN w:val="0"/>
              <w:adjustRightInd w:val="0"/>
              <w:jc w:val="both"/>
              <w:rPr>
                <w:rFonts w:ascii="Arial" w:hAnsi="Arial" w:cs="Arial"/>
                <w:b/>
              </w:rPr>
            </w:pPr>
            <w:r w:rsidRPr="004A7B9F">
              <w:rPr>
                <w:rFonts w:ascii="Arial" w:hAnsi="Arial" w:cs="Arial"/>
              </w:rPr>
              <w:t>S</w:t>
            </w:r>
            <w:r w:rsidR="00910F72">
              <w:rPr>
                <w:rFonts w:ascii="Arial" w:hAnsi="Arial" w:cs="Arial"/>
              </w:rPr>
              <w:t>ection 3.10 A</w:t>
            </w:r>
            <w:r w:rsidRPr="004A7B9F">
              <w:rPr>
                <w:rFonts w:ascii="Arial" w:hAnsi="Arial" w:cs="Arial"/>
              </w:rPr>
              <w:t xml:space="preserve"> specifies</w:t>
            </w:r>
            <w:r>
              <w:rPr>
                <w:rFonts w:ascii="Arial" w:hAnsi="Arial" w:cs="Arial"/>
              </w:rPr>
              <w:t xml:space="preserve"> the procedure to be followed in the event that the Vendor {Contractor} cannot respond within ten (10) business days.</w:t>
            </w:r>
            <w:r w:rsidRPr="00537941">
              <w:rPr>
                <w:rFonts w:ascii="Arial" w:hAnsi="Arial" w:cs="Arial"/>
                <w:b/>
              </w:rPr>
              <w:t xml:space="preserve">     </w:t>
            </w:r>
          </w:p>
          <w:p w14:paraId="2D909F6D" w14:textId="0A2F8DA8" w:rsidR="002359FD" w:rsidRPr="00537941" w:rsidRDefault="002359FD" w:rsidP="00537941">
            <w:pPr>
              <w:tabs>
                <w:tab w:val="left" w:pos="0"/>
              </w:tabs>
              <w:overflowPunct w:val="0"/>
              <w:autoSpaceDE w:val="0"/>
              <w:autoSpaceDN w:val="0"/>
              <w:adjustRightInd w:val="0"/>
              <w:jc w:val="both"/>
              <w:rPr>
                <w:rFonts w:ascii="Arial" w:hAnsi="Arial" w:cs="Arial"/>
                <w:b/>
              </w:rPr>
            </w:pPr>
          </w:p>
        </w:tc>
      </w:tr>
      <w:tr w:rsidR="00537941" w14:paraId="12196E86"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7309ADBE" w14:textId="31595CA3" w:rsidR="00537941" w:rsidRDefault="00537941" w:rsidP="00537941">
            <w:pPr>
              <w:tabs>
                <w:tab w:val="left" w:pos="0"/>
              </w:tabs>
              <w:autoSpaceDN w:val="0"/>
              <w:jc w:val="center"/>
              <w:rPr>
                <w:rFonts w:ascii="Arial" w:hAnsi="Arial" w:cs="Arial"/>
              </w:rPr>
            </w:pPr>
            <w:r>
              <w:rPr>
                <w:rFonts w:ascii="Arial" w:hAnsi="Arial" w:cs="Arial"/>
              </w:rPr>
              <w:t>94</w:t>
            </w:r>
          </w:p>
        </w:tc>
        <w:tc>
          <w:tcPr>
            <w:tcW w:w="900" w:type="dxa"/>
            <w:tcBorders>
              <w:top w:val="single" w:sz="4" w:space="0" w:color="auto"/>
              <w:left w:val="single" w:sz="4" w:space="0" w:color="auto"/>
              <w:bottom w:val="single" w:sz="4" w:space="0" w:color="auto"/>
              <w:right w:val="single" w:sz="4" w:space="0" w:color="auto"/>
            </w:tcBorders>
          </w:tcPr>
          <w:p w14:paraId="555B39CC" w14:textId="3B6C235F" w:rsidR="00537941" w:rsidRDefault="00622912" w:rsidP="00537941">
            <w:pPr>
              <w:tabs>
                <w:tab w:val="left" w:pos="0"/>
              </w:tabs>
              <w:overflowPunct w:val="0"/>
              <w:autoSpaceDE w:val="0"/>
              <w:autoSpaceDN w:val="0"/>
              <w:adjustRightInd w:val="0"/>
              <w:jc w:val="center"/>
              <w:rPr>
                <w:rFonts w:ascii="Arial" w:hAnsi="Arial" w:cs="Arial"/>
              </w:rPr>
            </w:pPr>
            <w:r>
              <w:rPr>
                <w:rFonts w:ascii="Arial" w:hAnsi="Arial" w:cs="Arial"/>
              </w:rPr>
              <w:t>73</w:t>
            </w:r>
          </w:p>
        </w:tc>
        <w:tc>
          <w:tcPr>
            <w:tcW w:w="1710" w:type="dxa"/>
            <w:tcBorders>
              <w:top w:val="single" w:sz="4" w:space="0" w:color="auto"/>
              <w:left w:val="single" w:sz="4" w:space="0" w:color="auto"/>
              <w:bottom w:val="single" w:sz="4" w:space="0" w:color="auto"/>
              <w:right w:val="single" w:sz="4" w:space="0" w:color="auto"/>
            </w:tcBorders>
          </w:tcPr>
          <w:p w14:paraId="4CAD2BCB" w14:textId="0CE7F566" w:rsidR="00537941" w:rsidRPr="006C6273" w:rsidRDefault="006C6273" w:rsidP="006C6273">
            <w:pPr>
              <w:jc w:val="center"/>
              <w:rPr>
                <w:rFonts w:ascii="Arial" w:hAnsi="Arial" w:cs="Arial"/>
              </w:rPr>
            </w:pPr>
            <w:r w:rsidRPr="006C6273">
              <w:rPr>
                <w:rFonts w:ascii="Arial" w:hAnsi="Arial" w:cs="Arial"/>
              </w:rPr>
              <w:t>Sectio</w:t>
            </w:r>
            <w:r>
              <w:rPr>
                <w:rFonts w:ascii="Arial" w:hAnsi="Arial" w:cs="Arial"/>
              </w:rPr>
              <w:t>n 3.10 (Quality Control/Audits)</w:t>
            </w:r>
          </w:p>
        </w:tc>
        <w:tc>
          <w:tcPr>
            <w:tcW w:w="6683" w:type="dxa"/>
            <w:tcBorders>
              <w:top w:val="single" w:sz="4" w:space="0" w:color="auto"/>
              <w:left w:val="single" w:sz="4" w:space="0" w:color="auto"/>
              <w:bottom w:val="single" w:sz="4" w:space="0" w:color="auto"/>
              <w:right w:val="single" w:sz="4" w:space="0" w:color="auto"/>
            </w:tcBorders>
          </w:tcPr>
          <w:p w14:paraId="42832534" w14:textId="77777777" w:rsidR="00B47C3A" w:rsidRDefault="00537941" w:rsidP="00537941">
            <w:pPr>
              <w:tabs>
                <w:tab w:val="left" w:pos="0"/>
              </w:tabs>
              <w:overflowPunct w:val="0"/>
              <w:autoSpaceDE w:val="0"/>
              <w:autoSpaceDN w:val="0"/>
              <w:adjustRightInd w:val="0"/>
              <w:jc w:val="both"/>
              <w:rPr>
                <w:rFonts w:ascii="Arial" w:hAnsi="Arial" w:cs="Arial"/>
                <w:b/>
              </w:rPr>
            </w:pPr>
            <w:r w:rsidRPr="00537941">
              <w:rPr>
                <w:rFonts w:ascii="Arial" w:hAnsi="Arial" w:cs="Arial"/>
                <w:b/>
              </w:rPr>
              <w:t xml:space="preserve">Could the State please clarify whether these audit reports must be specific to the State? The Contractor produces annual and quarterly audited and unaudited financial statements as part of our public filings and is unable to produce at the contracting entity level.    </w:t>
            </w:r>
          </w:p>
          <w:p w14:paraId="535A163F" w14:textId="77777777" w:rsidR="00994B56" w:rsidRDefault="00994B56" w:rsidP="00537941">
            <w:pPr>
              <w:tabs>
                <w:tab w:val="left" w:pos="0"/>
              </w:tabs>
              <w:overflowPunct w:val="0"/>
              <w:autoSpaceDE w:val="0"/>
              <w:autoSpaceDN w:val="0"/>
              <w:adjustRightInd w:val="0"/>
              <w:jc w:val="both"/>
              <w:rPr>
                <w:rFonts w:ascii="Arial" w:hAnsi="Arial" w:cs="Arial"/>
                <w:b/>
              </w:rPr>
            </w:pPr>
          </w:p>
          <w:p w14:paraId="2A715FC7" w14:textId="0B708D27" w:rsidR="00B47C3A" w:rsidRPr="00994B56" w:rsidRDefault="00994B56" w:rsidP="00537941">
            <w:pPr>
              <w:tabs>
                <w:tab w:val="left" w:pos="0"/>
              </w:tabs>
              <w:overflowPunct w:val="0"/>
              <w:autoSpaceDE w:val="0"/>
              <w:autoSpaceDN w:val="0"/>
              <w:adjustRightInd w:val="0"/>
              <w:jc w:val="both"/>
              <w:rPr>
                <w:rFonts w:ascii="Arial" w:hAnsi="Arial" w:cs="Arial"/>
              </w:rPr>
            </w:pPr>
            <w:r w:rsidRPr="00994B56">
              <w:rPr>
                <w:rFonts w:ascii="Arial" w:hAnsi="Arial" w:cs="Arial"/>
              </w:rPr>
              <w:t>Section 3.</w:t>
            </w:r>
            <w:r>
              <w:rPr>
                <w:rFonts w:ascii="Arial" w:hAnsi="Arial" w:cs="Arial"/>
              </w:rPr>
              <w:t>10</w:t>
            </w:r>
            <w:r w:rsidRPr="00994B56">
              <w:rPr>
                <w:rFonts w:ascii="Arial" w:hAnsi="Arial" w:cs="Arial"/>
              </w:rPr>
              <w:t xml:space="preserve"> refers to various types of audits, not only to audits of financial statements</w:t>
            </w:r>
            <w:r>
              <w:rPr>
                <w:rFonts w:ascii="Arial" w:hAnsi="Arial" w:cs="Arial"/>
              </w:rPr>
              <w:t>. As contemplated in Section 3.10</w:t>
            </w:r>
            <w:r w:rsidRPr="00994B56">
              <w:rPr>
                <w:rFonts w:ascii="Arial" w:hAnsi="Arial" w:cs="Arial"/>
              </w:rPr>
              <w:t>, DPB reserves the right to audit the PBM’s administration of the Plans, which would be an audit specific to the State.</w:t>
            </w:r>
          </w:p>
          <w:p w14:paraId="53DAF5ED" w14:textId="3C37241E" w:rsidR="00537941" w:rsidRPr="00537941" w:rsidRDefault="00537941" w:rsidP="00537941">
            <w:pPr>
              <w:tabs>
                <w:tab w:val="left" w:pos="0"/>
              </w:tabs>
              <w:overflowPunct w:val="0"/>
              <w:autoSpaceDE w:val="0"/>
              <w:autoSpaceDN w:val="0"/>
              <w:adjustRightInd w:val="0"/>
              <w:jc w:val="both"/>
              <w:rPr>
                <w:rFonts w:ascii="Arial" w:hAnsi="Arial" w:cs="Arial"/>
                <w:b/>
              </w:rPr>
            </w:pPr>
            <w:r w:rsidRPr="00537941">
              <w:rPr>
                <w:rFonts w:ascii="Arial" w:hAnsi="Arial" w:cs="Arial"/>
                <w:b/>
              </w:rPr>
              <w:t xml:space="preserve">      </w:t>
            </w:r>
          </w:p>
        </w:tc>
      </w:tr>
      <w:tr w:rsidR="00537941" w14:paraId="790DDF9F"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74B1D3F5" w14:textId="4C439861" w:rsidR="00537941" w:rsidRDefault="00537941" w:rsidP="00537941">
            <w:pPr>
              <w:tabs>
                <w:tab w:val="left" w:pos="0"/>
              </w:tabs>
              <w:autoSpaceDN w:val="0"/>
              <w:jc w:val="center"/>
              <w:rPr>
                <w:rFonts w:ascii="Arial" w:hAnsi="Arial" w:cs="Arial"/>
              </w:rPr>
            </w:pPr>
            <w:r>
              <w:rPr>
                <w:rFonts w:ascii="Arial" w:hAnsi="Arial" w:cs="Arial"/>
              </w:rPr>
              <w:t>95</w:t>
            </w:r>
          </w:p>
        </w:tc>
        <w:tc>
          <w:tcPr>
            <w:tcW w:w="900" w:type="dxa"/>
            <w:tcBorders>
              <w:top w:val="single" w:sz="4" w:space="0" w:color="auto"/>
              <w:left w:val="single" w:sz="4" w:space="0" w:color="auto"/>
              <w:bottom w:val="single" w:sz="4" w:space="0" w:color="auto"/>
              <w:right w:val="single" w:sz="4" w:space="0" w:color="auto"/>
            </w:tcBorders>
          </w:tcPr>
          <w:p w14:paraId="651D5091" w14:textId="3E95D837" w:rsidR="00537941" w:rsidRDefault="00622912" w:rsidP="00537941">
            <w:pPr>
              <w:tabs>
                <w:tab w:val="left" w:pos="0"/>
              </w:tabs>
              <w:overflowPunct w:val="0"/>
              <w:autoSpaceDE w:val="0"/>
              <w:autoSpaceDN w:val="0"/>
              <w:adjustRightInd w:val="0"/>
              <w:jc w:val="center"/>
              <w:rPr>
                <w:rFonts w:ascii="Arial" w:hAnsi="Arial" w:cs="Arial"/>
              </w:rPr>
            </w:pPr>
            <w:r>
              <w:rPr>
                <w:rFonts w:ascii="Arial" w:hAnsi="Arial" w:cs="Arial"/>
              </w:rPr>
              <w:t>73</w:t>
            </w:r>
          </w:p>
        </w:tc>
        <w:tc>
          <w:tcPr>
            <w:tcW w:w="1710" w:type="dxa"/>
            <w:tcBorders>
              <w:top w:val="single" w:sz="4" w:space="0" w:color="auto"/>
              <w:left w:val="single" w:sz="4" w:space="0" w:color="auto"/>
              <w:bottom w:val="single" w:sz="4" w:space="0" w:color="auto"/>
              <w:right w:val="single" w:sz="4" w:space="0" w:color="auto"/>
            </w:tcBorders>
          </w:tcPr>
          <w:p w14:paraId="48DF3A23" w14:textId="04F63D9B" w:rsidR="00537941" w:rsidRPr="006C6273" w:rsidRDefault="006C6273" w:rsidP="006C6273">
            <w:pPr>
              <w:jc w:val="center"/>
              <w:rPr>
                <w:rFonts w:ascii="Arial" w:hAnsi="Arial" w:cs="Arial"/>
              </w:rPr>
            </w:pPr>
            <w:r w:rsidRPr="006C6273">
              <w:rPr>
                <w:rFonts w:ascii="Arial" w:hAnsi="Arial" w:cs="Arial"/>
              </w:rPr>
              <w:t xml:space="preserve">Section 3.10 (Quality Control/Audits), </w:t>
            </w:r>
          </w:p>
        </w:tc>
        <w:tc>
          <w:tcPr>
            <w:tcW w:w="6683" w:type="dxa"/>
            <w:tcBorders>
              <w:top w:val="single" w:sz="4" w:space="0" w:color="auto"/>
              <w:left w:val="single" w:sz="4" w:space="0" w:color="auto"/>
              <w:bottom w:val="single" w:sz="4" w:space="0" w:color="auto"/>
              <w:right w:val="single" w:sz="4" w:space="0" w:color="auto"/>
            </w:tcBorders>
          </w:tcPr>
          <w:p w14:paraId="0D0D5444" w14:textId="77777777" w:rsidR="00B47C3A" w:rsidRDefault="00537941" w:rsidP="00537941">
            <w:pPr>
              <w:tabs>
                <w:tab w:val="left" w:pos="0"/>
              </w:tabs>
              <w:overflowPunct w:val="0"/>
              <w:autoSpaceDE w:val="0"/>
              <w:autoSpaceDN w:val="0"/>
              <w:adjustRightInd w:val="0"/>
              <w:jc w:val="both"/>
              <w:rPr>
                <w:rFonts w:ascii="Arial" w:hAnsi="Arial" w:cs="Arial"/>
                <w:b/>
              </w:rPr>
            </w:pPr>
            <w:r w:rsidRPr="00537941">
              <w:rPr>
                <w:rFonts w:ascii="Arial" w:hAnsi="Arial" w:cs="Arial"/>
                <w:b/>
              </w:rPr>
              <w:t>Can DPB clarify how many claims, rebates, and other audits have been undertaken in the past 3 years (or how frequently DPB generally p</w:t>
            </w:r>
            <w:r w:rsidR="00B47C3A">
              <w:rPr>
                <w:rFonts w:ascii="Arial" w:hAnsi="Arial" w:cs="Arial"/>
                <w:b/>
              </w:rPr>
              <w:t>refers to audit) for Contractor’</w:t>
            </w:r>
            <w:r w:rsidRPr="00537941">
              <w:rPr>
                <w:rFonts w:ascii="Arial" w:hAnsi="Arial" w:cs="Arial"/>
                <w:b/>
              </w:rPr>
              <w:t xml:space="preserve">s planning purposes?  </w:t>
            </w:r>
          </w:p>
          <w:p w14:paraId="1CE5254C" w14:textId="77777777" w:rsidR="00B47C3A" w:rsidRDefault="00B47C3A" w:rsidP="00537941">
            <w:pPr>
              <w:tabs>
                <w:tab w:val="left" w:pos="0"/>
              </w:tabs>
              <w:overflowPunct w:val="0"/>
              <w:autoSpaceDE w:val="0"/>
              <w:autoSpaceDN w:val="0"/>
              <w:adjustRightInd w:val="0"/>
              <w:jc w:val="both"/>
              <w:rPr>
                <w:rFonts w:ascii="Arial" w:hAnsi="Arial" w:cs="Arial"/>
                <w:b/>
              </w:rPr>
            </w:pPr>
          </w:p>
          <w:p w14:paraId="77E3D68C" w14:textId="77777777" w:rsidR="00994B56" w:rsidRDefault="00B47C3A" w:rsidP="00537941">
            <w:pPr>
              <w:tabs>
                <w:tab w:val="left" w:pos="0"/>
              </w:tabs>
              <w:overflowPunct w:val="0"/>
              <w:autoSpaceDE w:val="0"/>
              <w:autoSpaceDN w:val="0"/>
              <w:adjustRightInd w:val="0"/>
              <w:jc w:val="both"/>
              <w:rPr>
                <w:rFonts w:ascii="Arial" w:hAnsi="Arial" w:cs="Arial"/>
                <w:b/>
              </w:rPr>
            </w:pPr>
            <w:r w:rsidRPr="008D12C4">
              <w:rPr>
                <w:rFonts w:ascii="Arial" w:hAnsi="Arial" w:cs="Arial"/>
              </w:rPr>
              <w:t xml:space="preserve">This information will not be provided, as it is not necessary for preparation of a </w:t>
            </w:r>
            <w:r>
              <w:rPr>
                <w:rFonts w:ascii="Arial" w:hAnsi="Arial" w:cs="Arial"/>
              </w:rPr>
              <w:t>Vendor’s {</w:t>
            </w:r>
            <w:r w:rsidRPr="008D12C4">
              <w:rPr>
                <w:rFonts w:ascii="Arial" w:hAnsi="Arial" w:cs="Arial"/>
              </w:rPr>
              <w:t>Bidder’s</w:t>
            </w:r>
            <w:r>
              <w:rPr>
                <w:rFonts w:ascii="Arial" w:hAnsi="Arial" w:cs="Arial"/>
              </w:rPr>
              <w:t>}</w:t>
            </w:r>
            <w:r w:rsidRPr="008D12C4">
              <w:rPr>
                <w:rFonts w:ascii="Arial" w:hAnsi="Arial" w:cs="Arial"/>
              </w:rPr>
              <w:t xml:space="preserve"> Proposal</w:t>
            </w:r>
            <w:r>
              <w:rPr>
                <w:rFonts w:ascii="Arial" w:hAnsi="Arial" w:cs="Arial"/>
              </w:rPr>
              <w:t xml:space="preserve"> {Quote}. </w:t>
            </w:r>
            <w:r w:rsidR="00537941" w:rsidRPr="00537941">
              <w:rPr>
                <w:rFonts w:ascii="Arial" w:hAnsi="Arial" w:cs="Arial"/>
                <w:b/>
              </w:rPr>
              <w:t xml:space="preserve"> </w:t>
            </w:r>
          </w:p>
          <w:p w14:paraId="54EF3D42" w14:textId="7AAAC0B3" w:rsidR="00537941" w:rsidRPr="00537941" w:rsidRDefault="00537941" w:rsidP="00537941">
            <w:pPr>
              <w:tabs>
                <w:tab w:val="left" w:pos="0"/>
              </w:tabs>
              <w:overflowPunct w:val="0"/>
              <w:autoSpaceDE w:val="0"/>
              <w:autoSpaceDN w:val="0"/>
              <w:adjustRightInd w:val="0"/>
              <w:jc w:val="both"/>
              <w:rPr>
                <w:rFonts w:ascii="Arial" w:hAnsi="Arial" w:cs="Arial"/>
                <w:b/>
              </w:rPr>
            </w:pPr>
            <w:r w:rsidRPr="00537941">
              <w:rPr>
                <w:rFonts w:ascii="Arial" w:hAnsi="Arial" w:cs="Arial"/>
                <w:b/>
              </w:rPr>
              <w:t xml:space="preserve">      </w:t>
            </w:r>
          </w:p>
        </w:tc>
      </w:tr>
      <w:tr w:rsidR="00537941" w14:paraId="7809A9E1"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2448BE04" w14:textId="58399FCC" w:rsidR="00537941" w:rsidRDefault="00537941" w:rsidP="00537941">
            <w:pPr>
              <w:tabs>
                <w:tab w:val="left" w:pos="0"/>
              </w:tabs>
              <w:autoSpaceDN w:val="0"/>
              <w:jc w:val="center"/>
              <w:rPr>
                <w:rFonts w:ascii="Arial" w:hAnsi="Arial" w:cs="Arial"/>
              </w:rPr>
            </w:pPr>
            <w:r>
              <w:rPr>
                <w:rFonts w:ascii="Arial" w:hAnsi="Arial" w:cs="Arial"/>
              </w:rPr>
              <w:t>96</w:t>
            </w:r>
          </w:p>
        </w:tc>
        <w:tc>
          <w:tcPr>
            <w:tcW w:w="900" w:type="dxa"/>
            <w:tcBorders>
              <w:top w:val="single" w:sz="4" w:space="0" w:color="auto"/>
              <w:left w:val="single" w:sz="4" w:space="0" w:color="auto"/>
              <w:bottom w:val="single" w:sz="4" w:space="0" w:color="auto"/>
              <w:right w:val="single" w:sz="4" w:space="0" w:color="auto"/>
            </w:tcBorders>
          </w:tcPr>
          <w:p w14:paraId="15AE5E9F" w14:textId="1594949E" w:rsidR="00537941" w:rsidRDefault="00622912" w:rsidP="00537941">
            <w:pPr>
              <w:tabs>
                <w:tab w:val="left" w:pos="0"/>
              </w:tabs>
              <w:overflowPunct w:val="0"/>
              <w:autoSpaceDE w:val="0"/>
              <w:autoSpaceDN w:val="0"/>
              <w:adjustRightInd w:val="0"/>
              <w:jc w:val="center"/>
              <w:rPr>
                <w:rFonts w:ascii="Arial" w:hAnsi="Arial" w:cs="Arial"/>
              </w:rPr>
            </w:pPr>
            <w:r>
              <w:rPr>
                <w:rFonts w:ascii="Arial" w:hAnsi="Arial" w:cs="Arial"/>
              </w:rPr>
              <w:t>73</w:t>
            </w:r>
          </w:p>
        </w:tc>
        <w:tc>
          <w:tcPr>
            <w:tcW w:w="1710" w:type="dxa"/>
            <w:tcBorders>
              <w:top w:val="single" w:sz="4" w:space="0" w:color="auto"/>
              <w:left w:val="single" w:sz="4" w:space="0" w:color="auto"/>
              <w:bottom w:val="single" w:sz="4" w:space="0" w:color="auto"/>
              <w:right w:val="single" w:sz="4" w:space="0" w:color="auto"/>
            </w:tcBorders>
          </w:tcPr>
          <w:p w14:paraId="5D70B1F5" w14:textId="0E031EE5" w:rsidR="00537941" w:rsidRPr="004D1EA5" w:rsidRDefault="006C6273" w:rsidP="00537941">
            <w:pPr>
              <w:tabs>
                <w:tab w:val="left" w:pos="0"/>
              </w:tabs>
              <w:overflowPunct w:val="0"/>
              <w:autoSpaceDE w:val="0"/>
              <w:autoSpaceDN w:val="0"/>
              <w:adjustRightInd w:val="0"/>
              <w:jc w:val="center"/>
              <w:rPr>
                <w:rFonts w:ascii="Arial" w:hAnsi="Arial" w:cs="Arial"/>
              </w:rPr>
            </w:pPr>
            <w:r w:rsidRPr="006C6273">
              <w:rPr>
                <w:rFonts w:ascii="Arial" w:hAnsi="Arial" w:cs="Arial"/>
              </w:rPr>
              <w:t>Section 3.10 (Quality Control/Audits), Subsection H.</w:t>
            </w:r>
          </w:p>
        </w:tc>
        <w:tc>
          <w:tcPr>
            <w:tcW w:w="6683" w:type="dxa"/>
            <w:tcBorders>
              <w:top w:val="single" w:sz="4" w:space="0" w:color="auto"/>
              <w:left w:val="single" w:sz="4" w:space="0" w:color="auto"/>
              <w:bottom w:val="single" w:sz="4" w:space="0" w:color="auto"/>
              <w:right w:val="single" w:sz="4" w:space="0" w:color="auto"/>
            </w:tcBorders>
          </w:tcPr>
          <w:p w14:paraId="35D35E7E" w14:textId="77777777" w:rsidR="00994B56" w:rsidRDefault="00537941" w:rsidP="00537941">
            <w:pPr>
              <w:tabs>
                <w:tab w:val="left" w:pos="0"/>
              </w:tabs>
              <w:overflowPunct w:val="0"/>
              <w:autoSpaceDE w:val="0"/>
              <w:autoSpaceDN w:val="0"/>
              <w:adjustRightInd w:val="0"/>
              <w:jc w:val="both"/>
              <w:rPr>
                <w:rFonts w:ascii="Arial" w:hAnsi="Arial" w:cs="Arial"/>
                <w:b/>
              </w:rPr>
            </w:pPr>
            <w:r w:rsidRPr="00537941">
              <w:rPr>
                <w:rFonts w:ascii="Arial" w:hAnsi="Arial" w:cs="Arial"/>
                <w:b/>
              </w:rPr>
              <w:t xml:space="preserve">This Subsection refers to a confidentiality agreement that DPB and its auditor will sign before any audit (Exhibit P). Since this is a confidentiality agreement between DPB and its auditor, will the State agree that the auditor will sign a reasonable confidentiality agreement with the PBM as well? </w:t>
            </w:r>
          </w:p>
          <w:p w14:paraId="1B77C4D7" w14:textId="77777777" w:rsidR="00994B56" w:rsidRDefault="00994B56" w:rsidP="00537941">
            <w:pPr>
              <w:tabs>
                <w:tab w:val="left" w:pos="0"/>
              </w:tabs>
              <w:overflowPunct w:val="0"/>
              <w:autoSpaceDE w:val="0"/>
              <w:autoSpaceDN w:val="0"/>
              <w:adjustRightInd w:val="0"/>
              <w:jc w:val="both"/>
              <w:rPr>
                <w:rFonts w:ascii="Arial" w:hAnsi="Arial" w:cs="Arial"/>
                <w:b/>
              </w:rPr>
            </w:pPr>
          </w:p>
          <w:p w14:paraId="4767E6AF" w14:textId="66C3DC94" w:rsidR="00537941" w:rsidRPr="00417198" w:rsidRDefault="00994B56" w:rsidP="00537941">
            <w:pPr>
              <w:tabs>
                <w:tab w:val="left" w:pos="0"/>
              </w:tabs>
              <w:overflowPunct w:val="0"/>
              <w:autoSpaceDE w:val="0"/>
              <w:autoSpaceDN w:val="0"/>
              <w:adjustRightInd w:val="0"/>
              <w:jc w:val="both"/>
              <w:rPr>
                <w:rFonts w:ascii="Arial" w:hAnsi="Arial" w:cs="Arial"/>
              </w:rPr>
            </w:pPr>
            <w:r w:rsidRPr="00C3703E">
              <w:rPr>
                <w:rFonts w:ascii="Arial" w:hAnsi="Arial" w:cs="Arial"/>
              </w:rPr>
              <w:t xml:space="preserve">Yes, the State agrees the auditor </w:t>
            </w:r>
            <w:r w:rsidR="00417198" w:rsidRPr="00C3703E">
              <w:rPr>
                <w:rFonts w:ascii="Arial" w:hAnsi="Arial" w:cs="Arial"/>
              </w:rPr>
              <w:t xml:space="preserve">may be required to sign two separate confidentiality agreements. </w:t>
            </w:r>
            <w:r w:rsidR="00537941" w:rsidRPr="00C3703E">
              <w:rPr>
                <w:rFonts w:ascii="Arial" w:hAnsi="Arial" w:cs="Arial"/>
              </w:rPr>
              <w:t xml:space="preserve">         </w:t>
            </w:r>
          </w:p>
        </w:tc>
      </w:tr>
      <w:tr w:rsidR="00537941" w14:paraId="294C14C5"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25C70291" w14:textId="35B437CA" w:rsidR="00537941" w:rsidRDefault="00537941" w:rsidP="00537941">
            <w:pPr>
              <w:tabs>
                <w:tab w:val="left" w:pos="0"/>
              </w:tabs>
              <w:autoSpaceDN w:val="0"/>
              <w:jc w:val="center"/>
              <w:rPr>
                <w:rFonts w:ascii="Arial" w:hAnsi="Arial" w:cs="Arial"/>
              </w:rPr>
            </w:pPr>
            <w:r>
              <w:rPr>
                <w:rFonts w:ascii="Arial" w:hAnsi="Arial" w:cs="Arial"/>
              </w:rPr>
              <w:lastRenderedPageBreak/>
              <w:t>97</w:t>
            </w:r>
          </w:p>
        </w:tc>
        <w:tc>
          <w:tcPr>
            <w:tcW w:w="900" w:type="dxa"/>
            <w:tcBorders>
              <w:top w:val="single" w:sz="4" w:space="0" w:color="auto"/>
              <w:left w:val="single" w:sz="4" w:space="0" w:color="auto"/>
              <w:bottom w:val="single" w:sz="4" w:space="0" w:color="auto"/>
              <w:right w:val="single" w:sz="4" w:space="0" w:color="auto"/>
            </w:tcBorders>
          </w:tcPr>
          <w:p w14:paraId="5EBA48D2" w14:textId="001634B0" w:rsidR="00537941" w:rsidRDefault="00622912" w:rsidP="00537941">
            <w:pPr>
              <w:tabs>
                <w:tab w:val="left" w:pos="0"/>
              </w:tabs>
              <w:overflowPunct w:val="0"/>
              <w:autoSpaceDE w:val="0"/>
              <w:autoSpaceDN w:val="0"/>
              <w:adjustRightInd w:val="0"/>
              <w:jc w:val="center"/>
              <w:rPr>
                <w:rFonts w:ascii="Arial" w:hAnsi="Arial" w:cs="Arial"/>
              </w:rPr>
            </w:pPr>
            <w:r>
              <w:rPr>
                <w:rFonts w:ascii="Arial" w:hAnsi="Arial" w:cs="Arial"/>
              </w:rPr>
              <w:t>74</w:t>
            </w:r>
          </w:p>
        </w:tc>
        <w:tc>
          <w:tcPr>
            <w:tcW w:w="1710" w:type="dxa"/>
            <w:tcBorders>
              <w:top w:val="single" w:sz="4" w:space="0" w:color="auto"/>
              <w:left w:val="single" w:sz="4" w:space="0" w:color="auto"/>
              <w:bottom w:val="single" w:sz="4" w:space="0" w:color="auto"/>
              <w:right w:val="single" w:sz="4" w:space="0" w:color="auto"/>
            </w:tcBorders>
          </w:tcPr>
          <w:p w14:paraId="2B887975" w14:textId="391D9301" w:rsidR="00537941" w:rsidRPr="004D1EA5" w:rsidRDefault="000F0C56" w:rsidP="00537941">
            <w:pPr>
              <w:tabs>
                <w:tab w:val="left" w:pos="0"/>
              </w:tabs>
              <w:overflowPunct w:val="0"/>
              <w:autoSpaceDE w:val="0"/>
              <w:autoSpaceDN w:val="0"/>
              <w:adjustRightInd w:val="0"/>
              <w:jc w:val="center"/>
              <w:rPr>
                <w:rFonts w:ascii="Arial" w:hAnsi="Arial" w:cs="Arial"/>
              </w:rPr>
            </w:pPr>
            <w:r w:rsidRPr="000F0C56">
              <w:rPr>
                <w:rFonts w:ascii="Arial" w:hAnsi="Arial" w:cs="Arial"/>
              </w:rPr>
              <w:t>Section 3.10 (Quali</w:t>
            </w:r>
            <w:r>
              <w:rPr>
                <w:rFonts w:ascii="Arial" w:hAnsi="Arial" w:cs="Arial"/>
              </w:rPr>
              <w:t>ty Control/Audits), Subsection M</w:t>
            </w:r>
            <w:r w:rsidRPr="000F0C56">
              <w:rPr>
                <w:rFonts w:ascii="Arial" w:hAnsi="Arial" w:cs="Arial"/>
              </w:rPr>
              <w:t>.</w:t>
            </w:r>
          </w:p>
        </w:tc>
        <w:tc>
          <w:tcPr>
            <w:tcW w:w="6683" w:type="dxa"/>
            <w:tcBorders>
              <w:top w:val="single" w:sz="4" w:space="0" w:color="auto"/>
              <w:left w:val="single" w:sz="4" w:space="0" w:color="auto"/>
              <w:bottom w:val="single" w:sz="4" w:space="0" w:color="auto"/>
              <w:right w:val="single" w:sz="4" w:space="0" w:color="auto"/>
            </w:tcBorders>
          </w:tcPr>
          <w:p w14:paraId="1B9743CB" w14:textId="77777777" w:rsidR="00417198" w:rsidRDefault="00537941" w:rsidP="00537941">
            <w:pPr>
              <w:tabs>
                <w:tab w:val="left" w:pos="0"/>
              </w:tabs>
              <w:overflowPunct w:val="0"/>
              <w:autoSpaceDE w:val="0"/>
              <w:autoSpaceDN w:val="0"/>
              <w:adjustRightInd w:val="0"/>
              <w:jc w:val="both"/>
              <w:rPr>
                <w:rFonts w:ascii="Arial" w:hAnsi="Arial" w:cs="Arial"/>
                <w:b/>
              </w:rPr>
            </w:pPr>
            <w:r w:rsidRPr="00537941">
              <w:rPr>
                <w:rFonts w:ascii="Arial" w:hAnsi="Arial" w:cs="Arial"/>
                <w:b/>
              </w:rPr>
              <w:t xml:space="preserve">Can DPB clarify that Contractor will be notified 75-90 days prior to the effective date of any Plan Design changes so that Contractor has the ability to accurately load and test any changes 45 days prior to the effective date of such change?     </w:t>
            </w:r>
          </w:p>
          <w:p w14:paraId="36575A91" w14:textId="77777777" w:rsidR="00417198" w:rsidRDefault="00417198" w:rsidP="00537941">
            <w:pPr>
              <w:tabs>
                <w:tab w:val="left" w:pos="0"/>
              </w:tabs>
              <w:overflowPunct w:val="0"/>
              <w:autoSpaceDE w:val="0"/>
              <w:autoSpaceDN w:val="0"/>
              <w:adjustRightInd w:val="0"/>
              <w:jc w:val="both"/>
              <w:rPr>
                <w:rFonts w:ascii="Arial" w:hAnsi="Arial" w:cs="Arial"/>
                <w:b/>
              </w:rPr>
            </w:pPr>
          </w:p>
          <w:p w14:paraId="75B98A11" w14:textId="77777777" w:rsidR="00537941" w:rsidRDefault="00537941" w:rsidP="00417198">
            <w:pPr>
              <w:tabs>
                <w:tab w:val="left" w:pos="0"/>
              </w:tabs>
              <w:overflowPunct w:val="0"/>
              <w:autoSpaceDE w:val="0"/>
              <w:autoSpaceDN w:val="0"/>
              <w:adjustRightInd w:val="0"/>
              <w:jc w:val="both"/>
              <w:rPr>
                <w:rFonts w:ascii="Arial" w:hAnsi="Arial" w:cs="Arial"/>
                <w:b/>
              </w:rPr>
            </w:pPr>
            <w:r w:rsidRPr="00537941">
              <w:rPr>
                <w:rFonts w:ascii="Arial" w:hAnsi="Arial" w:cs="Arial"/>
                <w:b/>
              </w:rPr>
              <w:t xml:space="preserve"> </w:t>
            </w:r>
            <w:r w:rsidR="00417198" w:rsidRPr="00417198">
              <w:rPr>
                <w:rFonts w:ascii="Arial" w:hAnsi="Arial" w:cs="Arial"/>
              </w:rPr>
              <w:t>Confirmed.</w:t>
            </w:r>
            <w:r w:rsidR="00417198" w:rsidRPr="00417198">
              <w:rPr>
                <w:rFonts w:ascii="Arial" w:hAnsi="Arial" w:cs="Arial"/>
                <w:b/>
              </w:rPr>
              <w:t xml:space="preserve"> </w:t>
            </w:r>
          </w:p>
          <w:p w14:paraId="2DA836D3" w14:textId="1A086760" w:rsidR="00417198" w:rsidRPr="00537941" w:rsidRDefault="00417198" w:rsidP="00417198">
            <w:pPr>
              <w:tabs>
                <w:tab w:val="left" w:pos="0"/>
              </w:tabs>
              <w:overflowPunct w:val="0"/>
              <w:autoSpaceDE w:val="0"/>
              <w:autoSpaceDN w:val="0"/>
              <w:adjustRightInd w:val="0"/>
              <w:jc w:val="both"/>
              <w:rPr>
                <w:rFonts w:ascii="Arial" w:hAnsi="Arial" w:cs="Arial"/>
                <w:b/>
              </w:rPr>
            </w:pPr>
          </w:p>
        </w:tc>
      </w:tr>
      <w:tr w:rsidR="00537941" w14:paraId="3FC54CCE"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66C5946B" w14:textId="5DCD22B0" w:rsidR="00537941" w:rsidRDefault="00537941" w:rsidP="00537941">
            <w:pPr>
              <w:tabs>
                <w:tab w:val="left" w:pos="0"/>
              </w:tabs>
              <w:autoSpaceDN w:val="0"/>
              <w:jc w:val="center"/>
              <w:rPr>
                <w:rFonts w:ascii="Arial" w:hAnsi="Arial" w:cs="Arial"/>
              </w:rPr>
            </w:pPr>
            <w:r>
              <w:rPr>
                <w:rFonts w:ascii="Arial" w:hAnsi="Arial" w:cs="Arial"/>
              </w:rPr>
              <w:t>98</w:t>
            </w:r>
          </w:p>
        </w:tc>
        <w:tc>
          <w:tcPr>
            <w:tcW w:w="900" w:type="dxa"/>
            <w:tcBorders>
              <w:top w:val="single" w:sz="4" w:space="0" w:color="auto"/>
              <w:left w:val="single" w:sz="4" w:space="0" w:color="auto"/>
              <w:bottom w:val="single" w:sz="4" w:space="0" w:color="auto"/>
              <w:right w:val="single" w:sz="4" w:space="0" w:color="auto"/>
            </w:tcBorders>
          </w:tcPr>
          <w:p w14:paraId="44DBB851" w14:textId="6EEFFBC2" w:rsidR="00537941" w:rsidRDefault="00622912" w:rsidP="00537941">
            <w:pPr>
              <w:tabs>
                <w:tab w:val="left" w:pos="0"/>
              </w:tabs>
              <w:overflowPunct w:val="0"/>
              <w:autoSpaceDE w:val="0"/>
              <w:autoSpaceDN w:val="0"/>
              <w:adjustRightInd w:val="0"/>
              <w:jc w:val="center"/>
              <w:rPr>
                <w:rFonts w:ascii="Arial" w:hAnsi="Arial" w:cs="Arial"/>
              </w:rPr>
            </w:pPr>
            <w:r>
              <w:rPr>
                <w:rFonts w:ascii="Arial" w:hAnsi="Arial" w:cs="Arial"/>
              </w:rPr>
              <w:t>78</w:t>
            </w:r>
          </w:p>
        </w:tc>
        <w:tc>
          <w:tcPr>
            <w:tcW w:w="1710" w:type="dxa"/>
            <w:tcBorders>
              <w:top w:val="single" w:sz="4" w:space="0" w:color="auto"/>
              <w:left w:val="single" w:sz="4" w:space="0" w:color="auto"/>
              <w:bottom w:val="single" w:sz="4" w:space="0" w:color="auto"/>
              <w:right w:val="single" w:sz="4" w:space="0" w:color="auto"/>
            </w:tcBorders>
          </w:tcPr>
          <w:p w14:paraId="3C3AE766" w14:textId="312A68AB" w:rsidR="00537941" w:rsidRPr="004D1EA5" w:rsidRDefault="000F0C56" w:rsidP="00537941">
            <w:pPr>
              <w:tabs>
                <w:tab w:val="left" w:pos="0"/>
              </w:tabs>
              <w:overflowPunct w:val="0"/>
              <w:autoSpaceDE w:val="0"/>
              <w:autoSpaceDN w:val="0"/>
              <w:adjustRightInd w:val="0"/>
              <w:jc w:val="center"/>
              <w:rPr>
                <w:rFonts w:ascii="Arial" w:hAnsi="Arial" w:cs="Arial"/>
              </w:rPr>
            </w:pPr>
            <w:r w:rsidRPr="000F0C56">
              <w:rPr>
                <w:rFonts w:ascii="Arial" w:hAnsi="Arial" w:cs="Arial"/>
              </w:rPr>
              <w:t>Section 3.10.3 (Audit of Financial Benefits/Rebates/DIR/Wholesaler Discounts).</w:t>
            </w:r>
          </w:p>
        </w:tc>
        <w:tc>
          <w:tcPr>
            <w:tcW w:w="6683" w:type="dxa"/>
            <w:tcBorders>
              <w:top w:val="single" w:sz="4" w:space="0" w:color="auto"/>
              <w:left w:val="single" w:sz="4" w:space="0" w:color="auto"/>
              <w:bottom w:val="single" w:sz="4" w:space="0" w:color="auto"/>
              <w:right w:val="single" w:sz="4" w:space="0" w:color="auto"/>
            </w:tcBorders>
          </w:tcPr>
          <w:p w14:paraId="3ACC0414" w14:textId="66A30E82" w:rsidR="00417198" w:rsidRDefault="00537941" w:rsidP="00537941">
            <w:pPr>
              <w:tabs>
                <w:tab w:val="left" w:pos="0"/>
              </w:tabs>
              <w:overflowPunct w:val="0"/>
              <w:autoSpaceDE w:val="0"/>
              <w:autoSpaceDN w:val="0"/>
              <w:adjustRightInd w:val="0"/>
              <w:jc w:val="both"/>
              <w:rPr>
                <w:rFonts w:ascii="Arial" w:hAnsi="Arial" w:cs="Arial"/>
                <w:b/>
              </w:rPr>
            </w:pPr>
            <w:r w:rsidRPr="00537941">
              <w:rPr>
                <w:rFonts w:ascii="Arial" w:hAnsi="Arial" w:cs="Arial"/>
                <w:b/>
              </w:rPr>
              <w:t xml:space="preserve">Bidder does not see any obligations related to Wholesaler Discounts in Section 3.10.3. Will the State agree to remove the reference from the Section heading to avoid potential confusion?          </w:t>
            </w:r>
          </w:p>
          <w:p w14:paraId="50BEF6EC" w14:textId="77777777" w:rsidR="00417198" w:rsidRPr="00417198" w:rsidRDefault="00417198" w:rsidP="00417198">
            <w:pPr>
              <w:rPr>
                <w:rFonts w:ascii="Arial" w:hAnsi="Arial" w:cs="Arial"/>
              </w:rPr>
            </w:pPr>
          </w:p>
          <w:p w14:paraId="2B7CCE20" w14:textId="50D9350A" w:rsidR="002359FD" w:rsidRPr="00243290" w:rsidRDefault="002359FD" w:rsidP="002359FD">
            <w:pPr>
              <w:pStyle w:val="CommentText"/>
              <w:rPr>
                <w:rFonts w:ascii="Arial" w:hAnsi="Arial" w:cs="Arial"/>
              </w:rPr>
            </w:pPr>
            <w:r w:rsidRPr="00243290">
              <w:rPr>
                <w:rFonts w:ascii="Arial" w:hAnsi="Arial" w:cs="Arial"/>
              </w:rPr>
              <w:t>Heading should read “Audit of Rebates”</w:t>
            </w:r>
            <w:r w:rsidR="0061683E">
              <w:rPr>
                <w:rFonts w:ascii="Arial" w:hAnsi="Arial" w:cs="Arial"/>
              </w:rPr>
              <w:t xml:space="preserve">.  </w:t>
            </w:r>
            <w:r w:rsidR="00B3613A" w:rsidRPr="00243290">
              <w:rPr>
                <w:rFonts w:ascii="Arial" w:hAnsi="Arial" w:cs="Arial"/>
              </w:rPr>
              <w:t xml:space="preserve">See “T2679 PBM Revised RFP 53017” for </w:t>
            </w:r>
            <w:r w:rsidR="0061683E">
              <w:rPr>
                <w:rFonts w:ascii="Arial" w:hAnsi="Arial" w:cs="Arial"/>
              </w:rPr>
              <w:t>change</w:t>
            </w:r>
            <w:r w:rsidR="00B3613A" w:rsidRPr="00243290">
              <w:rPr>
                <w:rFonts w:ascii="Arial" w:hAnsi="Arial" w:cs="Arial"/>
              </w:rPr>
              <w:t xml:space="preserve">.  </w:t>
            </w:r>
          </w:p>
          <w:p w14:paraId="34D15D50" w14:textId="77777777" w:rsidR="002359FD" w:rsidRDefault="002359FD" w:rsidP="00417198">
            <w:pPr>
              <w:rPr>
                <w:rFonts w:ascii="Arial" w:hAnsi="Arial" w:cs="Arial"/>
              </w:rPr>
            </w:pPr>
          </w:p>
          <w:p w14:paraId="129CB4B4" w14:textId="20CD0EB2" w:rsidR="002359FD" w:rsidRPr="00417198" w:rsidRDefault="002359FD" w:rsidP="00417198">
            <w:pPr>
              <w:rPr>
                <w:rFonts w:ascii="Arial" w:hAnsi="Arial" w:cs="Arial"/>
              </w:rPr>
            </w:pPr>
          </w:p>
        </w:tc>
      </w:tr>
      <w:tr w:rsidR="00537941" w14:paraId="6D651F73"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0F205700" w14:textId="21B89FC4" w:rsidR="00537941" w:rsidRDefault="00537941" w:rsidP="00537941">
            <w:pPr>
              <w:tabs>
                <w:tab w:val="left" w:pos="0"/>
              </w:tabs>
              <w:autoSpaceDN w:val="0"/>
              <w:jc w:val="center"/>
              <w:rPr>
                <w:rFonts w:ascii="Arial" w:hAnsi="Arial" w:cs="Arial"/>
              </w:rPr>
            </w:pPr>
            <w:r>
              <w:rPr>
                <w:rFonts w:ascii="Arial" w:hAnsi="Arial" w:cs="Arial"/>
              </w:rPr>
              <w:t>99</w:t>
            </w:r>
          </w:p>
        </w:tc>
        <w:tc>
          <w:tcPr>
            <w:tcW w:w="900" w:type="dxa"/>
            <w:tcBorders>
              <w:top w:val="single" w:sz="4" w:space="0" w:color="auto"/>
              <w:left w:val="single" w:sz="4" w:space="0" w:color="auto"/>
              <w:bottom w:val="single" w:sz="4" w:space="0" w:color="auto"/>
              <w:right w:val="single" w:sz="4" w:space="0" w:color="auto"/>
            </w:tcBorders>
          </w:tcPr>
          <w:p w14:paraId="66B65E82" w14:textId="079A27AF" w:rsidR="00537941" w:rsidRDefault="00622912" w:rsidP="00537941">
            <w:pPr>
              <w:tabs>
                <w:tab w:val="left" w:pos="0"/>
              </w:tabs>
              <w:overflowPunct w:val="0"/>
              <w:autoSpaceDE w:val="0"/>
              <w:autoSpaceDN w:val="0"/>
              <w:adjustRightInd w:val="0"/>
              <w:jc w:val="center"/>
              <w:rPr>
                <w:rFonts w:ascii="Arial" w:hAnsi="Arial" w:cs="Arial"/>
              </w:rPr>
            </w:pPr>
            <w:r>
              <w:rPr>
                <w:rFonts w:ascii="Arial" w:hAnsi="Arial" w:cs="Arial"/>
              </w:rPr>
              <w:t>78</w:t>
            </w:r>
          </w:p>
        </w:tc>
        <w:tc>
          <w:tcPr>
            <w:tcW w:w="1710" w:type="dxa"/>
            <w:tcBorders>
              <w:top w:val="single" w:sz="4" w:space="0" w:color="auto"/>
              <w:left w:val="single" w:sz="4" w:space="0" w:color="auto"/>
              <w:bottom w:val="single" w:sz="4" w:space="0" w:color="auto"/>
              <w:right w:val="single" w:sz="4" w:space="0" w:color="auto"/>
            </w:tcBorders>
          </w:tcPr>
          <w:p w14:paraId="7D549450" w14:textId="61503402" w:rsidR="00537941" w:rsidRPr="004D1EA5" w:rsidRDefault="000F0C56" w:rsidP="00537941">
            <w:pPr>
              <w:tabs>
                <w:tab w:val="left" w:pos="0"/>
              </w:tabs>
              <w:overflowPunct w:val="0"/>
              <w:autoSpaceDE w:val="0"/>
              <w:autoSpaceDN w:val="0"/>
              <w:adjustRightInd w:val="0"/>
              <w:jc w:val="center"/>
              <w:rPr>
                <w:rFonts w:ascii="Arial" w:hAnsi="Arial" w:cs="Arial"/>
              </w:rPr>
            </w:pPr>
            <w:r w:rsidRPr="000F0C56">
              <w:rPr>
                <w:rFonts w:ascii="Arial" w:hAnsi="Arial" w:cs="Arial"/>
              </w:rPr>
              <w:t>Section 3.10.3 (Audit of Financial Benefits/Rebates/DIR/Wholesaler Discounts).</w:t>
            </w:r>
          </w:p>
        </w:tc>
        <w:tc>
          <w:tcPr>
            <w:tcW w:w="6683" w:type="dxa"/>
            <w:tcBorders>
              <w:top w:val="single" w:sz="4" w:space="0" w:color="auto"/>
              <w:left w:val="single" w:sz="4" w:space="0" w:color="auto"/>
              <w:bottom w:val="single" w:sz="4" w:space="0" w:color="auto"/>
              <w:right w:val="single" w:sz="4" w:space="0" w:color="auto"/>
            </w:tcBorders>
          </w:tcPr>
          <w:p w14:paraId="30CAC144" w14:textId="378A4972" w:rsidR="00417198" w:rsidRDefault="00537941" w:rsidP="00537941">
            <w:pPr>
              <w:tabs>
                <w:tab w:val="left" w:pos="0"/>
              </w:tabs>
              <w:overflowPunct w:val="0"/>
              <w:autoSpaceDE w:val="0"/>
              <w:autoSpaceDN w:val="0"/>
              <w:adjustRightInd w:val="0"/>
              <w:jc w:val="both"/>
              <w:rPr>
                <w:rFonts w:ascii="Arial" w:hAnsi="Arial" w:cs="Arial"/>
                <w:b/>
              </w:rPr>
            </w:pPr>
            <w:r w:rsidRPr="00537941">
              <w:rPr>
                <w:rFonts w:ascii="Arial" w:hAnsi="Arial" w:cs="Arial"/>
                <w:b/>
              </w:rPr>
              <w:t xml:space="preserve">Please confirm that the designee chosen to perform any audits related to 3.8.3 will be subject to the same requirements as noted in 3.10.C and 3.10.H.          </w:t>
            </w:r>
          </w:p>
          <w:p w14:paraId="4F307AD9" w14:textId="11E5A7E8" w:rsidR="00417198" w:rsidRDefault="00417198" w:rsidP="00417198">
            <w:pPr>
              <w:rPr>
                <w:rFonts w:ascii="Arial" w:hAnsi="Arial" w:cs="Arial"/>
              </w:rPr>
            </w:pPr>
          </w:p>
          <w:p w14:paraId="6A9E1B53" w14:textId="77777777" w:rsidR="00B4787E" w:rsidRDefault="00B4787E" w:rsidP="00B4787E">
            <w:pPr>
              <w:tabs>
                <w:tab w:val="left" w:pos="0"/>
              </w:tabs>
              <w:overflowPunct w:val="0"/>
              <w:autoSpaceDE w:val="0"/>
              <w:autoSpaceDN w:val="0"/>
              <w:adjustRightInd w:val="0"/>
              <w:jc w:val="both"/>
              <w:rPr>
                <w:rFonts w:ascii="Arial" w:hAnsi="Arial" w:cs="Arial"/>
              </w:rPr>
            </w:pPr>
            <w:r w:rsidRPr="00B95A86">
              <w:rPr>
                <w:rFonts w:ascii="Arial" w:hAnsi="Arial" w:cs="Arial"/>
              </w:rPr>
              <w:t xml:space="preserve">This question is not clear and cannot be answered as stated.  </w:t>
            </w:r>
          </w:p>
          <w:p w14:paraId="3267374A" w14:textId="4E5694FA" w:rsidR="00537941" w:rsidRPr="00417198" w:rsidRDefault="00537941" w:rsidP="00417198">
            <w:pPr>
              <w:rPr>
                <w:rFonts w:ascii="Arial" w:hAnsi="Arial" w:cs="Arial"/>
              </w:rPr>
            </w:pPr>
          </w:p>
        </w:tc>
      </w:tr>
      <w:tr w:rsidR="00537941" w14:paraId="13FA0B34"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5B745F22" w14:textId="42D5F646" w:rsidR="00537941" w:rsidRDefault="00537941" w:rsidP="00537941">
            <w:pPr>
              <w:tabs>
                <w:tab w:val="left" w:pos="0"/>
              </w:tabs>
              <w:autoSpaceDN w:val="0"/>
              <w:jc w:val="center"/>
              <w:rPr>
                <w:rFonts w:ascii="Arial" w:hAnsi="Arial" w:cs="Arial"/>
              </w:rPr>
            </w:pPr>
            <w:r>
              <w:rPr>
                <w:rFonts w:ascii="Arial" w:hAnsi="Arial" w:cs="Arial"/>
              </w:rPr>
              <w:t>100</w:t>
            </w:r>
          </w:p>
        </w:tc>
        <w:tc>
          <w:tcPr>
            <w:tcW w:w="900" w:type="dxa"/>
            <w:tcBorders>
              <w:top w:val="single" w:sz="4" w:space="0" w:color="auto"/>
              <w:left w:val="single" w:sz="4" w:space="0" w:color="auto"/>
              <w:bottom w:val="single" w:sz="4" w:space="0" w:color="auto"/>
              <w:right w:val="single" w:sz="4" w:space="0" w:color="auto"/>
            </w:tcBorders>
          </w:tcPr>
          <w:p w14:paraId="1A728BF9" w14:textId="3FF11C8C" w:rsidR="00537941" w:rsidRDefault="00622912" w:rsidP="00537941">
            <w:pPr>
              <w:tabs>
                <w:tab w:val="left" w:pos="0"/>
              </w:tabs>
              <w:overflowPunct w:val="0"/>
              <w:autoSpaceDE w:val="0"/>
              <w:autoSpaceDN w:val="0"/>
              <w:adjustRightInd w:val="0"/>
              <w:jc w:val="center"/>
              <w:rPr>
                <w:rFonts w:ascii="Arial" w:hAnsi="Arial" w:cs="Arial"/>
              </w:rPr>
            </w:pPr>
            <w:r>
              <w:rPr>
                <w:rFonts w:ascii="Arial" w:hAnsi="Arial" w:cs="Arial"/>
              </w:rPr>
              <w:t>82</w:t>
            </w:r>
          </w:p>
        </w:tc>
        <w:tc>
          <w:tcPr>
            <w:tcW w:w="1710" w:type="dxa"/>
            <w:tcBorders>
              <w:top w:val="single" w:sz="4" w:space="0" w:color="auto"/>
              <w:left w:val="single" w:sz="4" w:space="0" w:color="auto"/>
              <w:bottom w:val="single" w:sz="4" w:space="0" w:color="auto"/>
              <w:right w:val="single" w:sz="4" w:space="0" w:color="auto"/>
            </w:tcBorders>
          </w:tcPr>
          <w:p w14:paraId="37708329" w14:textId="5192D7D9" w:rsidR="00537941" w:rsidRPr="004D1EA5" w:rsidRDefault="000F0C56" w:rsidP="00537941">
            <w:pPr>
              <w:tabs>
                <w:tab w:val="left" w:pos="0"/>
              </w:tabs>
              <w:overflowPunct w:val="0"/>
              <w:autoSpaceDE w:val="0"/>
              <w:autoSpaceDN w:val="0"/>
              <w:adjustRightInd w:val="0"/>
              <w:jc w:val="center"/>
              <w:rPr>
                <w:rFonts w:ascii="Arial" w:hAnsi="Arial" w:cs="Arial"/>
              </w:rPr>
            </w:pPr>
            <w:r w:rsidRPr="000F0C56">
              <w:rPr>
                <w:rFonts w:ascii="Arial" w:hAnsi="Arial" w:cs="Arial"/>
              </w:rPr>
              <w:t>Section 3.12 (Security Plans and Standards).</w:t>
            </w:r>
          </w:p>
        </w:tc>
        <w:tc>
          <w:tcPr>
            <w:tcW w:w="6683" w:type="dxa"/>
            <w:tcBorders>
              <w:top w:val="single" w:sz="4" w:space="0" w:color="auto"/>
              <w:left w:val="single" w:sz="4" w:space="0" w:color="auto"/>
              <w:bottom w:val="single" w:sz="4" w:space="0" w:color="auto"/>
              <w:right w:val="single" w:sz="4" w:space="0" w:color="auto"/>
            </w:tcBorders>
          </w:tcPr>
          <w:p w14:paraId="07ECE8A7" w14:textId="77777777" w:rsidR="002359FD" w:rsidRDefault="00537941" w:rsidP="002359FD">
            <w:pPr>
              <w:tabs>
                <w:tab w:val="left" w:pos="0"/>
              </w:tabs>
              <w:overflowPunct w:val="0"/>
              <w:autoSpaceDE w:val="0"/>
              <w:autoSpaceDN w:val="0"/>
              <w:adjustRightInd w:val="0"/>
              <w:jc w:val="both"/>
              <w:rPr>
                <w:rFonts w:ascii="Arial" w:hAnsi="Arial" w:cs="Arial"/>
                <w:b/>
              </w:rPr>
            </w:pPr>
            <w:r w:rsidRPr="00537941">
              <w:rPr>
                <w:rFonts w:ascii="Arial" w:hAnsi="Arial" w:cs="Arial"/>
                <w:b/>
              </w:rPr>
              <w:t>Due to the sensitive nature of Disaster Recovery Plans, Disaster Recovery and Contingency Plans have historically always been reviewed onsite at Bidder</w:t>
            </w:r>
            <w:r w:rsidR="002359FD">
              <w:rPr>
                <w:rFonts w:ascii="Arial" w:hAnsi="Arial" w:cs="Arial"/>
                <w:b/>
              </w:rPr>
              <w:t>’</w:t>
            </w:r>
            <w:r w:rsidRPr="00537941">
              <w:rPr>
                <w:rFonts w:ascii="Arial" w:hAnsi="Arial" w:cs="Arial"/>
                <w:b/>
              </w:rPr>
              <w:t>s facilities. Due to the highly sensitive nature of these plans, will the State agree that these plans would be reviewed at Bidder</w:t>
            </w:r>
            <w:r w:rsidR="002359FD">
              <w:rPr>
                <w:rFonts w:ascii="Arial" w:hAnsi="Arial" w:cs="Arial"/>
                <w:b/>
              </w:rPr>
              <w:t>’</w:t>
            </w:r>
            <w:r w:rsidRPr="00537941">
              <w:rPr>
                <w:rFonts w:ascii="Arial" w:hAnsi="Arial" w:cs="Arial"/>
                <w:b/>
              </w:rPr>
              <w:t xml:space="preserve">s facility or through some other secure delivery system permitting review, but not retention of the plans?      </w:t>
            </w:r>
          </w:p>
          <w:p w14:paraId="49093E7C" w14:textId="77777777" w:rsidR="002359FD" w:rsidRDefault="002359FD" w:rsidP="002359FD">
            <w:pPr>
              <w:tabs>
                <w:tab w:val="left" w:pos="0"/>
              </w:tabs>
              <w:overflowPunct w:val="0"/>
              <w:autoSpaceDE w:val="0"/>
              <w:autoSpaceDN w:val="0"/>
              <w:adjustRightInd w:val="0"/>
              <w:jc w:val="both"/>
              <w:rPr>
                <w:rFonts w:ascii="Arial" w:hAnsi="Arial" w:cs="Arial"/>
                <w:b/>
              </w:rPr>
            </w:pPr>
          </w:p>
          <w:p w14:paraId="49D2B2D4" w14:textId="77777777" w:rsidR="00537941" w:rsidRDefault="00537941" w:rsidP="002359FD">
            <w:pPr>
              <w:tabs>
                <w:tab w:val="left" w:pos="0"/>
              </w:tabs>
              <w:overflowPunct w:val="0"/>
              <w:autoSpaceDE w:val="0"/>
              <w:autoSpaceDN w:val="0"/>
              <w:adjustRightInd w:val="0"/>
              <w:jc w:val="both"/>
              <w:rPr>
                <w:rFonts w:ascii="Arial" w:hAnsi="Arial" w:cs="Arial"/>
              </w:rPr>
            </w:pPr>
            <w:r w:rsidRPr="00537941">
              <w:rPr>
                <w:rFonts w:ascii="Arial" w:hAnsi="Arial" w:cs="Arial"/>
                <w:b/>
              </w:rPr>
              <w:t xml:space="preserve"> </w:t>
            </w:r>
            <w:r w:rsidR="00423FE5" w:rsidRPr="00423FE5">
              <w:rPr>
                <w:rFonts w:ascii="Arial" w:hAnsi="Arial" w:cs="Arial"/>
              </w:rPr>
              <w:t xml:space="preserve">Yes. </w:t>
            </w:r>
            <w:r w:rsidRPr="00423FE5">
              <w:rPr>
                <w:rFonts w:ascii="Arial" w:hAnsi="Arial" w:cs="Arial"/>
              </w:rPr>
              <w:t xml:space="preserve">   </w:t>
            </w:r>
          </w:p>
          <w:p w14:paraId="72647C1B" w14:textId="18771E32" w:rsidR="00806D7B" w:rsidRPr="00423FE5" w:rsidRDefault="00806D7B" w:rsidP="002359FD">
            <w:pPr>
              <w:tabs>
                <w:tab w:val="left" w:pos="0"/>
              </w:tabs>
              <w:overflowPunct w:val="0"/>
              <w:autoSpaceDE w:val="0"/>
              <w:autoSpaceDN w:val="0"/>
              <w:adjustRightInd w:val="0"/>
              <w:jc w:val="both"/>
              <w:rPr>
                <w:rFonts w:ascii="Arial" w:hAnsi="Arial" w:cs="Arial"/>
              </w:rPr>
            </w:pPr>
          </w:p>
        </w:tc>
      </w:tr>
      <w:tr w:rsidR="00537941" w14:paraId="1AD1666F"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7A8C72E0" w14:textId="36463F65" w:rsidR="00537941" w:rsidRDefault="00537941" w:rsidP="00537941">
            <w:pPr>
              <w:tabs>
                <w:tab w:val="left" w:pos="0"/>
              </w:tabs>
              <w:autoSpaceDN w:val="0"/>
              <w:jc w:val="center"/>
              <w:rPr>
                <w:rFonts w:ascii="Arial" w:hAnsi="Arial" w:cs="Arial"/>
              </w:rPr>
            </w:pPr>
            <w:r>
              <w:rPr>
                <w:rFonts w:ascii="Arial" w:hAnsi="Arial" w:cs="Arial"/>
              </w:rPr>
              <w:t>101</w:t>
            </w:r>
          </w:p>
        </w:tc>
        <w:tc>
          <w:tcPr>
            <w:tcW w:w="900" w:type="dxa"/>
            <w:tcBorders>
              <w:top w:val="single" w:sz="4" w:space="0" w:color="auto"/>
              <w:left w:val="single" w:sz="4" w:space="0" w:color="auto"/>
              <w:bottom w:val="single" w:sz="4" w:space="0" w:color="auto"/>
              <w:right w:val="single" w:sz="4" w:space="0" w:color="auto"/>
            </w:tcBorders>
          </w:tcPr>
          <w:p w14:paraId="791FE2EC" w14:textId="2546A806" w:rsidR="00537941" w:rsidRDefault="00622912" w:rsidP="00537941">
            <w:pPr>
              <w:tabs>
                <w:tab w:val="left" w:pos="0"/>
              </w:tabs>
              <w:overflowPunct w:val="0"/>
              <w:autoSpaceDE w:val="0"/>
              <w:autoSpaceDN w:val="0"/>
              <w:adjustRightInd w:val="0"/>
              <w:jc w:val="center"/>
              <w:rPr>
                <w:rFonts w:ascii="Arial" w:hAnsi="Arial" w:cs="Arial"/>
              </w:rPr>
            </w:pPr>
            <w:r>
              <w:rPr>
                <w:rFonts w:ascii="Arial" w:hAnsi="Arial" w:cs="Arial"/>
              </w:rPr>
              <w:t>85</w:t>
            </w:r>
          </w:p>
        </w:tc>
        <w:tc>
          <w:tcPr>
            <w:tcW w:w="1710" w:type="dxa"/>
            <w:tcBorders>
              <w:top w:val="single" w:sz="4" w:space="0" w:color="auto"/>
              <w:left w:val="single" w:sz="4" w:space="0" w:color="auto"/>
              <w:bottom w:val="single" w:sz="4" w:space="0" w:color="auto"/>
              <w:right w:val="single" w:sz="4" w:space="0" w:color="auto"/>
            </w:tcBorders>
          </w:tcPr>
          <w:p w14:paraId="57517922" w14:textId="582D307E" w:rsidR="00537941" w:rsidRPr="004D1EA5" w:rsidRDefault="000F0C56" w:rsidP="000F0C56">
            <w:pPr>
              <w:tabs>
                <w:tab w:val="left" w:pos="0"/>
              </w:tabs>
              <w:overflowPunct w:val="0"/>
              <w:autoSpaceDE w:val="0"/>
              <w:autoSpaceDN w:val="0"/>
              <w:adjustRightInd w:val="0"/>
              <w:jc w:val="center"/>
              <w:rPr>
                <w:rFonts w:ascii="Arial" w:hAnsi="Arial" w:cs="Arial"/>
              </w:rPr>
            </w:pPr>
            <w:r w:rsidRPr="000F0C56">
              <w:rPr>
                <w:rFonts w:ascii="Arial" w:hAnsi="Arial" w:cs="Arial"/>
              </w:rPr>
              <w:t>Section 3.12</w:t>
            </w:r>
            <w:r>
              <w:rPr>
                <w:rFonts w:ascii="Arial" w:hAnsi="Arial" w:cs="Arial"/>
              </w:rPr>
              <w:t>.1 (Security Plan</w:t>
            </w:r>
            <w:r w:rsidRPr="000F0C56">
              <w:rPr>
                <w:rFonts w:ascii="Arial" w:hAnsi="Arial" w:cs="Arial"/>
              </w:rPr>
              <w:t>).</w:t>
            </w:r>
          </w:p>
        </w:tc>
        <w:tc>
          <w:tcPr>
            <w:tcW w:w="6683" w:type="dxa"/>
            <w:tcBorders>
              <w:top w:val="single" w:sz="4" w:space="0" w:color="auto"/>
              <w:left w:val="single" w:sz="4" w:space="0" w:color="auto"/>
              <w:bottom w:val="single" w:sz="4" w:space="0" w:color="auto"/>
              <w:right w:val="single" w:sz="4" w:space="0" w:color="auto"/>
            </w:tcBorders>
          </w:tcPr>
          <w:p w14:paraId="1FF57674" w14:textId="61514EC2" w:rsidR="00423FE5" w:rsidRDefault="00537941" w:rsidP="00537941">
            <w:pPr>
              <w:tabs>
                <w:tab w:val="left" w:pos="0"/>
              </w:tabs>
              <w:overflowPunct w:val="0"/>
              <w:autoSpaceDE w:val="0"/>
              <w:autoSpaceDN w:val="0"/>
              <w:adjustRightInd w:val="0"/>
              <w:jc w:val="both"/>
              <w:rPr>
                <w:rFonts w:ascii="Arial" w:hAnsi="Arial" w:cs="Arial"/>
                <w:b/>
              </w:rPr>
            </w:pPr>
            <w:r w:rsidRPr="00537941">
              <w:rPr>
                <w:rFonts w:ascii="Arial" w:hAnsi="Arial" w:cs="Arial"/>
                <w:b/>
              </w:rPr>
              <w:t>Bidder requires a criminal background check prior to employment for all its empl</w:t>
            </w:r>
            <w:r w:rsidR="00423FE5">
              <w:rPr>
                <w:rFonts w:ascii="Arial" w:hAnsi="Arial" w:cs="Arial"/>
                <w:b/>
              </w:rPr>
              <w:t>oyees. Given the size of Bidder’</w:t>
            </w:r>
            <w:r w:rsidRPr="00537941">
              <w:rPr>
                <w:rFonts w:ascii="Arial" w:hAnsi="Arial" w:cs="Arial"/>
                <w:b/>
              </w:rPr>
              <w:t xml:space="preserve">s workforce, will the State agree that New Jersey State Police background checks will be limited to staff working onsite at State facilities or having some direct access to State systems?      </w:t>
            </w:r>
          </w:p>
          <w:p w14:paraId="4B2C4AD7" w14:textId="77777777" w:rsidR="00423FE5" w:rsidRDefault="00423FE5" w:rsidP="00537941">
            <w:pPr>
              <w:tabs>
                <w:tab w:val="left" w:pos="0"/>
              </w:tabs>
              <w:overflowPunct w:val="0"/>
              <w:autoSpaceDE w:val="0"/>
              <w:autoSpaceDN w:val="0"/>
              <w:adjustRightInd w:val="0"/>
              <w:jc w:val="both"/>
              <w:rPr>
                <w:rFonts w:ascii="Arial" w:hAnsi="Arial" w:cs="Arial"/>
                <w:b/>
              </w:rPr>
            </w:pPr>
          </w:p>
          <w:p w14:paraId="33233945" w14:textId="77777777" w:rsidR="00537941" w:rsidRDefault="00423FE5" w:rsidP="00537941">
            <w:pPr>
              <w:tabs>
                <w:tab w:val="left" w:pos="0"/>
              </w:tabs>
              <w:overflowPunct w:val="0"/>
              <w:autoSpaceDE w:val="0"/>
              <w:autoSpaceDN w:val="0"/>
              <w:adjustRightInd w:val="0"/>
              <w:jc w:val="both"/>
              <w:rPr>
                <w:rFonts w:ascii="Arial" w:hAnsi="Arial" w:cs="Arial"/>
              </w:rPr>
            </w:pPr>
            <w:r w:rsidRPr="00423FE5">
              <w:rPr>
                <w:rFonts w:ascii="Arial" w:hAnsi="Arial" w:cs="Arial"/>
              </w:rPr>
              <w:t>Yes.  Additional checks may be mandated for project staff and subcontractors with access to data.</w:t>
            </w:r>
            <w:r w:rsidR="00537941" w:rsidRPr="00423FE5">
              <w:rPr>
                <w:rFonts w:ascii="Arial" w:hAnsi="Arial" w:cs="Arial"/>
              </w:rPr>
              <w:t xml:space="preserve">  </w:t>
            </w:r>
          </w:p>
          <w:p w14:paraId="6BA101DD" w14:textId="177B386B" w:rsidR="00806D7B" w:rsidRPr="00423FE5" w:rsidRDefault="00806D7B" w:rsidP="00537941">
            <w:pPr>
              <w:tabs>
                <w:tab w:val="left" w:pos="0"/>
              </w:tabs>
              <w:overflowPunct w:val="0"/>
              <w:autoSpaceDE w:val="0"/>
              <w:autoSpaceDN w:val="0"/>
              <w:adjustRightInd w:val="0"/>
              <w:jc w:val="both"/>
              <w:rPr>
                <w:rFonts w:ascii="Arial" w:hAnsi="Arial" w:cs="Arial"/>
              </w:rPr>
            </w:pPr>
          </w:p>
        </w:tc>
      </w:tr>
      <w:tr w:rsidR="00537941" w14:paraId="2580258A"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6E538092" w14:textId="3FFAC96D" w:rsidR="00537941" w:rsidRDefault="00537941" w:rsidP="00537941">
            <w:pPr>
              <w:tabs>
                <w:tab w:val="left" w:pos="0"/>
              </w:tabs>
              <w:autoSpaceDN w:val="0"/>
              <w:jc w:val="center"/>
              <w:rPr>
                <w:rFonts w:ascii="Arial" w:hAnsi="Arial" w:cs="Arial"/>
              </w:rPr>
            </w:pPr>
            <w:r>
              <w:rPr>
                <w:rFonts w:ascii="Arial" w:hAnsi="Arial" w:cs="Arial"/>
              </w:rPr>
              <w:t>102</w:t>
            </w:r>
          </w:p>
        </w:tc>
        <w:tc>
          <w:tcPr>
            <w:tcW w:w="900" w:type="dxa"/>
            <w:tcBorders>
              <w:top w:val="single" w:sz="4" w:space="0" w:color="auto"/>
              <w:left w:val="single" w:sz="4" w:space="0" w:color="auto"/>
              <w:bottom w:val="single" w:sz="4" w:space="0" w:color="auto"/>
              <w:right w:val="single" w:sz="4" w:space="0" w:color="auto"/>
            </w:tcBorders>
          </w:tcPr>
          <w:p w14:paraId="14784F7D" w14:textId="22A8A674" w:rsidR="00537941" w:rsidRDefault="00622912" w:rsidP="00537941">
            <w:pPr>
              <w:tabs>
                <w:tab w:val="left" w:pos="0"/>
              </w:tabs>
              <w:overflowPunct w:val="0"/>
              <w:autoSpaceDE w:val="0"/>
              <w:autoSpaceDN w:val="0"/>
              <w:adjustRightInd w:val="0"/>
              <w:jc w:val="center"/>
              <w:rPr>
                <w:rFonts w:ascii="Arial" w:hAnsi="Arial" w:cs="Arial"/>
              </w:rPr>
            </w:pPr>
            <w:r>
              <w:rPr>
                <w:rFonts w:ascii="Arial" w:hAnsi="Arial" w:cs="Arial"/>
              </w:rPr>
              <w:t>92</w:t>
            </w:r>
          </w:p>
        </w:tc>
        <w:tc>
          <w:tcPr>
            <w:tcW w:w="1710" w:type="dxa"/>
            <w:tcBorders>
              <w:top w:val="single" w:sz="4" w:space="0" w:color="auto"/>
              <w:left w:val="single" w:sz="4" w:space="0" w:color="auto"/>
              <w:bottom w:val="single" w:sz="4" w:space="0" w:color="auto"/>
              <w:right w:val="single" w:sz="4" w:space="0" w:color="auto"/>
            </w:tcBorders>
          </w:tcPr>
          <w:p w14:paraId="668E17FE" w14:textId="3F7B15A6" w:rsidR="00537941" w:rsidRPr="004D1EA5" w:rsidRDefault="000F0C56" w:rsidP="00537941">
            <w:pPr>
              <w:tabs>
                <w:tab w:val="left" w:pos="0"/>
              </w:tabs>
              <w:overflowPunct w:val="0"/>
              <w:autoSpaceDE w:val="0"/>
              <w:autoSpaceDN w:val="0"/>
              <w:adjustRightInd w:val="0"/>
              <w:jc w:val="center"/>
              <w:rPr>
                <w:rFonts w:ascii="Arial" w:hAnsi="Arial" w:cs="Arial"/>
              </w:rPr>
            </w:pPr>
            <w:r w:rsidRPr="000F0C56">
              <w:rPr>
                <w:rFonts w:ascii="Arial" w:hAnsi="Arial" w:cs="Arial"/>
              </w:rPr>
              <w:t>Section 4.3.2 (Hard Copy Submission).</w:t>
            </w:r>
          </w:p>
        </w:tc>
        <w:tc>
          <w:tcPr>
            <w:tcW w:w="6683" w:type="dxa"/>
            <w:tcBorders>
              <w:top w:val="single" w:sz="4" w:space="0" w:color="auto"/>
              <w:left w:val="single" w:sz="4" w:space="0" w:color="auto"/>
              <w:bottom w:val="single" w:sz="4" w:space="0" w:color="auto"/>
              <w:right w:val="single" w:sz="4" w:space="0" w:color="auto"/>
            </w:tcBorders>
          </w:tcPr>
          <w:p w14:paraId="3F657416" w14:textId="77777777" w:rsidR="009C02D4" w:rsidRDefault="00537941" w:rsidP="00C773D0">
            <w:pPr>
              <w:tabs>
                <w:tab w:val="left" w:pos="0"/>
              </w:tabs>
              <w:overflowPunct w:val="0"/>
              <w:autoSpaceDE w:val="0"/>
              <w:autoSpaceDN w:val="0"/>
              <w:adjustRightInd w:val="0"/>
              <w:jc w:val="both"/>
              <w:rPr>
                <w:rFonts w:ascii="Arial" w:hAnsi="Arial" w:cs="Arial"/>
                <w:b/>
              </w:rPr>
            </w:pPr>
            <w:r w:rsidRPr="00537941">
              <w:rPr>
                <w:rFonts w:ascii="Arial" w:hAnsi="Arial" w:cs="Arial"/>
                <w:b/>
              </w:rPr>
              <w:t xml:space="preserve">Please confirm that if bidder wishes to provide a hard copy </w:t>
            </w:r>
            <w:proofErr w:type="gramStart"/>
            <w:r w:rsidRPr="00537941">
              <w:rPr>
                <w:rFonts w:ascii="Arial" w:hAnsi="Arial" w:cs="Arial"/>
                <w:b/>
              </w:rPr>
              <w:t>submission, that</w:t>
            </w:r>
            <w:proofErr w:type="gramEnd"/>
            <w:r w:rsidRPr="00537941">
              <w:rPr>
                <w:rFonts w:ascii="Arial" w:hAnsi="Arial" w:cs="Arial"/>
                <w:b/>
              </w:rPr>
              <w:t xml:space="preserve"> a total of only one (1) hard copy is required, and all required copies are to be provided electronically.     </w:t>
            </w:r>
          </w:p>
          <w:p w14:paraId="0E90CC0F" w14:textId="77777777" w:rsidR="009C02D4" w:rsidRDefault="009C02D4" w:rsidP="00C773D0">
            <w:pPr>
              <w:tabs>
                <w:tab w:val="left" w:pos="0"/>
              </w:tabs>
              <w:overflowPunct w:val="0"/>
              <w:autoSpaceDE w:val="0"/>
              <w:autoSpaceDN w:val="0"/>
              <w:adjustRightInd w:val="0"/>
              <w:jc w:val="both"/>
              <w:rPr>
                <w:rFonts w:ascii="Arial" w:hAnsi="Arial" w:cs="Arial"/>
                <w:b/>
              </w:rPr>
            </w:pPr>
          </w:p>
          <w:p w14:paraId="6958E621" w14:textId="77777777" w:rsidR="00806D7B" w:rsidRDefault="009C02D4" w:rsidP="00C773D0">
            <w:pPr>
              <w:tabs>
                <w:tab w:val="left" w:pos="0"/>
              </w:tabs>
              <w:overflowPunct w:val="0"/>
              <w:autoSpaceDE w:val="0"/>
              <w:autoSpaceDN w:val="0"/>
              <w:adjustRightInd w:val="0"/>
              <w:jc w:val="both"/>
              <w:rPr>
                <w:rFonts w:ascii="Arial" w:hAnsi="Arial" w:cs="Arial"/>
              </w:rPr>
            </w:pPr>
            <w:r w:rsidRPr="009C02D4">
              <w:rPr>
                <w:rFonts w:ascii="Arial" w:hAnsi="Arial" w:cs="Arial"/>
              </w:rPr>
              <w:t xml:space="preserve">Confirmed. </w:t>
            </w:r>
            <w:r w:rsidR="00537941" w:rsidRPr="009C02D4">
              <w:rPr>
                <w:rFonts w:ascii="Arial" w:hAnsi="Arial" w:cs="Arial"/>
              </w:rPr>
              <w:t xml:space="preserve">   </w:t>
            </w:r>
          </w:p>
          <w:p w14:paraId="743B6434" w14:textId="12816691" w:rsidR="00537941" w:rsidRPr="009C02D4" w:rsidRDefault="00537941" w:rsidP="00C773D0">
            <w:pPr>
              <w:tabs>
                <w:tab w:val="left" w:pos="0"/>
              </w:tabs>
              <w:overflowPunct w:val="0"/>
              <w:autoSpaceDE w:val="0"/>
              <w:autoSpaceDN w:val="0"/>
              <w:adjustRightInd w:val="0"/>
              <w:jc w:val="both"/>
              <w:rPr>
                <w:rFonts w:ascii="Arial" w:hAnsi="Arial" w:cs="Arial"/>
              </w:rPr>
            </w:pPr>
            <w:r w:rsidRPr="009C02D4">
              <w:rPr>
                <w:rFonts w:ascii="Arial" w:hAnsi="Arial" w:cs="Arial"/>
              </w:rPr>
              <w:t xml:space="preserve">  </w:t>
            </w:r>
          </w:p>
        </w:tc>
      </w:tr>
      <w:tr w:rsidR="00537941" w14:paraId="3F19AFB2"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402CE258" w14:textId="130E3C3B" w:rsidR="00537941" w:rsidRDefault="00537941" w:rsidP="00537941">
            <w:pPr>
              <w:tabs>
                <w:tab w:val="left" w:pos="0"/>
              </w:tabs>
              <w:autoSpaceDN w:val="0"/>
              <w:jc w:val="center"/>
              <w:rPr>
                <w:rFonts w:ascii="Arial" w:hAnsi="Arial" w:cs="Arial"/>
              </w:rPr>
            </w:pPr>
            <w:r>
              <w:rPr>
                <w:rFonts w:ascii="Arial" w:hAnsi="Arial" w:cs="Arial"/>
              </w:rPr>
              <w:t>103</w:t>
            </w:r>
          </w:p>
        </w:tc>
        <w:tc>
          <w:tcPr>
            <w:tcW w:w="900" w:type="dxa"/>
            <w:tcBorders>
              <w:top w:val="single" w:sz="4" w:space="0" w:color="auto"/>
              <w:left w:val="single" w:sz="4" w:space="0" w:color="auto"/>
              <w:bottom w:val="single" w:sz="4" w:space="0" w:color="auto"/>
              <w:right w:val="single" w:sz="4" w:space="0" w:color="auto"/>
            </w:tcBorders>
          </w:tcPr>
          <w:p w14:paraId="14F42130" w14:textId="3B06736D" w:rsidR="00537941" w:rsidRDefault="00622912" w:rsidP="00537941">
            <w:pPr>
              <w:tabs>
                <w:tab w:val="left" w:pos="0"/>
              </w:tabs>
              <w:overflowPunct w:val="0"/>
              <w:autoSpaceDE w:val="0"/>
              <w:autoSpaceDN w:val="0"/>
              <w:adjustRightInd w:val="0"/>
              <w:jc w:val="center"/>
              <w:rPr>
                <w:rFonts w:ascii="Arial" w:hAnsi="Arial" w:cs="Arial"/>
              </w:rPr>
            </w:pPr>
            <w:r>
              <w:rPr>
                <w:rFonts w:ascii="Arial" w:hAnsi="Arial" w:cs="Arial"/>
              </w:rPr>
              <w:t>110</w:t>
            </w:r>
          </w:p>
        </w:tc>
        <w:tc>
          <w:tcPr>
            <w:tcW w:w="1710" w:type="dxa"/>
            <w:tcBorders>
              <w:top w:val="single" w:sz="4" w:space="0" w:color="auto"/>
              <w:left w:val="single" w:sz="4" w:space="0" w:color="auto"/>
              <w:bottom w:val="single" w:sz="4" w:space="0" w:color="auto"/>
              <w:right w:val="single" w:sz="4" w:space="0" w:color="auto"/>
            </w:tcBorders>
          </w:tcPr>
          <w:p w14:paraId="74A9F265" w14:textId="51419385" w:rsidR="00537941" w:rsidRPr="004D1EA5" w:rsidRDefault="000F0C56" w:rsidP="00537941">
            <w:pPr>
              <w:tabs>
                <w:tab w:val="left" w:pos="0"/>
              </w:tabs>
              <w:overflowPunct w:val="0"/>
              <w:autoSpaceDE w:val="0"/>
              <w:autoSpaceDN w:val="0"/>
              <w:adjustRightInd w:val="0"/>
              <w:jc w:val="center"/>
              <w:rPr>
                <w:rFonts w:ascii="Arial" w:hAnsi="Arial" w:cs="Arial"/>
              </w:rPr>
            </w:pPr>
            <w:r w:rsidRPr="000F0C56">
              <w:rPr>
                <w:rFonts w:ascii="Arial" w:hAnsi="Arial" w:cs="Arial"/>
              </w:rPr>
              <w:t>Section 5.6 (Substitution of Staff).</w:t>
            </w:r>
          </w:p>
        </w:tc>
        <w:tc>
          <w:tcPr>
            <w:tcW w:w="6683" w:type="dxa"/>
            <w:tcBorders>
              <w:top w:val="single" w:sz="4" w:space="0" w:color="auto"/>
              <w:left w:val="single" w:sz="4" w:space="0" w:color="auto"/>
              <w:bottom w:val="single" w:sz="4" w:space="0" w:color="auto"/>
              <w:right w:val="single" w:sz="4" w:space="0" w:color="auto"/>
            </w:tcBorders>
          </w:tcPr>
          <w:p w14:paraId="1A888666" w14:textId="77777777" w:rsidR="00537941" w:rsidRDefault="00537941" w:rsidP="009C02D4">
            <w:pPr>
              <w:tabs>
                <w:tab w:val="left" w:pos="0"/>
              </w:tabs>
              <w:overflowPunct w:val="0"/>
              <w:autoSpaceDE w:val="0"/>
              <w:autoSpaceDN w:val="0"/>
              <w:adjustRightInd w:val="0"/>
              <w:jc w:val="both"/>
              <w:rPr>
                <w:rFonts w:ascii="Arial" w:hAnsi="Arial" w:cs="Arial"/>
                <w:b/>
              </w:rPr>
            </w:pPr>
            <w:r w:rsidRPr="00537941">
              <w:rPr>
                <w:rFonts w:ascii="Arial" w:hAnsi="Arial" w:cs="Arial"/>
                <w:b/>
              </w:rPr>
              <w:t xml:space="preserve">Could the State please more clearly </w:t>
            </w:r>
            <w:r w:rsidR="009C02D4">
              <w:rPr>
                <w:rFonts w:ascii="Arial" w:hAnsi="Arial" w:cs="Arial"/>
                <w:b/>
              </w:rPr>
              <w:t xml:space="preserve">define who would be considered </w:t>
            </w:r>
            <w:r w:rsidRPr="00537941">
              <w:rPr>
                <w:rFonts w:ascii="Arial" w:hAnsi="Arial" w:cs="Arial"/>
                <w:b/>
              </w:rPr>
              <w:t xml:space="preserve">Staff? Is the State referring to the members of the Account Management team?  </w:t>
            </w:r>
          </w:p>
          <w:p w14:paraId="0298C5F5" w14:textId="77777777" w:rsidR="009C02D4" w:rsidRDefault="009C02D4" w:rsidP="009C02D4">
            <w:pPr>
              <w:tabs>
                <w:tab w:val="left" w:pos="0"/>
              </w:tabs>
              <w:overflowPunct w:val="0"/>
              <w:autoSpaceDE w:val="0"/>
              <w:autoSpaceDN w:val="0"/>
              <w:adjustRightInd w:val="0"/>
              <w:jc w:val="both"/>
              <w:rPr>
                <w:rFonts w:ascii="Arial" w:hAnsi="Arial" w:cs="Arial"/>
                <w:b/>
              </w:rPr>
            </w:pPr>
          </w:p>
          <w:p w14:paraId="094895B5" w14:textId="77777777" w:rsidR="009C02D4" w:rsidRDefault="009C02D4" w:rsidP="009C02D4">
            <w:pPr>
              <w:tabs>
                <w:tab w:val="left" w:pos="0"/>
              </w:tabs>
              <w:overflowPunct w:val="0"/>
              <w:autoSpaceDE w:val="0"/>
              <w:autoSpaceDN w:val="0"/>
              <w:adjustRightInd w:val="0"/>
              <w:jc w:val="both"/>
              <w:rPr>
                <w:rFonts w:ascii="Arial" w:hAnsi="Arial" w:cs="Arial"/>
              </w:rPr>
            </w:pPr>
            <w:r w:rsidRPr="009C02D4">
              <w:rPr>
                <w:rFonts w:ascii="Arial" w:hAnsi="Arial" w:cs="Arial"/>
              </w:rPr>
              <w:t>The State confirms that this section refers to the Account Management Team.</w:t>
            </w:r>
          </w:p>
          <w:p w14:paraId="36C5033B" w14:textId="24DA6796" w:rsidR="00806D7B" w:rsidRPr="009C02D4" w:rsidRDefault="00806D7B" w:rsidP="009C02D4">
            <w:pPr>
              <w:tabs>
                <w:tab w:val="left" w:pos="0"/>
              </w:tabs>
              <w:overflowPunct w:val="0"/>
              <w:autoSpaceDE w:val="0"/>
              <w:autoSpaceDN w:val="0"/>
              <w:adjustRightInd w:val="0"/>
              <w:jc w:val="both"/>
              <w:rPr>
                <w:rFonts w:ascii="Arial" w:hAnsi="Arial" w:cs="Arial"/>
              </w:rPr>
            </w:pPr>
          </w:p>
        </w:tc>
      </w:tr>
      <w:tr w:rsidR="00C773D0" w14:paraId="59DC0C7F"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57762185" w14:textId="242970E9" w:rsidR="00C773D0" w:rsidRDefault="00C773D0" w:rsidP="00C773D0">
            <w:pPr>
              <w:tabs>
                <w:tab w:val="left" w:pos="0"/>
              </w:tabs>
              <w:autoSpaceDN w:val="0"/>
              <w:jc w:val="center"/>
              <w:rPr>
                <w:rFonts w:ascii="Arial" w:hAnsi="Arial" w:cs="Arial"/>
              </w:rPr>
            </w:pPr>
            <w:r>
              <w:rPr>
                <w:rFonts w:ascii="Arial" w:hAnsi="Arial" w:cs="Arial"/>
              </w:rPr>
              <w:lastRenderedPageBreak/>
              <w:t>104</w:t>
            </w:r>
          </w:p>
        </w:tc>
        <w:tc>
          <w:tcPr>
            <w:tcW w:w="900" w:type="dxa"/>
            <w:tcBorders>
              <w:top w:val="single" w:sz="4" w:space="0" w:color="auto"/>
              <w:left w:val="single" w:sz="4" w:space="0" w:color="auto"/>
              <w:bottom w:val="single" w:sz="4" w:space="0" w:color="auto"/>
              <w:right w:val="single" w:sz="4" w:space="0" w:color="auto"/>
            </w:tcBorders>
          </w:tcPr>
          <w:p w14:paraId="69F0CDB2" w14:textId="0186FAC9" w:rsidR="00C773D0" w:rsidRDefault="00622912" w:rsidP="00C773D0">
            <w:pPr>
              <w:tabs>
                <w:tab w:val="left" w:pos="0"/>
              </w:tabs>
              <w:overflowPunct w:val="0"/>
              <w:autoSpaceDE w:val="0"/>
              <w:autoSpaceDN w:val="0"/>
              <w:adjustRightInd w:val="0"/>
              <w:jc w:val="center"/>
              <w:rPr>
                <w:rFonts w:ascii="Arial" w:hAnsi="Arial" w:cs="Arial"/>
              </w:rPr>
            </w:pPr>
            <w:r>
              <w:rPr>
                <w:rFonts w:ascii="Arial" w:hAnsi="Arial" w:cs="Arial"/>
              </w:rPr>
              <w:t>110</w:t>
            </w:r>
          </w:p>
        </w:tc>
        <w:tc>
          <w:tcPr>
            <w:tcW w:w="1710" w:type="dxa"/>
            <w:tcBorders>
              <w:top w:val="single" w:sz="4" w:space="0" w:color="auto"/>
              <w:left w:val="single" w:sz="4" w:space="0" w:color="auto"/>
              <w:bottom w:val="single" w:sz="4" w:space="0" w:color="auto"/>
              <w:right w:val="single" w:sz="4" w:space="0" w:color="auto"/>
            </w:tcBorders>
          </w:tcPr>
          <w:p w14:paraId="56101275" w14:textId="05AF94EC" w:rsidR="00C773D0" w:rsidRPr="004D1EA5" w:rsidRDefault="000F0C56" w:rsidP="00C773D0">
            <w:pPr>
              <w:tabs>
                <w:tab w:val="left" w:pos="0"/>
              </w:tabs>
              <w:overflowPunct w:val="0"/>
              <w:autoSpaceDE w:val="0"/>
              <w:autoSpaceDN w:val="0"/>
              <w:adjustRightInd w:val="0"/>
              <w:jc w:val="center"/>
              <w:rPr>
                <w:rFonts w:ascii="Arial" w:hAnsi="Arial" w:cs="Arial"/>
              </w:rPr>
            </w:pPr>
            <w:r w:rsidRPr="000F0C56">
              <w:rPr>
                <w:rFonts w:ascii="Arial" w:hAnsi="Arial" w:cs="Arial"/>
              </w:rPr>
              <w:t>Section 5.7 (Substitution or Addition of Subcontractors).</w:t>
            </w:r>
          </w:p>
        </w:tc>
        <w:tc>
          <w:tcPr>
            <w:tcW w:w="6683" w:type="dxa"/>
            <w:tcBorders>
              <w:top w:val="single" w:sz="4" w:space="0" w:color="auto"/>
              <w:left w:val="single" w:sz="4" w:space="0" w:color="auto"/>
              <w:bottom w:val="single" w:sz="4" w:space="0" w:color="auto"/>
              <w:right w:val="single" w:sz="4" w:space="0" w:color="auto"/>
            </w:tcBorders>
          </w:tcPr>
          <w:p w14:paraId="00EF868E" w14:textId="7DC42326" w:rsidR="009C02D4" w:rsidRDefault="00C773D0" w:rsidP="00C773D0">
            <w:pPr>
              <w:tabs>
                <w:tab w:val="left" w:pos="0"/>
              </w:tabs>
              <w:overflowPunct w:val="0"/>
              <w:autoSpaceDE w:val="0"/>
              <w:autoSpaceDN w:val="0"/>
              <w:adjustRightInd w:val="0"/>
              <w:jc w:val="both"/>
              <w:rPr>
                <w:rFonts w:ascii="Arial" w:hAnsi="Arial" w:cs="Arial"/>
                <w:b/>
              </w:rPr>
            </w:pPr>
            <w:r w:rsidRPr="00C773D0">
              <w:rPr>
                <w:rFonts w:ascii="Arial" w:hAnsi="Arial" w:cs="Arial"/>
                <w:b/>
              </w:rPr>
              <w:t>Bidder generally contracts for third-party vendor support of its non-core services (e.g., print fulfillment, retail pharmacy help desk support, etc.) on a book-of-business basis to leverage the best pricing for quality services available, which enhances the aggressiveness of the pricing we can offer clients. To the extent that a single client objected to such a third-party vendor, obtaining a replacement for that one client would likely be ineff</w:t>
            </w:r>
            <w:r w:rsidR="009C02D4">
              <w:rPr>
                <w:rFonts w:ascii="Arial" w:hAnsi="Arial" w:cs="Arial"/>
                <w:b/>
              </w:rPr>
              <w:t>icient and disruptive to Bidder’</w:t>
            </w:r>
            <w:r w:rsidRPr="00C773D0">
              <w:rPr>
                <w:rFonts w:ascii="Arial" w:hAnsi="Arial" w:cs="Arial"/>
                <w:b/>
              </w:rPr>
              <w:t xml:space="preserve">s objective of keeping pricing terms aggressive. Accordingly, will the State agree that it will not unreasonably withhold approval of a PBM subcontractor?    </w:t>
            </w:r>
          </w:p>
          <w:p w14:paraId="0BD5F171" w14:textId="77777777" w:rsidR="009C02D4" w:rsidRDefault="009C02D4" w:rsidP="00C773D0">
            <w:pPr>
              <w:tabs>
                <w:tab w:val="left" w:pos="0"/>
              </w:tabs>
              <w:overflowPunct w:val="0"/>
              <w:autoSpaceDE w:val="0"/>
              <w:autoSpaceDN w:val="0"/>
              <w:adjustRightInd w:val="0"/>
              <w:jc w:val="both"/>
              <w:rPr>
                <w:rFonts w:ascii="Arial" w:hAnsi="Arial" w:cs="Arial"/>
                <w:b/>
              </w:rPr>
            </w:pPr>
          </w:p>
          <w:p w14:paraId="0E44724D" w14:textId="7419DC6C" w:rsidR="00023BF7" w:rsidRDefault="00023BF7" w:rsidP="00023BF7">
            <w:pPr>
              <w:tabs>
                <w:tab w:val="left" w:pos="0"/>
              </w:tabs>
              <w:outlineLvl w:val="0"/>
              <w:rPr>
                <w:rFonts w:ascii="Arial" w:hAnsi="Arial" w:cs="Arial"/>
              </w:rPr>
            </w:pPr>
            <w:r>
              <w:rPr>
                <w:rFonts w:ascii="Arial" w:hAnsi="Arial" w:cs="Arial"/>
              </w:rPr>
              <w:t>Please refer to the definition of “Subcontractor” in Section 2.1. The term “Subcontractor” includes only those entities used to fulfill obligations under this Blanket P.O. {Contract}.  Vendor’s {Bidder’s} utilization of subcontractors to provide non-contract related services are outside the scope of the definition of “subcontractor” and prior approval is unnecessary.</w:t>
            </w:r>
          </w:p>
          <w:p w14:paraId="41A108D1" w14:textId="1F2A17D8" w:rsidR="00C773D0" w:rsidRPr="00C773D0" w:rsidRDefault="00C773D0" w:rsidP="00C773D0">
            <w:pPr>
              <w:tabs>
                <w:tab w:val="left" w:pos="0"/>
              </w:tabs>
              <w:overflowPunct w:val="0"/>
              <w:autoSpaceDE w:val="0"/>
              <w:autoSpaceDN w:val="0"/>
              <w:adjustRightInd w:val="0"/>
              <w:jc w:val="both"/>
              <w:rPr>
                <w:rFonts w:ascii="Arial" w:hAnsi="Arial" w:cs="Arial"/>
                <w:b/>
              </w:rPr>
            </w:pPr>
          </w:p>
        </w:tc>
      </w:tr>
      <w:tr w:rsidR="00C773D0" w14:paraId="7116D788"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69D8446B" w14:textId="64DD6D70" w:rsidR="00C773D0" w:rsidRDefault="00C773D0" w:rsidP="00C773D0">
            <w:pPr>
              <w:tabs>
                <w:tab w:val="left" w:pos="0"/>
              </w:tabs>
              <w:autoSpaceDN w:val="0"/>
              <w:jc w:val="center"/>
              <w:rPr>
                <w:rFonts w:ascii="Arial" w:hAnsi="Arial" w:cs="Arial"/>
              </w:rPr>
            </w:pPr>
            <w:r>
              <w:rPr>
                <w:rFonts w:ascii="Arial" w:hAnsi="Arial" w:cs="Arial"/>
              </w:rPr>
              <w:t>105</w:t>
            </w:r>
          </w:p>
        </w:tc>
        <w:tc>
          <w:tcPr>
            <w:tcW w:w="900" w:type="dxa"/>
            <w:tcBorders>
              <w:top w:val="single" w:sz="4" w:space="0" w:color="auto"/>
              <w:left w:val="single" w:sz="4" w:space="0" w:color="auto"/>
              <w:bottom w:val="single" w:sz="4" w:space="0" w:color="auto"/>
              <w:right w:val="single" w:sz="4" w:space="0" w:color="auto"/>
            </w:tcBorders>
          </w:tcPr>
          <w:p w14:paraId="28C5A65F" w14:textId="324FB0DC" w:rsidR="00C773D0" w:rsidRDefault="00622912" w:rsidP="00C773D0">
            <w:pPr>
              <w:tabs>
                <w:tab w:val="left" w:pos="0"/>
              </w:tabs>
              <w:overflowPunct w:val="0"/>
              <w:autoSpaceDE w:val="0"/>
              <w:autoSpaceDN w:val="0"/>
              <w:adjustRightInd w:val="0"/>
              <w:jc w:val="center"/>
              <w:rPr>
                <w:rFonts w:ascii="Arial" w:hAnsi="Arial" w:cs="Arial"/>
              </w:rPr>
            </w:pPr>
            <w:r>
              <w:rPr>
                <w:rFonts w:ascii="Arial" w:hAnsi="Arial" w:cs="Arial"/>
              </w:rPr>
              <w:t>111</w:t>
            </w:r>
          </w:p>
        </w:tc>
        <w:tc>
          <w:tcPr>
            <w:tcW w:w="1710" w:type="dxa"/>
            <w:tcBorders>
              <w:top w:val="single" w:sz="4" w:space="0" w:color="auto"/>
              <w:left w:val="single" w:sz="4" w:space="0" w:color="auto"/>
              <w:bottom w:val="single" w:sz="4" w:space="0" w:color="auto"/>
              <w:right w:val="single" w:sz="4" w:space="0" w:color="auto"/>
            </w:tcBorders>
          </w:tcPr>
          <w:p w14:paraId="418C5AC3" w14:textId="295B1C6A" w:rsidR="00C773D0" w:rsidRPr="004D1EA5" w:rsidRDefault="000F0C56" w:rsidP="00C773D0">
            <w:pPr>
              <w:tabs>
                <w:tab w:val="left" w:pos="0"/>
              </w:tabs>
              <w:overflowPunct w:val="0"/>
              <w:autoSpaceDE w:val="0"/>
              <w:autoSpaceDN w:val="0"/>
              <w:adjustRightInd w:val="0"/>
              <w:jc w:val="center"/>
              <w:rPr>
                <w:rFonts w:ascii="Arial" w:hAnsi="Arial" w:cs="Arial"/>
              </w:rPr>
            </w:pPr>
            <w:r w:rsidRPr="000F0C56">
              <w:rPr>
                <w:rFonts w:ascii="Arial" w:hAnsi="Arial" w:cs="Arial"/>
              </w:rPr>
              <w:t>Section 5.8 (Ownership of Materials).</w:t>
            </w:r>
          </w:p>
        </w:tc>
        <w:tc>
          <w:tcPr>
            <w:tcW w:w="6683" w:type="dxa"/>
            <w:tcBorders>
              <w:top w:val="single" w:sz="4" w:space="0" w:color="auto"/>
              <w:left w:val="single" w:sz="4" w:space="0" w:color="auto"/>
              <w:bottom w:val="single" w:sz="4" w:space="0" w:color="auto"/>
              <w:right w:val="single" w:sz="4" w:space="0" w:color="auto"/>
            </w:tcBorders>
          </w:tcPr>
          <w:p w14:paraId="6D2110EB" w14:textId="77777777" w:rsidR="00C773D0" w:rsidRDefault="00C773D0" w:rsidP="00C773D0">
            <w:pPr>
              <w:tabs>
                <w:tab w:val="left" w:pos="0"/>
              </w:tabs>
              <w:overflowPunct w:val="0"/>
              <w:autoSpaceDE w:val="0"/>
              <w:autoSpaceDN w:val="0"/>
              <w:adjustRightInd w:val="0"/>
              <w:jc w:val="both"/>
              <w:rPr>
                <w:rFonts w:ascii="Arial" w:hAnsi="Arial" w:cs="Arial"/>
                <w:b/>
              </w:rPr>
            </w:pPr>
            <w:r w:rsidRPr="00C773D0">
              <w:rPr>
                <w:rFonts w:ascii="Arial" w:hAnsi="Arial" w:cs="Arial"/>
                <w:b/>
              </w:rPr>
              <w:t xml:space="preserve">When identifying Background IP in the proposal, how much specificity is required? Can general classes of materials be specified rather than listing each individual item within the class (e.g., open enrollment materials that may come in several format or language options, but that all fulfill a similar function)?          </w:t>
            </w:r>
          </w:p>
          <w:p w14:paraId="2892EEC6" w14:textId="77777777" w:rsidR="009C02D4" w:rsidRDefault="009C02D4" w:rsidP="00C773D0">
            <w:pPr>
              <w:tabs>
                <w:tab w:val="left" w:pos="0"/>
              </w:tabs>
              <w:overflowPunct w:val="0"/>
              <w:autoSpaceDE w:val="0"/>
              <w:autoSpaceDN w:val="0"/>
              <w:adjustRightInd w:val="0"/>
              <w:jc w:val="both"/>
              <w:rPr>
                <w:rFonts w:ascii="Arial" w:hAnsi="Arial" w:cs="Arial"/>
                <w:b/>
              </w:rPr>
            </w:pPr>
          </w:p>
          <w:p w14:paraId="2CE16FA5" w14:textId="77777777" w:rsidR="00023BF7" w:rsidRDefault="009C02D4" w:rsidP="00C773D0">
            <w:pPr>
              <w:tabs>
                <w:tab w:val="left" w:pos="0"/>
              </w:tabs>
              <w:overflowPunct w:val="0"/>
              <w:autoSpaceDE w:val="0"/>
              <w:autoSpaceDN w:val="0"/>
              <w:adjustRightInd w:val="0"/>
              <w:jc w:val="both"/>
              <w:rPr>
                <w:rFonts w:ascii="Arial" w:hAnsi="Arial" w:cs="Arial"/>
              </w:rPr>
            </w:pPr>
            <w:r w:rsidRPr="009C02D4">
              <w:rPr>
                <w:rFonts w:ascii="Arial" w:hAnsi="Arial" w:cs="Arial"/>
              </w:rPr>
              <w:t xml:space="preserve">It is acceptable for general classes to be specified.      </w:t>
            </w:r>
          </w:p>
          <w:p w14:paraId="4082B2EC" w14:textId="5F84CCEE" w:rsidR="009C02D4" w:rsidRPr="009C02D4" w:rsidRDefault="009C02D4" w:rsidP="00C773D0">
            <w:pPr>
              <w:tabs>
                <w:tab w:val="left" w:pos="0"/>
              </w:tabs>
              <w:overflowPunct w:val="0"/>
              <w:autoSpaceDE w:val="0"/>
              <w:autoSpaceDN w:val="0"/>
              <w:adjustRightInd w:val="0"/>
              <w:jc w:val="both"/>
              <w:rPr>
                <w:rFonts w:ascii="Arial" w:hAnsi="Arial" w:cs="Arial"/>
              </w:rPr>
            </w:pPr>
            <w:r w:rsidRPr="009C02D4">
              <w:rPr>
                <w:rFonts w:ascii="Arial" w:hAnsi="Arial" w:cs="Arial"/>
              </w:rPr>
              <w:t xml:space="preserve"> </w:t>
            </w:r>
          </w:p>
        </w:tc>
      </w:tr>
      <w:tr w:rsidR="00C773D0" w14:paraId="1C9B7861"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14576768" w14:textId="1DBC56E1" w:rsidR="00C773D0" w:rsidRDefault="00C773D0" w:rsidP="00C773D0">
            <w:pPr>
              <w:tabs>
                <w:tab w:val="left" w:pos="0"/>
              </w:tabs>
              <w:autoSpaceDN w:val="0"/>
              <w:jc w:val="center"/>
              <w:rPr>
                <w:rFonts w:ascii="Arial" w:hAnsi="Arial" w:cs="Arial"/>
              </w:rPr>
            </w:pPr>
            <w:r>
              <w:rPr>
                <w:rFonts w:ascii="Arial" w:hAnsi="Arial" w:cs="Arial"/>
              </w:rPr>
              <w:t>106</w:t>
            </w:r>
          </w:p>
        </w:tc>
        <w:tc>
          <w:tcPr>
            <w:tcW w:w="900" w:type="dxa"/>
            <w:tcBorders>
              <w:top w:val="single" w:sz="4" w:space="0" w:color="auto"/>
              <w:left w:val="single" w:sz="4" w:space="0" w:color="auto"/>
              <w:bottom w:val="single" w:sz="4" w:space="0" w:color="auto"/>
              <w:right w:val="single" w:sz="4" w:space="0" w:color="auto"/>
            </w:tcBorders>
          </w:tcPr>
          <w:p w14:paraId="7826C2F1" w14:textId="3640B879" w:rsidR="00C773D0" w:rsidRDefault="00622912" w:rsidP="00C773D0">
            <w:pPr>
              <w:tabs>
                <w:tab w:val="left" w:pos="0"/>
              </w:tabs>
              <w:overflowPunct w:val="0"/>
              <w:autoSpaceDE w:val="0"/>
              <w:autoSpaceDN w:val="0"/>
              <w:adjustRightInd w:val="0"/>
              <w:jc w:val="center"/>
              <w:rPr>
                <w:rFonts w:ascii="Arial" w:hAnsi="Arial" w:cs="Arial"/>
              </w:rPr>
            </w:pPr>
            <w:r>
              <w:rPr>
                <w:rFonts w:ascii="Arial" w:hAnsi="Arial" w:cs="Arial"/>
              </w:rPr>
              <w:t>111</w:t>
            </w:r>
          </w:p>
        </w:tc>
        <w:tc>
          <w:tcPr>
            <w:tcW w:w="1710" w:type="dxa"/>
            <w:tcBorders>
              <w:top w:val="single" w:sz="4" w:space="0" w:color="auto"/>
              <w:left w:val="single" w:sz="4" w:space="0" w:color="auto"/>
              <w:bottom w:val="single" w:sz="4" w:space="0" w:color="auto"/>
              <w:right w:val="single" w:sz="4" w:space="0" w:color="auto"/>
            </w:tcBorders>
          </w:tcPr>
          <w:p w14:paraId="567CA8F6" w14:textId="2FCB7861" w:rsidR="00C773D0" w:rsidRPr="000F0C56" w:rsidRDefault="000F0C56" w:rsidP="000F0C56">
            <w:pPr>
              <w:rPr>
                <w:rFonts w:ascii="Arial" w:hAnsi="Arial" w:cs="Arial"/>
              </w:rPr>
            </w:pPr>
            <w:r w:rsidRPr="000F0C56">
              <w:rPr>
                <w:rFonts w:ascii="Arial" w:hAnsi="Arial" w:cs="Arial"/>
              </w:rPr>
              <w:t xml:space="preserve">Section 5.8 (Ownership of Materials). </w:t>
            </w:r>
          </w:p>
        </w:tc>
        <w:tc>
          <w:tcPr>
            <w:tcW w:w="6683" w:type="dxa"/>
            <w:tcBorders>
              <w:top w:val="single" w:sz="4" w:space="0" w:color="auto"/>
              <w:left w:val="single" w:sz="4" w:space="0" w:color="auto"/>
              <w:bottom w:val="single" w:sz="4" w:space="0" w:color="auto"/>
              <w:right w:val="single" w:sz="4" w:space="0" w:color="auto"/>
            </w:tcBorders>
          </w:tcPr>
          <w:p w14:paraId="7151DDC6" w14:textId="77777777" w:rsidR="008D367F" w:rsidRDefault="00C773D0" w:rsidP="00C773D0">
            <w:pPr>
              <w:tabs>
                <w:tab w:val="left" w:pos="0"/>
              </w:tabs>
              <w:overflowPunct w:val="0"/>
              <w:autoSpaceDE w:val="0"/>
              <w:autoSpaceDN w:val="0"/>
              <w:adjustRightInd w:val="0"/>
              <w:jc w:val="both"/>
              <w:rPr>
                <w:rFonts w:ascii="Arial" w:hAnsi="Arial" w:cs="Arial"/>
                <w:b/>
              </w:rPr>
            </w:pPr>
            <w:r w:rsidRPr="00C773D0">
              <w:rPr>
                <w:rFonts w:ascii="Arial" w:hAnsi="Arial" w:cs="Arial"/>
                <w:b/>
              </w:rPr>
              <w:t xml:space="preserve">Bidder typically distributes quite a few materials to or on behalf of a client which it distributes to or on behalf of substantially all of its clients for the same purpose. Please confirm that any such materials provided to the State, even if created after the start of services for the State shall still be considered Background IP if identified at the time.    </w:t>
            </w:r>
          </w:p>
          <w:p w14:paraId="188A6D8E" w14:textId="77777777" w:rsidR="008D367F" w:rsidRDefault="008D367F" w:rsidP="00C773D0">
            <w:pPr>
              <w:tabs>
                <w:tab w:val="left" w:pos="0"/>
              </w:tabs>
              <w:overflowPunct w:val="0"/>
              <w:autoSpaceDE w:val="0"/>
              <w:autoSpaceDN w:val="0"/>
              <w:adjustRightInd w:val="0"/>
              <w:jc w:val="both"/>
              <w:rPr>
                <w:rFonts w:ascii="Arial" w:hAnsi="Arial" w:cs="Arial"/>
                <w:b/>
              </w:rPr>
            </w:pPr>
          </w:p>
          <w:p w14:paraId="2B1B93C4" w14:textId="77777777" w:rsidR="008D367F" w:rsidRDefault="008D367F" w:rsidP="00C773D0">
            <w:pPr>
              <w:tabs>
                <w:tab w:val="left" w:pos="0"/>
              </w:tabs>
              <w:overflowPunct w:val="0"/>
              <w:autoSpaceDE w:val="0"/>
              <w:autoSpaceDN w:val="0"/>
              <w:adjustRightInd w:val="0"/>
              <w:jc w:val="both"/>
              <w:rPr>
                <w:rFonts w:ascii="Arial" w:hAnsi="Arial" w:cs="Arial"/>
                <w:b/>
              </w:rPr>
            </w:pPr>
            <w:r>
              <w:rPr>
                <w:rFonts w:ascii="Arial" w:hAnsi="Arial" w:cs="Arial"/>
              </w:rPr>
              <w:t xml:space="preserve">The State confirms this is acceptable. </w:t>
            </w:r>
            <w:r w:rsidR="00C773D0" w:rsidRPr="00C773D0">
              <w:rPr>
                <w:rFonts w:ascii="Arial" w:hAnsi="Arial" w:cs="Arial"/>
                <w:b/>
              </w:rPr>
              <w:t xml:space="preserve">  </w:t>
            </w:r>
          </w:p>
          <w:p w14:paraId="7473E169" w14:textId="5C009840" w:rsidR="00C773D0" w:rsidRPr="00C773D0" w:rsidRDefault="00C773D0" w:rsidP="00C773D0">
            <w:pPr>
              <w:tabs>
                <w:tab w:val="left" w:pos="0"/>
              </w:tabs>
              <w:overflowPunct w:val="0"/>
              <w:autoSpaceDE w:val="0"/>
              <w:autoSpaceDN w:val="0"/>
              <w:adjustRightInd w:val="0"/>
              <w:jc w:val="both"/>
              <w:rPr>
                <w:rFonts w:ascii="Arial" w:hAnsi="Arial" w:cs="Arial"/>
                <w:b/>
              </w:rPr>
            </w:pPr>
            <w:r w:rsidRPr="00C773D0">
              <w:rPr>
                <w:rFonts w:ascii="Arial" w:hAnsi="Arial" w:cs="Arial"/>
                <w:b/>
              </w:rPr>
              <w:t xml:space="preserve">    </w:t>
            </w:r>
          </w:p>
        </w:tc>
      </w:tr>
      <w:tr w:rsidR="00C773D0" w14:paraId="66386044"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1365D5C4" w14:textId="5D5DAC82" w:rsidR="00C773D0" w:rsidRDefault="00C773D0" w:rsidP="00C773D0">
            <w:pPr>
              <w:tabs>
                <w:tab w:val="left" w:pos="0"/>
              </w:tabs>
              <w:autoSpaceDN w:val="0"/>
              <w:jc w:val="center"/>
              <w:rPr>
                <w:rFonts w:ascii="Arial" w:hAnsi="Arial" w:cs="Arial"/>
              </w:rPr>
            </w:pPr>
            <w:r>
              <w:rPr>
                <w:rFonts w:ascii="Arial" w:hAnsi="Arial" w:cs="Arial"/>
              </w:rPr>
              <w:t>107</w:t>
            </w:r>
          </w:p>
        </w:tc>
        <w:tc>
          <w:tcPr>
            <w:tcW w:w="900" w:type="dxa"/>
            <w:tcBorders>
              <w:top w:val="single" w:sz="4" w:space="0" w:color="auto"/>
              <w:left w:val="single" w:sz="4" w:space="0" w:color="auto"/>
              <w:bottom w:val="single" w:sz="4" w:space="0" w:color="auto"/>
              <w:right w:val="single" w:sz="4" w:space="0" w:color="auto"/>
            </w:tcBorders>
          </w:tcPr>
          <w:p w14:paraId="44C68057" w14:textId="6BF1C30C" w:rsidR="00C773D0" w:rsidRDefault="00622912" w:rsidP="00C773D0">
            <w:pPr>
              <w:tabs>
                <w:tab w:val="left" w:pos="0"/>
              </w:tabs>
              <w:overflowPunct w:val="0"/>
              <w:autoSpaceDE w:val="0"/>
              <w:autoSpaceDN w:val="0"/>
              <w:adjustRightInd w:val="0"/>
              <w:jc w:val="center"/>
              <w:rPr>
                <w:rFonts w:ascii="Arial" w:hAnsi="Arial" w:cs="Arial"/>
              </w:rPr>
            </w:pPr>
            <w:r>
              <w:rPr>
                <w:rFonts w:ascii="Arial" w:hAnsi="Arial" w:cs="Arial"/>
              </w:rPr>
              <w:t>111</w:t>
            </w:r>
          </w:p>
        </w:tc>
        <w:tc>
          <w:tcPr>
            <w:tcW w:w="1710" w:type="dxa"/>
            <w:tcBorders>
              <w:top w:val="single" w:sz="4" w:space="0" w:color="auto"/>
              <w:left w:val="single" w:sz="4" w:space="0" w:color="auto"/>
              <w:bottom w:val="single" w:sz="4" w:space="0" w:color="auto"/>
              <w:right w:val="single" w:sz="4" w:space="0" w:color="auto"/>
            </w:tcBorders>
          </w:tcPr>
          <w:p w14:paraId="0E367608" w14:textId="49959A0C" w:rsidR="00C773D0" w:rsidRPr="004D1EA5" w:rsidRDefault="000F0C56" w:rsidP="00C773D0">
            <w:pPr>
              <w:tabs>
                <w:tab w:val="left" w:pos="0"/>
              </w:tabs>
              <w:overflowPunct w:val="0"/>
              <w:autoSpaceDE w:val="0"/>
              <w:autoSpaceDN w:val="0"/>
              <w:adjustRightInd w:val="0"/>
              <w:jc w:val="center"/>
              <w:rPr>
                <w:rFonts w:ascii="Arial" w:hAnsi="Arial" w:cs="Arial"/>
              </w:rPr>
            </w:pPr>
            <w:r w:rsidRPr="000F0C56">
              <w:rPr>
                <w:rFonts w:ascii="Arial" w:hAnsi="Arial" w:cs="Arial"/>
              </w:rPr>
              <w:t>Section 5.8 (Ownership of Materials).</w:t>
            </w:r>
          </w:p>
        </w:tc>
        <w:tc>
          <w:tcPr>
            <w:tcW w:w="6683" w:type="dxa"/>
            <w:tcBorders>
              <w:top w:val="single" w:sz="4" w:space="0" w:color="auto"/>
              <w:left w:val="single" w:sz="4" w:space="0" w:color="auto"/>
              <w:bottom w:val="single" w:sz="4" w:space="0" w:color="auto"/>
              <w:right w:val="single" w:sz="4" w:space="0" w:color="auto"/>
            </w:tcBorders>
          </w:tcPr>
          <w:p w14:paraId="619565AA" w14:textId="4B298BEB" w:rsidR="008D367F" w:rsidRDefault="00C773D0" w:rsidP="00C773D0">
            <w:pPr>
              <w:tabs>
                <w:tab w:val="left" w:pos="0"/>
              </w:tabs>
              <w:overflowPunct w:val="0"/>
              <w:autoSpaceDE w:val="0"/>
              <w:autoSpaceDN w:val="0"/>
              <w:adjustRightInd w:val="0"/>
              <w:jc w:val="both"/>
              <w:rPr>
                <w:rFonts w:ascii="Arial" w:hAnsi="Arial" w:cs="Arial"/>
                <w:b/>
              </w:rPr>
            </w:pPr>
            <w:r w:rsidRPr="00C773D0">
              <w:rPr>
                <w:rFonts w:ascii="Arial" w:hAnsi="Arial" w:cs="Arial"/>
                <w:b/>
              </w:rPr>
              <w:t>Bidder expects that a number of the materials prepared for the State will contain confidential trade secret information of Bidder. Please confirm that Section 5.8 does not contemplate requiring the PBM</w:t>
            </w:r>
            <w:r w:rsidR="008D367F">
              <w:rPr>
                <w:rFonts w:ascii="Arial" w:hAnsi="Arial" w:cs="Arial"/>
                <w:b/>
              </w:rPr>
              <w:t>’</w:t>
            </w:r>
            <w:r w:rsidRPr="00C773D0">
              <w:rPr>
                <w:rFonts w:ascii="Arial" w:hAnsi="Arial" w:cs="Arial"/>
                <w:b/>
              </w:rPr>
              <w:t>s waiver of any rights it may have to seek to exempt such trade secret material from third party requ</w:t>
            </w:r>
            <w:r w:rsidR="008D367F">
              <w:rPr>
                <w:rFonts w:ascii="Arial" w:hAnsi="Arial" w:cs="Arial"/>
                <w:b/>
              </w:rPr>
              <w:t>ests, notwithstanding the State’</w:t>
            </w:r>
            <w:r w:rsidRPr="00C773D0">
              <w:rPr>
                <w:rFonts w:ascii="Arial" w:hAnsi="Arial" w:cs="Arial"/>
                <w:b/>
              </w:rPr>
              <w:t xml:space="preserve">s ownership of the materials themselves.    </w:t>
            </w:r>
          </w:p>
          <w:p w14:paraId="6D8FBE04" w14:textId="77777777" w:rsidR="008D367F" w:rsidRDefault="008D367F" w:rsidP="00C773D0">
            <w:pPr>
              <w:tabs>
                <w:tab w:val="left" w:pos="0"/>
              </w:tabs>
              <w:overflowPunct w:val="0"/>
              <w:autoSpaceDE w:val="0"/>
              <w:autoSpaceDN w:val="0"/>
              <w:adjustRightInd w:val="0"/>
              <w:jc w:val="both"/>
              <w:rPr>
                <w:rFonts w:ascii="Arial" w:hAnsi="Arial" w:cs="Arial"/>
                <w:b/>
              </w:rPr>
            </w:pPr>
          </w:p>
          <w:p w14:paraId="1DDDA51F" w14:textId="77777777" w:rsidR="008D367F" w:rsidRDefault="008D367F" w:rsidP="00C773D0">
            <w:pPr>
              <w:tabs>
                <w:tab w:val="left" w:pos="0"/>
              </w:tabs>
              <w:overflowPunct w:val="0"/>
              <w:autoSpaceDE w:val="0"/>
              <w:autoSpaceDN w:val="0"/>
              <w:adjustRightInd w:val="0"/>
              <w:jc w:val="both"/>
              <w:rPr>
                <w:rFonts w:ascii="Arial" w:hAnsi="Arial" w:cs="Arial"/>
              </w:rPr>
            </w:pPr>
            <w:r w:rsidRPr="008D367F">
              <w:rPr>
                <w:rFonts w:ascii="Arial" w:hAnsi="Arial" w:cs="Arial"/>
              </w:rPr>
              <w:t xml:space="preserve">Section 5.8 does not require the </w:t>
            </w:r>
            <w:r>
              <w:rPr>
                <w:rFonts w:ascii="Arial" w:hAnsi="Arial" w:cs="Arial"/>
              </w:rPr>
              <w:t>Vendor {</w:t>
            </w:r>
            <w:r w:rsidRPr="008D367F">
              <w:rPr>
                <w:rFonts w:ascii="Arial" w:hAnsi="Arial" w:cs="Arial"/>
              </w:rPr>
              <w:t>Bidder</w:t>
            </w:r>
            <w:r>
              <w:rPr>
                <w:rFonts w:ascii="Arial" w:hAnsi="Arial" w:cs="Arial"/>
              </w:rPr>
              <w:t>}</w:t>
            </w:r>
            <w:r w:rsidRPr="008D367F">
              <w:rPr>
                <w:rFonts w:ascii="Arial" w:hAnsi="Arial" w:cs="Arial"/>
              </w:rPr>
              <w:t xml:space="preserve"> to waive its rights with respect to third party disclosures.</w:t>
            </w:r>
            <w:r w:rsidR="00C773D0" w:rsidRPr="008D367F">
              <w:rPr>
                <w:rFonts w:ascii="Arial" w:hAnsi="Arial" w:cs="Arial"/>
              </w:rPr>
              <w:t xml:space="preserve">    </w:t>
            </w:r>
          </w:p>
          <w:p w14:paraId="5A5ABE03" w14:textId="5B144FE1" w:rsidR="00C773D0" w:rsidRPr="008D367F" w:rsidRDefault="00C773D0" w:rsidP="00C773D0">
            <w:pPr>
              <w:tabs>
                <w:tab w:val="left" w:pos="0"/>
              </w:tabs>
              <w:overflowPunct w:val="0"/>
              <w:autoSpaceDE w:val="0"/>
              <w:autoSpaceDN w:val="0"/>
              <w:adjustRightInd w:val="0"/>
              <w:jc w:val="both"/>
              <w:rPr>
                <w:rFonts w:ascii="Arial" w:hAnsi="Arial" w:cs="Arial"/>
              </w:rPr>
            </w:pPr>
            <w:r w:rsidRPr="008D367F">
              <w:rPr>
                <w:rFonts w:ascii="Arial" w:hAnsi="Arial" w:cs="Arial"/>
              </w:rPr>
              <w:t xml:space="preserve"> </w:t>
            </w:r>
          </w:p>
        </w:tc>
      </w:tr>
      <w:tr w:rsidR="00C773D0" w14:paraId="7F4608AF"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1BD1EF1E" w14:textId="6DAFEEF6" w:rsidR="00C773D0" w:rsidRDefault="00C773D0" w:rsidP="00C773D0">
            <w:pPr>
              <w:tabs>
                <w:tab w:val="left" w:pos="0"/>
              </w:tabs>
              <w:autoSpaceDN w:val="0"/>
              <w:jc w:val="center"/>
              <w:rPr>
                <w:rFonts w:ascii="Arial" w:hAnsi="Arial" w:cs="Arial"/>
              </w:rPr>
            </w:pPr>
            <w:r>
              <w:rPr>
                <w:rFonts w:ascii="Arial" w:hAnsi="Arial" w:cs="Arial"/>
              </w:rPr>
              <w:t>108</w:t>
            </w:r>
          </w:p>
        </w:tc>
        <w:tc>
          <w:tcPr>
            <w:tcW w:w="900" w:type="dxa"/>
            <w:tcBorders>
              <w:top w:val="single" w:sz="4" w:space="0" w:color="auto"/>
              <w:left w:val="single" w:sz="4" w:space="0" w:color="auto"/>
              <w:bottom w:val="single" w:sz="4" w:space="0" w:color="auto"/>
              <w:right w:val="single" w:sz="4" w:space="0" w:color="auto"/>
            </w:tcBorders>
          </w:tcPr>
          <w:p w14:paraId="5FCF0047" w14:textId="34D497A6" w:rsidR="00C773D0" w:rsidRDefault="00622912" w:rsidP="00C773D0">
            <w:pPr>
              <w:tabs>
                <w:tab w:val="left" w:pos="0"/>
              </w:tabs>
              <w:overflowPunct w:val="0"/>
              <w:autoSpaceDE w:val="0"/>
              <w:autoSpaceDN w:val="0"/>
              <w:adjustRightInd w:val="0"/>
              <w:jc w:val="center"/>
              <w:rPr>
                <w:rFonts w:ascii="Arial" w:hAnsi="Arial" w:cs="Arial"/>
              </w:rPr>
            </w:pPr>
            <w:r>
              <w:rPr>
                <w:rFonts w:ascii="Arial" w:hAnsi="Arial" w:cs="Arial"/>
              </w:rPr>
              <w:t>111</w:t>
            </w:r>
          </w:p>
        </w:tc>
        <w:tc>
          <w:tcPr>
            <w:tcW w:w="1710" w:type="dxa"/>
            <w:tcBorders>
              <w:top w:val="single" w:sz="4" w:space="0" w:color="auto"/>
              <w:left w:val="single" w:sz="4" w:space="0" w:color="auto"/>
              <w:bottom w:val="single" w:sz="4" w:space="0" w:color="auto"/>
              <w:right w:val="single" w:sz="4" w:space="0" w:color="auto"/>
            </w:tcBorders>
          </w:tcPr>
          <w:p w14:paraId="234A8E58" w14:textId="31511AB4" w:rsidR="00C773D0" w:rsidRPr="004D1EA5" w:rsidRDefault="000F0C56" w:rsidP="00C773D0">
            <w:pPr>
              <w:tabs>
                <w:tab w:val="left" w:pos="0"/>
              </w:tabs>
              <w:overflowPunct w:val="0"/>
              <w:autoSpaceDE w:val="0"/>
              <w:autoSpaceDN w:val="0"/>
              <w:adjustRightInd w:val="0"/>
              <w:jc w:val="center"/>
              <w:rPr>
                <w:rFonts w:ascii="Arial" w:hAnsi="Arial" w:cs="Arial"/>
              </w:rPr>
            </w:pPr>
            <w:r w:rsidRPr="000F0C56">
              <w:rPr>
                <w:rFonts w:ascii="Arial" w:hAnsi="Arial" w:cs="Arial"/>
              </w:rPr>
              <w:t>Section 5.9.1 (Data Confidentiality).</w:t>
            </w:r>
          </w:p>
        </w:tc>
        <w:tc>
          <w:tcPr>
            <w:tcW w:w="6683" w:type="dxa"/>
            <w:tcBorders>
              <w:top w:val="single" w:sz="4" w:space="0" w:color="auto"/>
              <w:left w:val="single" w:sz="4" w:space="0" w:color="auto"/>
              <w:bottom w:val="single" w:sz="4" w:space="0" w:color="auto"/>
              <w:right w:val="single" w:sz="4" w:space="0" w:color="auto"/>
            </w:tcBorders>
          </w:tcPr>
          <w:p w14:paraId="13348942" w14:textId="737CB40B" w:rsidR="008D367F" w:rsidRDefault="00C773D0" w:rsidP="00C773D0">
            <w:pPr>
              <w:tabs>
                <w:tab w:val="left" w:pos="0"/>
              </w:tabs>
              <w:overflowPunct w:val="0"/>
              <w:autoSpaceDE w:val="0"/>
              <w:autoSpaceDN w:val="0"/>
              <w:adjustRightInd w:val="0"/>
              <w:jc w:val="both"/>
              <w:rPr>
                <w:rFonts w:ascii="Arial" w:hAnsi="Arial" w:cs="Arial"/>
                <w:b/>
              </w:rPr>
            </w:pPr>
            <w:r w:rsidRPr="00C773D0">
              <w:rPr>
                <w:rFonts w:ascii="Arial" w:hAnsi="Arial" w:cs="Arial"/>
                <w:b/>
              </w:rPr>
              <w:t>This Section indicates that PBM and Subcontractor staff may need to execute confidentiality agreements and/or view training m</w:t>
            </w:r>
            <w:r w:rsidR="008D367F">
              <w:rPr>
                <w:rFonts w:ascii="Arial" w:hAnsi="Arial" w:cs="Arial"/>
                <w:b/>
              </w:rPr>
              <w:t>odules upon request. A. As Bidders’</w:t>
            </w:r>
            <w:r w:rsidRPr="00C773D0">
              <w:rPr>
                <w:rFonts w:ascii="Arial" w:hAnsi="Arial" w:cs="Arial"/>
                <w:b/>
              </w:rPr>
              <w:t xml:space="preserve"> workforce is quite large, can the State provide some historical context for how often this has been requi</w:t>
            </w:r>
            <w:r w:rsidR="008D367F">
              <w:rPr>
                <w:rFonts w:ascii="Arial" w:hAnsi="Arial" w:cs="Arial"/>
                <w:b/>
              </w:rPr>
              <w:t>red in the past, which of a PBM’</w:t>
            </w:r>
            <w:r w:rsidRPr="00C773D0">
              <w:rPr>
                <w:rFonts w:ascii="Arial" w:hAnsi="Arial" w:cs="Arial"/>
                <w:b/>
              </w:rPr>
              <w:t xml:space="preserve">s workforce might be expected to sign a confidentiality agreement or view training and what is the typical duration of such training? Bidder requires all staff to sign a confidentiality agreement upon employment. </w:t>
            </w:r>
            <w:r w:rsidR="008D367F">
              <w:rPr>
                <w:rFonts w:ascii="Arial" w:hAnsi="Arial" w:cs="Arial"/>
                <w:b/>
              </w:rPr>
              <w:t xml:space="preserve">B. </w:t>
            </w:r>
            <w:r w:rsidRPr="00C773D0">
              <w:rPr>
                <w:rFonts w:ascii="Arial" w:hAnsi="Arial" w:cs="Arial"/>
                <w:b/>
              </w:rPr>
              <w:t xml:space="preserve">Would that potentially be sufficient to fulfill any requirement under Section 5.8? </w:t>
            </w:r>
          </w:p>
          <w:p w14:paraId="648E585E" w14:textId="77777777" w:rsidR="008D367F" w:rsidRDefault="008D367F" w:rsidP="00C773D0">
            <w:pPr>
              <w:tabs>
                <w:tab w:val="left" w:pos="0"/>
              </w:tabs>
              <w:overflowPunct w:val="0"/>
              <w:autoSpaceDE w:val="0"/>
              <w:autoSpaceDN w:val="0"/>
              <w:adjustRightInd w:val="0"/>
              <w:jc w:val="both"/>
              <w:rPr>
                <w:rFonts w:ascii="Arial" w:hAnsi="Arial" w:cs="Arial"/>
                <w:b/>
              </w:rPr>
            </w:pPr>
          </w:p>
          <w:p w14:paraId="647663E2" w14:textId="46E0DE0D" w:rsidR="008D367F" w:rsidRPr="008D367F" w:rsidRDefault="008D367F" w:rsidP="008D367F">
            <w:pPr>
              <w:tabs>
                <w:tab w:val="left" w:pos="0"/>
              </w:tabs>
              <w:overflowPunct w:val="0"/>
              <w:autoSpaceDE w:val="0"/>
              <w:autoSpaceDN w:val="0"/>
              <w:adjustRightInd w:val="0"/>
              <w:jc w:val="both"/>
              <w:rPr>
                <w:rFonts w:ascii="Arial" w:hAnsi="Arial" w:cs="Arial"/>
              </w:rPr>
            </w:pPr>
            <w:r w:rsidRPr="008D367F">
              <w:rPr>
                <w:rFonts w:ascii="Arial" w:hAnsi="Arial" w:cs="Arial"/>
              </w:rPr>
              <w:t>A.</w:t>
            </w:r>
            <w:r>
              <w:rPr>
                <w:rFonts w:ascii="Arial" w:hAnsi="Arial" w:cs="Arial"/>
              </w:rPr>
              <w:t xml:space="preserve"> </w:t>
            </w:r>
            <w:r w:rsidRPr="008D367F">
              <w:rPr>
                <w:rFonts w:ascii="Arial" w:hAnsi="Arial" w:cs="Arial"/>
              </w:rPr>
              <w:t>Historically, training modules have not been required.</w:t>
            </w:r>
          </w:p>
          <w:p w14:paraId="2CE2D3CF" w14:textId="77777777" w:rsidR="008D367F" w:rsidRPr="008D367F" w:rsidRDefault="008D367F" w:rsidP="008D367F">
            <w:pPr>
              <w:tabs>
                <w:tab w:val="left" w:pos="0"/>
              </w:tabs>
              <w:overflowPunct w:val="0"/>
              <w:autoSpaceDE w:val="0"/>
              <w:autoSpaceDN w:val="0"/>
              <w:adjustRightInd w:val="0"/>
              <w:jc w:val="both"/>
              <w:rPr>
                <w:rFonts w:ascii="Arial" w:hAnsi="Arial" w:cs="Arial"/>
              </w:rPr>
            </w:pPr>
          </w:p>
          <w:p w14:paraId="1010A9F8" w14:textId="332C4ED0" w:rsidR="00C773D0" w:rsidRPr="008D367F" w:rsidRDefault="008D367F" w:rsidP="008D367F">
            <w:pPr>
              <w:tabs>
                <w:tab w:val="left" w:pos="0"/>
              </w:tabs>
              <w:overflowPunct w:val="0"/>
              <w:autoSpaceDE w:val="0"/>
              <w:autoSpaceDN w:val="0"/>
              <w:adjustRightInd w:val="0"/>
              <w:jc w:val="both"/>
              <w:rPr>
                <w:rFonts w:ascii="Arial" w:hAnsi="Arial" w:cs="Arial"/>
                <w:b/>
              </w:rPr>
            </w:pPr>
            <w:r w:rsidRPr="008D367F">
              <w:rPr>
                <w:rFonts w:ascii="Arial" w:hAnsi="Arial" w:cs="Arial"/>
              </w:rPr>
              <w:t>B.</w:t>
            </w:r>
            <w:r>
              <w:rPr>
                <w:rFonts w:ascii="Arial" w:hAnsi="Arial" w:cs="Arial"/>
              </w:rPr>
              <w:t xml:space="preserve"> </w:t>
            </w:r>
            <w:r w:rsidRPr="008D367F">
              <w:rPr>
                <w:rFonts w:ascii="Arial" w:hAnsi="Arial" w:cs="Arial"/>
              </w:rPr>
              <w:t xml:space="preserve">The State reserves </w:t>
            </w:r>
            <w:r>
              <w:rPr>
                <w:rFonts w:ascii="Arial" w:hAnsi="Arial" w:cs="Arial"/>
              </w:rPr>
              <w:t xml:space="preserve">the </w:t>
            </w:r>
            <w:r w:rsidRPr="008D367F">
              <w:rPr>
                <w:rFonts w:ascii="Arial" w:hAnsi="Arial" w:cs="Arial"/>
              </w:rPr>
              <w:t xml:space="preserve">right to request </w:t>
            </w:r>
            <w:r>
              <w:rPr>
                <w:rFonts w:ascii="Arial" w:hAnsi="Arial" w:cs="Arial"/>
              </w:rPr>
              <w:t xml:space="preserve">the </w:t>
            </w:r>
            <w:r w:rsidRPr="008D367F">
              <w:rPr>
                <w:rFonts w:ascii="Arial" w:hAnsi="Arial" w:cs="Arial"/>
              </w:rPr>
              <w:t>confidentiality agreement be executed by project staff and subcontractors who have access to State data.</w:t>
            </w:r>
            <w:r w:rsidR="00C773D0" w:rsidRPr="008D367F">
              <w:rPr>
                <w:rFonts w:ascii="Arial" w:hAnsi="Arial" w:cs="Arial"/>
                <w:b/>
              </w:rPr>
              <w:t xml:space="preserve">      </w:t>
            </w:r>
          </w:p>
          <w:p w14:paraId="7E4384AE" w14:textId="173CBC4E" w:rsidR="008D367F" w:rsidRPr="008D367F" w:rsidRDefault="008D367F" w:rsidP="008D367F">
            <w:pPr>
              <w:rPr>
                <w:b/>
              </w:rPr>
            </w:pPr>
          </w:p>
        </w:tc>
      </w:tr>
      <w:tr w:rsidR="00C773D0" w14:paraId="64C56BBF"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3CC81CFB" w14:textId="116F3740" w:rsidR="00C773D0" w:rsidRDefault="00C773D0" w:rsidP="00C773D0">
            <w:pPr>
              <w:tabs>
                <w:tab w:val="left" w:pos="0"/>
              </w:tabs>
              <w:autoSpaceDN w:val="0"/>
              <w:jc w:val="center"/>
              <w:rPr>
                <w:rFonts w:ascii="Arial" w:hAnsi="Arial" w:cs="Arial"/>
              </w:rPr>
            </w:pPr>
            <w:r>
              <w:rPr>
                <w:rFonts w:ascii="Arial" w:hAnsi="Arial" w:cs="Arial"/>
              </w:rPr>
              <w:lastRenderedPageBreak/>
              <w:t>109</w:t>
            </w:r>
          </w:p>
        </w:tc>
        <w:tc>
          <w:tcPr>
            <w:tcW w:w="900" w:type="dxa"/>
            <w:tcBorders>
              <w:top w:val="single" w:sz="4" w:space="0" w:color="auto"/>
              <w:left w:val="single" w:sz="4" w:space="0" w:color="auto"/>
              <w:bottom w:val="single" w:sz="4" w:space="0" w:color="auto"/>
              <w:right w:val="single" w:sz="4" w:space="0" w:color="auto"/>
            </w:tcBorders>
          </w:tcPr>
          <w:p w14:paraId="640CA951" w14:textId="5ACA918C" w:rsidR="00C773D0" w:rsidRDefault="00622912" w:rsidP="00C773D0">
            <w:pPr>
              <w:tabs>
                <w:tab w:val="left" w:pos="0"/>
              </w:tabs>
              <w:overflowPunct w:val="0"/>
              <w:autoSpaceDE w:val="0"/>
              <w:autoSpaceDN w:val="0"/>
              <w:adjustRightInd w:val="0"/>
              <w:jc w:val="center"/>
              <w:rPr>
                <w:rFonts w:ascii="Arial" w:hAnsi="Arial" w:cs="Arial"/>
              </w:rPr>
            </w:pPr>
            <w:r>
              <w:rPr>
                <w:rFonts w:ascii="Arial" w:hAnsi="Arial" w:cs="Arial"/>
              </w:rPr>
              <w:t>111</w:t>
            </w:r>
          </w:p>
        </w:tc>
        <w:tc>
          <w:tcPr>
            <w:tcW w:w="1710" w:type="dxa"/>
            <w:tcBorders>
              <w:top w:val="single" w:sz="4" w:space="0" w:color="auto"/>
              <w:left w:val="single" w:sz="4" w:space="0" w:color="auto"/>
              <w:bottom w:val="single" w:sz="4" w:space="0" w:color="auto"/>
              <w:right w:val="single" w:sz="4" w:space="0" w:color="auto"/>
            </w:tcBorders>
          </w:tcPr>
          <w:p w14:paraId="54C863FD" w14:textId="7D5E4319" w:rsidR="00C773D0" w:rsidRPr="004D1EA5" w:rsidRDefault="000F0C56" w:rsidP="00C773D0">
            <w:pPr>
              <w:tabs>
                <w:tab w:val="left" w:pos="0"/>
              </w:tabs>
              <w:overflowPunct w:val="0"/>
              <w:autoSpaceDE w:val="0"/>
              <w:autoSpaceDN w:val="0"/>
              <w:adjustRightInd w:val="0"/>
              <w:jc w:val="center"/>
              <w:rPr>
                <w:rFonts w:ascii="Arial" w:hAnsi="Arial" w:cs="Arial"/>
              </w:rPr>
            </w:pPr>
            <w:r w:rsidRPr="000F0C56">
              <w:rPr>
                <w:rFonts w:ascii="Arial" w:hAnsi="Arial" w:cs="Arial"/>
              </w:rPr>
              <w:t>Section 5.9.1 (Data Confidentiality).</w:t>
            </w:r>
          </w:p>
        </w:tc>
        <w:tc>
          <w:tcPr>
            <w:tcW w:w="6683" w:type="dxa"/>
            <w:tcBorders>
              <w:top w:val="single" w:sz="4" w:space="0" w:color="auto"/>
              <w:left w:val="single" w:sz="4" w:space="0" w:color="auto"/>
              <w:bottom w:val="single" w:sz="4" w:space="0" w:color="auto"/>
              <w:right w:val="single" w:sz="4" w:space="0" w:color="auto"/>
            </w:tcBorders>
          </w:tcPr>
          <w:p w14:paraId="1512744E" w14:textId="3AF4F197" w:rsidR="008D367F" w:rsidRDefault="00C773D0" w:rsidP="00C773D0">
            <w:pPr>
              <w:tabs>
                <w:tab w:val="left" w:pos="0"/>
              </w:tabs>
              <w:overflowPunct w:val="0"/>
              <w:autoSpaceDE w:val="0"/>
              <w:autoSpaceDN w:val="0"/>
              <w:adjustRightInd w:val="0"/>
              <w:jc w:val="both"/>
              <w:rPr>
                <w:rFonts w:ascii="Arial" w:hAnsi="Arial" w:cs="Arial"/>
                <w:b/>
              </w:rPr>
            </w:pPr>
            <w:r w:rsidRPr="00C773D0">
              <w:rPr>
                <w:rFonts w:ascii="Arial" w:hAnsi="Arial" w:cs="Arial"/>
                <w:b/>
              </w:rPr>
              <w:t xml:space="preserve">Consistent with industry standards, Bidder requires all workforce members to pass a background examination, including a criminal background check before employment and such checks may be </w:t>
            </w:r>
            <w:proofErr w:type="spellStart"/>
            <w:r w:rsidRPr="00C773D0">
              <w:rPr>
                <w:rFonts w:ascii="Arial" w:hAnsi="Arial" w:cs="Arial"/>
                <w:b/>
              </w:rPr>
              <w:t>reperformed</w:t>
            </w:r>
            <w:proofErr w:type="spellEnd"/>
            <w:r w:rsidRPr="00C773D0">
              <w:rPr>
                <w:rFonts w:ascii="Arial" w:hAnsi="Arial" w:cs="Arial"/>
                <w:b/>
              </w:rPr>
              <w:t xml:space="preserve"> from time to time. As Bidder employs staff and services clients throughout the country, the checks are not performed through the New Jersey State Police. </w:t>
            </w:r>
            <w:r w:rsidR="008D367F">
              <w:rPr>
                <w:rFonts w:ascii="Arial" w:hAnsi="Arial" w:cs="Arial"/>
                <w:b/>
              </w:rPr>
              <w:t xml:space="preserve">A. </w:t>
            </w:r>
            <w:r w:rsidRPr="00C773D0">
              <w:rPr>
                <w:rFonts w:ascii="Arial" w:hAnsi="Arial" w:cs="Arial"/>
                <w:b/>
              </w:rPr>
              <w:t xml:space="preserve">Would these checks be adequate? </w:t>
            </w:r>
            <w:r w:rsidR="008D367F">
              <w:rPr>
                <w:rFonts w:ascii="Arial" w:hAnsi="Arial" w:cs="Arial"/>
                <w:b/>
              </w:rPr>
              <w:t xml:space="preserve">B. </w:t>
            </w:r>
            <w:r w:rsidRPr="00C773D0">
              <w:rPr>
                <w:rFonts w:ascii="Arial" w:hAnsi="Arial" w:cs="Arial"/>
                <w:b/>
              </w:rPr>
              <w:t xml:space="preserve">Also, if additional checks will be mandated, which PBM staff would they be expected to be mandated for?       </w:t>
            </w:r>
          </w:p>
          <w:p w14:paraId="493CC3D6" w14:textId="77777777" w:rsidR="008D367F" w:rsidRDefault="008D367F" w:rsidP="00C773D0">
            <w:pPr>
              <w:tabs>
                <w:tab w:val="left" w:pos="0"/>
              </w:tabs>
              <w:overflowPunct w:val="0"/>
              <w:autoSpaceDE w:val="0"/>
              <w:autoSpaceDN w:val="0"/>
              <w:adjustRightInd w:val="0"/>
              <w:jc w:val="both"/>
              <w:rPr>
                <w:rFonts w:ascii="Arial" w:hAnsi="Arial" w:cs="Arial"/>
                <w:b/>
              </w:rPr>
            </w:pPr>
          </w:p>
          <w:p w14:paraId="549CE406" w14:textId="27B7B157" w:rsidR="00E405C5" w:rsidRPr="00E405C5" w:rsidRDefault="008D367F" w:rsidP="00E405C5">
            <w:pPr>
              <w:rPr>
                <w:rFonts w:ascii="Arial" w:hAnsi="Arial" w:cs="Arial"/>
              </w:rPr>
            </w:pPr>
            <w:r w:rsidRPr="008D367F">
              <w:rPr>
                <w:rFonts w:ascii="Arial" w:hAnsi="Arial" w:cs="Arial"/>
              </w:rPr>
              <w:t>A.</w:t>
            </w:r>
            <w:r>
              <w:rPr>
                <w:rFonts w:ascii="Arial" w:hAnsi="Arial" w:cs="Arial"/>
              </w:rPr>
              <w:t xml:space="preserve"> </w:t>
            </w:r>
            <w:r w:rsidR="00E405C5" w:rsidRPr="00E405C5">
              <w:rPr>
                <w:rFonts w:ascii="Arial" w:hAnsi="Arial" w:cs="Arial"/>
              </w:rPr>
              <w:t xml:space="preserve">The </w:t>
            </w:r>
            <w:r w:rsidR="00E405C5">
              <w:rPr>
                <w:rFonts w:ascii="Arial" w:hAnsi="Arial" w:cs="Arial"/>
              </w:rPr>
              <w:t>Vendor {B</w:t>
            </w:r>
            <w:r w:rsidR="00E405C5" w:rsidRPr="00E405C5">
              <w:rPr>
                <w:rFonts w:ascii="Arial" w:hAnsi="Arial" w:cs="Arial"/>
              </w:rPr>
              <w:t>idder</w:t>
            </w:r>
            <w:r w:rsidR="00E405C5">
              <w:rPr>
                <w:rFonts w:ascii="Arial" w:hAnsi="Arial" w:cs="Arial"/>
              </w:rPr>
              <w:t>}</w:t>
            </w:r>
            <w:r w:rsidR="00E405C5" w:rsidRPr="00E405C5">
              <w:rPr>
                <w:rFonts w:ascii="Arial" w:hAnsi="Arial" w:cs="Arial"/>
              </w:rPr>
              <w:t xml:space="preserve"> would be required to supply either the authority or </w:t>
            </w:r>
            <w:r w:rsidR="00E405C5">
              <w:rPr>
                <w:rFonts w:ascii="Arial" w:hAnsi="Arial" w:cs="Arial"/>
              </w:rPr>
              <w:t>third</w:t>
            </w:r>
            <w:r w:rsidR="00E405C5" w:rsidRPr="00E405C5">
              <w:rPr>
                <w:rFonts w:ascii="Arial" w:hAnsi="Arial" w:cs="Arial"/>
              </w:rPr>
              <w:t xml:space="preserve"> party vendor that supplying the necessary background checks.   </w:t>
            </w:r>
          </w:p>
          <w:p w14:paraId="0006D890" w14:textId="77777777" w:rsidR="008D367F" w:rsidRDefault="008D367F" w:rsidP="008D367F">
            <w:pPr>
              <w:tabs>
                <w:tab w:val="left" w:pos="0"/>
              </w:tabs>
              <w:overflowPunct w:val="0"/>
              <w:autoSpaceDE w:val="0"/>
              <w:autoSpaceDN w:val="0"/>
              <w:adjustRightInd w:val="0"/>
              <w:jc w:val="both"/>
              <w:rPr>
                <w:rFonts w:ascii="Arial" w:hAnsi="Arial" w:cs="Arial"/>
              </w:rPr>
            </w:pPr>
          </w:p>
          <w:p w14:paraId="0D027B1C" w14:textId="720EF092" w:rsidR="00C773D0" w:rsidRDefault="008D367F" w:rsidP="00E405C5">
            <w:pPr>
              <w:rPr>
                <w:rFonts w:ascii="Arial" w:hAnsi="Arial" w:cs="Arial"/>
              </w:rPr>
            </w:pPr>
            <w:r w:rsidRPr="008D367F">
              <w:rPr>
                <w:rFonts w:ascii="Arial" w:hAnsi="Arial" w:cs="Arial"/>
              </w:rPr>
              <w:t>B.</w:t>
            </w:r>
            <w:r>
              <w:rPr>
                <w:rFonts w:ascii="Arial" w:hAnsi="Arial" w:cs="Arial"/>
              </w:rPr>
              <w:t xml:space="preserve"> </w:t>
            </w:r>
            <w:r w:rsidR="00E405C5" w:rsidRPr="00E405C5">
              <w:rPr>
                <w:rFonts w:ascii="Arial" w:hAnsi="Arial" w:cs="Arial"/>
              </w:rPr>
              <w:t>Employees that are to use, edit or view sensitive data are required to have background checks.</w:t>
            </w:r>
          </w:p>
          <w:p w14:paraId="26B0B967" w14:textId="202D82DF" w:rsidR="008D367F" w:rsidRPr="008D367F" w:rsidRDefault="008D367F" w:rsidP="008D367F">
            <w:pPr>
              <w:tabs>
                <w:tab w:val="left" w:pos="0"/>
              </w:tabs>
              <w:overflowPunct w:val="0"/>
              <w:autoSpaceDE w:val="0"/>
              <w:autoSpaceDN w:val="0"/>
              <w:adjustRightInd w:val="0"/>
              <w:jc w:val="both"/>
              <w:rPr>
                <w:rFonts w:ascii="Arial" w:hAnsi="Arial" w:cs="Arial"/>
              </w:rPr>
            </w:pPr>
          </w:p>
        </w:tc>
      </w:tr>
      <w:tr w:rsidR="00C773D0" w14:paraId="691BC237"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04C37B99" w14:textId="72A74AAB" w:rsidR="00C773D0" w:rsidRDefault="00C773D0" w:rsidP="00C773D0">
            <w:pPr>
              <w:tabs>
                <w:tab w:val="left" w:pos="0"/>
              </w:tabs>
              <w:autoSpaceDN w:val="0"/>
              <w:jc w:val="center"/>
              <w:rPr>
                <w:rFonts w:ascii="Arial" w:hAnsi="Arial" w:cs="Arial"/>
              </w:rPr>
            </w:pPr>
            <w:r>
              <w:rPr>
                <w:rFonts w:ascii="Arial" w:hAnsi="Arial" w:cs="Arial"/>
              </w:rPr>
              <w:t>110</w:t>
            </w:r>
          </w:p>
        </w:tc>
        <w:tc>
          <w:tcPr>
            <w:tcW w:w="900" w:type="dxa"/>
            <w:tcBorders>
              <w:top w:val="single" w:sz="4" w:space="0" w:color="auto"/>
              <w:left w:val="single" w:sz="4" w:space="0" w:color="auto"/>
              <w:bottom w:val="single" w:sz="4" w:space="0" w:color="auto"/>
              <w:right w:val="single" w:sz="4" w:space="0" w:color="auto"/>
            </w:tcBorders>
          </w:tcPr>
          <w:p w14:paraId="5A693DB3" w14:textId="283E8453" w:rsidR="00C773D0" w:rsidRDefault="00622912" w:rsidP="00C773D0">
            <w:pPr>
              <w:tabs>
                <w:tab w:val="left" w:pos="0"/>
              </w:tabs>
              <w:overflowPunct w:val="0"/>
              <w:autoSpaceDE w:val="0"/>
              <w:autoSpaceDN w:val="0"/>
              <w:adjustRightInd w:val="0"/>
              <w:jc w:val="center"/>
              <w:rPr>
                <w:rFonts w:ascii="Arial" w:hAnsi="Arial" w:cs="Arial"/>
              </w:rPr>
            </w:pPr>
            <w:r>
              <w:rPr>
                <w:rFonts w:ascii="Arial" w:hAnsi="Arial" w:cs="Arial"/>
              </w:rPr>
              <w:t>112</w:t>
            </w:r>
          </w:p>
        </w:tc>
        <w:tc>
          <w:tcPr>
            <w:tcW w:w="1710" w:type="dxa"/>
            <w:tcBorders>
              <w:top w:val="single" w:sz="4" w:space="0" w:color="auto"/>
              <w:left w:val="single" w:sz="4" w:space="0" w:color="auto"/>
              <w:bottom w:val="single" w:sz="4" w:space="0" w:color="auto"/>
              <w:right w:val="single" w:sz="4" w:space="0" w:color="auto"/>
            </w:tcBorders>
          </w:tcPr>
          <w:p w14:paraId="1270E0CF" w14:textId="1663040C" w:rsidR="00C773D0" w:rsidRPr="004D1EA5" w:rsidRDefault="009F63F1" w:rsidP="009F63F1">
            <w:pPr>
              <w:tabs>
                <w:tab w:val="left" w:pos="0"/>
              </w:tabs>
              <w:overflowPunct w:val="0"/>
              <w:autoSpaceDE w:val="0"/>
              <w:autoSpaceDN w:val="0"/>
              <w:adjustRightInd w:val="0"/>
              <w:jc w:val="center"/>
              <w:rPr>
                <w:rFonts w:ascii="Arial" w:hAnsi="Arial" w:cs="Arial"/>
              </w:rPr>
            </w:pPr>
            <w:r>
              <w:rPr>
                <w:rFonts w:ascii="Arial" w:hAnsi="Arial" w:cs="Arial"/>
              </w:rPr>
              <w:t>Section 5.9.1.1 (Vendor’</w:t>
            </w:r>
            <w:r w:rsidR="000F0C56" w:rsidRPr="000F0C56">
              <w:rPr>
                <w:rFonts w:ascii="Arial" w:hAnsi="Arial" w:cs="Arial"/>
              </w:rPr>
              <w:t>s {Contractor</w:t>
            </w:r>
            <w:r>
              <w:rPr>
                <w:rFonts w:ascii="Arial" w:hAnsi="Arial" w:cs="Arial"/>
              </w:rPr>
              <w:t>’</w:t>
            </w:r>
            <w:r w:rsidR="000F0C56" w:rsidRPr="000F0C56">
              <w:rPr>
                <w:rFonts w:ascii="Arial" w:hAnsi="Arial" w:cs="Arial"/>
              </w:rPr>
              <w:t>s} Confidential Information).</w:t>
            </w:r>
          </w:p>
        </w:tc>
        <w:tc>
          <w:tcPr>
            <w:tcW w:w="6683" w:type="dxa"/>
            <w:tcBorders>
              <w:top w:val="single" w:sz="4" w:space="0" w:color="auto"/>
              <w:left w:val="single" w:sz="4" w:space="0" w:color="auto"/>
              <w:bottom w:val="single" w:sz="4" w:space="0" w:color="auto"/>
              <w:right w:val="single" w:sz="4" w:space="0" w:color="auto"/>
            </w:tcBorders>
          </w:tcPr>
          <w:p w14:paraId="41566981" w14:textId="77777777" w:rsidR="00C773D0" w:rsidRDefault="00C773D0" w:rsidP="00C773D0">
            <w:pPr>
              <w:tabs>
                <w:tab w:val="left" w:pos="0"/>
              </w:tabs>
              <w:overflowPunct w:val="0"/>
              <w:autoSpaceDE w:val="0"/>
              <w:autoSpaceDN w:val="0"/>
              <w:adjustRightInd w:val="0"/>
              <w:jc w:val="both"/>
              <w:rPr>
                <w:rFonts w:ascii="Arial" w:hAnsi="Arial" w:cs="Arial"/>
                <w:b/>
              </w:rPr>
            </w:pPr>
            <w:r w:rsidRPr="00C773D0">
              <w:rPr>
                <w:rFonts w:ascii="Arial" w:hAnsi="Arial" w:cs="Arial"/>
                <w:b/>
              </w:rPr>
              <w:t xml:space="preserve">The last sentence of Subsection B state that pricing is subject to disclosure under OPRA, the common law right to know and any other lawful document request or subpoena. Bidder interprets this to mean that, absent any applicable exemption under the OPRA or otherwise arising from New Jersey trade secret law, the pricing may be subject to disclosure. Also, it appears the State has redacted pricing terms from the current PBM services contract when it has been requested under OPRA. Please confirm that the State is not prohibiting bidders from claiming any available protections from third party disclosure for pricing terms contained in their proposals.          </w:t>
            </w:r>
          </w:p>
          <w:p w14:paraId="2B1A5BB9" w14:textId="77777777" w:rsidR="008D367F" w:rsidRDefault="008D367F" w:rsidP="00C773D0">
            <w:pPr>
              <w:tabs>
                <w:tab w:val="left" w:pos="0"/>
              </w:tabs>
              <w:overflowPunct w:val="0"/>
              <w:autoSpaceDE w:val="0"/>
              <w:autoSpaceDN w:val="0"/>
              <w:adjustRightInd w:val="0"/>
              <w:jc w:val="both"/>
              <w:rPr>
                <w:rFonts w:ascii="Arial" w:hAnsi="Arial" w:cs="Arial"/>
                <w:b/>
              </w:rPr>
            </w:pPr>
          </w:p>
          <w:p w14:paraId="0BDE312B" w14:textId="66110008" w:rsidR="00A82ADA" w:rsidRDefault="00A82ADA" w:rsidP="00C773D0">
            <w:pPr>
              <w:tabs>
                <w:tab w:val="left" w:pos="0"/>
              </w:tabs>
              <w:overflowPunct w:val="0"/>
              <w:autoSpaceDE w:val="0"/>
              <w:autoSpaceDN w:val="0"/>
              <w:adjustRightInd w:val="0"/>
              <w:jc w:val="both"/>
              <w:rPr>
                <w:rFonts w:ascii="Arial" w:hAnsi="Arial" w:cs="Arial"/>
                <w:b/>
              </w:rPr>
            </w:pPr>
            <w:r>
              <w:rPr>
                <w:rFonts w:ascii="Arial" w:hAnsi="Arial" w:cs="Arial"/>
                <w:b/>
              </w:rPr>
              <w:t xml:space="preserve">Refer to question #9. </w:t>
            </w:r>
          </w:p>
          <w:p w14:paraId="0F6D2471" w14:textId="0AD19CA1" w:rsidR="008D367F" w:rsidRPr="008D367F" w:rsidRDefault="008D367F">
            <w:pPr>
              <w:tabs>
                <w:tab w:val="left" w:pos="0"/>
              </w:tabs>
              <w:overflowPunct w:val="0"/>
              <w:autoSpaceDE w:val="0"/>
              <w:autoSpaceDN w:val="0"/>
              <w:adjustRightInd w:val="0"/>
              <w:jc w:val="both"/>
              <w:rPr>
                <w:rFonts w:ascii="Arial" w:hAnsi="Arial" w:cs="Arial"/>
              </w:rPr>
            </w:pPr>
            <w:r w:rsidRPr="008D367F">
              <w:rPr>
                <w:rFonts w:ascii="Arial" w:hAnsi="Arial" w:cs="Arial"/>
              </w:rPr>
              <w:t xml:space="preserve"> </w:t>
            </w:r>
          </w:p>
        </w:tc>
      </w:tr>
      <w:tr w:rsidR="00C773D0" w14:paraId="7B21D963"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68F6968A" w14:textId="16E879B6" w:rsidR="00C773D0" w:rsidRDefault="00C773D0" w:rsidP="00C773D0">
            <w:pPr>
              <w:tabs>
                <w:tab w:val="left" w:pos="0"/>
              </w:tabs>
              <w:autoSpaceDN w:val="0"/>
              <w:jc w:val="center"/>
              <w:rPr>
                <w:rFonts w:ascii="Arial" w:hAnsi="Arial" w:cs="Arial"/>
              </w:rPr>
            </w:pPr>
            <w:r>
              <w:rPr>
                <w:rFonts w:ascii="Arial" w:hAnsi="Arial" w:cs="Arial"/>
              </w:rPr>
              <w:t>111</w:t>
            </w:r>
          </w:p>
        </w:tc>
        <w:tc>
          <w:tcPr>
            <w:tcW w:w="900" w:type="dxa"/>
            <w:tcBorders>
              <w:top w:val="single" w:sz="4" w:space="0" w:color="auto"/>
              <w:left w:val="single" w:sz="4" w:space="0" w:color="auto"/>
              <w:bottom w:val="single" w:sz="4" w:space="0" w:color="auto"/>
              <w:right w:val="single" w:sz="4" w:space="0" w:color="auto"/>
            </w:tcBorders>
          </w:tcPr>
          <w:p w14:paraId="56FA0ED0" w14:textId="01671D2D" w:rsidR="00C773D0" w:rsidRDefault="00622912" w:rsidP="00C773D0">
            <w:pPr>
              <w:tabs>
                <w:tab w:val="left" w:pos="0"/>
              </w:tabs>
              <w:overflowPunct w:val="0"/>
              <w:autoSpaceDE w:val="0"/>
              <w:autoSpaceDN w:val="0"/>
              <w:adjustRightInd w:val="0"/>
              <w:jc w:val="center"/>
              <w:rPr>
                <w:rFonts w:ascii="Arial" w:hAnsi="Arial" w:cs="Arial"/>
              </w:rPr>
            </w:pPr>
            <w:r>
              <w:rPr>
                <w:rFonts w:ascii="Arial" w:hAnsi="Arial" w:cs="Arial"/>
              </w:rPr>
              <w:t>113</w:t>
            </w:r>
          </w:p>
        </w:tc>
        <w:tc>
          <w:tcPr>
            <w:tcW w:w="1710" w:type="dxa"/>
            <w:tcBorders>
              <w:top w:val="single" w:sz="4" w:space="0" w:color="auto"/>
              <w:left w:val="single" w:sz="4" w:space="0" w:color="auto"/>
              <w:bottom w:val="single" w:sz="4" w:space="0" w:color="auto"/>
              <w:right w:val="single" w:sz="4" w:space="0" w:color="auto"/>
            </w:tcBorders>
          </w:tcPr>
          <w:p w14:paraId="521723DE" w14:textId="01636107" w:rsidR="00C773D0" w:rsidRPr="004D1EA5" w:rsidRDefault="009F63F1" w:rsidP="00C773D0">
            <w:pPr>
              <w:tabs>
                <w:tab w:val="left" w:pos="0"/>
              </w:tabs>
              <w:overflowPunct w:val="0"/>
              <w:autoSpaceDE w:val="0"/>
              <w:autoSpaceDN w:val="0"/>
              <w:adjustRightInd w:val="0"/>
              <w:jc w:val="center"/>
              <w:rPr>
                <w:rFonts w:ascii="Arial" w:hAnsi="Arial" w:cs="Arial"/>
              </w:rPr>
            </w:pPr>
            <w:r>
              <w:rPr>
                <w:rFonts w:ascii="Arial" w:hAnsi="Arial" w:cs="Arial"/>
              </w:rPr>
              <w:t>Section 5.9.1.1 (Vendor’s {Contractor’</w:t>
            </w:r>
            <w:r w:rsidR="000F0C56" w:rsidRPr="000F0C56">
              <w:rPr>
                <w:rFonts w:ascii="Arial" w:hAnsi="Arial" w:cs="Arial"/>
              </w:rPr>
              <w:t>s} Confidential Information).</w:t>
            </w:r>
          </w:p>
        </w:tc>
        <w:tc>
          <w:tcPr>
            <w:tcW w:w="6683" w:type="dxa"/>
            <w:tcBorders>
              <w:top w:val="single" w:sz="4" w:space="0" w:color="auto"/>
              <w:left w:val="single" w:sz="4" w:space="0" w:color="auto"/>
              <w:bottom w:val="single" w:sz="4" w:space="0" w:color="auto"/>
              <w:right w:val="single" w:sz="4" w:space="0" w:color="auto"/>
            </w:tcBorders>
          </w:tcPr>
          <w:p w14:paraId="02F791BE" w14:textId="77777777" w:rsidR="001A61FD" w:rsidRDefault="00C773D0" w:rsidP="00C773D0">
            <w:pPr>
              <w:tabs>
                <w:tab w:val="left" w:pos="0"/>
              </w:tabs>
              <w:overflowPunct w:val="0"/>
              <w:autoSpaceDE w:val="0"/>
              <w:autoSpaceDN w:val="0"/>
              <w:adjustRightInd w:val="0"/>
              <w:jc w:val="both"/>
              <w:rPr>
                <w:rFonts w:ascii="Arial" w:hAnsi="Arial" w:cs="Arial"/>
                <w:b/>
              </w:rPr>
            </w:pPr>
            <w:r w:rsidRPr="00C773D0">
              <w:rPr>
                <w:rFonts w:ascii="Arial" w:hAnsi="Arial" w:cs="Arial"/>
                <w:b/>
              </w:rPr>
              <w:t>Subsection G. Please confirm that prior to any release of PBM Confidential Information pursuant to court or arbitrator order, or pursuant to a subpoena or other lawful document request (as contemplated by subparts (</w:t>
            </w:r>
            <w:proofErr w:type="spellStart"/>
            <w:r w:rsidRPr="00C773D0">
              <w:rPr>
                <w:rFonts w:ascii="Arial" w:hAnsi="Arial" w:cs="Arial"/>
                <w:b/>
              </w:rPr>
              <w:t>i</w:t>
            </w:r>
            <w:proofErr w:type="spellEnd"/>
            <w:r w:rsidRPr="00C773D0">
              <w:rPr>
                <w:rFonts w:ascii="Arial" w:hAnsi="Arial" w:cs="Arial"/>
                <w:b/>
              </w:rPr>
              <w:t xml:space="preserve">) and (ii) of Subsection G.), the State will, to the extent legally permitted, give the PBM prior notice and an opportunity to seek a protective order regarding disclosure of such Confidential Information.      </w:t>
            </w:r>
          </w:p>
          <w:p w14:paraId="60414735" w14:textId="77777777" w:rsidR="001A61FD" w:rsidRDefault="001A61FD" w:rsidP="00C773D0">
            <w:pPr>
              <w:tabs>
                <w:tab w:val="left" w:pos="0"/>
              </w:tabs>
              <w:overflowPunct w:val="0"/>
              <w:autoSpaceDE w:val="0"/>
              <w:autoSpaceDN w:val="0"/>
              <w:adjustRightInd w:val="0"/>
              <w:jc w:val="both"/>
              <w:rPr>
                <w:rFonts w:ascii="Arial" w:hAnsi="Arial" w:cs="Arial"/>
                <w:b/>
              </w:rPr>
            </w:pPr>
          </w:p>
          <w:p w14:paraId="3FFDDD69" w14:textId="26728AE8" w:rsidR="00885BB6" w:rsidRDefault="00A86735" w:rsidP="00885BB6">
            <w:pPr>
              <w:tabs>
                <w:tab w:val="left" w:pos="0"/>
              </w:tabs>
              <w:overflowPunct w:val="0"/>
              <w:autoSpaceDE w:val="0"/>
              <w:autoSpaceDN w:val="0"/>
              <w:adjustRightInd w:val="0"/>
              <w:jc w:val="both"/>
              <w:rPr>
                <w:rFonts w:ascii="Arial" w:hAnsi="Arial" w:cs="Arial"/>
              </w:rPr>
            </w:pPr>
            <w:r w:rsidRPr="00243290">
              <w:rPr>
                <w:rFonts w:ascii="Arial" w:hAnsi="Arial" w:cs="Arial"/>
              </w:rPr>
              <w:t>Vendors</w:t>
            </w:r>
            <w:r>
              <w:rPr>
                <w:rFonts w:ascii="Arial" w:hAnsi="Arial" w:cs="Arial"/>
              </w:rPr>
              <w:t xml:space="preserve"> </w:t>
            </w:r>
            <w:r w:rsidRPr="00243290">
              <w:rPr>
                <w:rFonts w:ascii="Arial" w:hAnsi="Arial" w:cs="Arial"/>
              </w:rPr>
              <w:t>{</w:t>
            </w:r>
            <w:r w:rsidR="00885BB6" w:rsidRPr="00243290">
              <w:rPr>
                <w:rFonts w:ascii="Arial" w:hAnsi="Arial" w:cs="Arial"/>
              </w:rPr>
              <w:t>Bidders</w:t>
            </w:r>
            <w:r>
              <w:rPr>
                <w:rFonts w:ascii="Arial" w:hAnsi="Arial" w:cs="Arial"/>
              </w:rPr>
              <w:t>}</w:t>
            </w:r>
            <w:r w:rsidR="00885BB6" w:rsidRPr="008D367F">
              <w:rPr>
                <w:rFonts w:ascii="Arial" w:hAnsi="Arial" w:cs="Arial"/>
              </w:rPr>
              <w:t xml:space="preserve"> may designate proprietary and/or confidential information as not subject to disclosure as described in RFP Section 1.4.4.     </w:t>
            </w:r>
          </w:p>
          <w:p w14:paraId="5CC7E179" w14:textId="3EA5C4D8" w:rsidR="00885BB6" w:rsidRPr="001A61FD" w:rsidRDefault="00885BB6" w:rsidP="00865FE6">
            <w:pPr>
              <w:tabs>
                <w:tab w:val="left" w:pos="0"/>
              </w:tabs>
              <w:overflowPunct w:val="0"/>
              <w:autoSpaceDE w:val="0"/>
              <w:autoSpaceDN w:val="0"/>
              <w:adjustRightInd w:val="0"/>
              <w:jc w:val="both"/>
              <w:rPr>
                <w:rFonts w:ascii="Arial" w:hAnsi="Arial" w:cs="Arial"/>
              </w:rPr>
            </w:pPr>
          </w:p>
        </w:tc>
      </w:tr>
      <w:tr w:rsidR="00C773D0" w14:paraId="0F01DA5F"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5C9DA386" w14:textId="6F91EAB2" w:rsidR="00C773D0" w:rsidRDefault="00C773D0" w:rsidP="00C773D0">
            <w:pPr>
              <w:tabs>
                <w:tab w:val="left" w:pos="0"/>
              </w:tabs>
              <w:autoSpaceDN w:val="0"/>
              <w:jc w:val="center"/>
              <w:rPr>
                <w:rFonts w:ascii="Arial" w:hAnsi="Arial" w:cs="Arial"/>
              </w:rPr>
            </w:pPr>
            <w:r>
              <w:rPr>
                <w:rFonts w:ascii="Arial" w:hAnsi="Arial" w:cs="Arial"/>
              </w:rPr>
              <w:t>112</w:t>
            </w:r>
          </w:p>
        </w:tc>
        <w:tc>
          <w:tcPr>
            <w:tcW w:w="900" w:type="dxa"/>
            <w:tcBorders>
              <w:top w:val="single" w:sz="4" w:space="0" w:color="auto"/>
              <w:left w:val="single" w:sz="4" w:space="0" w:color="auto"/>
              <w:bottom w:val="single" w:sz="4" w:space="0" w:color="auto"/>
              <w:right w:val="single" w:sz="4" w:space="0" w:color="auto"/>
            </w:tcBorders>
          </w:tcPr>
          <w:p w14:paraId="26972F90" w14:textId="6BD70396" w:rsidR="00C773D0" w:rsidRDefault="00622912" w:rsidP="00C773D0">
            <w:pPr>
              <w:tabs>
                <w:tab w:val="left" w:pos="0"/>
              </w:tabs>
              <w:overflowPunct w:val="0"/>
              <w:autoSpaceDE w:val="0"/>
              <w:autoSpaceDN w:val="0"/>
              <w:adjustRightInd w:val="0"/>
              <w:jc w:val="center"/>
              <w:rPr>
                <w:rFonts w:ascii="Arial" w:hAnsi="Arial" w:cs="Arial"/>
              </w:rPr>
            </w:pPr>
            <w:r>
              <w:rPr>
                <w:rFonts w:ascii="Arial" w:hAnsi="Arial" w:cs="Arial"/>
              </w:rPr>
              <w:t>114</w:t>
            </w:r>
          </w:p>
        </w:tc>
        <w:tc>
          <w:tcPr>
            <w:tcW w:w="1710" w:type="dxa"/>
            <w:tcBorders>
              <w:top w:val="single" w:sz="4" w:space="0" w:color="auto"/>
              <w:left w:val="single" w:sz="4" w:space="0" w:color="auto"/>
              <w:bottom w:val="single" w:sz="4" w:space="0" w:color="auto"/>
              <w:right w:val="single" w:sz="4" w:space="0" w:color="auto"/>
            </w:tcBorders>
          </w:tcPr>
          <w:p w14:paraId="11085FA9" w14:textId="3B4AEE34" w:rsidR="00C773D0" w:rsidRPr="004D1EA5" w:rsidRDefault="000F0C56" w:rsidP="00C773D0">
            <w:pPr>
              <w:tabs>
                <w:tab w:val="left" w:pos="0"/>
              </w:tabs>
              <w:overflowPunct w:val="0"/>
              <w:autoSpaceDE w:val="0"/>
              <w:autoSpaceDN w:val="0"/>
              <w:adjustRightInd w:val="0"/>
              <w:jc w:val="center"/>
              <w:rPr>
                <w:rFonts w:ascii="Arial" w:hAnsi="Arial" w:cs="Arial"/>
              </w:rPr>
            </w:pPr>
            <w:r w:rsidRPr="000F0C56">
              <w:rPr>
                <w:rFonts w:ascii="Arial" w:hAnsi="Arial" w:cs="Arial"/>
              </w:rPr>
              <w:t>Section 5.12 (Licenses and Permits).</w:t>
            </w:r>
          </w:p>
        </w:tc>
        <w:tc>
          <w:tcPr>
            <w:tcW w:w="6683" w:type="dxa"/>
            <w:tcBorders>
              <w:top w:val="single" w:sz="4" w:space="0" w:color="auto"/>
              <w:left w:val="single" w:sz="4" w:space="0" w:color="auto"/>
              <w:bottom w:val="single" w:sz="4" w:space="0" w:color="auto"/>
              <w:right w:val="single" w:sz="4" w:space="0" w:color="auto"/>
            </w:tcBorders>
          </w:tcPr>
          <w:p w14:paraId="298FBBB6" w14:textId="77777777" w:rsidR="001A61FD" w:rsidRDefault="00C773D0" w:rsidP="00C773D0">
            <w:pPr>
              <w:tabs>
                <w:tab w:val="left" w:pos="0"/>
              </w:tabs>
              <w:overflowPunct w:val="0"/>
              <w:autoSpaceDE w:val="0"/>
              <w:autoSpaceDN w:val="0"/>
              <w:adjustRightInd w:val="0"/>
              <w:jc w:val="both"/>
              <w:rPr>
                <w:rFonts w:ascii="Arial" w:hAnsi="Arial" w:cs="Arial"/>
                <w:b/>
              </w:rPr>
            </w:pPr>
            <w:r w:rsidRPr="00C773D0">
              <w:rPr>
                <w:rFonts w:ascii="Arial" w:hAnsi="Arial" w:cs="Arial"/>
                <w:b/>
              </w:rPr>
              <w:t xml:space="preserve">In order to operate nationally, Bidder maintains numerous licenses in all fifty states. Can DPB advise which specific licensure would be necessary to submit to DPB at the time of award?    </w:t>
            </w:r>
          </w:p>
          <w:p w14:paraId="31953B2F" w14:textId="77777777" w:rsidR="001A61FD" w:rsidRDefault="001A61FD" w:rsidP="00C773D0">
            <w:pPr>
              <w:tabs>
                <w:tab w:val="left" w:pos="0"/>
              </w:tabs>
              <w:overflowPunct w:val="0"/>
              <w:autoSpaceDE w:val="0"/>
              <w:autoSpaceDN w:val="0"/>
              <w:adjustRightInd w:val="0"/>
              <w:jc w:val="both"/>
              <w:rPr>
                <w:rFonts w:ascii="Arial" w:hAnsi="Arial" w:cs="Arial"/>
                <w:b/>
              </w:rPr>
            </w:pPr>
          </w:p>
          <w:p w14:paraId="094AA0A7" w14:textId="6F82EA3C" w:rsidR="00C773D0" w:rsidRPr="001A61FD" w:rsidRDefault="001A61FD" w:rsidP="00C773D0">
            <w:pPr>
              <w:tabs>
                <w:tab w:val="left" w:pos="0"/>
              </w:tabs>
              <w:overflowPunct w:val="0"/>
              <w:autoSpaceDE w:val="0"/>
              <w:autoSpaceDN w:val="0"/>
              <w:adjustRightInd w:val="0"/>
              <w:jc w:val="both"/>
              <w:rPr>
                <w:rFonts w:ascii="Arial" w:hAnsi="Arial" w:cs="Arial"/>
              </w:rPr>
            </w:pPr>
            <w:r w:rsidRPr="001A61FD">
              <w:rPr>
                <w:rFonts w:ascii="Arial" w:hAnsi="Arial" w:cs="Arial"/>
              </w:rPr>
              <w:t xml:space="preserve">The awarded </w:t>
            </w:r>
            <w:r>
              <w:rPr>
                <w:rFonts w:ascii="Arial" w:hAnsi="Arial" w:cs="Arial"/>
              </w:rPr>
              <w:t>Vendor {</w:t>
            </w:r>
            <w:r w:rsidRPr="001A61FD">
              <w:rPr>
                <w:rFonts w:ascii="Arial" w:hAnsi="Arial" w:cs="Arial"/>
              </w:rPr>
              <w:t>Contractor</w:t>
            </w:r>
            <w:r>
              <w:rPr>
                <w:rFonts w:ascii="Arial" w:hAnsi="Arial" w:cs="Arial"/>
              </w:rPr>
              <w:t>}</w:t>
            </w:r>
            <w:r w:rsidRPr="001A61FD">
              <w:rPr>
                <w:rFonts w:ascii="Arial" w:hAnsi="Arial" w:cs="Arial"/>
              </w:rPr>
              <w:t xml:space="preserve"> must have those licenses required to provide the services included in this </w:t>
            </w:r>
            <w:r>
              <w:rPr>
                <w:rFonts w:ascii="Arial" w:hAnsi="Arial" w:cs="Arial"/>
              </w:rPr>
              <w:t>Bid Solicitation {</w:t>
            </w:r>
            <w:r w:rsidRPr="001A61FD">
              <w:rPr>
                <w:rFonts w:ascii="Arial" w:hAnsi="Arial" w:cs="Arial"/>
              </w:rPr>
              <w:t>RFP</w:t>
            </w:r>
            <w:r>
              <w:rPr>
                <w:rFonts w:ascii="Arial" w:hAnsi="Arial" w:cs="Arial"/>
              </w:rPr>
              <w:t>}</w:t>
            </w:r>
            <w:r w:rsidRPr="001A61FD">
              <w:rPr>
                <w:rFonts w:ascii="Arial" w:hAnsi="Arial" w:cs="Arial"/>
              </w:rPr>
              <w:t xml:space="preserve"> in the State of New Jersey.       </w:t>
            </w:r>
            <w:r w:rsidR="00C773D0" w:rsidRPr="001A61FD">
              <w:rPr>
                <w:rFonts w:ascii="Arial" w:hAnsi="Arial" w:cs="Arial"/>
              </w:rPr>
              <w:t xml:space="preserve">     </w:t>
            </w:r>
          </w:p>
        </w:tc>
      </w:tr>
      <w:tr w:rsidR="00C773D0" w14:paraId="219EDDFB"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55232EB9" w14:textId="4BE5959D" w:rsidR="00C773D0" w:rsidRDefault="00C773D0" w:rsidP="00C773D0">
            <w:pPr>
              <w:tabs>
                <w:tab w:val="left" w:pos="0"/>
              </w:tabs>
              <w:autoSpaceDN w:val="0"/>
              <w:jc w:val="center"/>
              <w:rPr>
                <w:rFonts w:ascii="Arial" w:hAnsi="Arial" w:cs="Arial"/>
              </w:rPr>
            </w:pPr>
            <w:r>
              <w:rPr>
                <w:rFonts w:ascii="Arial" w:hAnsi="Arial" w:cs="Arial"/>
              </w:rPr>
              <w:lastRenderedPageBreak/>
              <w:t>113</w:t>
            </w:r>
          </w:p>
        </w:tc>
        <w:tc>
          <w:tcPr>
            <w:tcW w:w="900" w:type="dxa"/>
            <w:tcBorders>
              <w:top w:val="single" w:sz="4" w:space="0" w:color="auto"/>
              <w:left w:val="single" w:sz="4" w:space="0" w:color="auto"/>
              <w:bottom w:val="single" w:sz="4" w:space="0" w:color="auto"/>
              <w:right w:val="single" w:sz="4" w:space="0" w:color="auto"/>
            </w:tcBorders>
          </w:tcPr>
          <w:p w14:paraId="41C46299" w14:textId="32B19332" w:rsidR="00C773D0" w:rsidRDefault="00622912" w:rsidP="00C773D0">
            <w:pPr>
              <w:tabs>
                <w:tab w:val="left" w:pos="0"/>
              </w:tabs>
              <w:overflowPunct w:val="0"/>
              <w:autoSpaceDE w:val="0"/>
              <w:autoSpaceDN w:val="0"/>
              <w:adjustRightInd w:val="0"/>
              <w:jc w:val="center"/>
              <w:rPr>
                <w:rFonts w:ascii="Arial" w:hAnsi="Arial" w:cs="Arial"/>
              </w:rPr>
            </w:pPr>
            <w:r>
              <w:rPr>
                <w:rFonts w:ascii="Arial" w:hAnsi="Arial" w:cs="Arial"/>
              </w:rPr>
              <w:t>113</w:t>
            </w:r>
          </w:p>
        </w:tc>
        <w:tc>
          <w:tcPr>
            <w:tcW w:w="1710" w:type="dxa"/>
            <w:tcBorders>
              <w:top w:val="single" w:sz="4" w:space="0" w:color="auto"/>
              <w:left w:val="single" w:sz="4" w:space="0" w:color="auto"/>
              <w:bottom w:val="single" w:sz="4" w:space="0" w:color="auto"/>
              <w:right w:val="single" w:sz="4" w:space="0" w:color="auto"/>
            </w:tcBorders>
          </w:tcPr>
          <w:p w14:paraId="260756EF" w14:textId="413A90E8" w:rsidR="00C773D0" w:rsidRPr="004D1EA5" w:rsidRDefault="000F0C56" w:rsidP="00C773D0">
            <w:pPr>
              <w:tabs>
                <w:tab w:val="left" w:pos="0"/>
              </w:tabs>
              <w:overflowPunct w:val="0"/>
              <w:autoSpaceDE w:val="0"/>
              <w:autoSpaceDN w:val="0"/>
              <w:adjustRightInd w:val="0"/>
              <w:jc w:val="center"/>
              <w:rPr>
                <w:rFonts w:ascii="Arial" w:hAnsi="Arial" w:cs="Arial"/>
              </w:rPr>
            </w:pPr>
            <w:r w:rsidRPr="000F0C56">
              <w:rPr>
                <w:rFonts w:ascii="Arial" w:hAnsi="Arial" w:cs="Arial"/>
              </w:rPr>
              <w:t>Section 5.14 Performance Standards and Liquidated Damages.</w:t>
            </w:r>
          </w:p>
        </w:tc>
        <w:tc>
          <w:tcPr>
            <w:tcW w:w="6683" w:type="dxa"/>
            <w:tcBorders>
              <w:top w:val="single" w:sz="4" w:space="0" w:color="auto"/>
              <w:left w:val="single" w:sz="4" w:space="0" w:color="auto"/>
              <w:bottom w:val="single" w:sz="4" w:space="0" w:color="auto"/>
              <w:right w:val="single" w:sz="4" w:space="0" w:color="auto"/>
            </w:tcBorders>
          </w:tcPr>
          <w:p w14:paraId="029ED004" w14:textId="4336F6F3" w:rsidR="001A61FD" w:rsidRDefault="00C773D0" w:rsidP="00C773D0">
            <w:pPr>
              <w:tabs>
                <w:tab w:val="left" w:pos="0"/>
              </w:tabs>
              <w:overflowPunct w:val="0"/>
              <w:autoSpaceDE w:val="0"/>
              <w:autoSpaceDN w:val="0"/>
              <w:adjustRightInd w:val="0"/>
              <w:jc w:val="both"/>
              <w:rPr>
                <w:rFonts w:ascii="Arial" w:hAnsi="Arial" w:cs="Arial"/>
                <w:b/>
              </w:rPr>
            </w:pPr>
            <w:r w:rsidRPr="00C773D0">
              <w:rPr>
                <w:rFonts w:ascii="Arial" w:hAnsi="Arial" w:cs="Arial"/>
                <w:b/>
              </w:rPr>
              <w:t xml:space="preserve">Can DPB confirm that the date for the Implementation Performance Guarantee in both Commercial and EGWP should be January 1, 2018?          </w:t>
            </w:r>
          </w:p>
          <w:p w14:paraId="2EACA2CB" w14:textId="2FEE0968" w:rsidR="001A61FD" w:rsidRDefault="001A61FD" w:rsidP="001A61FD">
            <w:pPr>
              <w:rPr>
                <w:rFonts w:ascii="Arial" w:hAnsi="Arial" w:cs="Arial"/>
              </w:rPr>
            </w:pPr>
          </w:p>
          <w:p w14:paraId="59EBB571" w14:textId="429CA803" w:rsidR="00C773D0" w:rsidRPr="001A61FD" w:rsidRDefault="001A61FD" w:rsidP="001A61FD">
            <w:pPr>
              <w:rPr>
                <w:rFonts w:ascii="Arial" w:hAnsi="Arial" w:cs="Arial"/>
              </w:rPr>
            </w:pPr>
            <w:r>
              <w:rPr>
                <w:rFonts w:ascii="Arial" w:hAnsi="Arial" w:cs="Arial"/>
              </w:rPr>
              <w:t xml:space="preserve">Confirmed. </w:t>
            </w:r>
          </w:p>
        </w:tc>
      </w:tr>
      <w:tr w:rsidR="00C773D0" w14:paraId="298D1C48"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66B6A653" w14:textId="41A9980E" w:rsidR="00C773D0" w:rsidRDefault="00C773D0" w:rsidP="00C773D0">
            <w:pPr>
              <w:tabs>
                <w:tab w:val="left" w:pos="0"/>
              </w:tabs>
              <w:autoSpaceDN w:val="0"/>
              <w:jc w:val="center"/>
              <w:rPr>
                <w:rFonts w:ascii="Arial" w:hAnsi="Arial" w:cs="Arial"/>
              </w:rPr>
            </w:pPr>
            <w:r>
              <w:rPr>
                <w:rFonts w:ascii="Arial" w:hAnsi="Arial" w:cs="Arial"/>
              </w:rPr>
              <w:t>114</w:t>
            </w:r>
          </w:p>
        </w:tc>
        <w:tc>
          <w:tcPr>
            <w:tcW w:w="900" w:type="dxa"/>
            <w:tcBorders>
              <w:top w:val="single" w:sz="4" w:space="0" w:color="auto"/>
              <w:left w:val="single" w:sz="4" w:space="0" w:color="auto"/>
              <w:bottom w:val="single" w:sz="4" w:space="0" w:color="auto"/>
              <w:right w:val="single" w:sz="4" w:space="0" w:color="auto"/>
            </w:tcBorders>
          </w:tcPr>
          <w:p w14:paraId="08179B38" w14:textId="6168B45D" w:rsidR="00C773D0" w:rsidRDefault="00622912" w:rsidP="00C773D0">
            <w:pPr>
              <w:tabs>
                <w:tab w:val="left" w:pos="0"/>
              </w:tabs>
              <w:overflowPunct w:val="0"/>
              <w:autoSpaceDE w:val="0"/>
              <w:autoSpaceDN w:val="0"/>
              <w:adjustRightInd w:val="0"/>
              <w:jc w:val="center"/>
              <w:rPr>
                <w:rFonts w:ascii="Arial" w:hAnsi="Arial" w:cs="Arial"/>
              </w:rPr>
            </w:pPr>
            <w:r>
              <w:rPr>
                <w:rFonts w:ascii="Arial" w:hAnsi="Arial" w:cs="Arial"/>
              </w:rPr>
              <w:t>126</w:t>
            </w:r>
          </w:p>
        </w:tc>
        <w:tc>
          <w:tcPr>
            <w:tcW w:w="1710" w:type="dxa"/>
            <w:tcBorders>
              <w:top w:val="single" w:sz="4" w:space="0" w:color="auto"/>
              <w:left w:val="single" w:sz="4" w:space="0" w:color="auto"/>
              <w:bottom w:val="single" w:sz="4" w:space="0" w:color="auto"/>
              <w:right w:val="single" w:sz="4" w:space="0" w:color="auto"/>
            </w:tcBorders>
          </w:tcPr>
          <w:p w14:paraId="0CAA5763" w14:textId="21730423" w:rsidR="00C773D0" w:rsidRPr="004D1EA5" w:rsidRDefault="000F0C56" w:rsidP="00C773D0">
            <w:pPr>
              <w:tabs>
                <w:tab w:val="left" w:pos="0"/>
              </w:tabs>
              <w:overflowPunct w:val="0"/>
              <w:autoSpaceDE w:val="0"/>
              <w:autoSpaceDN w:val="0"/>
              <w:adjustRightInd w:val="0"/>
              <w:jc w:val="center"/>
              <w:rPr>
                <w:rFonts w:ascii="Arial" w:hAnsi="Arial" w:cs="Arial"/>
              </w:rPr>
            </w:pPr>
            <w:r w:rsidRPr="000F0C56">
              <w:rPr>
                <w:rFonts w:ascii="Arial" w:hAnsi="Arial" w:cs="Arial"/>
              </w:rPr>
              <w:t>Section 5.17.4</w:t>
            </w:r>
          </w:p>
        </w:tc>
        <w:tc>
          <w:tcPr>
            <w:tcW w:w="6683" w:type="dxa"/>
            <w:tcBorders>
              <w:top w:val="single" w:sz="4" w:space="0" w:color="auto"/>
              <w:left w:val="single" w:sz="4" w:space="0" w:color="auto"/>
              <w:bottom w:val="single" w:sz="4" w:space="0" w:color="auto"/>
              <w:right w:val="single" w:sz="4" w:space="0" w:color="auto"/>
            </w:tcBorders>
          </w:tcPr>
          <w:p w14:paraId="1C5BB091" w14:textId="77777777" w:rsidR="0091581D" w:rsidRDefault="00C773D0" w:rsidP="00C773D0">
            <w:pPr>
              <w:tabs>
                <w:tab w:val="left" w:pos="0"/>
              </w:tabs>
              <w:overflowPunct w:val="0"/>
              <w:autoSpaceDE w:val="0"/>
              <w:autoSpaceDN w:val="0"/>
              <w:adjustRightInd w:val="0"/>
              <w:jc w:val="both"/>
              <w:rPr>
                <w:rFonts w:ascii="Arial" w:hAnsi="Arial" w:cs="Arial"/>
                <w:b/>
              </w:rPr>
            </w:pPr>
            <w:r w:rsidRPr="00C773D0">
              <w:rPr>
                <w:rFonts w:ascii="Arial" w:hAnsi="Arial" w:cs="Arial"/>
                <w:b/>
              </w:rPr>
              <w:t xml:space="preserve">Section 5.17.4 includes a Most Favored Nation (MFN) provision that would require the PBM to provide the State with financial contract terms as good or better as any other account. The provision, however, does not take into account client size. Any large PBM with the ability to effectively provide service to the State is likely to have clients that are materially larger than the State. If client size is not taken into account, a PBM that currently provides service to other clients that are larger than the State would not be able to comply with the provision as written. The MFN provision also does not take into account population demographics, client plan design or utilization, all of which can have an impact on financial terms. To give one example, a client with a closed formulary or with high utilization of </w:t>
            </w:r>
            <w:proofErr w:type="spellStart"/>
            <w:r w:rsidRPr="00C773D0">
              <w:rPr>
                <w:rFonts w:ascii="Arial" w:hAnsi="Arial" w:cs="Arial"/>
                <w:b/>
              </w:rPr>
              <w:t>rebateable</w:t>
            </w:r>
            <w:proofErr w:type="spellEnd"/>
            <w:r w:rsidRPr="00C773D0">
              <w:rPr>
                <w:rFonts w:ascii="Arial" w:hAnsi="Arial" w:cs="Arial"/>
                <w:b/>
              </w:rPr>
              <w:t xml:space="preserve"> drugs would generate more rebates than a client with an open formulary or lower utilization of </w:t>
            </w:r>
            <w:proofErr w:type="spellStart"/>
            <w:r w:rsidRPr="00C773D0">
              <w:rPr>
                <w:rFonts w:ascii="Arial" w:hAnsi="Arial" w:cs="Arial"/>
                <w:b/>
              </w:rPr>
              <w:t>rebateable</w:t>
            </w:r>
            <w:proofErr w:type="spellEnd"/>
            <w:r w:rsidRPr="00C773D0">
              <w:rPr>
                <w:rFonts w:ascii="Arial" w:hAnsi="Arial" w:cs="Arial"/>
                <w:b/>
              </w:rPr>
              <w:t xml:space="preserve"> drugs. As written, however, the provision would appear to require the PBM to provide the State with the best financial terms regardless of plan design or utilization. Please provide confirmation that the PBM may take into account factors such as client size, population demographics, plan design and utilization in its analysis and certification of the MFN provision. Given the prohibition within Section 4.1 to include terms and conditions that conflict with the RFP, a lack of confirmation may impact the ability of a PBM to bid and therefore the </w:t>
            </w:r>
            <w:proofErr w:type="spellStart"/>
            <w:r w:rsidRPr="00C773D0">
              <w:rPr>
                <w:rFonts w:ascii="Arial" w:hAnsi="Arial" w:cs="Arial"/>
                <w:b/>
              </w:rPr>
              <w:t>State?s</w:t>
            </w:r>
            <w:proofErr w:type="spellEnd"/>
            <w:r w:rsidRPr="00C773D0">
              <w:rPr>
                <w:rFonts w:ascii="Arial" w:hAnsi="Arial" w:cs="Arial"/>
                <w:b/>
              </w:rPr>
              <w:t xml:space="preserve"> ability to conduct a competitive procurement process.       </w:t>
            </w:r>
          </w:p>
          <w:p w14:paraId="5C031FBB" w14:textId="77777777" w:rsidR="0091581D" w:rsidRDefault="0091581D" w:rsidP="00C773D0">
            <w:pPr>
              <w:tabs>
                <w:tab w:val="left" w:pos="0"/>
              </w:tabs>
              <w:overflowPunct w:val="0"/>
              <w:autoSpaceDE w:val="0"/>
              <w:autoSpaceDN w:val="0"/>
              <w:adjustRightInd w:val="0"/>
              <w:jc w:val="both"/>
              <w:rPr>
                <w:rFonts w:ascii="Arial" w:hAnsi="Arial" w:cs="Arial"/>
                <w:b/>
              </w:rPr>
            </w:pPr>
          </w:p>
          <w:p w14:paraId="6E0E04A0" w14:textId="7F65FC38" w:rsidR="00C773D0" w:rsidRDefault="00885BB6" w:rsidP="00C773D0">
            <w:pPr>
              <w:tabs>
                <w:tab w:val="left" w:pos="0"/>
              </w:tabs>
              <w:overflowPunct w:val="0"/>
              <w:autoSpaceDE w:val="0"/>
              <w:autoSpaceDN w:val="0"/>
              <w:adjustRightInd w:val="0"/>
              <w:jc w:val="both"/>
              <w:rPr>
                <w:rFonts w:ascii="Arial" w:hAnsi="Arial" w:cs="Arial"/>
                <w:b/>
              </w:rPr>
            </w:pPr>
            <w:r w:rsidRPr="00243290">
              <w:rPr>
                <w:rFonts w:ascii="Arial" w:hAnsi="Arial" w:cs="Arial"/>
              </w:rPr>
              <w:t>See “T2679 PBM Revised RFP 53017” for revised definition of Most Favored Nation.</w:t>
            </w:r>
            <w:r w:rsidRPr="00885BB6">
              <w:rPr>
                <w:rFonts w:ascii="Arial" w:hAnsi="Arial" w:cs="Arial"/>
                <w:b/>
              </w:rPr>
              <w:t xml:space="preserve">  </w:t>
            </w:r>
            <w:r w:rsidR="00C773D0" w:rsidRPr="00C773D0">
              <w:rPr>
                <w:rFonts w:ascii="Arial" w:hAnsi="Arial" w:cs="Arial"/>
                <w:b/>
              </w:rPr>
              <w:t xml:space="preserve">  </w:t>
            </w:r>
          </w:p>
          <w:p w14:paraId="7DE73299" w14:textId="04917A07" w:rsidR="00885BB6" w:rsidRPr="00C773D0" w:rsidRDefault="00885BB6" w:rsidP="00C773D0">
            <w:pPr>
              <w:tabs>
                <w:tab w:val="left" w:pos="0"/>
              </w:tabs>
              <w:overflowPunct w:val="0"/>
              <w:autoSpaceDE w:val="0"/>
              <w:autoSpaceDN w:val="0"/>
              <w:adjustRightInd w:val="0"/>
              <w:jc w:val="both"/>
              <w:rPr>
                <w:rFonts w:ascii="Arial" w:hAnsi="Arial" w:cs="Arial"/>
                <w:b/>
              </w:rPr>
            </w:pPr>
          </w:p>
        </w:tc>
      </w:tr>
      <w:tr w:rsidR="00C773D0" w14:paraId="24A91BD8"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2582C402" w14:textId="223B19C5" w:rsidR="00C773D0" w:rsidRDefault="00C773D0" w:rsidP="00C773D0">
            <w:pPr>
              <w:tabs>
                <w:tab w:val="left" w:pos="0"/>
              </w:tabs>
              <w:autoSpaceDN w:val="0"/>
              <w:jc w:val="center"/>
              <w:rPr>
                <w:rFonts w:ascii="Arial" w:hAnsi="Arial" w:cs="Arial"/>
              </w:rPr>
            </w:pPr>
            <w:r>
              <w:rPr>
                <w:rFonts w:ascii="Arial" w:hAnsi="Arial" w:cs="Arial"/>
              </w:rPr>
              <w:t>115</w:t>
            </w:r>
          </w:p>
        </w:tc>
        <w:tc>
          <w:tcPr>
            <w:tcW w:w="900" w:type="dxa"/>
            <w:tcBorders>
              <w:top w:val="single" w:sz="4" w:space="0" w:color="auto"/>
              <w:left w:val="single" w:sz="4" w:space="0" w:color="auto"/>
              <w:bottom w:val="single" w:sz="4" w:space="0" w:color="auto"/>
              <w:right w:val="single" w:sz="4" w:space="0" w:color="auto"/>
            </w:tcBorders>
          </w:tcPr>
          <w:p w14:paraId="24A65001" w14:textId="08DC2D67" w:rsidR="00C773D0" w:rsidRDefault="00622912" w:rsidP="00C773D0">
            <w:pPr>
              <w:tabs>
                <w:tab w:val="left" w:pos="0"/>
              </w:tabs>
              <w:overflowPunct w:val="0"/>
              <w:autoSpaceDE w:val="0"/>
              <w:autoSpaceDN w:val="0"/>
              <w:adjustRightInd w:val="0"/>
              <w:jc w:val="center"/>
              <w:rPr>
                <w:rFonts w:ascii="Arial" w:hAnsi="Arial" w:cs="Arial"/>
              </w:rPr>
            </w:pPr>
            <w:r>
              <w:rPr>
                <w:rFonts w:ascii="Arial" w:hAnsi="Arial" w:cs="Arial"/>
              </w:rPr>
              <w:t>127</w:t>
            </w:r>
          </w:p>
        </w:tc>
        <w:tc>
          <w:tcPr>
            <w:tcW w:w="1710" w:type="dxa"/>
            <w:tcBorders>
              <w:top w:val="single" w:sz="4" w:space="0" w:color="auto"/>
              <w:left w:val="single" w:sz="4" w:space="0" w:color="auto"/>
              <w:bottom w:val="single" w:sz="4" w:space="0" w:color="auto"/>
              <w:right w:val="single" w:sz="4" w:space="0" w:color="auto"/>
            </w:tcBorders>
          </w:tcPr>
          <w:p w14:paraId="1B57F096" w14:textId="41232A6E" w:rsidR="00C773D0" w:rsidRPr="004D1EA5" w:rsidRDefault="000F0C56" w:rsidP="000F0C56">
            <w:pPr>
              <w:tabs>
                <w:tab w:val="left" w:pos="0"/>
              </w:tabs>
              <w:overflowPunct w:val="0"/>
              <w:autoSpaceDE w:val="0"/>
              <w:autoSpaceDN w:val="0"/>
              <w:adjustRightInd w:val="0"/>
              <w:rPr>
                <w:rFonts w:ascii="Arial" w:hAnsi="Arial" w:cs="Arial"/>
              </w:rPr>
            </w:pPr>
            <w:r w:rsidRPr="000F0C56">
              <w:rPr>
                <w:rFonts w:ascii="Arial" w:hAnsi="Arial" w:cs="Arial"/>
              </w:rPr>
              <w:t>Section 5.18(Change in Plan Design)</w:t>
            </w:r>
          </w:p>
        </w:tc>
        <w:tc>
          <w:tcPr>
            <w:tcW w:w="6683" w:type="dxa"/>
            <w:tcBorders>
              <w:top w:val="single" w:sz="4" w:space="0" w:color="auto"/>
              <w:left w:val="single" w:sz="4" w:space="0" w:color="auto"/>
              <w:bottom w:val="single" w:sz="4" w:space="0" w:color="auto"/>
              <w:right w:val="single" w:sz="4" w:space="0" w:color="auto"/>
            </w:tcBorders>
          </w:tcPr>
          <w:p w14:paraId="79FCD2CD" w14:textId="77777777" w:rsidR="0091581D" w:rsidRDefault="00C773D0" w:rsidP="00C773D0">
            <w:pPr>
              <w:tabs>
                <w:tab w:val="left" w:pos="0"/>
              </w:tabs>
              <w:overflowPunct w:val="0"/>
              <w:autoSpaceDE w:val="0"/>
              <w:autoSpaceDN w:val="0"/>
              <w:adjustRightInd w:val="0"/>
              <w:jc w:val="both"/>
              <w:rPr>
                <w:rFonts w:ascii="Arial" w:hAnsi="Arial" w:cs="Arial"/>
                <w:b/>
              </w:rPr>
            </w:pPr>
            <w:r w:rsidRPr="00C773D0">
              <w:rPr>
                <w:rFonts w:ascii="Arial" w:hAnsi="Arial" w:cs="Arial"/>
                <w:b/>
              </w:rPr>
              <w:t xml:space="preserve">Can DPB provide historical information on the frequency of Plan Design changes and, of such changes, how frequently have they been significant enough to justify a change in the Administrative Fee?      </w:t>
            </w:r>
          </w:p>
          <w:p w14:paraId="12EF23AA" w14:textId="77777777" w:rsidR="0091581D" w:rsidRDefault="0091581D" w:rsidP="00C773D0">
            <w:pPr>
              <w:tabs>
                <w:tab w:val="left" w:pos="0"/>
              </w:tabs>
              <w:overflowPunct w:val="0"/>
              <w:autoSpaceDE w:val="0"/>
              <w:autoSpaceDN w:val="0"/>
              <w:adjustRightInd w:val="0"/>
              <w:jc w:val="both"/>
              <w:rPr>
                <w:rFonts w:ascii="Arial" w:hAnsi="Arial" w:cs="Arial"/>
                <w:b/>
              </w:rPr>
            </w:pPr>
          </w:p>
          <w:p w14:paraId="2131A105" w14:textId="77777777" w:rsidR="0091581D" w:rsidRDefault="0091581D" w:rsidP="00C773D0">
            <w:pPr>
              <w:tabs>
                <w:tab w:val="left" w:pos="0"/>
              </w:tabs>
              <w:overflowPunct w:val="0"/>
              <w:autoSpaceDE w:val="0"/>
              <w:autoSpaceDN w:val="0"/>
              <w:adjustRightInd w:val="0"/>
              <w:jc w:val="both"/>
              <w:rPr>
                <w:rFonts w:ascii="Arial" w:hAnsi="Arial" w:cs="Arial"/>
              </w:rPr>
            </w:pPr>
            <w:r w:rsidRPr="0091581D">
              <w:rPr>
                <w:rFonts w:ascii="Arial" w:hAnsi="Arial" w:cs="Arial"/>
              </w:rPr>
              <w:t>Historically, Plan Design changes have generally occurred on an annual basis. They have rarely been significant enough to justify a change in the Administrative Fee.</w:t>
            </w:r>
          </w:p>
          <w:p w14:paraId="17B56324" w14:textId="07FB02CE" w:rsidR="00C773D0" w:rsidRPr="00C773D0" w:rsidRDefault="0091581D" w:rsidP="00C773D0">
            <w:pPr>
              <w:tabs>
                <w:tab w:val="left" w:pos="0"/>
              </w:tabs>
              <w:overflowPunct w:val="0"/>
              <w:autoSpaceDE w:val="0"/>
              <w:autoSpaceDN w:val="0"/>
              <w:adjustRightInd w:val="0"/>
              <w:jc w:val="both"/>
              <w:rPr>
                <w:rFonts w:ascii="Arial" w:hAnsi="Arial" w:cs="Arial"/>
                <w:b/>
              </w:rPr>
            </w:pPr>
            <w:r w:rsidRPr="00C773D0">
              <w:rPr>
                <w:rFonts w:ascii="Arial" w:hAnsi="Arial" w:cs="Arial"/>
                <w:b/>
              </w:rPr>
              <w:t xml:space="preserve">         </w:t>
            </w:r>
            <w:r w:rsidR="00C773D0" w:rsidRPr="00C773D0">
              <w:rPr>
                <w:rFonts w:ascii="Arial" w:hAnsi="Arial" w:cs="Arial"/>
                <w:b/>
              </w:rPr>
              <w:t xml:space="preserve">   </w:t>
            </w:r>
          </w:p>
        </w:tc>
      </w:tr>
      <w:tr w:rsidR="00C773D0" w14:paraId="7752801E"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069DF70D" w14:textId="50585562" w:rsidR="00C773D0" w:rsidRDefault="00C773D0" w:rsidP="00C773D0">
            <w:pPr>
              <w:tabs>
                <w:tab w:val="left" w:pos="0"/>
              </w:tabs>
              <w:autoSpaceDN w:val="0"/>
              <w:jc w:val="center"/>
              <w:rPr>
                <w:rFonts w:ascii="Arial" w:hAnsi="Arial" w:cs="Arial"/>
              </w:rPr>
            </w:pPr>
            <w:r>
              <w:rPr>
                <w:rFonts w:ascii="Arial" w:hAnsi="Arial" w:cs="Arial"/>
              </w:rPr>
              <w:t>116</w:t>
            </w:r>
          </w:p>
        </w:tc>
        <w:tc>
          <w:tcPr>
            <w:tcW w:w="900" w:type="dxa"/>
            <w:tcBorders>
              <w:top w:val="single" w:sz="4" w:space="0" w:color="auto"/>
              <w:left w:val="single" w:sz="4" w:space="0" w:color="auto"/>
              <w:bottom w:val="single" w:sz="4" w:space="0" w:color="auto"/>
              <w:right w:val="single" w:sz="4" w:space="0" w:color="auto"/>
            </w:tcBorders>
          </w:tcPr>
          <w:p w14:paraId="751B6F6F" w14:textId="01C68530" w:rsidR="00C773D0" w:rsidRDefault="00622912" w:rsidP="00C773D0">
            <w:pPr>
              <w:tabs>
                <w:tab w:val="left" w:pos="0"/>
              </w:tabs>
              <w:overflowPunct w:val="0"/>
              <w:autoSpaceDE w:val="0"/>
              <w:autoSpaceDN w:val="0"/>
              <w:adjustRightInd w:val="0"/>
              <w:jc w:val="center"/>
              <w:rPr>
                <w:rFonts w:ascii="Arial" w:hAnsi="Arial" w:cs="Arial"/>
              </w:rPr>
            </w:pPr>
            <w:r>
              <w:rPr>
                <w:rFonts w:ascii="Arial" w:hAnsi="Arial" w:cs="Arial"/>
              </w:rPr>
              <w:t>128</w:t>
            </w:r>
          </w:p>
        </w:tc>
        <w:tc>
          <w:tcPr>
            <w:tcW w:w="1710" w:type="dxa"/>
            <w:tcBorders>
              <w:top w:val="single" w:sz="4" w:space="0" w:color="auto"/>
              <w:left w:val="single" w:sz="4" w:space="0" w:color="auto"/>
              <w:bottom w:val="single" w:sz="4" w:space="0" w:color="auto"/>
              <w:right w:val="single" w:sz="4" w:space="0" w:color="auto"/>
            </w:tcBorders>
          </w:tcPr>
          <w:p w14:paraId="388EDAA1" w14:textId="4DA3B682" w:rsidR="00C773D0" w:rsidRPr="004D1EA5" w:rsidRDefault="000F0C56" w:rsidP="00C773D0">
            <w:pPr>
              <w:tabs>
                <w:tab w:val="left" w:pos="0"/>
              </w:tabs>
              <w:overflowPunct w:val="0"/>
              <w:autoSpaceDE w:val="0"/>
              <w:autoSpaceDN w:val="0"/>
              <w:adjustRightInd w:val="0"/>
              <w:jc w:val="center"/>
              <w:rPr>
                <w:rFonts w:ascii="Arial" w:hAnsi="Arial" w:cs="Arial"/>
              </w:rPr>
            </w:pPr>
            <w:r w:rsidRPr="000F0C56">
              <w:rPr>
                <w:rFonts w:ascii="Arial" w:hAnsi="Arial" w:cs="Arial"/>
              </w:rPr>
              <w:t>Section 5.18(Change in Plan Design)</w:t>
            </w:r>
          </w:p>
        </w:tc>
        <w:tc>
          <w:tcPr>
            <w:tcW w:w="6683" w:type="dxa"/>
            <w:tcBorders>
              <w:top w:val="single" w:sz="4" w:space="0" w:color="auto"/>
              <w:left w:val="single" w:sz="4" w:space="0" w:color="auto"/>
              <w:bottom w:val="single" w:sz="4" w:space="0" w:color="auto"/>
              <w:right w:val="single" w:sz="4" w:space="0" w:color="auto"/>
            </w:tcBorders>
          </w:tcPr>
          <w:p w14:paraId="4A40E726" w14:textId="77777777" w:rsidR="0091581D" w:rsidRDefault="00C773D0" w:rsidP="00C773D0">
            <w:pPr>
              <w:tabs>
                <w:tab w:val="left" w:pos="0"/>
              </w:tabs>
              <w:overflowPunct w:val="0"/>
              <w:autoSpaceDE w:val="0"/>
              <w:autoSpaceDN w:val="0"/>
              <w:adjustRightInd w:val="0"/>
              <w:jc w:val="both"/>
              <w:rPr>
                <w:rFonts w:ascii="Arial" w:hAnsi="Arial" w:cs="Arial"/>
                <w:b/>
              </w:rPr>
            </w:pPr>
            <w:r w:rsidRPr="00C773D0">
              <w:rPr>
                <w:rFonts w:ascii="Arial" w:hAnsi="Arial" w:cs="Arial"/>
                <w:b/>
              </w:rPr>
              <w:t xml:space="preserve">In the PBM industry, some changes made by clients such as DPB only affect a handful of medications but could have large impacts on rebates. For example, if DPB decided to exclude all brand medications in a certain therapeutic category which were heavily rebated, rebate guarantees would need to be modified. Can the State confirm that in a situation like described here, the State would engage in negotiations on an item like rebate guarantees?       </w:t>
            </w:r>
          </w:p>
          <w:p w14:paraId="41C82355" w14:textId="77777777" w:rsidR="0091581D" w:rsidRDefault="0091581D" w:rsidP="00C773D0">
            <w:pPr>
              <w:tabs>
                <w:tab w:val="left" w:pos="0"/>
              </w:tabs>
              <w:overflowPunct w:val="0"/>
              <w:autoSpaceDE w:val="0"/>
              <w:autoSpaceDN w:val="0"/>
              <w:adjustRightInd w:val="0"/>
              <w:jc w:val="both"/>
              <w:rPr>
                <w:rFonts w:ascii="Arial" w:hAnsi="Arial" w:cs="Arial"/>
                <w:b/>
              </w:rPr>
            </w:pPr>
          </w:p>
          <w:p w14:paraId="0DEB6DA7" w14:textId="77777777" w:rsidR="004C1E6E" w:rsidRDefault="0091581D" w:rsidP="0091581D">
            <w:pPr>
              <w:tabs>
                <w:tab w:val="left" w:pos="0"/>
              </w:tabs>
              <w:overflowPunct w:val="0"/>
              <w:autoSpaceDE w:val="0"/>
              <w:autoSpaceDN w:val="0"/>
              <w:adjustRightInd w:val="0"/>
              <w:jc w:val="both"/>
              <w:rPr>
                <w:rFonts w:ascii="Arial" w:hAnsi="Arial" w:cs="Arial"/>
              </w:rPr>
            </w:pPr>
            <w:r w:rsidRPr="0091581D">
              <w:rPr>
                <w:rFonts w:ascii="Arial" w:hAnsi="Arial" w:cs="Arial"/>
              </w:rPr>
              <w:t xml:space="preserve">The State acknowledges that Plan Design changes that exclude certain Brand Drugs will impact Rebate Guarantees. It is expected that the Contractor and the State would discuss any needed amendments to any Financial Guarantees prior to any Plan Design change.  </w:t>
            </w:r>
          </w:p>
          <w:p w14:paraId="5B661C24" w14:textId="1BDA6414" w:rsidR="00C773D0" w:rsidRPr="0091581D" w:rsidRDefault="0091581D" w:rsidP="0091581D">
            <w:pPr>
              <w:tabs>
                <w:tab w:val="left" w:pos="0"/>
              </w:tabs>
              <w:overflowPunct w:val="0"/>
              <w:autoSpaceDE w:val="0"/>
              <w:autoSpaceDN w:val="0"/>
              <w:adjustRightInd w:val="0"/>
              <w:jc w:val="both"/>
              <w:rPr>
                <w:rFonts w:ascii="Arial" w:hAnsi="Arial" w:cs="Arial"/>
              </w:rPr>
            </w:pPr>
            <w:r w:rsidRPr="0091581D">
              <w:rPr>
                <w:rFonts w:ascii="Arial" w:hAnsi="Arial" w:cs="Arial"/>
              </w:rPr>
              <w:t xml:space="preserve">      </w:t>
            </w:r>
            <w:r w:rsidR="00C773D0" w:rsidRPr="0091581D">
              <w:rPr>
                <w:rFonts w:ascii="Arial" w:hAnsi="Arial" w:cs="Arial"/>
              </w:rPr>
              <w:t xml:space="preserve"> </w:t>
            </w:r>
          </w:p>
        </w:tc>
      </w:tr>
      <w:tr w:rsidR="00C773D0" w14:paraId="3E3FCB4A"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330A0672" w14:textId="67D080FE" w:rsidR="00C773D0" w:rsidRDefault="00C773D0" w:rsidP="00C773D0">
            <w:pPr>
              <w:tabs>
                <w:tab w:val="left" w:pos="0"/>
              </w:tabs>
              <w:autoSpaceDN w:val="0"/>
              <w:jc w:val="center"/>
              <w:rPr>
                <w:rFonts w:ascii="Arial" w:hAnsi="Arial" w:cs="Arial"/>
              </w:rPr>
            </w:pPr>
            <w:r>
              <w:rPr>
                <w:rFonts w:ascii="Arial" w:hAnsi="Arial" w:cs="Arial"/>
              </w:rPr>
              <w:lastRenderedPageBreak/>
              <w:t>117</w:t>
            </w:r>
          </w:p>
        </w:tc>
        <w:tc>
          <w:tcPr>
            <w:tcW w:w="900" w:type="dxa"/>
            <w:tcBorders>
              <w:top w:val="single" w:sz="4" w:space="0" w:color="auto"/>
              <w:left w:val="single" w:sz="4" w:space="0" w:color="auto"/>
              <w:bottom w:val="single" w:sz="4" w:space="0" w:color="auto"/>
              <w:right w:val="single" w:sz="4" w:space="0" w:color="auto"/>
            </w:tcBorders>
          </w:tcPr>
          <w:p w14:paraId="22A60D85" w14:textId="37F041D4" w:rsidR="00C773D0" w:rsidRDefault="00622912" w:rsidP="00C773D0">
            <w:pPr>
              <w:tabs>
                <w:tab w:val="left" w:pos="0"/>
              </w:tabs>
              <w:overflowPunct w:val="0"/>
              <w:autoSpaceDE w:val="0"/>
              <w:autoSpaceDN w:val="0"/>
              <w:adjustRightInd w:val="0"/>
              <w:jc w:val="center"/>
              <w:rPr>
                <w:rFonts w:ascii="Arial" w:hAnsi="Arial" w:cs="Arial"/>
              </w:rPr>
            </w:pPr>
            <w:r>
              <w:rPr>
                <w:rFonts w:ascii="Arial" w:hAnsi="Arial" w:cs="Arial"/>
              </w:rPr>
              <w:t>128</w:t>
            </w:r>
          </w:p>
        </w:tc>
        <w:tc>
          <w:tcPr>
            <w:tcW w:w="1710" w:type="dxa"/>
            <w:tcBorders>
              <w:top w:val="single" w:sz="4" w:space="0" w:color="auto"/>
              <w:left w:val="single" w:sz="4" w:space="0" w:color="auto"/>
              <w:bottom w:val="single" w:sz="4" w:space="0" w:color="auto"/>
              <w:right w:val="single" w:sz="4" w:space="0" w:color="auto"/>
            </w:tcBorders>
          </w:tcPr>
          <w:p w14:paraId="57617371" w14:textId="07D98CBC" w:rsidR="00C773D0" w:rsidRPr="004D1EA5" w:rsidRDefault="000F0C56" w:rsidP="00C773D0">
            <w:pPr>
              <w:tabs>
                <w:tab w:val="left" w:pos="0"/>
              </w:tabs>
              <w:overflowPunct w:val="0"/>
              <w:autoSpaceDE w:val="0"/>
              <w:autoSpaceDN w:val="0"/>
              <w:adjustRightInd w:val="0"/>
              <w:jc w:val="center"/>
              <w:rPr>
                <w:rFonts w:ascii="Arial" w:hAnsi="Arial" w:cs="Arial"/>
              </w:rPr>
            </w:pPr>
            <w:r w:rsidRPr="000F0C56">
              <w:rPr>
                <w:rFonts w:ascii="Arial" w:hAnsi="Arial" w:cs="Arial"/>
              </w:rPr>
              <w:t>Section 5.18(Change in Plan Design)</w:t>
            </w:r>
          </w:p>
        </w:tc>
        <w:tc>
          <w:tcPr>
            <w:tcW w:w="6683" w:type="dxa"/>
            <w:tcBorders>
              <w:top w:val="single" w:sz="4" w:space="0" w:color="auto"/>
              <w:left w:val="single" w:sz="4" w:space="0" w:color="auto"/>
              <w:bottom w:val="single" w:sz="4" w:space="0" w:color="auto"/>
              <w:right w:val="single" w:sz="4" w:space="0" w:color="auto"/>
            </w:tcBorders>
          </w:tcPr>
          <w:p w14:paraId="1F439126" w14:textId="6646A10A" w:rsidR="004C1E6E" w:rsidRDefault="00C773D0" w:rsidP="00C773D0">
            <w:pPr>
              <w:tabs>
                <w:tab w:val="left" w:pos="0"/>
              </w:tabs>
              <w:overflowPunct w:val="0"/>
              <w:autoSpaceDE w:val="0"/>
              <w:autoSpaceDN w:val="0"/>
              <w:adjustRightInd w:val="0"/>
              <w:jc w:val="both"/>
              <w:rPr>
                <w:rFonts w:ascii="Arial" w:hAnsi="Arial" w:cs="Arial"/>
                <w:b/>
              </w:rPr>
            </w:pPr>
            <w:r w:rsidRPr="00C773D0">
              <w:rPr>
                <w:rFonts w:ascii="Arial" w:hAnsi="Arial" w:cs="Arial"/>
                <w:b/>
              </w:rPr>
              <w:t>In addition to plan design changes, regulatory changes or marketpl</w:t>
            </w:r>
            <w:r w:rsidR="004C1E6E">
              <w:rPr>
                <w:rFonts w:ascii="Arial" w:hAnsi="Arial" w:cs="Arial"/>
                <w:b/>
              </w:rPr>
              <w:t>ace events could impact the PBM’</w:t>
            </w:r>
            <w:r w:rsidRPr="00C773D0">
              <w:rPr>
                <w:rFonts w:ascii="Arial" w:hAnsi="Arial" w:cs="Arial"/>
                <w:b/>
              </w:rPr>
              <w:t xml:space="preserve">s ability to achieve the guarantees. Will the </w:t>
            </w:r>
            <w:r w:rsidR="004C1E6E">
              <w:rPr>
                <w:rFonts w:ascii="Arial" w:hAnsi="Arial" w:cs="Arial"/>
                <w:b/>
              </w:rPr>
              <w:t>State agree, subject to the PBM’</w:t>
            </w:r>
            <w:r w:rsidRPr="00C773D0">
              <w:rPr>
                <w:rFonts w:ascii="Arial" w:hAnsi="Arial" w:cs="Arial"/>
                <w:b/>
              </w:rPr>
              <w:t xml:space="preserve">s obligation to provide an appropriate justification for any change, that in such a case, pricing terms may be negotiated if a regulatory change or marketplace event has such an impact?        </w:t>
            </w:r>
          </w:p>
          <w:p w14:paraId="4DFCEADB" w14:textId="77777777" w:rsidR="004C1E6E" w:rsidRDefault="004C1E6E" w:rsidP="00C773D0">
            <w:pPr>
              <w:tabs>
                <w:tab w:val="left" w:pos="0"/>
              </w:tabs>
              <w:overflowPunct w:val="0"/>
              <w:autoSpaceDE w:val="0"/>
              <w:autoSpaceDN w:val="0"/>
              <w:adjustRightInd w:val="0"/>
              <w:jc w:val="both"/>
              <w:rPr>
                <w:rFonts w:ascii="Arial" w:hAnsi="Arial" w:cs="Arial"/>
                <w:b/>
              </w:rPr>
            </w:pPr>
          </w:p>
          <w:p w14:paraId="5096A4DE" w14:textId="4C767335" w:rsidR="00C773D0" w:rsidRPr="00C773D0" w:rsidRDefault="004C1E6E" w:rsidP="00C773D0">
            <w:pPr>
              <w:tabs>
                <w:tab w:val="left" w:pos="0"/>
              </w:tabs>
              <w:overflowPunct w:val="0"/>
              <w:autoSpaceDE w:val="0"/>
              <w:autoSpaceDN w:val="0"/>
              <w:adjustRightInd w:val="0"/>
              <w:jc w:val="both"/>
              <w:rPr>
                <w:rFonts w:ascii="Arial" w:hAnsi="Arial" w:cs="Arial"/>
                <w:b/>
              </w:rPr>
            </w:pPr>
            <w:r w:rsidRPr="00D574D0">
              <w:rPr>
                <w:rFonts w:ascii="Arial" w:hAnsi="Arial" w:cs="Arial"/>
              </w:rPr>
              <w:t>Please refer to RFP Section 3.7.1 (H) and Section 5.5 of the New Jersey Standard Terms and Conditions.</w:t>
            </w:r>
            <w:r w:rsidRPr="00C773D0">
              <w:rPr>
                <w:rFonts w:ascii="Arial" w:hAnsi="Arial" w:cs="Arial"/>
                <w:b/>
              </w:rPr>
              <w:t xml:space="preserve">    </w:t>
            </w:r>
            <w:r w:rsidR="00C773D0" w:rsidRPr="00C773D0">
              <w:rPr>
                <w:rFonts w:ascii="Arial" w:hAnsi="Arial" w:cs="Arial"/>
                <w:b/>
              </w:rPr>
              <w:t xml:space="preserve"> </w:t>
            </w:r>
          </w:p>
        </w:tc>
      </w:tr>
      <w:tr w:rsidR="00C773D0" w14:paraId="6F9960A1"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3066AC47" w14:textId="44F17BCC" w:rsidR="00C773D0" w:rsidRDefault="00C773D0" w:rsidP="00C773D0">
            <w:pPr>
              <w:tabs>
                <w:tab w:val="left" w:pos="0"/>
              </w:tabs>
              <w:autoSpaceDN w:val="0"/>
              <w:jc w:val="center"/>
              <w:rPr>
                <w:rFonts w:ascii="Arial" w:hAnsi="Arial" w:cs="Arial"/>
              </w:rPr>
            </w:pPr>
            <w:r>
              <w:rPr>
                <w:rFonts w:ascii="Arial" w:hAnsi="Arial" w:cs="Arial"/>
              </w:rPr>
              <w:t>118</w:t>
            </w:r>
          </w:p>
        </w:tc>
        <w:tc>
          <w:tcPr>
            <w:tcW w:w="900" w:type="dxa"/>
            <w:tcBorders>
              <w:top w:val="single" w:sz="4" w:space="0" w:color="auto"/>
              <w:left w:val="single" w:sz="4" w:space="0" w:color="auto"/>
              <w:bottom w:val="single" w:sz="4" w:space="0" w:color="auto"/>
              <w:right w:val="single" w:sz="4" w:space="0" w:color="auto"/>
            </w:tcBorders>
          </w:tcPr>
          <w:p w14:paraId="6DEBE3D3" w14:textId="171A2F1F" w:rsidR="00C773D0" w:rsidRDefault="00622912" w:rsidP="00C773D0">
            <w:pPr>
              <w:tabs>
                <w:tab w:val="left" w:pos="0"/>
              </w:tabs>
              <w:overflowPunct w:val="0"/>
              <w:autoSpaceDE w:val="0"/>
              <w:autoSpaceDN w:val="0"/>
              <w:adjustRightInd w:val="0"/>
              <w:jc w:val="center"/>
              <w:rPr>
                <w:rFonts w:ascii="Arial" w:hAnsi="Arial" w:cs="Arial"/>
              </w:rPr>
            </w:pPr>
            <w:r>
              <w:rPr>
                <w:rFonts w:ascii="Arial" w:hAnsi="Arial" w:cs="Arial"/>
              </w:rPr>
              <w:t>130</w:t>
            </w:r>
          </w:p>
        </w:tc>
        <w:tc>
          <w:tcPr>
            <w:tcW w:w="1710" w:type="dxa"/>
            <w:tcBorders>
              <w:top w:val="single" w:sz="4" w:space="0" w:color="auto"/>
              <w:left w:val="single" w:sz="4" w:space="0" w:color="auto"/>
              <w:bottom w:val="single" w:sz="4" w:space="0" w:color="auto"/>
              <w:right w:val="single" w:sz="4" w:space="0" w:color="auto"/>
            </w:tcBorders>
          </w:tcPr>
          <w:p w14:paraId="0D901329" w14:textId="41A8A9B6" w:rsidR="00C773D0" w:rsidRPr="004D1EA5" w:rsidRDefault="000F0C56" w:rsidP="000F0C56">
            <w:pPr>
              <w:tabs>
                <w:tab w:val="left" w:pos="0"/>
              </w:tabs>
              <w:overflowPunct w:val="0"/>
              <w:autoSpaceDE w:val="0"/>
              <w:autoSpaceDN w:val="0"/>
              <w:adjustRightInd w:val="0"/>
              <w:rPr>
                <w:rFonts w:ascii="Arial" w:hAnsi="Arial" w:cs="Arial"/>
              </w:rPr>
            </w:pPr>
            <w:r w:rsidRPr="000F0C56">
              <w:rPr>
                <w:rFonts w:ascii="Arial" w:hAnsi="Arial" w:cs="Arial"/>
              </w:rPr>
              <w:t>Section 6.6 ORAL PRESENTATION AND/OR CLARIFICATION OF QUOTE {PROPOSAL</w:t>
            </w:r>
            <w:r>
              <w:rPr>
                <w:rFonts w:ascii="Arial" w:hAnsi="Arial" w:cs="Arial"/>
              </w:rPr>
              <w:t>}</w:t>
            </w:r>
          </w:p>
        </w:tc>
        <w:tc>
          <w:tcPr>
            <w:tcW w:w="6683" w:type="dxa"/>
            <w:tcBorders>
              <w:top w:val="single" w:sz="4" w:space="0" w:color="auto"/>
              <w:left w:val="single" w:sz="4" w:space="0" w:color="auto"/>
              <w:bottom w:val="single" w:sz="4" w:space="0" w:color="auto"/>
              <w:right w:val="single" w:sz="4" w:space="0" w:color="auto"/>
            </w:tcBorders>
          </w:tcPr>
          <w:p w14:paraId="6B3BC8F5" w14:textId="3109E183" w:rsidR="004C1E6E" w:rsidRDefault="00C773D0" w:rsidP="00C773D0">
            <w:pPr>
              <w:tabs>
                <w:tab w:val="left" w:pos="0"/>
              </w:tabs>
              <w:overflowPunct w:val="0"/>
              <w:autoSpaceDE w:val="0"/>
              <w:autoSpaceDN w:val="0"/>
              <w:adjustRightInd w:val="0"/>
              <w:jc w:val="both"/>
              <w:rPr>
                <w:rFonts w:ascii="Arial" w:hAnsi="Arial" w:cs="Arial"/>
                <w:b/>
              </w:rPr>
            </w:pPr>
            <w:r w:rsidRPr="00C773D0">
              <w:rPr>
                <w:rFonts w:ascii="Arial" w:hAnsi="Arial" w:cs="Arial"/>
                <w:b/>
              </w:rPr>
              <w:t xml:space="preserve">Can DPB clarify if any dates have been noted as tentative dates for Oral Presentations?          </w:t>
            </w:r>
          </w:p>
          <w:p w14:paraId="04DD5150" w14:textId="77777777" w:rsidR="004C1E6E" w:rsidRPr="004C1E6E" w:rsidRDefault="004C1E6E" w:rsidP="004C1E6E">
            <w:pPr>
              <w:rPr>
                <w:rFonts w:ascii="Arial" w:hAnsi="Arial" w:cs="Arial"/>
              </w:rPr>
            </w:pPr>
          </w:p>
          <w:p w14:paraId="5FFB20EA" w14:textId="30ED468F" w:rsidR="00C773D0" w:rsidRPr="004C1E6E" w:rsidRDefault="00536A85" w:rsidP="004C1E6E">
            <w:pPr>
              <w:rPr>
                <w:rFonts w:ascii="Arial" w:hAnsi="Arial" w:cs="Arial"/>
              </w:rPr>
            </w:pPr>
            <w:r>
              <w:rPr>
                <w:rFonts w:ascii="Arial" w:hAnsi="Arial" w:cs="Arial"/>
              </w:rPr>
              <w:t>No dates have been scheduled for Oral Presentations at this time</w:t>
            </w:r>
            <w:r w:rsidR="004C1E6E" w:rsidRPr="004C1E6E">
              <w:rPr>
                <w:rFonts w:ascii="Arial" w:hAnsi="Arial" w:cs="Arial"/>
              </w:rPr>
              <w:t xml:space="preserve">.     </w:t>
            </w:r>
          </w:p>
        </w:tc>
      </w:tr>
      <w:tr w:rsidR="00C773D0" w14:paraId="6B74BAF9"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6A1CE39E" w14:textId="7F270DAF" w:rsidR="00C773D0" w:rsidRDefault="00C773D0" w:rsidP="00C773D0">
            <w:pPr>
              <w:tabs>
                <w:tab w:val="left" w:pos="0"/>
              </w:tabs>
              <w:autoSpaceDN w:val="0"/>
              <w:jc w:val="center"/>
              <w:rPr>
                <w:rFonts w:ascii="Arial" w:hAnsi="Arial" w:cs="Arial"/>
              </w:rPr>
            </w:pPr>
            <w:r>
              <w:rPr>
                <w:rFonts w:ascii="Arial" w:hAnsi="Arial" w:cs="Arial"/>
              </w:rPr>
              <w:t>119</w:t>
            </w:r>
          </w:p>
        </w:tc>
        <w:tc>
          <w:tcPr>
            <w:tcW w:w="900" w:type="dxa"/>
            <w:tcBorders>
              <w:top w:val="single" w:sz="4" w:space="0" w:color="auto"/>
              <w:left w:val="single" w:sz="4" w:space="0" w:color="auto"/>
              <w:bottom w:val="single" w:sz="4" w:space="0" w:color="auto"/>
              <w:right w:val="single" w:sz="4" w:space="0" w:color="auto"/>
            </w:tcBorders>
          </w:tcPr>
          <w:p w14:paraId="71550A39" w14:textId="628E7F38" w:rsidR="00C773D0" w:rsidRDefault="00622912" w:rsidP="00C773D0">
            <w:pPr>
              <w:tabs>
                <w:tab w:val="left" w:pos="0"/>
              </w:tabs>
              <w:overflowPunct w:val="0"/>
              <w:autoSpaceDE w:val="0"/>
              <w:autoSpaceDN w:val="0"/>
              <w:adjustRightInd w:val="0"/>
              <w:jc w:val="center"/>
              <w:rPr>
                <w:rFonts w:ascii="Arial" w:hAnsi="Arial" w:cs="Arial"/>
              </w:rPr>
            </w:pPr>
            <w:r>
              <w:rPr>
                <w:rFonts w:ascii="Arial" w:hAnsi="Arial" w:cs="Arial"/>
              </w:rPr>
              <w:t>147</w:t>
            </w:r>
          </w:p>
        </w:tc>
        <w:tc>
          <w:tcPr>
            <w:tcW w:w="1710" w:type="dxa"/>
            <w:tcBorders>
              <w:top w:val="single" w:sz="4" w:space="0" w:color="auto"/>
              <w:left w:val="single" w:sz="4" w:space="0" w:color="auto"/>
              <w:bottom w:val="single" w:sz="4" w:space="0" w:color="auto"/>
              <w:right w:val="single" w:sz="4" w:space="0" w:color="auto"/>
            </w:tcBorders>
          </w:tcPr>
          <w:p w14:paraId="66762723" w14:textId="5B0FE53F" w:rsidR="00C773D0" w:rsidRPr="004D1EA5" w:rsidRDefault="000F0C56" w:rsidP="00C773D0">
            <w:pPr>
              <w:tabs>
                <w:tab w:val="left" w:pos="0"/>
              </w:tabs>
              <w:overflowPunct w:val="0"/>
              <w:autoSpaceDE w:val="0"/>
              <w:autoSpaceDN w:val="0"/>
              <w:adjustRightInd w:val="0"/>
              <w:jc w:val="center"/>
              <w:rPr>
                <w:rFonts w:ascii="Arial" w:hAnsi="Arial" w:cs="Arial"/>
              </w:rPr>
            </w:pPr>
            <w:r w:rsidRPr="000F0C56">
              <w:rPr>
                <w:rFonts w:ascii="Arial" w:hAnsi="Arial" w:cs="Arial"/>
              </w:rPr>
              <w:t>Section 6.7 EVALUATION CRITERIA</w:t>
            </w:r>
          </w:p>
        </w:tc>
        <w:tc>
          <w:tcPr>
            <w:tcW w:w="6683" w:type="dxa"/>
            <w:tcBorders>
              <w:top w:val="single" w:sz="4" w:space="0" w:color="auto"/>
              <w:left w:val="single" w:sz="4" w:space="0" w:color="auto"/>
              <w:bottom w:val="single" w:sz="4" w:space="0" w:color="auto"/>
              <w:right w:val="single" w:sz="4" w:space="0" w:color="auto"/>
            </w:tcBorders>
          </w:tcPr>
          <w:p w14:paraId="1B7A5FEE" w14:textId="77777777" w:rsidR="00C773D0" w:rsidRDefault="00C773D0" w:rsidP="00C773D0">
            <w:pPr>
              <w:tabs>
                <w:tab w:val="left" w:pos="0"/>
              </w:tabs>
              <w:overflowPunct w:val="0"/>
              <w:autoSpaceDE w:val="0"/>
              <w:autoSpaceDN w:val="0"/>
              <w:adjustRightInd w:val="0"/>
              <w:jc w:val="both"/>
              <w:rPr>
                <w:rFonts w:ascii="Arial" w:hAnsi="Arial" w:cs="Arial"/>
                <w:b/>
              </w:rPr>
            </w:pPr>
            <w:r w:rsidRPr="00C773D0">
              <w:rPr>
                <w:rFonts w:ascii="Arial" w:hAnsi="Arial" w:cs="Arial"/>
                <w:b/>
              </w:rPr>
              <w:t xml:space="preserve">Can the State provide details on what percent allocation will be made to different scoring areas such as financial, technical, clinical programs, </w:t>
            </w:r>
            <w:proofErr w:type="gramStart"/>
            <w:r w:rsidRPr="00C773D0">
              <w:rPr>
                <w:rFonts w:ascii="Arial" w:hAnsi="Arial" w:cs="Arial"/>
                <w:b/>
              </w:rPr>
              <w:t>etc.</w:t>
            </w:r>
            <w:proofErr w:type="gramEnd"/>
            <w:r w:rsidRPr="00C773D0">
              <w:rPr>
                <w:rFonts w:ascii="Arial" w:hAnsi="Arial" w:cs="Arial"/>
                <w:b/>
              </w:rPr>
              <w:t xml:space="preserve">  </w:t>
            </w:r>
          </w:p>
          <w:p w14:paraId="40BEF41E" w14:textId="77777777" w:rsidR="004C1E6E" w:rsidRDefault="004C1E6E" w:rsidP="00C773D0">
            <w:pPr>
              <w:tabs>
                <w:tab w:val="left" w:pos="0"/>
              </w:tabs>
              <w:overflowPunct w:val="0"/>
              <w:autoSpaceDE w:val="0"/>
              <w:autoSpaceDN w:val="0"/>
              <w:adjustRightInd w:val="0"/>
              <w:jc w:val="both"/>
              <w:rPr>
                <w:rFonts w:ascii="Arial" w:hAnsi="Arial" w:cs="Arial"/>
                <w:b/>
              </w:rPr>
            </w:pPr>
          </w:p>
          <w:p w14:paraId="0707D5E3" w14:textId="0689F917" w:rsidR="004C1E6E" w:rsidRDefault="004C1E6E" w:rsidP="00C773D0">
            <w:pPr>
              <w:tabs>
                <w:tab w:val="left" w:pos="0"/>
              </w:tabs>
              <w:overflowPunct w:val="0"/>
              <w:autoSpaceDE w:val="0"/>
              <w:autoSpaceDN w:val="0"/>
              <w:adjustRightInd w:val="0"/>
              <w:jc w:val="both"/>
              <w:rPr>
                <w:rFonts w:ascii="Arial" w:hAnsi="Arial" w:cs="Arial"/>
              </w:rPr>
            </w:pPr>
            <w:r>
              <w:rPr>
                <w:rFonts w:ascii="Arial" w:hAnsi="Arial" w:cs="Arial"/>
              </w:rPr>
              <w:t>The information</w:t>
            </w:r>
            <w:r w:rsidR="00536A85">
              <w:rPr>
                <w:rFonts w:ascii="Arial" w:hAnsi="Arial" w:cs="Arial"/>
              </w:rPr>
              <w:t xml:space="preserve"> will remain confidential until the Notice of Intent to Award</w:t>
            </w:r>
            <w:r w:rsidR="00A86735">
              <w:rPr>
                <w:rFonts w:ascii="Arial" w:hAnsi="Arial" w:cs="Arial"/>
              </w:rPr>
              <w:t xml:space="preserve"> is issued.  </w:t>
            </w:r>
            <w:r w:rsidR="00536A85">
              <w:rPr>
                <w:rFonts w:ascii="Arial" w:hAnsi="Arial" w:cs="Arial"/>
              </w:rPr>
              <w:t xml:space="preserve"> </w:t>
            </w:r>
            <w:r>
              <w:rPr>
                <w:rFonts w:ascii="Arial" w:hAnsi="Arial" w:cs="Arial"/>
              </w:rPr>
              <w:t xml:space="preserve"> </w:t>
            </w:r>
          </w:p>
          <w:p w14:paraId="5DC8626C" w14:textId="49F67780" w:rsidR="009309CF" w:rsidRPr="004C1E6E" w:rsidRDefault="009309CF" w:rsidP="00C773D0">
            <w:pPr>
              <w:tabs>
                <w:tab w:val="left" w:pos="0"/>
              </w:tabs>
              <w:overflowPunct w:val="0"/>
              <w:autoSpaceDE w:val="0"/>
              <w:autoSpaceDN w:val="0"/>
              <w:adjustRightInd w:val="0"/>
              <w:jc w:val="both"/>
              <w:rPr>
                <w:rFonts w:ascii="Arial" w:hAnsi="Arial" w:cs="Arial"/>
              </w:rPr>
            </w:pPr>
          </w:p>
        </w:tc>
      </w:tr>
      <w:tr w:rsidR="00C773D0" w14:paraId="5302FAD7"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7835D851" w14:textId="1844E4D8" w:rsidR="00C773D0" w:rsidRDefault="00C773D0" w:rsidP="00C773D0">
            <w:pPr>
              <w:tabs>
                <w:tab w:val="left" w:pos="0"/>
              </w:tabs>
              <w:autoSpaceDN w:val="0"/>
              <w:jc w:val="center"/>
              <w:rPr>
                <w:rFonts w:ascii="Arial" w:hAnsi="Arial" w:cs="Arial"/>
              </w:rPr>
            </w:pPr>
            <w:r>
              <w:rPr>
                <w:rFonts w:ascii="Arial" w:hAnsi="Arial" w:cs="Arial"/>
              </w:rPr>
              <w:t>120</w:t>
            </w:r>
          </w:p>
        </w:tc>
        <w:tc>
          <w:tcPr>
            <w:tcW w:w="900" w:type="dxa"/>
            <w:tcBorders>
              <w:top w:val="single" w:sz="4" w:space="0" w:color="auto"/>
              <w:left w:val="single" w:sz="4" w:space="0" w:color="auto"/>
              <w:bottom w:val="single" w:sz="4" w:space="0" w:color="auto"/>
              <w:right w:val="single" w:sz="4" w:space="0" w:color="auto"/>
            </w:tcBorders>
          </w:tcPr>
          <w:p w14:paraId="44B890FD" w14:textId="0FB361B6" w:rsidR="00C773D0" w:rsidRDefault="00622912" w:rsidP="00C773D0">
            <w:pPr>
              <w:tabs>
                <w:tab w:val="left" w:pos="0"/>
              </w:tabs>
              <w:overflowPunct w:val="0"/>
              <w:autoSpaceDE w:val="0"/>
              <w:autoSpaceDN w:val="0"/>
              <w:adjustRightInd w:val="0"/>
              <w:jc w:val="center"/>
              <w:rPr>
                <w:rFonts w:ascii="Arial" w:hAnsi="Arial" w:cs="Arial"/>
              </w:rPr>
            </w:pPr>
            <w:r>
              <w:rPr>
                <w:rFonts w:ascii="Arial" w:hAnsi="Arial" w:cs="Arial"/>
              </w:rPr>
              <w:t>138</w:t>
            </w:r>
          </w:p>
        </w:tc>
        <w:tc>
          <w:tcPr>
            <w:tcW w:w="1710" w:type="dxa"/>
            <w:tcBorders>
              <w:top w:val="single" w:sz="4" w:space="0" w:color="auto"/>
              <w:left w:val="single" w:sz="4" w:space="0" w:color="auto"/>
              <w:bottom w:val="single" w:sz="4" w:space="0" w:color="auto"/>
              <w:right w:val="single" w:sz="4" w:space="0" w:color="auto"/>
            </w:tcBorders>
          </w:tcPr>
          <w:p w14:paraId="779F1399" w14:textId="43C01327" w:rsidR="00C773D0" w:rsidRPr="004D1EA5" w:rsidRDefault="000F0C56" w:rsidP="00C773D0">
            <w:pPr>
              <w:tabs>
                <w:tab w:val="left" w:pos="0"/>
              </w:tabs>
              <w:overflowPunct w:val="0"/>
              <w:autoSpaceDE w:val="0"/>
              <w:autoSpaceDN w:val="0"/>
              <w:adjustRightInd w:val="0"/>
              <w:jc w:val="center"/>
              <w:rPr>
                <w:rFonts w:ascii="Arial" w:hAnsi="Arial" w:cs="Arial"/>
              </w:rPr>
            </w:pPr>
            <w:r w:rsidRPr="000F0C56">
              <w:rPr>
                <w:rFonts w:ascii="Arial" w:hAnsi="Arial" w:cs="Arial"/>
              </w:rPr>
              <w:t>New Jersey Standard Terms and Conditions: Section 2.3 (Prevailing Wage Act).</w:t>
            </w:r>
          </w:p>
        </w:tc>
        <w:tc>
          <w:tcPr>
            <w:tcW w:w="6683" w:type="dxa"/>
            <w:tcBorders>
              <w:top w:val="single" w:sz="4" w:space="0" w:color="auto"/>
              <w:left w:val="single" w:sz="4" w:space="0" w:color="auto"/>
              <w:bottom w:val="single" w:sz="4" w:space="0" w:color="auto"/>
              <w:right w:val="single" w:sz="4" w:space="0" w:color="auto"/>
            </w:tcBorders>
          </w:tcPr>
          <w:p w14:paraId="2CBFBEAF" w14:textId="495E33ED" w:rsidR="004C1E6E" w:rsidRDefault="00C773D0" w:rsidP="00C773D0">
            <w:pPr>
              <w:tabs>
                <w:tab w:val="left" w:pos="0"/>
              </w:tabs>
              <w:overflowPunct w:val="0"/>
              <w:autoSpaceDE w:val="0"/>
              <w:autoSpaceDN w:val="0"/>
              <w:adjustRightInd w:val="0"/>
              <w:jc w:val="both"/>
              <w:rPr>
                <w:rFonts w:ascii="Arial" w:hAnsi="Arial" w:cs="Arial"/>
                <w:b/>
              </w:rPr>
            </w:pPr>
            <w:r w:rsidRPr="00C773D0">
              <w:rPr>
                <w:rFonts w:ascii="Arial" w:hAnsi="Arial" w:cs="Arial"/>
                <w:b/>
              </w:rPr>
              <w:t xml:space="preserve">The Department of Labor and Workforce Development website says to contact the contracting public entity for current prevailing wage rates. (http://lwd.dol.state.nj.us/labor/wagehour/wagerate/prevailing_wage_determinations.html). Will the State please advise if any prevailing wage rates apply to this procurement and, if so, what the rates are?          </w:t>
            </w:r>
          </w:p>
          <w:p w14:paraId="5CE89FF6" w14:textId="77777777" w:rsidR="00C773D0" w:rsidRDefault="00C773D0" w:rsidP="004C1E6E">
            <w:pPr>
              <w:rPr>
                <w:rFonts w:ascii="Arial" w:hAnsi="Arial" w:cs="Arial"/>
              </w:rPr>
            </w:pPr>
          </w:p>
          <w:p w14:paraId="233195C8" w14:textId="77777777" w:rsidR="004C1E6E" w:rsidRDefault="004C1E6E" w:rsidP="004C1E6E">
            <w:pPr>
              <w:tabs>
                <w:tab w:val="left" w:pos="0"/>
              </w:tabs>
              <w:outlineLvl w:val="0"/>
              <w:rPr>
                <w:rFonts w:ascii="Arial" w:hAnsi="Arial" w:cs="Arial"/>
              </w:rPr>
            </w:pPr>
            <w:r w:rsidRPr="009309CF">
              <w:rPr>
                <w:rFonts w:ascii="Arial" w:hAnsi="Arial" w:cs="Arial"/>
              </w:rPr>
              <w:t>The Prevailing Wage Act does not apply to this contract.</w:t>
            </w:r>
          </w:p>
          <w:p w14:paraId="3DFAE324" w14:textId="77777777" w:rsidR="004C1E6E" w:rsidRPr="004C1E6E" w:rsidRDefault="004C1E6E" w:rsidP="004C1E6E">
            <w:pPr>
              <w:rPr>
                <w:rFonts w:ascii="Arial" w:hAnsi="Arial" w:cs="Arial"/>
              </w:rPr>
            </w:pPr>
          </w:p>
        </w:tc>
      </w:tr>
      <w:tr w:rsidR="00C773D0" w14:paraId="4AF5B24F"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345DFDF2" w14:textId="260BE619" w:rsidR="00C773D0" w:rsidRDefault="00C773D0" w:rsidP="00C773D0">
            <w:pPr>
              <w:tabs>
                <w:tab w:val="left" w:pos="0"/>
              </w:tabs>
              <w:autoSpaceDN w:val="0"/>
              <w:jc w:val="center"/>
              <w:rPr>
                <w:rFonts w:ascii="Arial" w:hAnsi="Arial" w:cs="Arial"/>
              </w:rPr>
            </w:pPr>
            <w:r>
              <w:rPr>
                <w:rFonts w:ascii="Arial" w:hAnsi="Arial" w:cs="Arial"/>
              </w:rPr>
              <w:t>121</w:t>
            </w:r>
          </w:p>
        </w:tc>
        <w:tc>
          <w:tcPr>
            <w:tcW w:w="900" w:type="dxa"/>
            <w:tcBorders>
              <w:top w:val="single" w:sz="4" w:space="0" w:color="auto"/>
              <w:left w:val="single" w:sz="4" w:space="0" w:color="auto"/>
              <w:bottom w:val="single" w:sz="4" w:space="0" w:color="auto"/>
              <w:right w:val="single" w:sz="4" w:space="0" w:color="auto"/>
            </w:tcBorders>
          </w:tcPr>
          <w:p w14:paraId="14E3FFB6" w14:textId="6FB838D7" w:rsidR="00C773D0" w:rsidRDefault="00622912" w:rsidP="00C773D0">
            <w:pPr>
              <w:tabs>
                <w:tab w:val="left" w:pos="0"/>
              </w:tabs>
              <w:overflowPunct w:val="0"/>
              <w:autoSpaceDE w:val="0"/>
              <w:autoSpaceDN w:val="0"/>
              <w:adjustRightInd w:val="0"/>
              <w:jc w:val="center"/>
              <w:rPr>
                <w:rFonts w:ascii="Arial" w:hAnsi="Arial" w:cs="Arial"/>
              </w:rPr>
            </w:pPr>
            <w:r>
              <w:rPr>
                <w:rFonts w:ascii="Arial" w:hAnsi="Arial" w:cs="Arial"/>
              </w:rPr>
              <w:t>146</w:t>
            </w:r>
          </w:p>
        </w:tc>
        <w:tc>
          <w:tcPr>
            <w:tcW w:w="1710" w:type="dxa"/>
            <w:tcBorders>
              <w:top w:val="single" w:sz="4" w:space="0" w:color="auto"/>
              <w:left w:val="single" w:sz="4" w:space="0" w:color="auto"/>
              <w:bottom w:val="single" w:sz="4" w:space="0" w:color="auto"/>
              <w:right w:val="single" w:sz="4" w:space="0" w:color="auto"/>
            </w:tcBorders>
          </w:tcPr>
          <w:p w14:paraId="09D5B7F2" w14:textId="7FB30299" w:rsidR="00C773D0" w:rsidRPr="004D1EA5" w:rsidRDefault="000F0C56" w:rsidP="00C773D0">
            <w:pPr>
              <w:tabs>
                <w:tab w:val="left" w:pos="0"/>
              </w:tabs>
              <w:overflowPunct w:val="0"/>
              <w:autoSpaceDE w:val="0"/>
              <w:autoSpaceDN w:val="0"/>
              <w:adjustRightInd w:val="0"/>
              <w:jc w:val="center"/>
              <w:rPr>
                <w:rFonts w:ascii="Arial" w:hAnsi="Arial" w:cs="Arial"/>
              </w:rPr>
            </w:pPr>
            <w:r w:rsidRPr="000F0C56">
              <w:rPr>
                <w:rFonts w:ascii="Arial" w:hAnsi="Arial" w:cs="Arial"/>
              </w:rPr>
              <w:t>New Jersey Standard Terms and Conditions: Section 5.8 (Subcontracting or Assignme</w:t>
            </w:r>
            <w:r>
              <w:rPr>
                <w:rFonts w:ascii="Arial" w:hAnsi="Arial" w:cs="Arial"/>
              </w:rPr>
              <w:t>nt</w:t>
            </w:r>
          </w:p>
        </w:tc>
        <w:tc>
          <w:tcPr>
            <w:tcW w:w="6683" w:type="dxa"/>
            <w:tcBorders>
              <w:top w:val="single" w:sz="4" w:space="0" w:color="auto"/>
              <w:left w:val="single" w:sz="4" w:space="0" w:color="auto"/>
              <w:bottom w:val="single" w:sz="4" w:space="0" w:color="auto"/>
              <w:right w:val="single" w:sz="4" w:space="0" w:color="auto"/>
            </w:tcBorders>
          </w:tcPr>
          <w:p w14:paraId="404BE170" w14:textId="08D02C12" w:rsidR="004C1E6E" w:rsidRDefault="00C773D0" w:rsidP="00C773D0">
            <w:pPr>
              <w:tabs>
                <w:tab w:val="left" w:pos="0"/>
              </w:tabs>
              <w:overflowPunct w:val="0"/>
              <w:autoSpaceDE w:val="0"/>
              <w:autoSpaceDN w:val="0"/>
              <w:adjustRightInd w:val="0"/>
              <w:jc w:val="both"/>
              <w:rPr>
                <w:rFonts w:ascii="Arial" w:hAnsi="Arial" w:cs="Arial"/>
                <w:b/>
              </w:rPr>
            </w:pPr>
            <w:r w:rsidRPr="00C773D0">
              <w:rPr>
                <w:rFonts w:ascii="Arial" w:hAnsi="Arial" w:cs="Arial"/>
                <w:b/>
              </w:rPr>
              <w:t>Bidder performs some PBM functions through delegation to certain PBM affiliates under common ownership and control with Bidder. For instance, Bidder delegates fulfillment of mail and Specialty pharmacy services to its affiliate mail and Specialty pharmacies. Can the State please confirm that, so long a</w:t>
            </w:r>
            <w:r w:rsidR="009309CF">
              <w:rPr>
                <w:rFonts w:ascii="Arial" w:hAnsi="Arial" w:cs="Arial"/>
                <w:b/>
              </w:rPr>
              <w:t>s this is disclosed in a bidder’</w:t>
            </w:r>
            <w:r w:rsidRPr="00C773D0">
              <w:rPr>
                <w:rFonts w:ascii="Arial" w:hAnsi="Arial" w:cs="Arial"/>
                <w:b/>
              </w:rPr>
              <w:t xml:space="preserve">s proposal, such delegation is permitted? Bidder understands it must remain fully liable for the performance of all services.       </w:t>
            </w:r>
          </w:p>
          <w:p w14:paraId="3AB2CEF1" w14:textId="77777777" w:rsidR="004C1E6E" w:rsidRDefault="004C1E6E" w:rsidP="00C773D0">
            <w:pPr>
              <w:tabs>
                <w:tab w:val="left" w:pos="0"/>
              </w:tabs>
              <w:overflowPunct w:val="0"/>
              <w:autoSpaceDE w:val="0"/>
              <w:autoSpaceDN w:val="0"/>
              <w:adjustRightInd w:val="0"/>
              <w:jc w:val="both"/>
              <w:rPr>
                <w:rFonts w:ascii="Arial" w:hAnsi="Arial" w:cs="Arial"/>
                <w:b/>
              </w:rPr>
            </w:pPr>
          </w:p>
          <w:p w14:paraId="35376DDB" w14:textId="77777777" w:rsidR="009309CF" w:rsidRDefault="004C1E6E" w:rsidP="00C773D0">
            <w:pPr>
              <w:tabs>
                <w:tab w:val="left" w:pos="0"/>
              </w:tabs>
              <w:overflowPunct w:val="0"/>
              <w:autoSpaceDE w:val="0"/>
              <w:autoSpaceDN w:val="0"/>
              <w:adjustRightInd w:val="0"/>
              <w:jc w:val="both"/>
              <w:rPr>
                <w:rFonts w:ascii="Arial" w:hAnsi="Arial" w:cs="Arial"/>
              </w:rPr>
            </w:pPr>
            <w:r w:rsidRPr="004C1E6E">
              <w:rPr>
                <w:rFonts w:ascii="Arial" w:hAnsi="Arial" w:cs="Arial"/>
              </w:rPr>
              <w:t xml:space="preserve">Confirmed. </w:t>
            </w:r>
            <w:r w:rsidR="00C773D0" w:rsidRPr="004C1E6E">
              <w:rPr>
                <w:rFonts w:ascii="Arial" w:hAnsi="Arial" w:cs="Arial"/>
              </w:rPr>
              <w:t xml:space="preserve">  </w:t>
            </w:r>
          </w:p>
          <w:p w14:paraId="66FE75AF" w14:textId="2A7E30B1" w:rsidR="00C773D0" w:rsidRPr="004C1E6E" w:rsidRDefault="00C773D0" w:rsidP="00C773D0">
            <w:pPr>
              <w:tabs>
                <w:tab w:val="left" w:pos="0"/>
              </w:tabs>
              <w:overflowPunct w:val="0"/>
              <w:autoSpaceDE w:val="0"/>
              <w:autoSpaceDN w:val="0"/>
              <w:adjustRightInd w:val="0"/>
              <w:jc w:val="both"/>
              <w:rPr>
                <w:rFonts w:ascii="Arial" w:hAnsi="Arial" w:cs="Arial"/>
              </w:rPr>
            </w:pPr>
            <w:r w:rsidRPr="004C1E6E">
              <w:rPr>
                <w:rFonts w:ascii="Arial" w:hAnsi="Arial" w:cs="Arial"/>
              </w:rPr>
              <w:t xml:space="preserve"> </w:t>
            </w:r>
          </w:p>
        </w:tc>
      </w:tr>
      <w:tr w:rsidR="00C773D0" w14:paraId="3D227ACF"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4EC66494" w14:textId="31870654" w:rsidR="00C773D0" w:rsidRDefault="00C773D0" w:rsidP="00C773D0">
            <w:pPr>
              <w:tabs>
                <w:tab w:val="left" w:pos="0"/>
              </w:tabs>
              <w:autoSpaceDN w:val="0"/>
              <w:jc w:val="center"/>
              <w:rPr>
                <w:rFonts w:ascii="Arial" w:hAnsi="Arial" w:cs="Arial"/>
              </w:rPr>
            </w:pPr>
            <w:r>
              <w:rPr>
                <w:rFonts w:ascii="Arial" w:hAnsi="Arial" w:cs="Arial"/>
              </w:rPr>
              <w:t>122</w:t>
            </w:r>
          </w:p>
        </w:tc>
        <w:tc>
          <w:tcPr>
            <w:tcW w:w="900" w:type="dxa"/>
            <w:tcBorders>
              <w:top w:val="single" w:sz="4" w:space="0" w:color="auto"/>
              <w:left w:val="single" w:sz="4" w:space="0" w:color="auto"/>
              <w:bottom w:val="single" w:sz="4" w:space="0" w:color="auto"/>
              <w:right w:val="single" w:sz="4" w:space="0" w:color="auto"/>
            </w:tcBorders>
          </w:tcPr>
          <w:p w14:paraId="2C0D607A" w14:textId="09697304" w:rsidR="00C773D0" w:rsidRDefault="00622912" w:rsidP="00C773D0">
            <w:pPr>
              <w:tabs>
                <w:tab w:val="left" w:pos="0"/>
              </w:tabs>
              <w:overflowPunct w:val="0"/>
              <w:autoSpaceDE w:val="0"/>
              <w:autoSpaceDN w:val="0"/>
              <w:adjustRightInd w:val="0"/>
              <w:jc w:val="center"/>
              <w:rPr>
                <w:rFonts w:ascii="Arial" w:hAnsi="Arial" w:cs="Arial"/>
              </w:rPr>
            </w:pPr>
            <w:r>
              <w:rPr>
                <w:rFonts w:ascii="Arial" w:hAnsi="Arial" w:cs="Arial"/>
              </w:rPr>
              <w:t>149</w:t>
            </w:r>
          </w:p>
        </w:tc>
        <w:tc>
          <w:tcPr>
            <w:tcW w:w="1710" w:type="dxa"/>
            <w:tcBorders>
              <w:top w:val="single" w:sz="4" w:space="0" w:color="auto"/>
              <w:left w:val="single" w:sz="4" w:space="0" w:color="auto"/>
              <w:bottom w:val="single" w:sz="4" w:space="0" w:color="auto"/>
              <w:right w:val="single" w:sz="4" w:space="0" w:color="auto"/>
            </w:tcBorders>
          </w:tcPr>
          <w:p w14:paraId="183AF294" w14:textId="1921BFB3" w:rsidR="00C773D0" w:rsidRPr="004D1EA5" w:rsidRDefault="000F0C56" w:rsidP="00C773D0">
            <w:pPr>
              <w:tabs>
                <w:tab w:val="left" w:pos="0"/>
              </w:tabs>
              <w:overflowPunct w:val="0"/>
              <w:autoSpaceDE w:val="0"/>
              <w:autoSpaceDN w:val="0"/>
              <w:adjustRightInd w:val="0"/>
              <w:jc w:val="center"/>
              <w:rPr>
                <w:rFonts w:ascii="Arial" w:hAnsi="Arial" w:cs="Arial"/>
              </w:rPr>
            </w:pPr>
            <w:r w:rsidRPr="000F0C56">
              <w:rPr>
                <w:rFonts w:ascii="Arial" w:hAnsi="Arial" w:cs="Arial"/>
              </w:rPr>
              <w:t>New Jersey Standard Terms and Conditions: Secti</w:t>
            </w:r>
            <w:r w:rsidR="00431809">
              <w:rPr>
                <w:rFonts w:ascii="Arial" w:hAnsi="Arial" w:cs="Arial"/>
              </w:rPr>
              <w:t>on 6.1 (Price Fluctuations)</w:t>
            </w:r>
          </w:p>
        </w:tc>
        <w:tc>
          <w:tcPr>
            <w:tcW w:w="6683" w:type="dxa"/>
            <w:tcBorders>
              <w:top w:val="single" w:sz="4" w:space="0" w:color="auto"/>
              <w:left w:val="single" w:sz="4" w:space="0" w:color="auto"/>
              <w:bottom w:val="single" w:sz="4" w:space="0" w:color="auto"/>
              <w:right w:val="single" w:sz="4" w:space="0" w:color="auto"/>
            </w:tcBorders>
          </w:tcPr>
          <w:p w14:paraId="2EE0CA97" w14:textId="77777777" w:rsidR="00AF2CF7" w:rsidRDefault="004C1E6E" w:rsidP="005556AC">
            <w:pPr>
              <w:tabs>
                <w:tab w:val="left" w:pos="0"/>
              </w:tabs>
              <w:overflowPunct w:val="0"/>
              <w:autoSpaceDE w:val="0"/>
              <w:autoSpaceDN w:val="0"/>
              <w:adjustRightInd w:val="0"/>
              <w:jc w:val="both"/>
              <w:rPr>
                <w:rFonts w:ascii="Arial" w:hAnsi="Arial" w:cs="Arial"/>
                <w:b/>
              </w:rPr>
            </w:pPr>
            <w:r w:rsidRPr="00243290">
              <w:rPr>
                <w:rFonts w:ascii="Arial" w:hAnsi="Arial" w:cs="Arial"/>
                <w:b/>
              </w:rPr>
              <w:t>It is Bidder’</w:t>
            </w:r>
            <w:r w:rsidR="00C773D0" w:rsidRPr="00243290">
              <w:rPr>
                <w:rFonts w:ascii="Arial" w:hAnsi="Arial" w:cs="Arial"/>
                <w:b/>
              </w:rPr>
              <w:t>s understanding that the Standard Terms and Conditions document is generally used for State contracts. Regarding Section 6.1 and how it would apply to a PBM providing services, we would interpret the requirement to mean that any drug manufacturer reductions to AWP, or any PBM decreases to MAC unit prices, would immediately get passed through to the State. Please confirm if this interpretation is correct, or if it is not, provide further explanation of how the requirement would be applied to the contracting PBM.</w:t>
            </w:r>
          </w:p>
          <w:p w14:paraId="303CAEA6" w14:textId="77777777" w:rsidR="00AF2CF7" w:rsidRDefault="00AF2CF7" w:rsidP="005556AC">
            <w:pPr>
              <w:tabs>
                <w:tab w:val="left" w:pos="0"/>
              </w:tabs>
              <w:overflowPunct w:val="0"/>
              <w:autoSpaceDE w:val="0"/>
              <w:autoSpaceDN w:val="0"/>
              <w:adjustRightInd w:val="0"/>
              <w:jc w:val="both"/>
              <w:rPr>
                <w:rFonts w:ascii="Arial" w:hAnsi="Arial" w:cs="Arial"/>
                <w:b/>
              </w:rPr>
            </w:pPr>
          </w:p>
          <w:p w14:paraId="60B19DC0" w14:textId="7625ADDC" w:rsidR="00AF2CF7" w:rsidRDefault="00AF2CF7" w:rsidP="005556AC">
            <w:pPr>
              <w:tabs>
                <w:tab w:val="left" w:pos="0"/>
              </w:tabs>
              <w:overflowPunct w:val="0"/>
              <w:autoSpaceDE w:val="0"/>
              <w:autoSpaceDN w:val="0"/>
              <w:adjustRightInd w:val="0"/>
              <w:jc w:val="both"/>
              <w:rPr>
                <w:rFonts w:ascii="Arial" w:hAnsi="Arial" w:cs="Arial"/>
                <w:b/>
              </w:rPr>
            </w:pPr>
            <w:r>
              <w:rPr>
                <w:rFonts w:ascii="Arial" w:hAnsi="Arial" w:cs="Arial"/>
              </w:rPr>
              <w:t>Please refer to Section 5.17.4, which replaces the second paragraph of the SSTC Section 6.1.</w:t>
            </w:r>
            <w:r w:rsidRPr="00C773D0">
              <w:rPr>
                <w:rFonts w:ascii="Arial" w:hAnsi="Arial" w:cs="Arial"/>
                <w:b/>
              </w:rPr>
              <w:t xml:space="preserve">       </w:t>
            </w:r>
          </w:p>
          <w:p w14:paraId="2878CB78" w14:textId="18FDC54A" w:rsidR="00C773D0" w:rsidRPr="00C773D0" w:rsidRDefault="00AF2CF7" w:rsidP="005556AC">
            <w:pPr>
              <w:tabs>
                <w:tab w:val="left" w:pos="0"/>
              </w:tabs>
              <w:overflowPunct w:val="0"/>
              <w:autoSpaceDE w:val="0"/>
              <w:autoSpaceDN w:val="0"/>
              <w:adjustRightInd w:val="0"/>
              <w:jc w:val="both"/>
              <w:rPr>
                <w:rFonts w:ascii="Arial" w:hAnsi="Arial" w:cs="Arial"/>
                <w:b/>
              </w:rPr>
            </w:pPr>
            <w:r w:rsidRPr="00C773D0">
              <w:rPr>
                <w:rFonts w:ascii="Arial" w:hAnsi="Arial" w:cs="Arial"/>
                <w:b/>
              </w:rPr>
              <w:lastRenderedPageBreak/>
              <w:t xml:space="preserve">      </w:t>
            </w:r>
            <w:r w:rsidR="00C773D0" w:rsidRPr="00C773D0">
              <w:rPr>
                <w:rFonts w:ascii="Arial" w:hAnsi="Arial" w:cs="Arial"/>
                <w:b/>
              </w:rPr>
              <w:t xml:space="preserve">         </w:t>
            </w:r>
          </w:p>
        </w:tc>
      </w:tr>
      <w:tr w:rsidR="00C773D0" w14:paraId="237ECB87"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6ECE2439" w14:textId="240A95AA" w:rsidR="00C773D0" w:rsidRDefault="00C773D0" w:rsidP="00C773D0">
            <w:pPr>
              <w:tabs>
                <w:tab w:val="left" w:pos="0"/>
              </w:tabs>
              <w:autoSpaceDN w:val="0"/>
              <w:jc w:val="center"/>
              <w:rPr>
                <w:rFonts w:ascii="Arial" w:hAnsi="Arial" w:cs="Arial"/>
              </w:rPr>
            </w:pPr>
            <w:r>
              <w:rPr>
                <w:rFonts w:ascii="Arial" w:hAnsi="Arial" w:cs="Arial"/>
              </w:rPr>
              <w:lastRenderedPageBreak/>
              <w:t>123</w:t>
            </w:r>
          </w:p>
        </w:tc>
        <w:tc>
          <w:tcPr>
            <w:tcW w:w="900" w:type="dxa"/>
            <w:tcBorders>
              <w:top w:val="single" w:sz="4" w:space="0" w:color="auto"/>
              <w:left w:val="single" w:sz="4" w:space="0" w:color="auto"/>
              <w:bottom w:val="single" w:sz="4" w:space="0" w:color="auto"/>
              <w:right w:val="single" w:sz="4" w:space="0" w:color="auto"/>
            </w:tcBorders>
          </w:tcPr>
          <w:p w14:paraId="7550946B" w14:textId="2D6E0AF0" w:rsidR="00C773D0" w:rsidRDefault="00622912" w:rsidP="00C773D0">
            <w:pPr>
              <w:tabs>
                <w:tab w:val="left" w:pos="0"/>
              </w:tabs>
              <w:overflowPunct w:val="0"/>
              <w:autoSpaceDE w:val="0"/>
              <w:autoSpaceDN w:val="0"/>
              <w:adjustRightInd w:val="0"/>
              <w:jc w:val="center"/>
              <w:rPr>
                <w:rFonts w:ascii="Arial" w:hAnsi="Arial" w:cs="Arial"/>
              </w:rPr>
            </w:pPr>
            <w:r>
              <w:rPr>
                <w:rFonts w:ascii="Arial" w:hAnsi="Arial" w:cs="Arial"/>
              </w:rPr>
              <w:t>149</w:t>
            </w:r>
          </w:p>
        </w:tc>
        <w:tc>
          <w:tcPr>
            <w:tcW w:w="1710" w:type="dxa"/>
            <w:tcBorders>
              <w:top w:val="single" w:sz="4" w:space="0" w:color="auto"/>
              <w:left w:val="single" w:sz="4" w:space="0" w:color="auto"/>
              <w:bottom w:val="single" w:sz="4" w:space="0" w:color="auto"/>
              <w:right w:val="single" w:sz="4" w:space="0" w:color="auto"/>
            </w:tcBorders>
          </w:tcPr>
          <w:p w14:paraId="2F5AB480" w14:textId="4CF81771" w:rsidR="00C773D0" w:rsidRPr="004D1EA5" w:rsidRDefault="00431809" w:rsidP="00C773D0">
            <w:pPr>
              <w:tabs>
                <w:tab w:val="left" w:pos="0"/>
              </w:tabs>
              <w:overflowPunct w:val="0"/>
              <w:autoSpaceDE w:val="0"/>
              <w:autoSpaceDN w:val="0"/>
              <w:adjustRightInd w:val="0"/>
              <w:jc w:val="center"/>
              <w:rPr>
                <w:rFonts w:ascii="Arial" w:hAnsi="Arial" w:cs="Arial"/>
              </w:rPr>
            </w:pPr>
            <w:r w:rsidRPr="00431809">
              <w:rPr>
                <w:rFonts w:ascii="Arial" w:hAnsi="Arial" w:cs="Arial"/>
              </w:rPr>
              <w:t>New Jersey Standard Terms and Conditions: Section 6.2 (Tax Charges).</w:t>
            </w:r>
          </w:p>
        </w:tc>
        <w:tc>
          <w:tcPr>
            <w:tcW w:w="6683" w:type="dxa"/>
            <w:tcBorders>
              <w:top w:val="single" w:sz="4" w:space="0" w:color="auto"/>
              <w:left w:val="single" w:sz="4" w:space="0" w:color="auto"/>
              <w:bottom w:val="single" w:sz="4" w:space="0" w:color="auto"/>
              <w:right w:val="single" w:sz="4" w:space="0" w:color="auto"/>
            </w:tcBorders>
          </w:tcPr>
          <w:p w14:paraId="237D84C2" w14:textId="09A51FEC" w:rsidR="004C1E6E" w:rsidRDefault="00C773D0" w:rsidP="005556AC">
            <w:pPr>
              <w:tabs>
                <w:tab w:val="left" w:pos="0"/>
              </w:tabs>
              <w:overflowPunct w:val="0"/>
              <w:autoSpaceDE w:val="0"/>
              <w:autoSpaceDN w:val="0"/>
              <w:adjustRightInd w:val="0"/>
              <w:jc w:val="both"/>
              <w:rPr>
                <w:rFonts w:ascii="Arial" w:hAnsi="Arial" w:cs="Arial"/>
                <w:b/>
              </w:rPr>
            </w:pPr>
            <w:r w:rsidRPr="00C773D0">
              <w:rPr>
                <w:rFonts w:ascii="Arial" w:hAnsi="Arial" w:cs="Arial"/>
                <w:b/>
              </w:rPr>
              <w:t xml:space="preserve">Bidder is aware of a preliminary notice issued by the IRS under the Affordable Care Act to address the excise tax on high cost employer-sponsored health coverage (the </w:t>
            </w:r>
            <w:r w:rsidR="004C1E6E">
              <w:rPr>
                <w:rFonts w:ascii="Arial" w:hAnsi="Arial" w:cs="Arial"/>
                <w:b/>
              </w:rPr>
              <w:t>Cadillac Tax</w:t>
            </w:r>
            <w:r w:rsidRPr="00C773D0">
              <w:rPr>
                <w:rFonts w:ascii="Arial" w:hAnsi="Arial" w:cs="Arial"/>
                <w:b/>
              </w:rPr>
              <w:t>). Assuming no legislative or enforcement change, this notice suggested that a TPA/PBM that services a self-insuring employer may be responsible for payment of the Cadillac Tax notwithstanding that the value of the benefit the tax is assessed upon is determined by the employer and not the TPA/PBM. Please confirm that if the final regulations require the PBM to pay the Cadillac Tax on DPB</w:t>
            </w:r>
            <w:r w:rsidR="001829C4">
              <w:rPr>
                <w:rFonts w:ascii="Arial" w:hAnsi="Arial" w:cs="Arial"/>
                <w:b/>
              </w:rPr>
              <w:t>’</w:t>
            </w:r>
            <w:r w:rsidRPr="00C773D0">
              <w:rPr>
                <w:rFonts w:ascii="Arial" w:hAnsi="Arial" w:cs="Arial"/>
                <w:b/>
              </w:rPr>
              <w:t>s plan, to the extent that the PBM cannot avoid such Cadillac Tax on DPB</w:t>
            </w:r>
            <w:r w:rsidR="001829C4">
              <w:rPr>
                <w:rFonts w:ascii="Arial" w:hAnsi="Arial" w:cs="Arial"/>
                <w:b/>
              </w:rPr>
              <w:t>’</w:t>
            </w:r>
            <w:r w:rsidRPr="00C773D0">
              <w:rPr>
                <w:rFonts w:ascii="Arial" w:hAnsi="Arial" w:cs="Arial"/>
                <w:b/>
              </w:rPr>
              <w:t xml:space="preserve">s </w:t>
            </w:r>
            <w:r w:rsidR="001829C4">
              <w:rPr>
                <w:rFonts w:ascii="Arial" w:hAnsi="Arial" w:cs="Arial"/>
                <w:b/>
              </w:rPr>
              <w:t>benefits by virtue of the State’</w:t>
            </w:r>
            <w:r w:rsidRPr="00C773D0">
              <w:rPr>
                <w:rFonts w:ascii="Arial" w:hAnsi="Arial" w:cs="Arial"/>
                <w:b/>
              </w:rPr>
              <w:t xml:space="preserve">s Federal Excise Tax Exemption, the PBM may pass through the cost of this tax to the State.        </w:t>
            </w:r>
          </w:p>
          <w:p w14:paraId="33E9B14B" w14:textId="77777777" w:rsidR="004C1E6E" w:rsidRDefault="004C1E6E" w:rsidP="005556AC">
            <w:pPr>
              <w:tabs>
                <w:tab w:val="left" w:pos="0"/>
              </w:tabs>
              <w:overflowPunct w:val="0"/>
              <w:autoSpaceDE w:val="0"/>
              <w:autoSpaceDN w:val="0"/>
              <w:adjustRightInd w:val="0"/>
              <w:jc w:val="both"/>
              <w:rPr>
                <w:rFonts w:ascii="Arial" w:hAnsi="Arial" w:cs="Arial"/>
                <w:b/>
              </w:rPr>
            </w:pPr>
          </w:p>
          <w:p w14:paraId="27434D4F" w14:textId="77777777" w:rsidR="004C1E6E" w:rsidRDefault="004C1E6E" w:rsidP="004C1E6E">
            <w:pPr>
              <w:tabs>
                <w:tab w:val="left" w:pos="0"/>
              </w:tabs>
              <w:outlineLvl w:val="0"/>
              <w:rPr>
                <w:rFonts w:ascii="Arial" w:hAnsi="Arial" w:cs="Arial"/>
              </w:rPr>
            </w:pPr>
            <w:r w:rsidRPr="009309CF">
              <w:rPr>
                <w:rFonts w:ascii="Arial" w:hAnsi="Arial" w:cs="Arial"/>
              </w:rPr>
              <w:t>The Patient Protection and Affordable Care Act, as amended by section 1401(b) of the Health Care and Education Reconciliation Act of 2010, concerning the High Cost Employer-Sponsored Health Coverage Excise Tax (Excise Tax) was amended by the 2016 Consolidated Appropriations Act such that the excise tax shall not be in effect until 2020.  If the Excise Tax in its present form goes into effect, the State agrees that if the PBM is required by applicable law, regulation or other IRS directive, order or legally binding guidance to pay the Excise Tax on behalf of the State, the PBM may pass through the cost of the Excise Tax to the State.  In the event that Excise Tax paid by the PBM on behalf of the State is ever refunded, in whole or in part, the PBM shall promptly pay the full amount of the refund to the State.  This provision shall survive the expiration or termination of the Contract.</w:t>
            </w:r>
          </w:p>
          <w:p w14:paraId="45CB4E11" w14:textId="215ACFFC" w:rsidR="00C773D0" w:rsidRPr="00C773D0" w:rsidRDefault="00C773D0" w:rsidP="005556AC">
            <w:pPr>
              <w:tabs>
                <w:tab w:val="left" w:pos="0"/>
              </w:tabs>
              <w:overflowPunct w:val="0"/>
              <w:autoSpaceDE w:val="0"/>
              <w:autoSpaceDN w:val="0"/>
              <w:adjustRightInd w:val="0"/>
              <w:jc w:val="both"/>
              <w:rPr>
                <w:rFonts w:ascii="Arial" w:hAnsi="Arial" w:cs="Arial"/>
                <w:b/>
              </w:rPr>
            </w:pPr>
            <w:r w:rsidRPr="00C773D0">
              <w:rPr>
                <w:rFonts w:ascii="Arial" w:hAnsi="Arial" w:cs="Arial"/>
                <w:b/>
              </w:rPr>
              <w:t xml:space="preserve">  </w:t>
            </w:r>
          </w:p>
        </w:tc>
      </w:tr>
      <w:tr w:rsidR="00C773D0" w14:paraId="252B0E58"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5252BC5B" w14:textId="451C69BB" w:rsidR="00C773D0" w:rsidRDefault="00C773D0" w:rsidP="00C773D0">
            <w:pPr>
              <w:tabs>
                <w:tab w:val="left" w:pos="0"/>
              </w:tabs>
              <w:autoSpaceDN w:val="0"/>
              <w:jc w:val="center"/>
              <w:rPr>
                <w:rFonts w:ascii="Arial" w:hAnsi="Arial" w:cs="Arial"/>
              </w:rPr>
            </w:pPr>
            <w:r>
              <w:rPr>
                <w:rFonts w:ascii="Arial" w:hAnsi="Arial" w:cs="Arial"/>
              </w:rPr>
              <w:t>124</w:t>
            </w:r>
          </w:p>
        </w:tc>
        <w:tc>
          <w:tcPr>
            <w:tcW w:w="900" w:type="dxa"/>
            <w:tcBorders>
              <w:top w:val="single" w:sz="4" w:space="0" w:color="auto"/>
              <w:left w:val="single" w:sz="4" w:space="0" w:color="auto"/>
              <w:bottom w:val="single" w:sz="4" w:space="0" w:color="auto"/>
              <w:right w:val="single" w:sz="4" w:space="0" w:color="auto"/>
            </w:tcBorders>
          </w:tcPr>
          <w:p w14:paraId="4B10BF62" w14:textId="1A9F2659" w:rsidR="00C773D0" w:rsidRDefault="00C773D0" w:rsidP="00C773D0">
            <w:pPr>
              <w:tabs>
                <w:tab w:val="left" w:pos="0"/>
              </w:tabs>
              <w:overflowPunct w:val="0"/>
              <w:autoSpaceDE w:val="0"/>
              <w:autoSpaceDN w:val="0"/>
              <w:adjustRightInd w:val="0"/>
              <w:jc w:val="cente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tcPr>
          <w:p w14:paraId="5C8AE1A6" w14:textId="64A83A97" w:rsidR="00C773D0" w:rsidRPr="004D1EA5" w:rsidRDefault="00431809" w:rsidP="00C773D0">
            <w:pPr>
              <w:tabs>
                <w:tab w:val="left" w:pos="0"/>
              </w:tabs>
              <w:overflowPunct w:val="0"/>
              <w:autoSpaceDE w:val="0"/>
              <w:autoSpaceDN w:val="0"/>
              <w:adjustRightInd w:val="0"/>
              <w:jc w:val="center"/>
              <w:rPr>
                <w:rFonts w:ascii="Arial" w:hAnsi="Arial" w:cs="Arial"/>
              </w:rPr>
            </w:pPr>
            <w:r>
              <w:rPr>
                <w:rFonts w:ascii="Arial" w:hAnsi="Arial" w:cs="Arial"/>
              </w:rPr>
              <w:t>General Data</w:t>
            </w:r>
          </w:p>
        </w:tc>
        <w:tc>
          <w:tcPr>
            <w:tcW w:w="6683" w:type="dxa"/>
            <w:tcBorders>
              <w:top w:val="single" w:sz="4" w:space="0" w:color="auto"/>
              <w:left w:val="single" w:sz="4" w:space="0" w:color="auto"/>
              <w:bottom w:val="single" w:sz="4" w:space="0" w:color="auto"/>
              <w:right w:val="single" w:sz="4" w:space="0" w:color="auto"/>
            </w:tcBorders>
          </w:tcPr>
          <w:p w14:paraId="3ACA1F95" w14:textId="21330E45" w:rsidR="001829C4" w:rsidRPr="001829C4" w:rsidRDefault="001829C4" w:rsidP="001829C4">
            <w:pPr>
              <w:tabs>
                <w:tab w:val="left" w:pos="0"/>
              </w:tabs>
              <w:overflowPunct w:val="0"/>
              <w:autoSpaceDE w:val="0"/>
              <w:autoSpaceDN w:val="0"/>
              <w:adjustRightInd w:val="0"/>
              <w:jc w:val="both"/>
              <w:rPr>
                <w:rFonts w:ascii="Arial" w:hAnsi="Arial" w:cs="Arial"/>
                <w:b/>
              </w:rPr>
            </w:pPr>
            <w:r w:rsidRPr="001829C4">
              <w:rPr>
                <w:rFonts w:ascii="Arial" w:hAnsi="Arial" w:cs="Arial"/>
                <w:b/>
              </w:rPr>
              <w:t>A.</w:t>
            </w:r>
            <w:r>
              <w:rPr>
                <w:rFonts w:ascii="Arial" w:hAnsi="Arial" w:cs="Arial"/>
                <w:b/>
              </w:rPr>
              <w:t xml:space="preserve"> </w:t>
            </w:r>
            <w:r w:rsidR="00C773D0" w:rsidRPr="001829C4">
              <w:rPr>
                <w:rFonts w:ascii="Arial" w:hAnsi="Arial" w:cs="Arial"/>
                <w:b/>
              </w:rPr>
              <w:t>Is there a formulary indicator on the data set for the commercial plan(s) to identify claims under the open or closed formulary?</w:t>
            </w:r>
            <w:r>
              <w:rPr>
                <w:rFonts w:ascii="Arial" w:hAnsi="Arial" w:cs="Arial"/>
                <w:b/>
              </w:rPr>
              <w:t xml:space="preserve"> B. </w:t>
            </w:r>
            <w:r w:rsidR="00C773D0" w:rsidRPr="001829C4">
              <w:rPr>
                <w:rFonts w:ascii="Arial" w:hAnsi="Arial" w:cs="Arial"/>
                <w:b/>
              </w:rPr>
              <w:t>If not, are plan designs included that commercial data set that a crosswalk can be provided to identify the data to the separate SHBP and SEHBP groups?</w:t>
            </w:r>
          </w:p>
          <w:p w14:paraId="2FF24626" w14:textId="77777777" w:rsidR="001829C4" w:rsidRDefault="001829C4" w:rsidP="005556AC">
            <w:pPr>
              <w:tabs>
                <w:tab w:val="left" w:pos="0"/>
              </w:tabs>
              <w:overflowPunct w:val="0"/>
              <w:autoSpaceDE w:val="0"/>
              <w:autoSpaceDN w:val="0"/>
              <w:adjustRightInd w:val="0"/>
              <w:jc w:val="both"/>
              <w:rPr>
                <w:rFonts w:ascii="Arial" w:hAnsi="Arial" w:cs="Arial"/>
                <w:b/>
              </w:rPr>
            </w:pPr>
          </w:p>
          <w:p w14:paraId="3EB72C9B" w14:textId="07C58F09" w:rsidR="001829C4" w:rsidRPr="001829C4" w:rsidRDefault="001829C4" w:rsidP="001829C4">
            <w:pPr>
              <w:tabs>
                <w:tab w:val="left" w:pos="0"/>
              </w:tabs>
              <w:overflowPunct w:val="0"/>
              <w:autoSpaceDE w:val="0"/>
              <w:autoSpaceDN w:val="0"/>
              <w:adjustRightInd w:val="0"/>
              <w:jc w:val="both"/>
              <w:rPr>
                <w:rFonts w:ascii="Arial" w:hAnsi="Arial" w:cs="Arial"/>
              </w:rPr>
            </w:pPr>
            <w:r w:rsidRPr="001829C4">
              <w:rPr>
                <w:rFonts w:ascii="Arial" w:hAnsi="Arial" w:cs="Arial"/>
              </w:rPr>
              <w:t>A.</w:t>
            </w:r>
            <w:r>
              <w:rPr>
                <w:rFonts w:ascii="Arial" w:hAnsi="Arial" w:cs="Arial"/>
              </w:rPr>
              <w:t xml:space="preserve">  </w:t>
            </w:r>
            <w:r w:rsidRPr="001829C4">
              <w:rPr>
                <w:rFonts w:ascii="Arial" w:hAnsi="Arial" w:cs="Arial"/>
              </w:rPr>
              <w:t xml:space="preserve">The closed Formulary went into effect on 12/1/2016 so it is not included in the majority of the claims data. The closed Formulary is currently in effect for the State and Local Government Commercial population.         </w:t>
            </w:r>
          </w:p>
          <w:p w14:paraId="7CCA84D7" w14:textId="77777777" w:rsidR="001829C4" w:rsidRPr="001829C4" w:rsidRDefault="001829C4" w:rsidP="001829C4"/>
          <w:p w14:paraId="461ED0BD" w14:textId="1872C46C" w:rsidR="00C773D0" w:rsidRPr="009309CF" w:rsidRDefault="009309CF" w:rsidP="009309CF">
            <w:pPr>
              <w:tabs>
                <w:tab w:val="left" w:pos="0"/>
              </w:tabs>
              <w:overflowPunct w:val="0"/>
              <w:autoSpaceDE w:val="0"/>
              <w:autoSpaceDN w:val="0"/>
              <w:adjustRightInd w:val="0"/>
              <w:jc w:val="both"/>
              <w:rPr>
                <w:rFonts w:ascii="Arial" w:hAnsi="Arial" w:cs="Arial"/>
              </w:rPr>
            </w:pPr>
            <w:r w:rsidRPr="009309CF">
              <w:rPr>
                <w:rFonts w:ascii="Arial" w:hAnsi="Arial" w:cs="Arial"/>
              </w:rPr>
              <w:t>B.</w:t>
            </w:r>
            <w:r>
              <w:rPr>
                <w:rFonts w:ascii="Arial" w:hAnsi="Arial" w:cs="Arial"/>
              </w:rPr>
              <w:t xml:space="preserve"> </w:t>
            </w:r>
            <w:r w:rsidR="001829C4" w:rsidRPr="009309CF">
              <w:rPr>
                <w:rFonts w:ascii="Arial" w:hAnsi="Arial" w:cs="Arial"/>
              </w:rPr>
              <w:t xml:space="preserve">The Census files provide a State/Local/Education indicator so that members can be categorized. </w:t>
            </w:r>
          </w:p>
          <w:p w14:paraId="56FF8F58" w14:textId="58226867" w:rsidR="009309CF" w:rsidRPr="009309CF" w:rsidRDefault="009309CF" w:rsidP="009309CF">
            <w:pPr>
              <w:rPr>
                <w:b/>
              </w:rPr>
            </w:pPr>
          </w:p>
        </w:tc>
      </w:tr>
      <w:tr w:rsidR="00C773D0" w14:paraId="574196A3"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7FD2049B" w14:textId="6E111601" w:rsidR="00C773D0" w:rsidRDefault="00C773D0" w:rsidP="00C773D0">
            <w:pPr>
              <w:tabs>
                <w:tab w:val="left" w:pos="0"/>
              </w:tabs>
              <w:autoSpaceDN w:val="0"/>
              <w:jc w:val="center"/>
              <w:rPr>
                <w:rFonts w:ascii="Arial" w:hAnsi="Arial" w:cs="Arial"/>
              </w:rPr>
            </w:pPr>
            <w:r>
              <w:rPr>
                <w:rFonts w:ascii="Arial" w:hAnsi="Arial" w:cs="Arial"/>
              </w:rPr>
              <w:t>125</w:t>
            </w:r>
          </w:p>
        </w:tc>
        <w:tc>
          <w:tcPr>
            <w:tcW w:w="900" w:type="dxa"/>
            <w:tcBorders>
              <w:top w:val="single" w:sz="4" w:space="0" w:color="auto"/>
              <w:left w:val="single" w:sz="4" w:space="0" w:color="auto"/>
              <w:bottom w:val="single" w:sz="4" w:space="0" w:color="auto"/>
              <w:right w:val="single" w:sz="4" w:space="0" w:color="auto"/>
            </w:tcBorders>
          </w:tcPr>
          <w:p w14:paraId="3707A8D1" w14:textId="198945DD" w:rsidR="00C773D0" w:rsidRDefault="00622912" w:rsidP="00C773D0">
            <w:pPr>
              <w:tabs>
                <w:tab w:val="left" w:pos="0"/>
              </w:tabs>
              <w:overflowPunct w:val="0"/>
              <w:autoSpaceDE w:val="0"/>
              <w:autoSpaceDN w:val="0"/>
              <w:adjustRightInd w:val="0"/>
              <w:jc w:val="center"/>
              <w:rPr>
                <w:rFonts w:ascii="Arial" w:hAnsi="Arial" w:cs="Arial"/>
              </w:rPr>
            </w:pPr>
            <w:r>
              <w:rPr>
                <w:rFonts w:ascii="Arial" w:hAnsi="Arial" w:cs="Arial"/>
              </w:rPr>
              <w:t>35</w:t>
            </w:r>
          </w:p>
        </w:tc>
        <w:tc>
          <w:tcPr>
            <w:tcW w:w="1710" w:type="dxa"/>
            <w:tcBorders>
              <w:top w:val="single" w:sz="4" w:space="0" w:color="auto"/>
              <w:left w:val="single" w:sz="4" w:space="0" w:color="auto"/>
              <w:bottom w:val="single" w:sz="4" w:space="0" w:color="auto"/>
              <w:right w:val="single" w:sz="4" w:space="0" w:color="auto"/>
            </w:tcBorders>
          </w:tcPr>
          <w:p w14:paraId="3BE4332A" w14:textId="0649BF10" w:rsidR="00C773D0" w:rsidRPr="004D1EA5" w:rsidRDefault="00431809" w:rsidP="00C773D0">
            <w:pPr>
              <w:tabs>
                <w:tab w:val="left" w:pos="0"/>
              </w:tabs>
              <w:overflowPunct w:val="0"/>
              <w:autoSpaceDE w:val="0"/>
              <w:autoSpaceDN w:val="0"/>
              <w:adjustRightInd w:val="0"/>
              <w:jc w:val="center"/>
              <w:rPr>
                <w:rFonts w:ascii="Arial" w:hAnsi="Arial" w:cs="Arial"/>
              </w:rPr>
            </w:pPr>
            <w:r w:rsidRPr="00431809">
              <w:rPr>
                <w:rFonts w:ascii="Arial" w:hAnsi="Arial" w:cs="Arial"/>
              </w:rPr>
              <w:t>3.1.4.C Specialty Pharmacy</w:t>
            </w:r>
          </w:p>
        </w:tc>
        <w:tc>
          <w:tcPr>
            <w:tcW w:w="6683" w:type="dxa"/>
            <w:tcBorders>
              <w:top w:val="single" w:sz="4" w:space="0" w:color="auto"/>
              <w:left w:val="single" w:sz="4" w:space="0" w:color="auto"/>
              <w:bottom w:val="single" w:sz="4" w:space="0" w:color="auto"/>
              <w:right w:val="single" w:sz="4" w:space="0" w:color="auto"/>
            </w:tcBorders>
          </w:tcPr>
          <w:p w14:paraId="6B2B6C01" w14:textId="77777777" w:rsidR="001829C4" w:rsidRDefault="00C773D0" w:rsidP="005556AC">
            <w:pPr>
              <w:tabs>
                <w:tab w:val="left" w:pos="0"/>
              </w:tabs>
              <w:overflowPunct w:val="0"/>
              <w:autoSpaceDE w:val="0"/>
              <w:autoSpaceDN w:val="0"/>
              <w:adjustRightInd w:val="0"/>
              <w:jc w:val="both"/>
              <w:rPr>
                <w:rFonts w:ascii="Arial" w:hAnsi="Arial" w:cs="Arial"/>
                <w:b/>
              </w:rPr>
            </w:pPr>
            <w:r w:rsidRPr="00C773D0">
              <w:rPr>
                <w:rFonts w:ascii="Arial" w:hAnsi="Arial" w:cs="Arial"/>
                <w:b/>
              </w:rPr>
              <w:t>Vendor requests new language that the total monthly</w:t>
            </w:r>
            <w:r w:rsidR="005556AC">
              <w:rPr>
                <w:rFonts w:ascii="Arial" w:hAnsi="Arial" w:cs="Arial"/>
                <w:b/>
              </w:rPr>
              <w:t xml:space="preserve"> cost of drug is less than $600. </w:t>
            </w:r>
            <w:r w:rsidRPr="00C773D0">
              <w:rPr>
                <w:rFonts w:ascii="Arial" w:hAnsi="Arial" w:cs="Arial"/>
                <w:b/>
              </w:rPr>
              <w:t xml:space="preserve">      </w:t>
            </w:r>
          </w:p>
          <w:p w14:paraId="2592DDC7" w14:textId="77777777" w:rsidR="001829C4" w:rsidRDefault="001829C4" w:rsidP="005556AC">
            <w:pPr>
              <w:tabs>
                <w:tab w:val="left" w:pos="0"/>
              </w:tabs>
              <w:overflowPunct w:val="0"/>
              <w:autoSpaceDE w:val="0"/>
              <w:autoSpaceDN w:val="0"/>
              <w:adjustRightInd w:val="0"/>
              <w:jc w:val="both"/>
              <w:rPr>
                <w:rFonts w:ascii="Arial" w:hAnsi="Arial" w:cs="Arial"/>
                <w:b/>
              </w:rPr>
            </w:pPr>
          </w:p>
          <w:p w14:paraId="05E634AF" w14:textId="77777777" w:rsidR="009309CF" w:rsidRDefault="001829C4" w:rsidP="005556AC">
            <w:pPr>
              <w:tabs>
                <w:tab w:val="left" w:pos="0"/>
              </w:tabs>
              <w:overflowPunct w:val="0"/>
              <w:autoSpaceDE w:val="0"/>
              <w:autoSpaceDN w:val="0"/>
              <w:adjustRightInd w:val="0"/>
              <w:jc w:val="both"/>
              <w:rPr>
                <w:rFonts w:ascii="Arial" w:hAnsi="Arial" w:cs="Arial"/>
                <w:b/>
              </w:rPr>
            </w:pPr>
            <w:r>
              <w:rPr>
                <w:rFonts w:ascii="Arial" w:hAnsi="Arial" w:cs="Arial"/>
              </w:rPr>
              <w:t>The State does not agree to this modification.</w:t>
            </w:r>
            <w:r w:rsidRPr="00C773D0">
              <w:rPr>
                <w:rFonts w:ascii="Arial" w:hAnsi="Arial" w:cs="Arial"/>
                <w:b/>
              </w:rPr>
              <w:t xml:space="preserve">   </w:t>
            </w:r>
          </w:p>
          <w:p w14:paraId="3C8BB8E9" w14:textId="6B7FE20E" w:rsidR="00C773D0" w:rsidRPr="00C773D0" w:rsidRDefault="001829C4" w:rsidP="005556AC">
            <w:pPr>
              <w:tabs>
                <w:tab w:val="left" w:pos="0"/>
              </w:tabs>
              <w:overflowPunct w:val="0"/>
              <w:autoSpaceDE w:val="0"/>
              <w:autoSpaceDN w:val="0"/>
              <w:adjustRightInd w:val="0"/>
              <w:jc w:val="both"/>
              <w:rPr>
                <w:rFonts w:ascii="Arial" w:hAnsi="Arial" w:cs="Arial"/>
                <w:b/>
              </w:rPr>
            </w:pPr>
            <w:r w:rsidRPr="00C773D0">
              <w:rPr>
                <w:rFonts w:ascii="Arial" w:hAnsi="Arial" w:cs="Arial"/>
                <w:b/>
              </w:rPr>
              <w:t xml:space="preserve">  </w:t>
            </w:r>
            <w:r w:rsidR="00C773D0" w:rsidRPr="00C773D0">
              <w:rPr>
                <w:rFonts w:ascii="Arial" w:hAnsi="Arial" w:cs="Arial"/>
                <w:b/>
              </w:rPr>
              <w:t xml:space="preserve"> </w:t>
            </w:r>
          </w:p>
        </w:tc>
      </w:tr>
      <w:tr w:rsidR="00C773D0" w14:paraId="1D24811A"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0A3CDCCF" w14:textId="208613DC" w:rsidR="00C773D0" w:rsidRDefault="00C773D0" w:rsidP="00C773D0">
            <w:pPr>
              <w:tabs>
                <w:tab w:val="left" w:pos="0"/>
              </w:tabs>
              <w:autoSpaceDN w:val="0"/>
              <w:jc w:val="center"/>
              <w:rPr>
                <w:rFonts w:ascii="Arial" w:hAnsi="Arial" w:cs="Arial"/>
              </w:rPr>
            </w:pPr>
            <w:r>
              <w:rPr>
                <w:rFonts w:ascii="Arial" w:hAnsi="Arial" w:cs="Arial"/>
              </w:rPr>
              <w:t>126</w:t>
            </w:r>
          </w:p>
        </w:tc>
        <w:tc>
          <w:tcPr>
            <w:tcW w:w="900" w:type="dxa"/>
            <w:tcBorders>
              <w:top w:val="single" w:sz="4" w:space="0" w:color="auto"/>
              <w:left w:val="single" w:sz="4" w:space="0" w:color="auto"/>
              <w:bottom w:val="single" w:sz="4" w:space="0" w:color="auto"/>
              <w:right w:val="single" w:sz="4" w:space="0" w:color="auto"/>
            </w:tcBorders>
          </w:tcPr>
          <w:p w14:paraId="5BEFB2C3" w14:textId="4249F6FE" w:rsidR="00C773D0" w:rsidRDefault="00622912" w:rsidP="00C773D0">
            <w:pPr>
              <w:tabs>
                <w:tab w:val="left" w:pos="0"/>
              </w:tabs>
              <w:overflowPunct w:val="0"/>
              <w:autoSpaceDE w:val="0"/>
              <w:autoSpaceDN w:val="0"/>
              <w:adjustRightInd w:val="0"/>
              <w:jc w:val="center"/>
              <w:rPr>
                <w:rFonts w:ascii="Arial" w:hAnsi="Arial" w:cs="Arial"/>
              </w:rPr>
            </w:pPr>
            <w:r>
              <w:rPr>
                <w:rFonts w:ascii="Arial" w:hAnsi="Arial" w:cs="Arial"/>
              </w:rPr>
              <w:t>36</w:t>
            </w:r>
          </w:p>
        </w:tc>
        <w:tc>
          <w:tcPr>
            <w:tcW w:w="1710" w:type="dxa"/>
            <w:tcBorders>
              <w:top w:val="single" w:sz="4" w:space="0" w:color="auto"/>
              <w:left w:val="single" w:sz="4" w:space="0" w:color="auto"/>
              <w:bottom w:val="single" w:sz="4" w:space="0" w:color="auto"/>
              <w:right w:val="single" w:sz="4" w:space="0" w:color="auto"/>
            </w:tcBorders>
          </w:tcPr>
          <w:p w14:paraId="15A9BA36" w14:textId="2362C5B4" w:rsidR="00C773D0" w:rsidRPr="004D1EA5" w:rsidRDefault="00431809" w:rsidP="00C773D0">
            <w:pPr>
              <w:tabs>
                <w:tab w:val="left" w:pos="0"/>
              </w:tabs>
              <w:overflowPunct w:val="0"/>
              <w:autoSpaceDE w:val="0"/>
              <w:autoSpaceDN w:val="0"/>
              <w:adjustRightInd w:val="0"/>
              <w:jc w:val="center"/>
              <w:rPr>
                <w:rFonts w:ascii="Arial" w:hAnsi="Arial" w:cs="Arial"/>
              </w:rPr>
            </w:pPr>
            <w:r w:rsidRPr="00431809">
              <w:rPr>
                <w:rFonts w:ascii="Arial" w:hAnsi="Arial" w:cs="Arial"/>
              </w:rPr>
              <w:t>3.2.B.2 MAC Lists</w:t>
            </w:r>
          </w:p>
        </w:tc>
        <w:tc>
          <w:tcPr>
            <w:tcW w:w="6683" w:type="dxa"/>
            <w:tcBorders>
              <w:top w:val="single" w:sz="4" w:space="0" w:color="auto"/>
              <w:left w:val="single" w:sz="4" w:space="0" w:color="auto"/>
              <w:bottom w:val="single" w:sz="4" w:space="0" w:color="auto"/>
              <w:right w:val="single" w:sz="4" w:space="0" w:color="auto"/>
            </w:tcBorders>
          </w:tcPr>
          <w:p w14:paraId="288CF537" w14:textId="77777777" w:rsidR="00885BB6" w:rsidRPr="00243290" w:rsidRDefault="00C773D0" w:rsidP="005556AC">
            <w:pPr>
              <w:tabs>
                <w:tab w:val="left" w:pos="0"/>
              </w:tabs>
              <w:overflowPunct w:val="0"/>
              <w:autoSpaceDE w:val="0"/>
              <w:autoSpaceDN w:val="0"/>
              <w:adjustRightInd w:val="0"/>
              <w:jc w:val="both"/>
              <w:rPr>
                <w:rFonts w:ascii="Arial" w:hAnsi="Arial" w:cs="Arial"/>
                <w:b/>
              </w:rPr>
            </w:pPr>
            <w:r w:rsidRPr="00243290">
              <w:rPr>
                <w:rFonts w:ascii="Arial" w:hAnsi="Arial" w:cs="Arial"/>
                <w:b/>
              </w:rPr>
              <w:t xml:space="preserve">Will the DPB consider any exceptions to this requirement, i.e. drug supply shortages, market conditions, etc.     </w:t>
            </w:r>
          </w:p>
          <w:p w14:paraId="42912735" w14:textId="77777777" w:rsidR="00885BB6" w:rsidRDefault="00885BB6" w:rsidP="005556AC">
            <w:pPr>
              <w:tabs>
                <w:tab w:val="left" w:pos="0"/>
              </w:tabs>
              <w:overflowPunct w:val="0"/>
              <w:autoSpaceDE w:val="0"/>
              <w:autoSpaceDN w:val="0"/>
              <w:adjustRightInd w:val="0"/>
              <w:jc w:val="both"/>
              <w:rPr>
                <w:rFonts w:ascii="Arial" w:hAnsi="Arial" w:cs="Arial"/>
                <w:b/>
                <w:highlight w:val="green"/>
              </w:rPr>
            </w:pPr>
          </w:p>
          <w:p w14:paraId="66DCB01D" w14:textId="5AF84626" w:rsidR="003A5892" w:rsidRDefault="00D13BBB" w:rsidP="005556AC">
            <w:pPr>
              <w:tabs>
                <w:tab w:val="left" w:pos="0"/>
              </w:tabs>
              <w:overflowPunct w:val="0"/>
              <w:autoSpaceDE w:val="0"/>
              <w:autoSpaceDN w:val="0"/>
              <w:adjustRightInd w:val="0"/>
              <w:jc w:val="both"/>
              <w:rPr>
                <w:rFonts w:ascii="Arial" w:hAnsi="Arial" w:cs="Arial"/>
              </w:rPr>
            </w:pPr>
            <w:r w:rsidRPr="00D13BBB">
              <w:rPr>
                <w:rFonts w:ascii="Arial" w:hAnsi="Arial" w:cs="Arial"/>
              </w:rPr>
              <w:t xml:space="preserve">Section 3.2 has been removed. </w:t>
            </w:r>
            <w:r w:rsidR="00885BB6" w:rsidRPr="00243290">
              <w:rPr>
                <w:rFonts w:ascii="Arial" w:hAnsi="Arial" w:cs="Arial"/>
              </w:rPr>
              <w:t xml:space="preserve">See “T2679 PBM Revised RFP 53017” for change.  </w:t>
            </w:r>
          </w:p>
          <w:p w14:paraId="2B595527" w14:textId="3B5D2885" w:rsidR="00C773D0" w:rsidRPr="00243290" w:rsidRDefault="00885BB6" w:rsidP="005556AC">
            <w:pPr>
              <w:tabs>
                <w:tab w:val="left" w:pos="0"/>
              </w:tabs>
              <w:overflowPunct w:val="0"/>
              <w:autoSpaceDE w:val="0"/>
              <w:autoSpaceDN w:val="0"/>
              <w:adjustRightInd w:val="0"/>
              <w:jc w:val="both"/>
              <w:rPr>
                <w:rFonts w:ascii="Arial" w:hAnsi="Arial" w:cs="Arial"/>
                <w:highlight w:val="green"/>
              </w:rPr>
            </w:pPr>
            <w:r w:rsidRPr="00243290">
              <w:rPr>
                <w:rFonts w:ascii="Arial" w:hAnsi="Arial" w:cs="Arial"/>
              </w:rPr>
              <w:t xml:space="preserve">   </w:t>
            </w:r>
            <w:r w:rsidR="00C773D0" w:rsidRPr="00243290">
              <w:rPr>
                <w:rFonts w:ascii="Arial" w:hAnsi="Arial" w:cs="Arial"/>
                <w:highlight w:val="green"/>
              </w:rPr>
              <w:t xml:space="preserve">     </w:t>
            </w:r>
          </w:p>
        </w:tc>
      </w:tr>
      <w:tr w:rsidR="00C773D0" w14:paraId="0A13EF17"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1C79844F" w14:textId="52B49D30" w:rsidR="00C773D0" w:rsidRDefault="00C773D0" w:rsidP="00C773D0">
            <w:pPr>
              <w:tabs>
                <w:tab w:val="left" w:pos="0"/>
              </w:tabs>
              <w:autoSpaceDN w:val="0"/>
              <w:jc w:val="center"/>
              <w:rPr>
                <w:rFonts w:ascii="Arial" w:hAnsi="Arial" w:cs="Arial"/>
              </w:rPr>
            </w:pPr>
            <w:r>
              <w:rPr>
                <w:rFonts w:ascii="Arial" w:hAnsi="Arial" w:cs="Arial"/>
              </w:rPr>
              <w:lastRenderedPageBreak/>
              <w:t>127</w:t>
            </w:r>
          </w:p>
        </w:tc>
        <w:tc>
          <w:tcPr>
            <w:tcW w:w="900" w:type="dxa"/>
            <w:tcBorders>
              <w:top w:val="single" w:sz="4" w:space="0" w:color="auto"/>
              <w:left w:val="single" w:sz="4" w:space="0" w:color="auto"/>
              <w:bottom w:val="single" w:sz="4" w:space="0" w:color="auto"/>
              <w:right w:val="single" w:sz="4" w:space="0" w:color="auto"/>
            </w:tcBorders>
          </w:tcPr>
          <w:p w14:paraId="7CD59792" w14:textId="2A954198" w:rsidR="00C773D0" w:rsidRDefault="00622912" w:rsidP="00C773D0">
            <w:pPr>
              <w:tabs>
                <w:tab w:val="left" w:pos="0"/>
              </w:tabs>
              <w:overflowPunct w:val="0"/>
              <w:autoSpaceDE w:val="0"/>
              <w:autoSpaceDN w:val="0"/>
              <w:adjustRightInd w:val="0"/>
              <w:jc w:val="center"/>
              <w:rPr>
                <w:rFonts w:ascii="Arial" w:hAnsi="Arial" w:cs="Arial"/>
              </w:rPr>
            </w:pPr>
            <w:r>
              <w:rPr>
                <w:rFonts w:ascii="Arial" w:hAnsi="Arial" w:cs="Arial"/>
              </w:rPr>
              <w:t>47</w:t>
            </w:r>
          </w:p>
        </w:tc>
        <w:tc>
          <w:tcPr>
            <w:tcW w:w="1710" w:type="dxa"/>
            <w:tcBorders>
              <w:top w:val="single" w:sz="4" w:space="0" w:color="auto"/>
              <w:left w:val="single" w:sz="4" w:space="0" w:color="auto"/>
              <w:bottom w:val="single" w:sz="4" w:space="0" w:color="auto"/>
              <w:right w:val="single" w:sz="4" w:space="0" w:color="auto"/>
            </w:tcBorders>
          </w:tcPr>
          <w:p w14:paraId="2924CA2E" w14:textId="57D610C8" w:rsidR="00C773D0" w:rsidRPr="004D1EA5" w:rsidRDefault="00431809" w:rsidP="00C773D0">
            <w:pPr>
              <w:tabs>
                <w:tab w:val="left" w:pos="0"/>
              </w:tabs>
              <w:overflowPunct w:val="0"/>
              <w:autoSpaceDE w:val="0"/>
              <w:autoSpaceDN w:val="0"/>
              <w:adjustRightInd w:val="0"/>
              <w:jc w:val="center"/>
              <w:rPr>
                <w:rFonts w:ascii="Arial" w:hAnsi="Arial" w:cs="Arial"/>
              </w:rPr>
            </w:pPr>
            <w:r w:rsidRPr="00431809">
              <w:rPr>
                <w:rFonts w:ascii="Arial" w:hAnsi="Arial" w:cs="Arial"/>
              </w:rPr>
              <w:t>3.4.4.1.2 EGWP Low Income Subsidies</w:t>
            </w:r>
          </w:p>
        </w:tc>
        <w:tc>
          <w:tcPr>
            <w:tcW w:w="6683" w:type="dxa"/>
            <w:tcBorders>
              <w:top w:val="single" w:sz="4" w:space="0" w:color="auto"/>
              <w:left w:val="single" w:sz="4" w:space="0" w:color="auto"/>
              <w:bottom w:val="single" w:sz="4" w:space="0" w:color="auto"/>
              <w:right w:val="single" w:sz="4" w:space="0" w:color="auto"/>
            </w:tcBorders>
          </w:tcPr>
          <w:p w14:paraId="41AE52C4" w14:textId="65263D43" w:rsidR="00AF2CF7" w:rsidRDefault="00C773D0" w:rsidP="00135359">
            <w:pPr>
              <w:tabs>
                <w:tab w:val="left" w:pos="0"/>
              </w:tabs>
              <w:overflowPunct w:val="0"/>
              <w:autoSpaceDE w:val="0"/>
              <w:autoSpaceDN w:val="0"/>
              <w:adjustRightInd w:val="0"/>
              <w:jc w:val="both"/>
              <w:rPr>
                <w:rFonts w:ascii="Arial" w:hAnsi="Arial" w:cs="Arial"/>
                <w:b/>
              </w:rPr>
            </w:pPr>
            <w:r w:rsidRPr="00243290">
              <w:rPr>
                <w:rFonts w:ascii="Arial" w:hAnsi="Arial" w:cs="Arial"/>
                <w:b/>
              </w:rPr>
              <w:t>Will the State consider the addition of the following language to this section</w:t>
            </w:r>
            <w:r w:rsidR="00AF2CF7">
              <w:rPr>
                <w:rFonts w:ascii="Arial" w:hAnsi="Arial" w:cs="Arial"/>
                <w:b/>
              </w:rPr>
              <w:t xml:space="preserve">: </w:t>
            </w:r>
            <w:r w:rsidRPr="00243290">
              <w:rPr>
                <w:rFonts w:ascii="Arial" w:hAnsi="Arial" w:cs="Arial"/>
                <w:b/>
              </w:rPr>
              <w:t>As required by CMS, EGWP services will be provided by a licensed insurance company with a contract with CMS, Vendor</w:t>
            </w:r>
            <w:r w:rsidR="00AF2CF7">
              <w:rPr>
                <w:rFonts w:ascii="Arial" w:hAnsi="Arial" w:cs="Arial"/>
                <w:b/>
              </w:rPr>
              <w:t>’</w:t>
            </w:r>
            <w:r w:rsidRPr="00243290">
              <w:rPr>
                <w:rFonts w:ascii="Arial" w:hAnsi="Arial" w:cs="Arial"/>
                <w:b/>
              </w:rPr>
              <w:t xml:space="preserve">s </w:t>
            </w:r>
            <w:proofErr w:type="gramStart"/>
            <w:r w:rsidRPr="00243290">
              <w:rPr>
                <w:rFonts w:ascii="Arial" w:hAnsi="Arial" w:cs="Arial"/>
                <w:b/>
              </w:rPr>
              <w:t>affiliate.</w:t>
            </w:r>
            <w:proofErr w:type="gramEnd"/>
            <w:r w:rsidRPr="00243290">
              <w:rPr>
                <w:rFonts w:ascii="Arial" w:hAnsi="Arial" w:cs="Arial"/>
                <w:b/>
              </w:rPr>
              <w:t xml:space="preserve"> The contract will include all required CMS provisions and an acknowledgement that CMS may audit records related to the provision of EGWP. The State will maintain records including those related to enrollment, disenrollment, eligibility, participant communications, and other areas covered by the EGWP Services. The State will provide Vendor (in conjunction with a CMS audit) and CMS with prompt access to such records to the extend required by and in accordance with 42 CFR 423.504(d) and 423.505(d) and (e) as well as Chapter 2 and Chapter 12 of the CMS Prescription Drug Benefit Manual. To the extent allowed under law, all information and records so reviewed shall be considered Confidential Information. </w:t>
            </w:r>
          </w:p>
          <w:p w14:paraId="2DBCCBC5" w14:textId="77777777" w:rsidR="00AF2CF7" w:rsidRDefault="00AF2CF7" w:rsidP="00135359">
            <w:pPr>
              <w:tabs>
                <w:tab w:val="left" w:pos="0"/>
              </w:tabs>
              <w:overflowPunct w:val="0"/>
              <w:autoSpaceDE w:val="0"/>
              <w:autoSpaceDN w:val="0"/>
              <w:adjustRightInd w:val="0"/>
              <w:jc w:val="both"/>
              <w:rPr>
                <w:rFonts w:ascii="Arial" w:hAnsi="Arial" w:cs="Arial"/>
                <w:b/>
              </w:rPr>
            </w:pPr>
          </w:p>
          <w:p w14:paraId="2E18AA65" w14:textId="77777777" w:rsidR="00AF2CF7" w:rsidRDefault="00C773D0" w:rsidP="00135359">
            <w:pPr>
              <w:tabs>
                <w:tab w:val="left" w:pos="0"/>
              </w:tabs>
              <w:overflowPunct w:val="0"/>
              <w:autoSpaceDE w:val="0"/>
              <w:autoSpaceDN w:val="0"/>
              <w:adjustRightInd w:val="0"/>
              <w:jc w:val="both"/>
              <w:rPr>
                <w:rFonts w:ascii="Arial" w:hAnsi="Arial" w:cs="Arial"/>
                <w:b/>
              </w:rPr>
            </w:pPr>
            <w:r w:rsidRPr="00243290">
              <w:rPr>
                <w:rFonts w:ascii="Arial" w:hAnsi="Arial" w:cs="Arial"/>
                <w:b/>
              </w:rPr>
              <w:t xml:space="preserve"> </w:t>
            </w:r>
            <w:r w:rsidR="00AF2CF7" w:rsidRPr="00965BE5">
              <w:rPr>
                <w:rFonts w:ascii="Arial" w:hAnsi="Arial" w:cs="Arial"/>
              </w:rPr>
              <w:t>The State does not agree to this modification.</w:t>
            </w:r>
            <w:r w:rsidR="00AF2CF7" w:rsidRPr="00965BE5">
              <w:rPr>
                <w:rFonts w:ascii="Arial" w:hAnsi="Arial" w:cs="Arial"/>
                <w:b/>
              </w:rPr>
              <w:t xml:space="preserve">     </w:t>
            </w:r>
          </w:p>
          <w:p w14:paraId="036D1038" w14:textId="034D9E3E" w:rsidR="00C773D0" w:rsidRPr="001829C4" w:rsidRDefault="00C773D0" w:rsidP="00135359">
            <w:pPr>
              <w:tabs>
                <w:tab w:val="left" w:pos="0"/>
              </w:tabs>
              <w:overflowPunct w:val="0"/>
              <w:autoSpaceDE w:val="0"/>
              <w:autoSpaceDN w:val="0"/>
              <w:adjustRightInd w:val="0"/>
              <w:jc w:val="both"/>
              <w:rPr>
                <w:rFonts w:ascii="Arial" w:hAnsi="Arial" w:cs="Arial"/>
                <w:b/>
                <w:highlight w:val="green"/>
              </w:rPr>
            </w:pPr>
            <w:r w:rsidRPr="00243290">
              <w:rPr>
                <w:rFonts w:ascii="Arial" w:hAnsi="Arial" w:cs="Arial"/>
                <w:b/>
              </w:rPr>
              <w:t xml:space="preserve">         </w:t>
            </w:r>
          </w:p>
        </w:tc>
      </w:tr>
      <w:tr w:rsidR="00C773D0" w14:paraId="21832458"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39C8086B" w14:textId="75FF121A" w:rsidR="00C773D0" w:rsidRDefault="00C773D0" w:rsidP="00C773D0">
            <w:pPr>
              <w:tabs>
                <w:tab w:val="left" w:pos="0"/>
              </w:tabs>
              <w:autoSpaceDN w:val="0"/>
              <w:jc w:val="center"/>
              <w:rPr>
                <w:rFonts w:ascii="Arial" w:hAnsi="Arial" w:cs="Arial"/>
              </w:rPr>
            </w:pPr>
            <w:r>
              <w:rPr>
                <w:rFonts w:ascii="Arial" w:hAnsi="Arial" w:cs="Arial"/>
              </w:rPr>
              <w:t>128</w:t>
            </w:r>
          </w:p>
        </w:tc>
        <w:tc>
          <w:tcPr>
            <w:tcW w:w="900" w:type="dxa"/>
            <w:tcBorders>
              <w:top w:val="single" w:sz="4" w:space="0" w:color="auto"/>
              <w:left w:val="single" w:sz="4" w:space="0" w:color="auto"/>
              <w:bottom w:val="single" w:sz="4" w:space="0" w:color="auto"/>
              <w:right w:val="single" w:sz="4" w:space="0" w:color="auto"/>
            </w:tcBorders>
          </w:tcPr>
          <w:p w14:paraId="49F7BA27" w14:textId="78660A86" w:rsidR="00C773D0" w:rsidRDefault="00C773D0" w:rsidP="00C773D0">
            <w:pPr>
              <w:tabs>
                <w:tab w:val="left" w:pos="0"/>
              </w:tabs>
              <w:overflowPunct w:val="0"/>
              <w:autoSpaceDE w:val="0"/>
              <w:autoSpaceDN w:val="0"/>
              <w:adjustRightInd w:val="0"/>
              <w:jc w:val="cente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tcPr>
          <w:p w14:paraId="3FAD365F" w14:textId="2727DA48" w:rsidR="00C773D0" w:rsidRPr="004D1EA5" w:rsidRDefault="00431809" w:rsidP="00C773D0">
            <w:pPr>
              <w:tabs>
                <w:tab w:val="left" w:pos="0"/>
              </w:tabs>
              <w:overflowPunct w:val="0"/>
              <w:autoSpaceDE w:val="0"/>
              <w:autoSpaceDN w:val="0"/>
              <w:adjustRightInd w:val="0"/>
              <w:jc w:val="center"/>
              <w:rPr>
                <w:rFonts w:ascii="Arial" w:hAnsi="Arial" w:cs="Arial"/>
              </w:rPr>
            </w:pPr>
            <w:r w:rsidRPr="00431809">
              <w:rPr>
                <w:rFonts w:ascii="Arial" w:hAnsi="Arial" w:cs="Arial"/>
              </w:rPr>
              <w:t>PRICE SCHEDULE EXHIBIT (Specialty Drugs)</w:t>
            </w:r>
          </w:p>
        </w:tc>
        <w:tc>
          <w:tcPr>
            <w:tcW w:w="6683" w:type="dxa"/>
            <w:tcBorders>
              <w:top w:val="single" w:sz="4" w:space="0" w:color="auto"/>
              <w:left w:val="single" w:sz="4" w:space="0" w:color="auto"/>
              <w:bottom w:val="single" w:sz="4" w:space="0" w:color="auto"/>
              <w:right w:val="single" w:sz="4" w:space="0" w:color="auto"/>
            </w:tcBorders>
          </w:tcPr>
          <w:p w14:paraId="730BA9EF" w14:textId="27B3A47C" w:rsidR="006A2D5C" w:rsidRDefault="00C773D0" w:rsidP="001829C4">
            <w:pPr>
              <w:tabs>
                <w:tab w:val="left" w:pos="0"/>
              </w:tabs>
              <w:overflowPunct w:val="0"/>
              <w:autoSpaceDE w:val="0"/>
              <w:autoSpaceDN w:val="0"/>
              <w:adjustRightInd w:val="0"/>
              <w:jc w:val="both"/>
              <w:rPr>
                <w:rFonts w:ascii="Arial" w:hAnsi="Arial" w:cs="Arial"/>
                <w:b/>
              </w:rPr>
            </w:pPr>
            <w:r w:rsidRPr="00C773D0">
              <w:rPr>
                <w:rFonts w:ascii="Arial" w:hAnsi="Arial" w:cs="Arial"/>
                <w:b/>
              </w:rPr>
              <w:t>Under the S</w:t>
            </w:r>
            <w:r w:rsidR="001829C4">
              <w:rPr>
                <w:rFonts w:ascii="Arial" w:hAnsi="Arial" w:cs="Arial"/>
                <w:b/>
              </w:rPr>
              <w:t xml:space="preserve">pecialty Drug pricing section, </w:t>
            </w:r>
            <w:r w:rsidRPr="00C773D0">
              <w:rPr>
                <w:rFonts w:ascii="Arial" w:hAnsi="Arial" w:cs="Arial"/>
                <w:b/>
              </w:rPr>
              <w:t>Specialty Dispensing through Retail</w:t>
            </w:r>
            <w:r w:rsidR="006A2D5C">
              <w:rPr>
                <w:rFonts w:ascii="Arial" w:hAnsi="Arial" w:cs="Arial"/>
                <w:b/>
              </w:rPr>
              <w:t>,</w:t>
            </w:r>
            <w:r w:rsidRPr="00C773D0">
              <w:rPr>
                <w:rFonts w:ascii="Arial" w:hAnsi="Arial" w:cs="Arial"/>
                <w:b/>
              </w:rPr>
              <w:t xml:space="preserve"> is requested twice. Please confirm </w:t>
            </w:r>
            <w:r w:rsidR="006A2D5C">
              <w:rPr>
                <w:rFonts w:ascii="Arial" w:hAnsi="Arial" w:cs="Arial"/>
                <w:b/>
              </w:rPr>
              <w:t xml:space="preserve">that the second request is for </w:t>
            </w:r>
            <w:r w:rsidRPr="00C773D0">
              <w:rPr>
                <w:rFonts w:ascii="Arial" w:hAnsi="Arial" w:cs="Arial"/>
                <w:b/>
              </w:rPr>
              <w:t>Spe</w:t>
            </w:r>
            <w:r w:rsidR="006A2D5C">
              <w:rPr>
                <w:rFonts w:ascii="Arial" w:hAnsi="Arial" w:cs="Arial"/>
                <w:b/>
              </w:rPr>
              <w:t xml:space="preserve">cialty Dispensing through Mail </w:t>
            </w:r>
            <w:r w:rsidRPr="00C773D0">
              <w:rPr>
                <w:rFonts w:ascii="Arial" w:hAnsi="Arial" w:cs="Arial"/>
                <w:b/>
              </w:rPr>
              <w:t xml:space="preserve">pricing rate/ list.          </w:t>
            </w:r>
          </w:p>
          <w:p w14:paraId="31B9FF4A" w14:textId="47839658" w:rsidR="006A2D5C" w:rsidRDefault="006A2D5C" w:rsidP="006A2D5C">
            <w:pPr>
              <w:rPr>
                <w:rFonts w:ascii="Arial" w:hAnsi="Arial" w:cs="Arial"/>
              </w:rPr>
            </w:pPr>
          </w:p>
          <w:p w14:paraId="2410340A" w14:textId="77777777" w:rsidR="009309CF" w:rsidRDefault="006A2D5C" w:rsidP="006A2D5C">
            <w:pPr>
              <w:rPr>
                <w:rFonts w:ascii="Arial" w:hAnsi="Arial" w:cs="Arial"/>
                <w:b/>
              </w:rPr>
            </w:pPr>
            <w:r>
              <w:rPr>
                <w:rFonts w:ascii="Arial" w:hAnsi="Arial" w:cs="Arial"/>
              </w:rPr>
              <w:t>The price schedule exhibit is provided as an example only. Specific pricing must be submitted through the Reverse Auction Tool in accordance with the RFP. More details will be provided by the Reverse Auction vendor during Vendor {Bidder} training.</w:t>
            </w:r>
            <w:r w:rsidRPr="00C773D0">
              <w:rPr>
                <w:rFonts w:ascii="Arial" w:hAnsi="Arial" w:cs="Arial"/>
                <w:b/>
              </w:rPr>
              <w:t xml:space="preserve">      </w:t>
            </w:r>
          </w:p>
          <w:p w14:paraId="1E2B8D5B" w14:textId="1CA92E57" w:rsidR="00C773D0" w:rsidRPr="006A2D5C" w:rsidRDefault="006A2D5C" w:rsidP="006A2D5C">
            <w:pPr>
              <w:rPr>
                <w:rFonts w:ascii="Arial" w:hAnsi="Arial" w:cs="Arial"/>
              </w:rPr>
            </w:pPr>
            <w:r w:rsidRPr="00C773D0">
              <w:rPr>
                <w:rFonts w:ascii="Arial" w:hAnsi="Arial" w:cs="Arial"/>
                <w:b/>
              </w:rPr>
              <w:t xml:space="preserve">   </w:t>
            </w:r>
          </w:p>
        </w:tc>
      </w:tr>
      <w:tr w:rsidR="00C773D0" w14:paraId="079F46F0"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3F161AD0" w14:textId="55665D37" w:rsidR="00C773D0" w:rsidRDefault="00C773D0" w:rsidP="00C773D0">
            <w:pPr>
              <w:tabs>
                <w:tab w:val="left" w:pos="0"/>
              </w:tabs>
              <w:autoSpaceDN w:val="0"/>
              <w:jc w:val="center"/>
              <w:rPr>
                <w:rFonts w:ascii="Arial" w:hAnsi="Arial" w:cs="Arial"/>
              </w:rPr>
            </w:pPr>
            <w:r>
              <w:rPr>
                <w:rFonts w:ascii="Arial" w:hAnsi="Arial" w:cs="Arial"/>
              </w:rPr>
              <w:t>129</w:t>
            </w:r>
          </w:p>
        </w:tc>
        <w:tc>
          <w:tcPr>
            <w:tcW w:w="900" w:type="dxa"/>
            <w:tcBorders>
              <w:top w:val="single" w:sz="4" w:space="0" w:color="auto"/>
              <w:left w:val="single" w:sz="4" w:space="0" w:color="auto"/>
              <w:bottom w:val="single" w:sz="4" w:space="0" w:color="auto"/>
              <w:right w:val="single" w:sz="4" w:space="0" w:color="auto"/>
            </w:tcBorders>
          </w:tcPr>
          <w:p w14:paraId="4E0F650B" w14:textId="307A46FE" w:rsidR="00C773D0" w:rsidRDefault="00C773D0" w:rsidP="00622912">
            <w:pPr>
              <w:tabs>
                <w:tab w:val="left" w:pos="0"/>
              </w:tabs>
              <w:overflowPunct w:val="0"/>
              <w:autoSpaceDE w:val="0"/>
              <w:autoSpaceDN w:val="0"/>
              <w:adjustRightInd w:val="0"/>
              <w:jc w:val="cente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tcPr>
          <w:p w14:paraId="3FA43BC6" w14:textId="5C0C1002" w:rsidR="00C773D0" w:rsidRPr="004D1EA5" w:rsidRDefault="00431809" w:rsidP="00431809">
            <w:pPr>
              <w:tabs>
                <w:tab w:val="left" w:pos="0"/>
              </w:tabs>
              <w:overflowPunct w:val="0"/>
              <w:autoSpaceDE w:val="0"/>
              <w:autoSpaceDN w:val="0"/>
              <w:adjustRightInd w:val="0"/>
              <w:jc w:val="center"/>
              <w:rPr>
                <w:rFonts w:ascii="Arial" w:hAnsi="Arial" w:cs="Arial"/>
              </w:rPr>
            </w:pPr>
            <w:r w:rsidRPr="00431809">
              <w:rPr>
                <w:rFonts w:ascii="Arial" w:hAnsi="Arial" w:cs="Arial"/>
              </w:rPr>
              <w:t xml:space="preserve">PRICE SCHEDULE EXHIBIT </w:t>
            </w:r>
          </w:p>
        </w:tc>
        <w:tc>
          <w:tcPr>
            <w:tcW w:w="6683" w:type="dxa"/>
            <w:tcBorders>
              <w:top w:val="single" w:sz="4" w:space="0" w:color="auto"/>
              <w:left w:val="single" w:sz="4" w:space="0" w:color="auto"/>
              <w:bottom w:val="single" w:sz="4" w:space="0" w:color="auto"/>
              <w:right w:val="single" w:sz="4" w:space="0" w:color="auto"/>
            </w:tcBorders>
          </w:tcPr>
          <w:p w14:paraId="7960B8FF" w14:textId="1D819095" w:rsidR="00C773D0" w:rsidRDefault="00C773D0" w:rsidP="005556AC">
            <w:pPr>
              <w:tabs>
                <w:tab w:val="left" w:pos="0"/>
              </w:tabs>
              <w:overflowPunct w:val="0"/>
              <w:autoSpaceDE w:val="0"/>
              <w:autoSpaceDN w:val="0"/>
              <w:adjustRightInd w:val="0"/>
              <w:jc w:val="both"/>
              <w:rPr>
                <w:rFonts w:ascii="Arial" w:hAnsi="Arial" w:cs="Arial"/>
                <w:b/>
              </w:rPr>
            </w:pPr>
            <w:r w:rsidRPr="00C773D0">
              <w:rPr>
                <w:rFonts w:ascii="Arial" w:hAnsi="Arial" w:cs="Arial"/>
                <w:b/>
              </w:rPr>
              <w:t>There are several discrepancies with the Price Schedule Exhibit to the RFP document. Please confirm the following amendments should be made to t</w:t>
            </w:r>
            <w:r w:rsidR="006A2D5C">
              <w:rPr>
                <w:rFonts w:ascii="Arial" w:hAnsi="Arial" w:cs="Arial"/>
                <w:b/>
              </w:rPr>
              <w:t xml:space="preserve">he pricing worksheet provided. </w:t>
            </w:r>
            <w:r w:rsidRPr="00C773D0">
              <w:rPr>
                <w:rFonts w:ascii="Arial" w:hAnsi="Arial" w:cs="Arial"/>
                <w:b/>
              </w:rPr>
              <w:t xml:space="preserve">There is only one financial proposal worksheet available, however in the bid there </w:t>
            </w:r>
            <w:r w:rsidR="006A2D5C" w:rsidRPr="00C773D0">
              <w:rPr>
                <w:rFonts w:ascii="Arial" w:hAnsi="Arial" w:cs="Arial"/>
                <w:b/>
              </w:rPr>
              <w:t>a request for both Commercial and EGWP is</w:t>
            </w:r>
            <w:r w:rsidRPr="00C773D0">
              <w:rPr>
                <w:rFonts w:ascii="Arial" w:hAnsi="Arial" w:cs="Arial"/>
                <w:b/>
              </w:rPr>
              <w:t xml:space="preserve"> pricing. Please confirm that making a secondary template</w:t>
            </w:r>
            <w:r w:rsidR="006A2D5C">
              <w:rPr>
                <w:rFonts w:ascii="Arial" w:hAnsi="Arial" w:cs="Arial"/>
                <w:b/>
              </w:rPr>
              <w:t xml:space="preserve"> for submission is acceptable. </w:t>
            </w:r>
            <w:r w:rsidRPr="00C773D0">
              <w:rPr>
                <w:rFonts w:ascii="Arial" w:hAnsi="Arial" w:cs="Arial"/>
                <w:b/>
              </w:rPr>
              <w:t xml:space="preserve"> In section 1.2.1 under Prescription Drug Plan Designs, the commercial pricing requests two sets of rebates one for an open formulary for the SEHBP population and a closed formulary for the SHBP population, however this is not an option to be populated in the financial grids. Please confirm adding an additional section within the financial worksheet to house both sets of rebate guarantees is acceptable. In Pass Through Pricing Guarantees (3.8.1.C),</w:t>
            </w:r>
            <w:r w:rsidR="006A2D5C">
              <w:rPr>
                <w:rFonts w:ascii="Arial" w:hAnsi="Arial" w:cs="Arial"/>
                <w:b/>
              </w:rPr>
              <w:t xml:space="preserve"> </w:t>
            </w:r>
            <w:r w:rsidRPr="00C773D0">
              <w:rPr>
                <w:rFonts w:ascii="Arial" w:hAnsi="Arial" w:cs="Arial"/>
                <w:b/>
              </w:rPr>
              <w:t>EGWP pricing requests Long Term Care as well as Home Infusion discounts guarantees, but the financial grid does not provide spacing to provide. Please advise that adding in the appropriate discount and dispensing fee line items to accommodate these additional networks is acceptable. In Pass Through Pricing- Rebates (3.8.3.G), there is a request for Retail 90 Brand Drug Dispensed Claim rebate minimum guarantee, however the financial worksheet does not have a spot to include in the rebate guarantees. Please advise that adding an additional row for the Retail 90 rebate min</w:t>
            </w:r>
            <w:r w:rsidR="006A2D5C">
              <w:rPr>
                <w:rFonts w:ascii="Arial" w:hAnsi="Arial" w:cs="Arial"/>
                <w:b/>
              </w:rPr>
              <w:t xml:space="preserve">imum guarantee is acceptable. </w:t>
            </w:r>
            <w:r w:rsidRPr="00C773D0">
              <w:rPr>
                <w:rFonts w:ascii="Arial" w:hAnsi="Arial" w:cs="Arial"/>
                <w:b/>
              </w:rPr>
              <w:t xml:space="preserve">In Pass Through Pricing- rebates (3.8.3.G), it does not request Specialty at Retail Brand Rebate Guarantee to match the pricing grid. Please confirm it is acceptable to add in a line item to provide a Specialty at Retail Rebate Minimum Guarantee.          </w:t>
            </w:r>
          </w:p>
          <w:p w14:paraId="0EA60AB9" w14:textId="77777777" w:rsidR="006A2D5C" w:rsidRDefault="006A2D5C" w:rsidP="005556AC">
            <w:pPr>
              <w:tabs>
                <w:tab w:val="left" w:pos="0"/>
              </w:tabs>
              <w:overflowPunct w:val="0"/>
              <w:autoSpaceDE w:val="0"/>
              <w:autoSpaceDN w:val="0"/>
              <w:adjustRightInd w:val="0"/>
              <w:jc w:val="both"/>
              <w:rPr>
                <w:rFonts w:ascii="Arial" w:hAnsi="Arial" w:cs="Arial"/>
                <w:b/>
              </w:rPr>
            </w:pPr>
          </w:p>
          <w:p w14:paraId="216376C1" w14:textId="77777777" w:rsidR="009309CF" w:rsidRDefault="006A2D5C" w:rsidP="006A2D5C">
            <w:pPr>
              <w:tabs>
                <w:tab w:val="left" w:pos="0"/>
              </w:tabs>
              <w:overflowPunct w:val="0"/>
              <w:autoSpaceDE w:val="0"/>
              <w:autoSpaceDN w:val="0"/>
              <w:adjustRightInd w:val="0"/>
              <w:jc w:val="both"/>
              <w:rPr>
                <w:rFonts w:ascii="Arial" w:hAnsi="Arial" w:cs="Arial"/>
                <w:b/>
              </w:rPr>
            </w:pPr>
            <w:r>
              <w:rPr>
                <w:rFonts w:ascii="Arial" w:hAnsi="Arial" w:cs="Arial"/>
              </w:rPr>
              <w:lastRenderedPageBreak/>
              <w:t>The price schedule exhibit is provided as an example only. Specific pricing must be submitted through the Reverse Auction Tool in accordance with the Bid Solicitation {RFP}. More details will be provided by the Reverse Auction Vendor {Contractor} during Vendor {Bidder} training.</w:t>
            </w:r>
            <w:r w:rsidRPr="00C773D0">
              <w:rPr>
                <w:rFonts w:ascii="Arial" w:hAnsi="Arial" w:cs="Arial"/>
                <w:b/>
              </w:rPr>
              <w:t xml:space="preserve">      </w:t>
            </w:r>
          </w:p>
          <w:p w14:paraId="1A960089" w14:textId="7FCF97F6" w:rsidR="006A2D5C" w:rsidRPr="00C773D0" w:rsidRDefault="006A2D5C" w:rsidP="006A2D5C">
            <w:pPr>
              <w:tabs>
                <w:tab w:val="left" w:pos="0"/>
              </w:tabs>
              <w:overflowPunct w:val="0"/>
              <w:autoSpaceDE w:val="0"/>
              <w:autoSpaceDN w:val="0"/>
              <w:adjustRightInd w:val="0"/>
              <w:jc w:val="both"/>
              <w:rPr>
                <w:rFonts w:ascii="Arial" w:hAnsi="Arial" w:cs="Arial"/>
                <w:b/>
              </w:rPr>
            </w:pPr>
            <w:r w:rsidRPr="00C773D0">
              <w:rPr>
                <w:rFonts w:ascii="Arial" w:hAnsi="Arial" w:cs="Arial"/>
                <w:b/>
              </w:rPr>
              <w:t xml:space="preserve">   </w:t>
            </w:r>
          </w:p>
        </w:tc>
      </w:tr>
      <w:tr w:rsidR="00C773D0" w14:paraId="3D6AEEBD"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04711D63" w14:textId="5312E4DD" w:rsidR="00C773D0" w:rsidRDefault="00C773D0" w:rsidP="00C773D0">
            <w:pPr>
              <w:tabs>
                <w:tab w:val="left" w:pos="0"/>
              </w:tabs>
              <w:autoSpaceDN w:val="0"/>
              <w:jc w:val="center"/>
              <w:rPr>
                <w:rFonts w:ascii="Arial" w:hAnsi="Arial" w:cs="Arial"/>
              </w:rPr>
            </w:pPr>
            <w:r>
              <w:rPr>
                <w:rFonts w:ascii="Arial" w:hAnsi="Arial" w:cs="Arial"/>
              </w:rPr>
              <w:lastRenderedPageBreak/>
              <w:t>130</w:t>
            </w:r>
          </w:p>
        </w:tc>
        <w:tc>
          <w:tcPr>
            <w:tcW w:w="900" w:type="dxa"/>
            <w:tcBorders>
              <w:top w:val="single" w:sz="4" w:space="0" w:color="auto"/>
              <w:left w:val="single" w:sz="4" w:space="0" w:color="auto"/>
              <w:bottom w:val="single" w:sz="4" w:space="0" w:color="auto"/>
              <w:right w:val="single" w:sz="4" w:space="0" w:color="auto"/>
            </w:tcBorders>
          </w:tcPr>
          <w:p w14:paraId="02811B49" w14:textId="77777777" w:rsidR="00C773D0" w:rsidRDefault="00C773D0" w:rsidP="00C773D0">
            <w:pPr>
              <w:tabs>
                <w:tab w:val="left" w:pos="0"/>
              </w:tabs>
              <w:overflowPunct w:val="0"/>
              <w:autoSpaceDE w:val="0"/>
              <w:autoSpaceDN w:val="0"/>
              <w:adjustRightInd w:val="0"/>
              <w:jc w:val="cente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tcPr>
          <w:p w14:paraId="2E007B77" w14:textId="0639A277" w:rsidR="00C773D0" w:rsidRPr="004D1EA5" w:rsidRDefault="00431809" w:rsidP="00C773D0">
            <w:pPr>
              <w:tabs>
                <w:tab w:val="left" w:pos="0"/>
              </w:tabs>
              <w:overflowPunct w:val="0"/>
              <w:autoSpaceDE w:val="0"/>
              <w:autoSpaceDN w:val="0"/>
              <w:adjustRightInd w:val="0"/>
              <w:jc w:val="center"/>
              <w:rPr>
                <w:rFonts w:ascii="Arial" w:hAnsi="Arial" w:cs="Arial"/>
              </w:rPr>
            </w:pPr>
            <w:r w:rsidRPr="00431809">
              <w:rPr>
                <w:rFonts w:ascii="Arial" w:hAnsi="Arial" w:cs="Arial"/>
              </w:rPr>
              <w:t>Submission Requirements</w:t>
            </w:r>
          </w:p>
        </w:tc>
        <w:tc>
          <w:tcPr>
            <w:tcW w:w="6683" w:type="dxa"/>
            <w:tcBorders>
              <w:top w:val="single" w:sz="4" w:space="0" w:color="auto"/>
              <w:left w:val="single" w:sz="4" w:space="0" w:color="auto"/>
              <w:bottom w:val="single" w:sz="4" w:space="0" w:color="auto"/>
              <w:right w:val="single" w:sz="4" w:space="0" w:color="auto"/>
            </w:tcBorders>
          </w:tcPr>
          <w:p w14:paraId="5A05AE01" w14:textId="77777777" w:rsidR="00C773D0" w:rsidRDefault="00C773D0" w:rsidP="00C773D0">
            <w:pPr>
              <w:tabs>
                <w:tab w:val="left" w:pos="0"/>
              </w:tabs>
              <w:overflowPunct w:val="0"/>
              <w:autoSpaceDE w:val="0"/>
              <w:autoSpaceDN w:val="0"/>
              <w:adjustRightInd w:val="0"/>
              <w:jc w:val="both"/>
              <w:rPr>
                <w:rFonts w:ascii="Arial" w:hAnsi="Arial" w:cs="Arial"/>
                <w:b/>
              </w:rPr>
            </w:pPr>
            <w:r w:rsidRPr="009309CF">
              <w:rPr>
                <w:rFonts w:ascii="Arial" w:hAnsi="Arial" w:cs="Arial"/>
                <w:b/>
              </w:rPr>
              <w:t xml:space="preserve">Does the state have a preference about receiving an electronic copy, a hard copy, or both?  </w:t>
            </w:r>
          </w:p>
          <w:p w14:paraId="26F13D19" w14:textId="77777777" w:rsidR="009309CF" w:rsidRDefault="009309CF" w:rsidP="00C773D0">
            <w:pPr>
              <w:tabs>
                <w:tab w:val="left" w:pos="0"/>
              </w:tabs>
              <w:overflowPunct w:val="0"/>
              <w:autoSpaceDE w:val="0"/>
              <w:autoSpaceDN w:val="0"/>
              <w:adjustRightInd w:val="0"/>
              <w:jc w:val="both"/>
              <w:rPr>
                <w:rFonts w:ascii="Arial" w:hAnsi="Arial" w:cs="Arial"/>
                <w:b/>
              </w:rPr>
            </w:pPr>
          </w:p>
          <w:p w14:paraId="0AB2B67C" w14:textId="1A7C5DD9" w:rsidR="0019364D" w:rsidRDefault="009309CF" w:rsidP="00C773D0">
            <w:pPr>
              <w:tabs>
                <w:tab w:val="left" w:pos="0"/>
              </w:tabs>
              <w:overflowPunct w:val="0"/>
              <w:autoSpaceDE w:val="0"/>
              <w:autoSpaceDN w:val="0"/>
              <w:adjustRightInd w:val="0"/>
              <w:jc w:val="both"/>
              <w:rPr>
                <w:rFonts w:ascii="Arial" w:hAnsi="Arial" w:cs="Arial"/>
              </w:rPr>
            </w:pPr>
            <w:r w:rsidRPr="009309CF">
              <w:rPr>
                <w:rFonts w:ascii="Arial" w:hAnsi="Arial" w:cs="Arial"/>
              </w:rPr>
              <w:t xml:space="preserve">Please see Bid Solicitation {RFP} Section </w:t>
            </w:r>
            <w:r>
              <w:rPr>
                <w:rFonts w:ascii="Arial" w:hAnsi="Arial" w:cs="Arial"/>
              </w:rPr>
              <w:t xml:space="preserve">4.0 which details </w:t>
            </w:r>
            <w:r w:rsidR="0019364D">
              <w:rPr>
                <w:rFonts w:ascii="Arial" w:hAnsi="Arial" w:cs="Arial"/>
              </w:rPr>
              <w:t xml:space="preserve">submission requirements.  The Vendor {Bidder} should determine which format in which to submit a Quote [Proposal}. The State does not have a preference. </w:t>
            </w:r>
          </w:p>
          <w:p w14:paraId="638D43B2" w14:textId="605A7E78" w:rsidR="009309CF" w:rsidRPr="009309CF" w:rsidRDefault="009309CF" w:rsidP="00C773D0">
            <w:pPr>
              <w:tabs>
                <w:tab w:val="left" w:pos="0"/>
              </w:tabs>
              <w:overflowPunct w:val="0"/>
              <w:autoSpaceDE w:val="0"/>
              <w:autoSpaceDN w:val="0"/>
              <w:adjustRightInd w:val="0"/>
              <w:jc w:val="both"/>
              <w:rPr>
                <w:rFonts w:ascii="Arial" w:hAnsi="Arial" w:cs="Arial"/>
                <w:highlight w:val="green"/>
              </w:rPr>
            </w:pPr>
            <w:r w:rsidRPr="009309CF">
              <w:rPr>
                <w:rFonts w:ascii="Arial" w:hAnsi="Arial" w:cs="Arial"/>
                <w:highlight w:val="green"/>
              </w:rPr>
              <w:t xml:space="preserve">  </w:t>
            </w:r>
          </w:p>
        </w:tc>
      </w:tr>
      <w:tr w:rsidR="005556AC" w14:paraId="0E83DDEA"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4A5591CA" w14:textId="050F7450" w:rsidR="005556AC" w:rsidRDefault="005556AC" w:rsidP="005556AC">
            <w:pPr>
              <w:tabs>
                <w:tab w:val="left" w:pos="0"/>
              </w:tabs>
              <w:autoSpaceDN w:val="0"/>
              <w:jc w:val="center"/>
              <w:rPr>
                <w:rFonts w:ascii="Arial" w:hAnsi="Arial" w:cs="Arial"/>
              </w:rPr>
            </w:pPr>
            <w:r>
              <w:rPr>
                <w:rFonts w:ascii="Arial" w:hAnsi="Arial" w:cs="Arial"/>
              </w:rPr>
              <w:t>131</w:t>
            </w:r>
          </w:p>
        </w:tc>
        <w:tc>
          <w:tcPr>
            <w:tcW w:w="900" w:type="dxa"/>
            <w:tcBorders>
              <w:top w:val="single" w:sz="4" w:space="0" w:color="auto"/>
              <w:left w:val="single" w:sz="4" w:space="0" w:color="auto"/>
              <w:bottom w:val="single" w:sz="4" w:space="0" w:color="auto"/>
              <w:right w:val="single" w:sz="4" w:space="0" w:color="auto"/>
            </w:tcBorders>
          </w:tcPr>
          <w:p w14:paraId="4FC6D703" w14:textId="147D6AB3" w:rsidR="005556AC" w:rsidRDefault="00431809" w:rsidP="005556AC">
            <w:pPr>
              <w:tabs>
                <w:tab w:val="left" w:pos="0"/>
              </w:tabs>
              <w:overflowPunct w:val="0"/>
              <w:autoSpaceDE w:val="0"/>
              <w:autoSpaceDN w:val="0"/>
              <w:adjustRightInd w:val="0"/>
              <w:jc w:val="center"/>
              <w:rPr>
                <w:rFonts w:ascii="Arial" w:hAnsi="Arial" w:cs="Arial"/>
              </w:rPr>
            </w:pPr>
            <w:r>
              <w:rPr>
                <w:rFonts w:ascii="Arial" w:hAnsi="Arial" w:cs="Arial"/>
              </w:rPr>
              <w:t>18</w:t>
            </w:r>
          </w:p>
        </w:tc>
        <w:tc>
          <w:tcPr>
            <w:tcW w:w="1710" w:type="dxa"/>
            <w:tcBorders>
              <w:top w:val="single" w:sz="4" w:space="0" w:color="auto"/>
              <w:left w:val="single" w:sz="4" w:space="0" w:color="auto"/>
              <w:bottom w:val="single" w:sz="4" w:space="0" w:color="auto"/>
              <w:right w:val="single" w:sz="4" w:space="0" w:color="auto"/>
            </w:tcBorders>
          </w:tcPr>
          <w:p w14:paraId="2A731C5C" w14:textId="1D13CC44" w:rsidR="00431809" w:rsidRDefault="00431809" w:rsidP="005556AC">
            <w:pPr>
              <w:tabs>
                <w:tab w:val="left" w:pos="0"/>
              </w:tabs>
              <w:overflowPunct w:val="0"/>
              <w:autoSpaceDE w:val="0"/>
              <w:autoSpaceDN w:val="0"/>
              <w:adjustRightInd w:val="0"/>
              <w:jc w:val="center"/>
              <w:rPr>
                <w:rFonts w:ascii="Arial" w:hAnsi="Arial" w:cs="Arial"/>
              </w:rPr>
            </w:pPr>
            <w:r>
              <w:rPr>
                <w:rFonts w:ascii="Arial" w:hAnsi="Arial" w:cs="Arial"/>
              </w:rPr>
              <w:t>Section 2.2</w:t>
            </w:r>
          </w:p>
          <w:p w14:paraId="63A81F3F" w14:textId="1FA664A6" w:rsidR="00431809" w:rsidRDefault="00431809" w:rsidP="00431809">
            <w:pPr>
              <w:tabs>
                <w:tab w:val="left" w:pos="0"/>
              </w:tabs>
              <w:overflowPunct w:val="0"/>
              <w:autoSpaceDE w:val="0"/>
              <w:autoSpaceDN w:val="0"/>
              <w:adjustRightInd w:val="0"/>
              <w:jc w:val="center"/>
              <w:rPr>
                <w:rFonts w:ascii="Arial" w:hAnsi="Arial" w:cs="Arial"/>
              </w:rPr>
            </w:pPr>
            <w:r w:rsidRPr="00431809">
              <w:rPr>
                <w:rFonts w:ascii="Arial" w:hAnsi="Arial" w:cs="Arial"/>
              </w:rPr>
              <w:t>Definitions</w:t>
            </w:r>
            <w:r>
              <w:rPr>
                <w:rFonts w:ascii="Arial" w:hAnsi="Arial" w:cs="Arial"/>
              </w:rPr>
              <w:t xml:space="preserve"> and </w:t>
            </w:r>
          </w:p>
          <w:p w14:paraId="1A3365C2" w14:textId="44C6F4B4" w:rsidR="005556AC" w:rsidRPr="004D1EA5" w:rsidRDefault="00431809" w:rsidP="00431809">
            <w:pPr>
              <w:tabs>
                <w:tab w:val="left" w:pos="0"/>
              </w:tabs>
              <w:overflowPunct w:val="0"/>
              <w:autoSpaceDE w:val="0"/>
              <w:autoSpaceDN w:val="0"/>
              <w:adjustRightInd w:val="0"/>
              <w:jc w:val="center"/>
              <w:rPr>
                <w:rFonts w:ascii="Arial" w:hAnsi="Arial" w:cs="Arial"/>
              </w:rPr>
            </w:pPr>
            <w:r>
              <w:rPr>
                <w:rFonts w:ascii="Arial" w:hAnsi="Arial" w:cs="Arial"/>
              </w:rPr>
              <w:t xml:space="preserve">Section 4.1 Material </w:t>
            </w:r>
            <w:r w:rsidRPr="00431809">
              <w:rPr>
                <w:rFonts w:ascii="Arial" w:hAnsi="Arial" w:cs="Arial"/>
              </w:rPr>
              <w:t>Requirements</w:t>
            </w:r>
          </w:p>
        </w:tc>
        <w:tc>
          <w:tcPr>
            <w:tcW w:w="6683" w:type="dxa"/>
            <w:tcBorders>
              <w:top w:val="single" w:sz="4" w:space="0" w:color="auto"/>
              <w:left w:val="single" w:sz="4" w:space="0" w:color="auto"/>
              <w:bottom w:val="single" w:sz="4" w:space="0" w:color="auto"/>
              <w:right w:val="single" w:sz="4" w:space="0" w:color="auto"/>
            </w:tcBorders>
          </w:tcPr>
          <w:p w14:paraId="53BC50D1" w14:textId="77777777" w:rsidR="005556AC" w:rsidRDefault="005556AC" w:rsidP="006A2D5C">
            <w:pPr>
              <w:tabs>
                <w:tab w:val="left" w:pos="0"/>
              </w:tabs>
              <w:overflowPunct w:val="0"/>
              <w:autoSpaceDE w:val="0"/>
              <w:autoSpaceDN w:val="0"/>
              <w:adjustRightInd w:val="0"/>
              <w:jc w:val="both"/>
              <w:rPr>
                <w:rFonts w:ascii="Arial" w:hAnsi="Arial" w:cs="Arial"/>
                <w:b/>
              </w:rPr>
            </w:pPr>
            <w:r w:rsidRPr="00243290">
              <w:rPr>
                <w:rFonts w:ascii="Arial" w:hAnsi="Arial" w:cs="Arial"/>
                <w:b/>
              </w:rPr>
              <w:t>General Definitions, defines Shall or Must as denoting a mandatory requirement. The definition further states that failure to meet a mandatory material requirement will result in rejection of a Quote or Proposal as non-responsive. Section 4.1 also states that URLs may not be used to satisfy any material term of a Bid Solicitation. However, the RFP does not identify what provisions of the RFP are material requirements or terms. Without such information, bidders do not know where they may have flexibility to offer alternatives to the State</w:t>
            </w:r>
            <w:r w:rsidR="006A2D5C" w:rsidRPr="00243290">
              <w:rPr>
                <w:rFonts w:ascii="Arial" w:hAnsi="Arial" w:cs="Arial"/>
                <w:b/>
              </w:rPr>
              <w:t>’</w:t>
            </w:r>
            <w:r w:rsidRPr="00243290">
              <w:rPr>
                <w:rFonts w:ascii="Arial" w:hAnsi="Arial" w:cs="Arial"/>
                <w:b/>
              </w:rPr>
              <w:t xml:space="preserve">s mandatory requirements or how they may utilize URLs when responding to the RFP. Please identify those sections of the RFP that the State believes to be mandatory </w:t>
            </w:r>
            <w:r w:rsidR="006A2D5C" w:rsidRPr="00243290">
              <w:rPr>
                <w:rFonts w:ascii="Arial" w:hAnsi="Arial" w:cs="Arial"/>
                <w:b/>
              </w:rPr>
              <w:t xml:space="preserve">material </w:t>
            </w:r>
            <w:r w:rsidRPr="00243290">
              <w:rPr>
                <w:rFonts w:ascii="Arial" w:hAnsi="Arial" w:cs="Arial"/>
                <w:b/>
              </w:rPr>
              <w:t xml:space="preserve">requirements.          </w:t>
            </w:r>
          </w:p>
          <w:p w14:paraId="7A7546C7" w14:textId="77777777" w:rsidR="00AF2CF7" w:rsidRDefault="00AF2CF7" w:rsidP="006A2D5C">
            <w:pPr>
              <w:tabs>
                <w:tab w:val="left" w:pos="0"/>
              </w:tabs>
              <w:overflowPunct w:val="0"/>
              <w:autoSpaceDE w:val="0"/>
              <w:autoSpaceDN w:val="0"/>
              <w:adjustRightInd w:val="0"/>
              <w:jc w:val="both"/>
              <w:rPr>
                <w:rFonts w:ascii="Arial" w:hAnsi="Arial" w:cs="Arial"/>
                <w:b/>
              </w:rPr>
            </w:pPr>
          </w:p>
          <w:p w14:paraId="7C574D4A" w14:textId="77777777" w:rsidR="00AF2CF7" w:rsidRDefault="00AF2CF7" w:rsidP="006A2D5C">
            <w:pPr>
              <w:tabs>
                <w:tab w:val="left" w:pos="0"/>
              </w:tabs>
              <w:overflowPunct w:val="0"/>
              <w:autoSpaceDE w:val="0"/>
              <w:autoSpaceDN w:val="0"/>
              <w:adjustRightInd w:val="0"/>
              <w:jc w:val="both"/>
              <w:rPr>
                <w:rFonts w:ascii="Arial" w:hAnsi="Arial" w:cs="Arial"/>
              </w:rPr>
            </w:pPr>
            <w:r>
              <w:rPr>
                <w:rFonts w:ascii="Arial" w:hAnsi="Arial" w:cs="Arial"/>
              </w:rPr>
              <w:t xml:space="preserve">Any requirement that </w:t>
            </w:r>
            <w:r w:rsidR="00BA496F">
              <w:rPr>
                <w:rFonts w:ascii="Arial" w:hAnsi="Arial" w:cs="Arial"/>
              </w:rPr>
              <w:t xml:space="preserve">begins with “shall” or “must” is a mandatory requirement. </w:t>
            </w:r>
          </w:p>
          <w:p w14:paraId="40D38AE2" w14:textId="6E779335" w:rsidR="00BA496F" w:rsidRPr="00243290" w:rsidRDefault="00BA496F" w:rsidP="006A2D5C">
            <w:pPr>
              <w:tabs>
                <w:tab w:val="left" w:pos="0"/>
              </w:tabs>
              <w:overflowPunct w:val="0"/>
              <w:autoSpaceDE w:val="0"/>
              <w:autoSpaceDN w:val="0"/>
              <w:adjustRightInd w:val="0"/>
              <w:jc w:val="both"/>
              <w:rPr>
                <w:rFonts w:ascii="Arial" w:hAnsi="Arial" w:cs="Arial"/>
                <w:highlight w:val="green"/>
              </w:rPr>
            </w:pPr>
          </w:p>
        </w:tc>
      </w:tr>
      <w:tr w:rsidR="005556AC" w14:paraId="788D5FE9"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48E0D5BE" w14:textId="3C3D0599" w:rsidR="005556AC" w:rsidRDefault="005556AC" w:rsidP="005556AC">
            <w:pPr>
              <w:tabs>
                <w:tab w:val="left" w:pos="0"/>
              </w:tabs>
              <w:autoSpaceDN w:val="0"/>
              <w:jc w:val="center"/>
              <w:rPr>
                <w:rFonts w:ascii="Arial" w:hAnsi="Arial" w:cs="Arial"/>
              </w:rPr>
            </w:pPr>
            <w:r>
              <w:rPr>
                <w:rFonts w:ascii="Arial" w:hAnsi="Arial" w:cs="Arial"/>
              </w:rPr>
              <w:t>132</w:t>
            </w:r>
          </w:p>
        </w:tc>
        <w:tc>
          <w:tcPr>
            <w:tcW w:w="900" w:type="dxa"/>
            <w:tcBorders>
              <w:top w:val="single" w:sz="4" w:space="0" w:color="auto"/>
              <w:left w:val="single" w:sz="4" w:space="0" w:color="auto"/>
              <w:bottom w:val="single" w:sz="4" w:space="0" w:color="auto"/>
              <w:right w:val="single" w:sz="4" w:space="0" w:color="auto"/>
            </w:tcBorders>
          </w:tcPr>
          <w:p w14:paraId="7474B73B" w14:textId="5D5D2450" w:rsidR="005556AC" w:rsidRDefault="00431809" w:rsidP="005556AC">
            <w:pPr>
              <w:tabs>
                <w:tab w:val="left" w:pos="0"/>
              </w:tabs>
              <w:overflowPunct w:val="0"/>
              <w:autoSpaceDE w:val="0"/>
              <w:autoSpaceDN w:val="0"/>
              <w:adjustRightInd w:val="0"/>
              <w:jc w:val="center"/>
              <w:rPr>
                <w:rFonts w:ascii="Arial" w:hAnsi="Arial" w:cs="Arial"/>
              </w:rPr>
            </w:pPr>
            <w:r>
              <w:rPr>
                <w:rFonts w:ascii="Arial" w:hAnsi="Arial" w:cs="Arial"/>
              </w:rPr>
              <w:t>21</w:t>
            </w:r>
          </w:p>
        </w:tc>
        <w:tc>
          <w:tcPr>
            <w:tcW w:w="1710" w:type="dxa"/>
            <w:tcBorders>
              <w:top w:val="single" w:sz="4" w:space="0" w:color="auto"/>
              <w:left w:val="single" w:sz="4" w:space="0" w:color="auto"/>
              <w:bottom w:val="single" w:sz="4" w:space="0" w:color="auto"/>
              <w:right w:val="single" w:sz="4" w:space="0" w:color="auto"/>
            </w:tcBorders>
          </w:tcPr>
          <w:p w14:paraId="5946F577" w14:textId="1243BF5C" w:rsidR="00431809" w:rsidRDefault="00431809" w:rsidP="005556AC">
            <w:pPr>
              <w:tabs>
                <w:tab w:val="left" w:pos="0"/>
              </w:tabs>
              <w:overflowPunct w:val="0"/>
              <w:autoSpaceDE w:val="0"/>
              <w:autoSpaceDN w:val="0"/>
              <w:adjustRightInd w:val="0"/>
              <w:jc w:val="center"/>
              <w:rPr>
                <w:rFonts w:ascii="Arial" w:hAnsi="Arial" w:cs="Arial"/>
              </w:rPr>
            </w:pPr>
            <w:r>
              <w:rPr>
                <w:rFonts w:ascii="Arial" w:hAnsi="Arial" w:cs="Arial"/>
              </w:rPr>
              <w:t>Section 2.3</w:t>
            </w:r>
          </w:p>
          <w:p w14:paraId="3CA65123" w14:textId="2AB3A551" w:rsidR="005556AC" w:rsidRPr="004D1EA5" w:rsidRDefault="00431809" w:rsidP="00431809">
            <w:pPr>
              <w:tabs>
                <w:tab w:val="left" w:pos="0"/>
              </w:tabs>
              <w:overflowPunct w:val="0"/>
              <w:autoSpaceDE w:val="0"/>
              <w:autoSpaceDN w:val="0"/>
              <w:adjustRightInd w:val="0"/>
              <w:jc w:val="center"/>
              <w:rPr>
                <w:rFonts w:ascii="Arial" w:hAnsi="Arial" w:cs="Arial"/>
              </w:rPr>
            </w:pPr>
            <w:r w:rsidRPr="00431809">
              <w:rPr>
                <w:rFonts w:ascii="Arial" w:hAnsi="Arial" w:cs="Arial"/>
              </w:rPr>
              <w:t>Definitions</w:t>
            </w:r>
            <w:r>
              <w:rPr>
                <w:rFonts w:ascii="Arial" w:hAnsi="Arial" w:cs="Arial"/>
              </w:rPr>
              <w:t>/</w:t>
            </w:r>
            <w:r w:rsidRPr="00431809">
              <w:rPr>
                <w:rFonts w:ascii="Arial" w:hAnsi="Arial" w:cs="Arial"/>
              </w:rPr>
              <w:t xml:space="preserve"> Brand Drug</w:t>
            </w:r>
          </w:p>
        </w:tc>
        <w:tc>
          <w:tcPr>
            <w:tcW w:w="6683" w:type="dxa"/>
            <w:tcBorders>
              <w:top w:val="single" w:sz="4" w:space="0" w:color="auto"/>
              <w:left w:val="single" w:sz="4" w:space="0" w:color="auto"/>
              <w:bottom w:val="single" w:sz="4" w:space="0" w:color="auto"/>
              <w:right w:val="single" w:sz="4" w:space="0" w:color="auto"/>
            </w:tcBorders>
          </w:tcPr>
          <w:p w14:paraId="12DD2076" w14:textId="77777777" w:rsidR="0019364D" w:rsidRPr="00243290" w:rsidRDefault="005556AC" w:rsidP="0019364D">
            <w:pPr>
              <w:tabs>
                <w:tab w:val="left" w:pos="0"/>
              </w:tabs>
              <w:overflowPunct w:val="0"/>
              <w:autoSpaceDE w:val="0"/>
              <w:autoSpaceDN w:val="0"/>
              <w:adjustRightInd w:val="0"/>
              <w:jc w:val="both"/>
              <w:rPr>
                <w:rFonts w:ascii="Arial" w:hAnsi="Arial" w:cs="Arial"/>
                <w:b/>
              </w:rPr>
            </w:pPr>
            <w:r w:rsidRPr="00243290">
              <w:rPr>
                <w:rFonts w:ascii="Arial" w:hAnsi="Arial" w:cs="Arial"/>
                <w:b/>
              </w:rPr>
              <w:t xml:space="preserve">Because </w:t>
            </w:r>
            <w:proofErr w:type="spellStart"/>
            <w:r w:rsidRPr="00243290">
              <w:rPr>
                <w:rFonts w:ascii="Arial" w:hAnsi="Arial" w:cs="Arial"/>
                <w:b/>
              </w:rPr>
              <w:t>Medi</w:t>
            </w:r>
            <w:proofErr w:type="spellEnd"/>
            <w:r w:rsidRPr="00243290">
              <w:rPr>
                <w:rFonts w:ascii="Arial" w:hAnsi="Arial" w:cs="Arial"/>
                <w:b/>
              </w:rPr>
              <w:t xml:space="preserve">-Span or First </w:t>
            </w:r>
            <w:proofErr w:type="spellStart"/>
            <w:r w:rsidRPr="00243290">
              <w:rPr>
                <w:rFonts w:ascii="Arial" w:hAnsi="Arial" w:cs="Arial"/>
                <w:b/>
              </w:rPr>
              <w:t>DataBank</w:t>
            </w:r>
            <w:proofErr w:type="spellEnd"/>
            <w:r w:rsidRPr="00243290">
              <w:rPr>
                <w:rFonts w:ascii="Arial" w:hAnsi="Arial" w:cs="Arial"/>
                <w:b/>
              </w:rPr>
              <w:t xml:space="preserve"> (FDB) can change an indicator at any time with no notice, there is no way to control products changing from a generic to brand status when using an external indicator without any modification at the time of adjudication. Such an immediate change can result in member disruption and in a product changing cost-sharing tiers. CMS regulations only allow plans to switch a product</w:t>
            </w:r>
            <w:r w:rsidR="0019364D" w:rsidRPr="00243290">
              <w:rPr>
                <w:rFonts w:ascii="Arial" w:hAnsi="Arial" w:cs="Arial"/>
                <w:b/>
              </w:rPr>
              <w:t>’</w:t>
            </w:r>
            <w:r w:rsidRPr="00243290">
              <w:rPr>
                <w:rFonts w:ascii="Arial" w:hAnsi="Arial" w:cs="Arial"/>
                <w:b/>
              </w:rPr>
              <w:t xml:space="preserve">s cost sharing tiers at a certain points during a plan year. To avoid the instability of product status from using a third party designation, we have developed a formula, which we can provide to DPB, for stabilizing the status at the time of adjudication. To minimize member disruption, ensure compliance with regulations, and to allow the State to evaluate pricing and audit compliance with contractual guarantees, we recommend that reconciliation of rate guarantees be based on </w:t>
            </w:r>
            <w:proofErr w:type="spellStart"/>
            <w:r w:rsidRPr="00243290">
              <w:rPr>
                <w:rFonts w:ascii="Arial" w:hAnsi="Arial" w:cs="Arial"/>
                <w:b/>
              </w:rPr>
              <w:t>Medi</w:t>
            </w:r>
            <w:proofErr w:type="spellEnd"/>
            <w:r w:rsidRPr="00243290">
              <w:rPr>
                <w:rFonts w:ascii="Arial" w:hAnsi="Arial" w:cs="Arial"/>
                <w:b/>
              </w:rPr>
              <w:t>-Span or FDB indicators but that adjudication</w:t>
            </w:r>
            <w:r w:rsidR="0019364D" w:rsidRPr="00243290">
              <w:rPr>
                <w:rFonts w:ascii="Arial" w:hAnsi="Arial" w:cs="Arial"/>
                <w:b/>
              </w:rPr>
              <w:t xml:space="preserve"> and copays be based on the PBM’</w:t>
            </w:r>
            <w:r w:rsidRPr="00243290">
              <w:rPr>
                <w:rFonts w:ascii="Arial" w:hAnsi="Arial" w:cs="Arial"/>
                <w:b/>
              </w:rPr>
              <w:t xml:space="preserve">s standard method for stabilizing Brand and Generic status. Please change this definition to read: Brand </w:t>
            </w:r>
            <w:proofErr w:type="gramStart"/>
            <w:r w:rsidRPr="00243290">
              <w:rPr>
                <w:rFonts w:ascii="Arial" w:hAnsi="Arial" w:cs="Arial"/>
                <w:b/>
              </w:rPr>
              <w:t>Drug ?</w:t>
            </w:r>
            <w:proofErr w:type="gramEnd"/>
            <w:r w:rsidRPr="00243290">
              <w:rPr>
                <w:rFonts w:ascii="Arial" w:hAnsi="Arial" w:cs="Arial"/>
                <w:b/>
              </w:rPr>
              <w:t xml:space="preserve"> A Covered Item classified as a Brand Drug, which shall be based on the requirements set forth in the Drug Classification section of the Bid Solicitation {RFP}. When a drug is identified as a Brand Drug, it shall be considered a Brand Drug for the purposes of calculating the satisfaction of Financial Guarantees, and calculating Generic Drug fill rates. For other purposes, including but not limited to adjudicating the Claim, reimbursing the relevant pharmacy, invoicing the DPB, determining the Copayment or Coinsurance to be paid by the Member, the Vendor {Contractor} may use method for </w:t>
            </w:r>
            <w:r w:rsidRPr="00243290">
              <w:rPr>
                <w:rFonts w:ascii="Arial" w:hAnsi="Arial" w:cs="Arial"/>
                <w:b/>
              </w:rPr>
              <w:lastRenderedPageBreak/>
              <w:t xml:space="preserve">determining Brand and Generic status generally employed across its book of business.  </w:t>
            </w:r>
          </w:p>
          <w:p w14:paraId="6B044393" w14:textId="77777777" w:rsidR="0019364D" w:rsidRDefault="0019364D" w:rsidP="0019364D">
            <w:pPr>
              <w:tabs>
                <w:tab w:val="left" w:pos="0"/>
              </w:tabs>
              <w:overflowPunct w:val="0"/>
              <w:autoSpaceDE w:val="0"/>
              <w:autoSpaceDN w:val="0"/>
              <w:adjustRightInd w:val="0"/>
              <w:jc w:val="both"/>
              <w:rPr>
                <w:rFonts w:ascii="Arial" w:hAnsi="Arial" w:cs="Arial"/>
                <w:b/>
                <w:highlight w:val="green"/>
              </w:rPr>
            </w:pPr>
          </w:p>
          <w:p w14:paraId="70CB5CB9" w14:textId="1522B8C0" w:rsidR="001B4BA2" w:rsidRPr="00655633" w:rsidRDefault="001B4BA2" w:rsidP="001B4BA2">
            <w:pPr>
              <w:rPr>
                <w:rFonts w:ascii="Arial" w:hAnsi="Arial" w:cs="Arial"/>
                <w:color w:val="333333"/>
                <w:lang w:val="en"/>
              </w:rPr>
            </w:pPr>
            <w:r w:rsidRPr="00230BA5">
              <w:rPr>
                <w:rFonts w:ascii="Arial" w:hAnsi="Arial" w:cs="Arial"/>
              </w:rPr>
              <w:t>The definition of Brand Drug has been changed.</w:t>
            </w:r>
            <w:r w:rsidR="00CF7CAB">
              <w:rPr>
                <w:rFonts w:ascii="Arial" w:hAnsi="Arial" w:cs="Arial"/>
              </w:rPr>
              <w:t xml:space="preserve">  </w:t>
            </w:r>
            <w:r w:rsidRPr="00230BA5">
              <w:rPr>
                <w:rFonts w:ascii="Arial" w:hAnsi="Arial" w:cs="Arial"/>
                <w:color w:val="333333"/>
                <w:lang w:val="en"/>
              </w:rPr>
              <w:t>See “T2679 PBM Revised RFP 53017” for definition</w:t>
            </w:r>
            <w:r w:rsidRPr="00655633">
              <w:rPr>
                <w:rFonts w:ascii="Arial" w:hAnsi="Arial" w:cs="Arial"/>
                <w:color w:val="333333"/>
                <w:lang w:val="en"/>
              </w:rPr>
              <w:t xml:space="preserve">.  </w:t>
            </w:r>
          </w:p>
          <w:p w14:paraId="44B11BF8" w14:textId="77777777" w:rsidR="001B4BA2" w:rsidRPr="00B0333D" w:rsidRDefault="001B4BA2" w:rsidP="001B4BA2">
            <w:pPr>
              <w:tabs>
                <w:tab w:val="left" w:pos="0"/>
              </w:tabs>
              <w:overflowPunct w:val="0"/>
              <w:autoSpaceDE w:val="0"/>
              <w:autoSpaceDN w:val="0"/>
              <w:adjustRightInd w:val="0"/>
              <w:jc w:val="both"/>
              <w:rPr>
                <w:rFonts w:ascii="Arial" w:hAnsi="Arial" w:cs="Arial"/>
              </w:rPr>
            </w:pPr>
          </w:p>
          <w:p w14:paraId="598ACF2F" w14:textId="2BEDBBA6" w:rsidR="001B4BA2" w:rsidRPr="00B0333D" w:rsidRDefault="001B4BA2" w:rsidP="001B4BA2">
            <w:pPr>
              <w:tabs>
                <w:tab w:val="left" w:pos="0"/>
              </w:tabs>
              <w:overflowPunct w:val="0"/>
              <w:autoSpaceDE w:val="0"/>
              <w:autoSpaceDN w:val="0"/>
              <w:adjustRightInd w:val="0"/>
              <w:jc w:val="both"/>
              <w:rPr>
                <w:rFonts w:ascii="Arial" w:hAnsi="Arial" w:cs="Arial"/>
              </w:rPr>
            </w:pPr>
            <w:r w:rsidRPr="00230BA5">
              <w:rPr>
                <w:rFonts w:ascii="Arial" w:hAnsi="Arial" w:cs="Arial"/>
              </w:rPr>
              <w:t xml:space="preserve">Vendors {Bidders} are to specify drug </w:t>
            </w:r>
            <w:r>
              <w:rPr>
                <w:rFonts w:ascii="Arial" w:hAnsi="Arial" w:cs="Arial"/>
              </w:rPr>
              <w:t>classification</w:t>
            </w:r>
            <w:r w:rsidRPr="00230BA5">
              <w:rPr>
                <w:rFonts w:ascii="Arial" w:hAnsi="Arial" w:cs="Arial"/>
              </w:rPr>
              <w:t xml:space="preserve"> </w:t>
            </w:r>
            <w:r>
              <w:rPr>
                <w:rFonts w:ascii="Arial" w:hAnsi="Arial" w:cs="Arial"/>
              </w:rPr>
              <w:t>criteria in the Reverse Auction Tool.</w:t>
            </w:r>
            <w:r w:rsidR="00CF7CAB">
              <w:rPr>
                <w:rFonts w:ascii="Arial" w:hAnsi="Arial" w:cs="Arial"/>
              </w:rPr>
              <w:t xml:space="preserve">  </w:t>
            </w:r>
            <w:r>
              <w:rPr>
                <w:rFonts w:ascii="Arial" w:hAnsi="Arial" w:cs="Arial"/>
              </w:rPr>
              <w:t xml:space="preserve">In the event that the Vendor {Bidder} plans to use an alternate methodology to classify drugs for adjudication purposes, the alternate methodology must be detailed in the Quote {Proposal}. </w:t>
            </w:r>
          </w:p>
          <w:p w14:paraId="53838B8C" w14:textId="5F174715" w:rsidR="005556AC" w:rsidRPr="0019364D" w:rsidRDefault="005556AC" w:rsidP="0019364D">
            <w:pPr>
              <w:tabs>
                <w:tab w:val="left" w:pos="0"/>
              </w:tabs>
              <w:overflowPunct w:val="0"/>
              <w:autoSpaceDE w:val="0"/>
              <w:autoSpaceDN w:val="0"/>
              <w:adjustRightInd w:val="0"/>
              <w:jc w:val="both"/>
              <w:rPr>
                <w:rFonts w:ascii="Arial" w:hAnsi="Arial" w:cs="Arial"/>
                <w:highlight w:val="green"/>
              </w:rPr>
            </w:pPr>
            <w:r w:rsidRPr="0019364D">
              <w:rPr>
                <w:rFonts w:ascii="Arial" w:hAnsi="Arial" w:cs="Arial"/>
                <w:highlight w:val="green"/>
              </w:rPr>
              <w:t xml:space="preserve">     </w:t>
            </w:r>
          </w:p>
        </w:tc>
      </w:tr>
      <w:tr w:rsidR="005556AC" w14:paraId="34BCCFAC"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62A5569E" w14:textId="4203984D" w:rsidR="005556AC" w:rsidRDefault="005556AC" w:rsidP="005556AC">
            <w:pPr>
              <w:tabs>
                <w:tab w:val="left" w:pos="0"/>
              </w:tabs>
              <w:autoSpaceDN w:val="0"/>
              <w:jc w:val="center"/>
              <w:rPr>
                <w:rFonts w:ascii="Arial" w:hAnsi="Arial" w:cs="Arial"/>
              </w:rPr>
            </w:pPr>
            <w:r>
              <w:rPr>
                <w:rFonts w:ascii="Arial" w:hAnsi="Arial" w:cs="Arial"/>
              </w:rPr>
              <w:lastRenderedPageBreak/>
              <w:t>133</w:t>
            </w:r>
          </w:p>
        </w:tc>
        <w:tc>
          <w:tcPr>
            <w:tcW w:w="900" w:type="dxa"/>
            <w:tcBorders>
              <w:top w:val="single" w:sz="4" w:space="0" w:color="auto"/>
              <w:left w:val="single" w:sz="4" w:space="0" w:color="auto"/>
              <w:bottom w:val="single" w:sz="4" w:space="0" w:color="auto"/>
              <w:right w:val="single" w:sz="4" w:space="0" w:color="auto"/>
            </w:tcBorders>
          </w:tcPr>
          <w:p w14:paraId="7BF8D7AB" w14:textId="668EE824" w:rsidR="005556AC" w:rsidRDefault="00622912" w:rsidP="005556AC">
            <w:pPr>
              <w:tabs>
                <w:tab w:val="left" w:pos="0"/>
              </w:tabs>
              <w:overflowPunct w:val="0"/>
              <w:autoSpaceDE w:val="0"/>
              <w:autoSpaceDN w:val="0"/>
              <w:adjustRightInd w:val="0"/>
              <w:jc w:val="center"/>
              <w:rPr>
                <w:rFonts w:ascii="Arial" w:hAnsi="Arial" w:cs="Arial"/>
              </w:rPr>
            </w:pPr>
            <w:r>
              <w:rPr>
                <w:rFonts w:ascii="Arial" w:hAnsi="Arial" w:cs="Arial"/>
              </w:rPr>
              <w:t>58</w:t>
            </w:r>
          </w:p>
        </w:tc>
        <w:tc>
          <w:tcPr>
            <w:tcW w:w="1710" w:type="dxa"/>
            <w:tcBorders>
              <w:top w:val="single" w:sz="4" w:space="0" w:color="auto"/>
              <w:left w:val="single" w:sz="4" w:space="0" w:color="auto"/>
              <w:bottom w:val="single" w:sz="4" w:space="0" w:color="auto"/>
              <w:right w:val="single" w:sz="4" w:space="0" w:color="auto"/>
            </w:tcBorders>
          </w:tcPr>
          <w:p w14:paraId="1476A705" w14:textId="68C7E98A" w:rsidR="005556AC" w:rsidRPr="004D1EA5" w:rsidRDefault="00431809" w:rsidP="005556AC">
            <w:pPr>
              <w:tabs>
                <w:tab w:val="left" w:pos="0"/>
              </w:tabs>
              <w:overflowPunct w:val="0"/>
              <w:autoSpaceDE w:val="0"/>
              <w:autoSpaceDN w:val="0"/>
              <w:adjustRightInd w:val="0"/>
              <w:jc w:val="center"/>
              <w:rPr>
                <w:rFonts w:ascii="Arial" w:hAnsi="Arial" w:cs="Arial"/>
              </w:rPr>
            </w:pPr>
            <w:r w:rsidRPr="00431809">
              <w:rPr>
                <w:rFonts w:ascii="Arial" w:hAnsi="Arial" w:cs="Arial"/>
              </w:rPr>
              <w:t>3.5.6.7 Financial Reporting</w:t>
            </w:r>
          </w:p>
        </w:tc>
        <w:tc>
          <w:tcPr>
            <w:tcW w:w="6683" w:type="dxa"/>
            <w:tcBorders>
              <w:top w:val="single" w:sz="4" w:space="0" w:color="auto"/>
              <w:left w:val="single" w:sz="4" w:space="0" w:color="auto"/>
              <w:bottom w:val="single" w:sz="4" w:space="0" w:color="auto"/>
              <w:right w:val="single" w:sz="4" w:space="0" w:color="auto"/>
            </w:tcBorders>
          </w:tcPr>
          <w:p w14:paraId="1B0EEAFD" w14:textId="2D73CEC2" w:rsidR="0019364D" w:rsidRDefault="005556AC" w:rsidP="005556AC">
            <w:pPr>
              <w:tabs>
                <w:tab w:val="left" w:pos="0"/>
              </w:tabs>
              <w:overflowPunct w:val="0"/>
              <w:autoSpaceDE w:val="0"/>
              <w:autoSpaceDN w:val="0"/>
              <w:adjustRightInd w:val="0"/>
              <w:jc w:val="both"/>
              <w:rPr>
                <w:rFonts w:ascii="Arial" w:hAnsi="Arial" w:cs="Arial"/>
                <w:b/>
              </w:rPr>
            </w:pPr>
            <w:r w:rsidRPr="0019364D">
              <w:rPr>
                <w:rFonts w:ascii="Arial" w:hAnsi="Arial" w:cs="Arial"/>
                <w:b/>
              </w:rPr>
              <w:t xml:space="preserve">Will the State consider allowing 90 days for the Coverage Gap report and accompanying payment, or, can the State agree to 30 days from the last and final manufacturer payment date for the quarter?      </w:t>
            </w:r>
          </w:p>
          <w:p w14:paraId="5AD3A1A4" w14:textId="77777777" w:rsidR="0019364D" w:rsidRDefault="0019364D" w:rsidP="005556AC">
            <w:pPr>
              <w:tabs>
                <w:tab w:val="left" w:pos="0"/>
              </w:tabs>
              <w:overflowPunct w:val="0"/>
              <w:autoSpaceDE w:val="0"/>
              <w:autoSpaceDN w:val="0"/>
              <w:adjustRightInd w:val="0"/>
              <w:jc w:val="both"/>
              <w:rPr>
                <w:rFonts w:ascii="Arial" w:hAnsi="Arial" w:cs="Arial"/>
                <w:b/>
              </w:rPr>
            </w:pPr>
          </w:p>
          <w:p w14:paraId="5734F9E0" w14:textId="3D533165" w:rsidR="0019364D" w:rsidRPr="00135359" w:rsidRDefault="0019364D" w:rsidP="005556AC">
            <w:pPr>
              <w:tabs>
                <w:tab w:val="left" w:pos="0"/>
              </w:tabs>
              <w:overflowPunct w:val="0"/>
              <w:autoSpaceDE w:val="0"/>
              <w:autoSpaceDN w:val="0"/>
              <w:adjustRightInd w:val="0"/>
              <w:jc w:val="both"/>
              <w:rPr>
                <w:rFonts w:ascii="Arial" w:hAnsi="Arial" w:cs="Arial"/>
              </w:rPr>
            </w:pPr>
            <w:r w:rsidRPr="0019364D">
              <w:rPr>
                <w:rFonts w:ascii="Arial" w:hAnsi="Arial" w:cs="Arial"/>
              </w:rPr>
              <w:t>The State agree</w:t>
            </w:r>
            <w:r w:rsidR="00BA496F">
              <w:rPr>
                <w:rFonts w:ascii="Arial" w:hAnsi="Arial" w:cs="Arial"/>
              </w:rPr>
              <w:t xml:space="preserve">s the Coverage Gap report for the EGWP Program shall be provided within 90 days of the end of each quarter and shall be accompanied by payment.  </w:t>
            </w:r>
            <w:r w:rsidRPr="0019364D">
              <w:rPr>
                <w:rFonts w:ascii="Arial" w:hAnsi="Arial" w:cs="Arial"/>
              </w:rPr>
              <w:t xml:space="preserve"> </w:t>
            </w:r>
            <w:r w:rsidR="00BA496F" w:rsidRPr="00243290">
              <w:rPr>
                <w:rFonts w:ascii="Arial" w:hAnsi="Arial" w:cs="Arial"/>
                <w:szCs w:val="22"/>
              </w:rPr>
              <w:t>Reports shall include SEL breakout and match total monies due to the State.</w:t>
            </w:r>
          </w:p>
          <w:p w14:paraId="26F233E0" w14:textId="2662EE27" w:rsidR="005556AC" w:rsidRPr="0019364D" w:rsidRDefault="005556AC" w:rsidP="005556AC">
            <w:pPr>
              <w:tabs>
                <w:tab w:val="left" w:pos="0"/>
              </w:tabs>
              <w:overflowPunct w:val="0"/>
              <w:autoSpaceDE w:val="0"/>
              <w:autoSpaceDN w:val="0"/>
              <w:adjustRightInd w:val="0"/>
              <w:jc w:val="both"/>
              <w:rPr>
                <w:rFonts w:ascii="Arial" w:hAnsi="Arial" w:cs="Arial"/>
                <w:highlight w:val="green"/>
              </w:rPr>
            </w:pPr>
            <w:r w:rsidRPr="0019364D">
              <w:rPr>
                <w:rFonts w:ascii="Arial" w:hAnsi="Arial" w:cs="Arial"/>
              </w:rPr>
              <w:t xml:space="preserve">  </w:t>
            </w:r>
          </w:p>
        </w:tc>
      </w:tr>
      <w:tr w:rsidR="005556AC" w14:paraId="2A66F9ED"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4A77D545" w14:textId="1EF69392" w:rsidR="005556AC" w:rsidRDefault="005556AC" w:rsidP="005556AC">
            <w:pPr>
              <w:tabs>
                <w:tab w:val="left" w:pos="0"/>
              </w:tabs>
              <w:autoSpaceDN w:val="0"/>
              <w:jc w:val="center"/>
              <w:rPr>
                <w:rFonts w:ascii="Arial" w:hAnsi="Arial" w:cs="Arial"/>
              </w:rPr>
            </w:pPr>
            <w:r>
              <w:rPr>
                <w:rFonts w:ascii="Arial" w:hAnsi="Arial" w:cs="Arial"/>
              </w:rPr>
              <w:t>134</w:t>
            </w:r>
          </w:p>
        </w:tc>
        <w:tc>
          <w:tcPr>
            <w:tcW w:w="900" w:type="dxa"/>
            <w:tcBorders>
              <w:top w:val="single" w:sz="4" w:space="0" w:color="auto"/>
              <w:left w:val="single" w:sz="4" w:space="0" w:color="auto"/>
              <w:bottom w:val="single" w:sz="4" w:space="0" w:color="auto"/>
              <w:right w:val="single" w:sz="4" w:space="0" w:color="auto"/>
            </w:tcBorders>
          </w:tcPr>
          <w:p w14:paraId="723DA575" w14:textId="136C95AE" w:rsidR="005556AC" w:rsidRDefault="00622912" w:rsidP="005556AC">
            <w:pPr>
              <w:tabs>
                <w:tab w:val="left" w:pos="0"/>
              </w:tabs>
              <w:overflowPunct w:val="0"/>
              <w:autoSpaceDE w:val="0"/>
              <w:autoSpaceDN w:val="0"/>
              <w:adjustRightInd w:val="0"/>
              <w:jc w:val="center"/>
              <w:rPr>
                <w:rFonts w:ascii="Arial" w:hAnsi="Arial" w:cs="Arial"/>
              </w:rPr>
            </w:pPr>
            <w:r>
              <w:rPr>
                <w:rFonts w:ascii="Arial" w:hAnsi="Arial" w:cs="Arial"/>
              </w:rPr>
              <w:t>62</w:t>
            </w:r>
          </w:p>
        </w:tc>
        <w:tc>
          <w:tcPr>
            <w:tcW w:w="1710" w:type="dxa"/>
            <w:tcBorders>
              <w:top w:val="single" w:sz="4" w:space="0" w:color="auto"/>
              <w:left w:val="single" w:sz="4" w:space="0" w:color="auto"/>
              <w:bottom w:val="single" w:sz="4" w:space="0" w:color="auto"/>
              <w:right w:val="single" w:sz="4" w:space="0" w:color="auto"/>
            </w:tcBorders>
          </w:tcPr>
          <w:p w14:paraId="42018133" w14:textId="065E5613" w:rsidR="005556AC" w:rsidRPr="004D1EA5" w:rsidRDefault="00431809" w:rsidP="005556AC">
            <w:pPr>
              <w:tabs>
                <w:tab w:val="left" w:pos="0"/>
              </w:tabs>
              <w:overflowPunct w:val="0"/>
              <w:autoSpaceDE w:val="0"/>
              <w:autoSpaceDN w:val="0"/>
              <w:adjustRightInd w:val="0"/>
              <w:jc w:val="center"/>
              <w:rPr>
                <w:rFonts w:ascii="Arial" w:hAnsi="Arial" w:cs="Arial"/>
              </w:rPr>
            </w:pPr>
            <w:r w:rsidRPr="00431809">
              <w:rPr>
                <w:rFonts w:ascii="Arial" w:hAnsi="Arial" w:cs="Arial"/>
              </w:rPr>
              <w:t>FF Claims Administration</w:t>
            </w:r>
          </w:p>
        </w:tc>
        <w:tc>
          <w:tcPr>
            <w:tcW w:w="6683" w:type="dxa"/>
            <w:tcBorders>
              <w:top w:val="single" w:sz="4" w:space="0" w:color="auto"/>
              <w:left w:val="single" w:sz="4" w:space="0" w:color="auto"/>
              <w:bottom w:val="single" w:sz="4" w:space="0" w:color="auto"/>
              <w:right w:val="single" w:sz="4" w:space="0" w:color="auto"/>
            </w:tcBorders>
          </w:tcPr>
          <w:p w14:paraId="6577809D" w14:textId="77777777" w:rsidR="006A2D5C" w:rsidRDefault="005556AC" w:rsidP="006A2D5C">
            <w:pPr>
              <w:tabs>
                <w:tab w:val="left" w:pos="0"/>
              </w:tabs>
              <w:overflowPunct w:val="0"/>
              <w:autoSpaceDE w:val="0"/>
              <w:autoSpaceDN w:val="0"/>
              <w:adjustRightInd w:val="0"/>
              <w:jc w:val="both"/>
              <w:rPr>
                <w:rFonts w:ascii="Arial" w:hAnsi="Arial" w:cs="Arial"/>
                <w:b/>
              </w:rPr>
            </w:pPr>
            <w:r w:rsidRPr="005556AC">
              <w:rPr>
                <w:rFonts w:ascii="Arial" w:hAnsi="Arial" w:cs="Arial"/>
                <w:b/>
              </w:rPr>
              <w:t>Will the State agree that the vendor shall provide the DPB with all data required so that the State may file claim in the class action settl</w:t>
            </w:r>
            <w:r w:rsidR="006A2D5C">
              <w:rPr>
                <w:rFonts w:ascii="Arial" w:hAnsi="Arial" w:cs="Arial"/>
                <w:b/>
              </w:rPr>
              <w:t xml:space="preserve">ement and notification will be </w:t>
            </w:r>
            <w:r w:rsidRPr="005556AC">
              <w:rPr>
                <w:rFonts w:ascii="Arial" w:hAnsi="Arial" w:cs="Arial"/>
                <w:b/>
              </w:rPr>
              <w:t>when available?</w:t>
            </w:r>
          </w:p>
          <w:p w14:paraId="476DC432" w14:textId="77777777" w:rsidR="006A2D5C" w:rsidRDefault="006A2D5C" w:rsidP="006A2D5C">
            <w:pPr>
              <w:tabs>
                <w:tab w:val="left" w:pos="0"/>
              </w:tabs>
              <w:overflowPunct w:val="0"/>
              <w:autoSpaceDE w:val="0"/>
              <w:autoSpaceDN w:val="0"/>
              <w:adjustRightInd w:val="0"/>
              <w:jc w:val="both"/>
              <w:rPr>
                <w:rFonts w:ascii="Arial" w:hAnsi="Arial" w:cs="Arial"/>
                <w:b/>
              </w:rPr>
            </w:pPr>
          </w:p>
          <w:p w14:paraId="590C839C" w14:textId="603CA8E8" w:rsidR="006A2D5C" w:rsidRPr="006A2D5C" w:rsidRDefault="006A2D5C" w:rsidP="006A2D5C">
            <w:pPr>
              <w:tabs>
                <w:tab w:val="left" w:pos="0"/>
              </w:tabs>
              <w:overflowPunct w:val="0"/>
              <w:autoSpaceDE w:val="0"/>
              <w:autoSpaceDN w:val="0"/>
              <w:adjustRightInd w:val="0"/>
              <w:jc w:val="both"/>
              <w:rPr>
                <w:rFonts w:ascii="Arial" w:hAnsi="Arial" w:cs="Arial"/>
              </w:rPr>
            </w:pPr>
            <w:r w:rsidRPr="006A2D5C">
              <w:rPr>
                <w:rFonts w:ascii="Arial" w:hAnsi="Arial" w:cs="Arial"/>
              </w:rPr>
              <w:t xml:space="preserve">The State does not agree to this modification. </w:t>
            </w:r>
          </w:p>
          <w:p w14:paraId="4EC65991" w14:textId="348E054A" w:rsidR="005556AC" w:rsidRPr="005556AC" w:rsidRDefault="005556AC" w:rsidP="006A2D5C">
            <w:pPr>
              <w:tabs>
                <w:tab w:val="left" w:pos="0"/>
              </w:tabs>
              <w:overflowPunct w:val="0"/>
              <w:autoSpaceDE w:val="0"/>
              <w:autoSpaceDN w:val="0"/>
              <w:adjustRightInd w:val="0"/>
              <w:jc w:val="both"/>
              <w:rPr>
                <w:rFonts w:ascii="Arial" w:hAnsi="Arial" w:cs="Arial"/>
                <w:b/>
              </w:rPr>
            </w:pPr>
            <w:r w:rsidRPr="005556AC">
              <w:rPr>
                <w:rFonts w:ascii="Arial" w:hAnsi="Arial" w:cs="Arial"/>
                <w:b/>
              </w:rPr>
              <w:t xml:space="preserve">          </w:t>
            </w:r>
          </w:p>
        </w:tc>
      </w:tr>
      <w:tr w:rsidR="005556AC" w14:paraId="5D5250B8"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4B8EC24D" w14:textId="5021E285" w:rsidR="005556AC" w:rsidRDefault="005556AC" w:rsidP="005556AC">
            <w:pPr>
              <w:tabs>
                <w:tab w:val="left" w:pos="0"/>
              </w:tabs>
              <w:autoSpaceDN w:val="0"/>
              <w:jc w:val="center"/>
              <w:rPr>
                <w:rFonts w:ascii="Arial" w:hAnsi="Arial" w:cs="Arial"/>
              </w:rPr>
            </w:pPr>
            <w:r>
              <w:rPr>
                <w:rFonts w:ascii="Arial" w:hAnsi="Arial" w:cs="Arial"/>
              </w:rPr>
              <w:t>135</w:t>
            </w:r>
          </w:p>
        </w:tc>
        <w:tc>
          <w:tcPr>
            <w:tcW w:w="900" w:type="dxa"/>
            <w:tcBorders>
              <w:top w:val="single" w:sz="4" w:space="0" w:color="auto"/>
              <w:left w:val="single" w:sz="4" w:space="0" w:color="auto"/>
              <w:bottom w:val="single" w:sz="4" w:space="0" w:color="auto"/>
              <w:right w:val="single" w:sz="4" w:space="0" w:color="auto"/>
            </w:tcBorders>
          </w:tcPr>
          <w:p w14:paraId="3EC0EF92" w14:textId="47B6FD91" w:rsidR="005556AC" w:rsidRDefault="00622912" w:rsidP="005556AC">
            <w:pPr>
              <w:tabs>
                <w:tab w:val="left" w:pos="0"/>
              </w:tabs>
              <w:overflowPunct w:val="0"/>
              <w:autoSpaceDE w:val="0"/>
              <w:autoSpaceDN w:val="0"/>
              <w:adjustRightInd w:val="0"/>
              <w:jc w:val="center"/>
              <w:rPr>
                <w:rFonts w:ascii="Arial" w:hAnsi="Arial" w:cs="Arial"/>
              </w:rPr>
            </w:pPr>
            <w:r>
              <w:rPr>
                <w:rFonts w:ascii="Arial" w:hAnsi="Arial" w:cs="Arial"/>
              </w:rPr>
              <w:t>63</w:t>
            </w:r>
          </w:p>
        </w:tc>
        <w:tc>
          <w:tcPr>
            <w:tcW w:w="1710" w:type="dxa"/>
            <w:tcBorders>
              <w:top w:val="single" w:sz="4" w:space="0" w:color="auto"/>
              <w:left w:val="single" w:sz="4" w:space="0" w:color="auto"/>
              <w:bottom w:val="single" w:sz="4" w:space="0" w:color="auto"/>
              <w:right w:val="single" w:sz="4" w:space="0" w:color="auto"/>
            </w:tcBorders>
          </w:tcPr>
          <w:p w14:paraId="0AB38796" w14:textId="7FC0C9B9" w:rsidR="005556AC" w:rsidRPr="004D1EA5" w:rsidRDefault="00431809" w:rsidP="005556AC">
            <w:pPr>
              <w:tabs>
                <w:tab w:val="left" w:pos="0"/>
              </w:tabs>
              <w:overflowPunct w:val="0"/>
              <w:autoSpaceDE w:val="0"/>
              <w:autoSpaceDN w:val="0"/>
              <w:adjustRightInd w:val="0"/>
              <w:jc w:val="center"/>
              <w:rPr>
                <w:rFonts w:ascii="Arial" w:hAnsi="Arial" w:cs="Arial"/>
              </w:rPr>
            </w:pPr>
            <w:r w:rsidRPr="00431809">
              <w:rPr>
                <w:rFonts w:ascii="Arial" w:hAnsi="Arial" w:cs="Arial"/>
              </w:rPr>
              <w:t>3.7.1 General Financial</w:t>
            </w:r>
          </w:p>
        </w:tc>
        <w:tc>
          <w:tcPr>
            <w:tcW w:w="6683" w:type="dxa"/>
            <w:tcBorders>
              <w:top w:val="single" w:sz="4" w:space="0" w:color="auto"/>
              <w:left w:val="single" w:sz="4" w:space="0" w:color="auto"/>
              <w:bottom w:val="single" w:sz="4" w:space="0" w:color="auto"/>
              <w:right w:val="single" w:sz="4" w:space="0" w:color="auto"/>
            </w:tcBorders>
          </w:tcPr>
          <w:p w14:paraId="1C0DDA64" w14:textId="77777777" w:rsidR="0019364D" w:rsidRPr="0019364D" w:rsidRDefault="005556AC" w:rsidP="005556AC">
            <w:pPr>
              <w:tabs>
                <w:tab w:val="left" w:pos="0"/>
              </w:tabs>
              <w:overflowPunct w:val="0"/>
              <w:autoSpaceDE w:val="0"/>
              <w:autoSpaceDN w:val="0"/>
              <w:adjustRightInd w:val="0"/>
              <w:jc w:val="both"/>
              <w:rPr>
                <w:rFonts w:ascii="Arial" w:hAnsi="Arial" w:cs="Arial"/>
                <w:b/>
              </w:rPr>
            </w:pPr>
            <w:r w:rsidRPr="0019364D">
              <w:rPr>
                <w:rFonts w:ascii="Arial" w:hAnsi="Arial" w:cs="Arial"/>
                <w:b/>
              </w:rPr>
              <w:t xml:space="preserve">Will the State agree to modify this provision to state that Vendor agrees to the minimum guarantees provided and to pass through improvements based on contracting activities for like </w:t>
            </w:r>
            <w:proofErr w:type="gramStart"/>
            <w:r w:rsidRPr="0019364D">
              <w:rPr>
                <w:rFonts w:ascii="Arial" w:hAnsi="Arial" w:cs="Arial"/>
                <w:b/>
              </w:rPr>
              <w:t>clients.</w:t>
            </w:r>
            <w:proofErr w:type="gramEnd"/>
            <w:r w:rsidRPr="0019364D">
              <w:rPr>
                <w:rFonts w:ascii="Arial" w:hAnsi="Arial" w:cs="Arial"/>
                <w:b/>
              </w:rPr>
              <w:t xml:space="preserve">     </w:t>
            </w:r>
          </w:p>
          <w:p w14:paraId="7A424842" w14:textId="77777777" w:rsidR="0019364D" w:rsidRPr="0019364D" w:rsidRDefault="0019364D" w:rsidP="005556AC">
            <w:pPr>
              <w:tabs>
                <w:tab w:val="left" w:pos="0"/>
              </w:tabs>
              <w:overflowPunct w:val="0"/>
              <w:autoSpaceDE w:val="0"/>
              <w:autoSpaceDN w:val="0"/>
              <w:adjustRightInd w:val="0"/>
              <w:jc w:val="both"/>
              <w:rPr>
                <w:rFonts w:ascii="Arial" w:hAnsi="Arial" w:cs="Arial"/>
                <w:b/>
              </w:rPr>
            </w:pPr>
          </w:p>
          <w:p w14:paraId="5BDB0E20" w14:textId="7DB9CF17" w:rsidR="0019364D" w:rsidRPr="006A2D5C" w:rsidRDefault="0019364D" w:rsidP="0019364D">
            <w:pPr>
              <w:tabs>
                <w:tab w:val="left" w:pos="0"/>
              </w:tabs>
              <w:overflowPunct w:val="0"/>
              <w:autoSpaceDE w:val="0"/>
              <w:autoSpaceDN w:val="0"/>
              <w:adjustRightInd w:val="0"/>
              <w:jc w:val="both"/>
              <w:rPr>
                <w:rFonts w:ascii="Arial" w:hAnsi="Arial" w:cs="Arial"/>
              </w:rPr>
            </w:pPr>
            <w:r w:rsidRPr="006A2D5C">
              <w:rPr>
                <w:rFonts w:ascii="Arial" w:hAnsi="Arial" w:cs="Arial"/>
              </w:rPr>
              <w:t xml:space="preserve">The State does not agree to this modification. </w:t>
            </w:r>
          </w:p>
          <w:p w14:paraId="24654D47" w14:textId="5A7FF762" w:rsidR="005556AC" w:rsidRPr="006A2D5C" w:rsidRDefault="005556AC" w:rsidP="005556AC">
            <w:pPr>
              <w:tabs>
                <w:tab w:val="left" w:pos="0"/>
              </w:tabs>
              <w:overflowPunct w:val="0"/>
              <w:autoSpaceDE w:val="0"/>
              <w:autoSpaceDN w:val="0"/>
              <w:adjustRightInd w:val="0"/>
              <w:jc w:val="both"/>
              <w:rPr>
                <w:rFonts w:ascii="Arial" w:hAnsi="Arial" w:cs="Arial"/>
                <w:b/>
                <w:highlight w:val="green"/>
              </w:rPr>
            </w:pPr>
            <w:r w:rsidRPr="006A2D5C">
              <w:rPr>
                <w:rFonts w:ascii="Arial" w:hAnsi="Arial" w:cs="Arial"/>
                <w:b/>
                <w:highlight w:val="green"/>
              </w:rPr>
              <w:t xml:space="preserve">    </w:t>
            </w:r>
          </w:p>
        </w:tc>
      </w:tr>
      <w:tr w:rsidR="005556AC" w14:paraId="7BCE8265"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39EF77F7" w14:textId="246BF337" w:rsidR="005556AC" w:rsidRDefault="005556AC" w:rsidP="005556AC">
            <w:pPr>
              <w:tabs>
                <w:tab w:val="left" w:pos="0"/>
              </w:tabs>
              <w:autoSpaceDN w:val="0"/>
              <w:jc w:val="center"/>
              <w:rPr>
                <w:rFonts w:ascii="Arial" w:hAnsi="Arial" w:cs="Arial"/>
              </w:rPr>
            </w:pPr>
            <w:r>
              <w:rPr>
                <w:rFonts w:ascii="Arial" w:hAnsi="Arial" w:cs="Arial"/>
              </w:rPr>
              <w:t>136</w:t>
            </w:r>
          </w:p>
        </w:tc>
        <w:tc>
          <w:tcPr>
            <w:tcW w:w="900" w:type="dxa"/>
            <w:tcBorders>
              <w:top w:val="single" w:sz="4" w:space="0" w:color="auto"/>
              <w:left w:val="single" w:sz="4" w:space="0" w:color="auto"/>
              <w:bottom w:val="single" w:sz="4" w:space="0" w:color="auto"/>
              <w:right w:val="single" w:sz="4" w:space="0" w:color="auto"/>
            </w:tcBorders>
          </w:tcPr>
          <w:p w14:paraId="32D9FF65" w14:textId="522A76D8" w:rsidR="005556AC" w:rsidRDefault="00622912" w:rsidP="005556AC">
            <w:pPr>
              <w:tabs>
                <w:tab w:val="left" w:pos="0"/>
              </w:tabs>
              <w:overflowPunct w:val="0"/>
              <w:autoSpaceDE w:val="0"/>
              <w:autoSpaceDN w:val="0"/>
              <w:adjustRightInd w:val="0"/>
              <w:jc w:val="center"/>
              <w:rPr>
                <w:rFonts w:ascii="Arial" w:hAnsi="Arial" w:cs="Arial"/>
              </w:rPr>
            </w:pPr>
            <w:r>
              <w:rPr>
                <w:rFonts w:ascii="Arial" w:hAnsi="Arial" w:cs="Arial"/>
              </w:rPr>
              <w:t>66</w:t>
            </w:r>
          </w:p>
        </w:tc>
        <w:tc>
          <w:tcPr>
            <w:tcW w:w="1710" w:type="dxa"/>
            <w:tcBorders>
              <w:top w:val="single" w:sz="4" w:space="0" w:color="auto"/>
              <w:left w:val="single" w:sz="4" w:space="0" w:color="auto"/>
              <w:bottom w:val="single" w:sz="4" w:space="0" w:color="auto"/>
              <w:right w:val="single" w:sz="4" w:space="0" w:color="auto"/>
            </w:tcBorders>
          </w:tcPr>
          <w:p w14:paraId="1B7A326A" w14:textId="2980DF54" w:rsidR="005556AC" w:rsidRPr="00431809" w:rsidRDefault="00431809" w:rsidP="00431809">
            <w:pPr>
              <w:jc w:val="center"/>
              <w:rPr>
                <w:rFonts w:ascii="Arial" w:hAnsi="Arial" w:cs="Arial"/>
              </w:rPr>
            </w:pPr>
            <w:r w:rsidRPr="00431809">
              <w:rPr>
                <w:rFonts w:ascii="Arial" w:hAnsi="Arial" w:cs="Arial"/>
              </w:rPr>
              <w:t>3.8.2 Pass Through Pricing</w:t>
            </w:r>
          </w:p>
        </w:tc>
        <w:tc>
          <w:tcPr>
            <w:tcW w:w="6683" w:type="dxa"/>
            <w:tcBorders>
              <w:top w:val="single" w:sz="4" w:space="0" w:color="auto"/>
              <w:left w:val="single" w:sz="4" w:space="0" w:color="auto"/>
              <w:bottom w:val="single" w:sz="4" w:space="0" w:color="auto"/>
              <w:right w:val="single" w:sz="4" w:space="0" w:color="auto"/>
            </w:tcBorders>
          </w:tcPr>
          <w:p w14:paraId="5C4AB404" w14:textId="77777777" w:rsidR="0019364D" w:rsidRPr="0019364D" w:rsidRDefault="005556AC" w:rsidP="005556AC">
            <w:pPr>
              <w:tabs>
                <w:tab w:val="left" w:pos="0"/>
              </w:tabs>
              <w:overflowPunct w:val="0"/>
              <w:autoSpaceDE w:val="0"/>
              <w:autoSpaceDN w:val="0"/>
              <w:adjustRightInd w:val="0"/>
              <w:jc w:val="both"/>
              <w:rPr>
                <w:rFonts w:ascii="Arial" w:hAnsi="Arial" w:cs="Arial"/>
                <w:b/>
              </w:rPr>
            </w:pPr>
            <w:r w:rsidRPr="0019364D">
              <w:rPr>
                <w:rFonts w:ascii="Arial" w:hAnsi="Arial" w:cs="Arial"/>
                <w:b/>
              </w:rPr>
              <w:t xml:space="preserve">Will the State agree to modify this provision to state that Vendor agrees to the minimum guarantees provided and to pass through improvements based on contracting activities for like </w:t>
            </w:r>
            <w:proofErr w:type="gramStart"/>
            <w:r w:rsidRPr="0019364D">
              <w:rPr>
                <w:rFonts w:ascii="Arial" w:hAnsi="Arial" w:cs="Arial"/>
                <w:b/>
              </w:rPr>
              <w:t>clients.</w:t>
            </w:r>
            <w:proofErr w:type="gramEnd"/>
            <w:r w:rsidRPr="0019364D">
              <w:rPr>
                <w:rFonts w:ascii="Arial" w:hAnsi="Arial" w:cs="Arial"/>
                <w:b/>
              </w:rPr>
              <w:t xml:space="preserve">    </w:t>
            </w:r>
          </w:p>
          <w:p w14:paraId="38F83B41" w14:textId="77777777" w:rsidR="0019364D" w:rsidRDefault="0019364D" w:rsidP="005556AC">
            <w:pPr>
              <w:tabs>
                <w:tab w:val="left" w:pos="0"/>
              </w:tabs>
              <w:overflowPunct w:val="0"/>
              <w:autoSpaceDE w:val="0"/>
              <w:autoSpaceDN w:val="0"/>
              <w:adjustRightInd w:val="0"/>
              <w:jc w:val="both"/>
              <w:rPr>
                <w:rFonts w:ascii="Arial" w:hAnsi="Arial" w:cs="Arial"/>
                <w:b/>
                <w:highlight w:val="green"/>
              </w:rPr>
            </w:pPr>
          </w:p>
          <w:p w14:paraId="50ADFC40" w14:textId="77777777" w:rsidR="0019364D" w:rsidRPr="006A2D5C" w:rsidRDefault="0019364D" w:rsidP="0019364D">
            <w:pPr>
              <w:tabs>
                <w:tab w:val="left" w:pos="0"/>
              </w:tabs>
              <w:overflowPunct w:val="0"/>
              <w:autoSpaceDE w:val="0"/>
              <w:autoSpaceDN w:val="0"/>
              <w:adjustRightInd w:val="0"/>
              <w:jc w:val="both"/>
              <w:rPr>
                <w:rFonts w:ascii="Arial" w:hAnsi="Arial" w:cs="Arial"/>
              </w:rPr>
            </w:pPr>
            <w:r w:rsidRPr="006A2D5C">
              <w:rPr>
                <w:rFonts w:ascii="Arial" w:hAnsi="Arial" w:cs="Arial"/>
              </w:rPr>
              <w:t xml:space="preserve">The State does not agree to this modification. </w:t>
            </w:r>
          </w:p>
          <w:p w14:paraId="39B8A63F" w14:textId="38E8F7A9" w:rsidR="005556AC" w:rsidRPr="006A2D5C" w:rsidRDefault="005556AC" w:rsidP="005556AC">
            <w:pPr>
              <w:tabs>
                <w:tab w:val="left" w:pos="0"/>
              </w:tabs>
              <w:overflowPunct w:val="0"/>
              <w:autoSpaceDE w:val="0"/>
              <w:autoSpaceDN w:val="0"/>
              <w:adjustRightInd w:val="0"/>
              <w:jc w:val="both"/>
              <w:rPr>
                <w:rFonts w:ascii="Arial" w:hAnsi="Arial" w:cs="Arial"/>
                <w:b/>
                <w:highlight w:val="green"/>
              </w:rPr>
            </w:pPr>
            <w:r w:rsidRPr="006A2D5C">
              <w:rPr>
                <w:rFonts w:ascii="Arial" w:hAnsi="Arial" w:cs="Arial"/>
                <w:b/>
                <w:highlight w:val="green"/>
              </w:rPr>
              <w:t xml:space="preserve">      </w:t>
            </w:r>
          </w:p>
        </w:tc>
      </w:tr>
      <w:tr w:rsidR="005556AC" w14:paraId="752A0F27"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3C6D4FC8" w14:textId="5C5E506F" w:rsidR="005556AC" w:rsidRDefault="005556AC" w:rsidP="005556AC">
            <w:pPr>
              <w:tabs>
                <w:tab w:val="left" w:pos="0"/>
              </w:tabs>
              <w:autoSpaceDN w:val="0"/>
              <w:jc w:val="center"/>
              <w:rPr>
                <w:rFonts w:ascii="Arial" w:hAnsi="Arial" w:cs="Arial"/>
              </w:rPr>
            </w:pPr>
            <w:r>
              <w:rPr>
                <w:rFonts w:ascii="Arial" w:hAnsi="Arial" w:cs="Arial"/>
              </w:rPr>
              <w:t>137</w:t>
            </w:r>
          </w:p>
        </w:tc>
        <w:tc>
          <w:tcPr>
            <w:tcW w:w="900" w:type="dxa"/>
            <w:tcBorders>
              <w:top w:val="single" w:sz="4" w:space="0" w:color="auto"/>
              <w:left w:val="single" w:sz="4" w:space="0" w:color="auto"/>
              <w:bottom w:val="single" w:sz="4" w:space="0" w:color="auto"/>
              <w:right w:val="single" w:sz="4" w:space="0" w:color="auto"/>
            </w:tcBorders>
          </w:tcPr>
          <w:p w14:paraId="489A857F" w14:textId="421E2E23" w:rsidR="005556AC" w:rsidRDefault="00622912" w:rsidP="005556AC">
            <w:pPr>
              <w:tabs>
                <w:tab w:val="left" w:pos="0"/>
              </w:tabs>
              <w:overflowPunct w:val="0"/>
              <w:autoSpaceDE w:val="0"/>
              <w:autoSpaceDN w:val="0"/>
              <w:adjustRightInd w:val="0"/>
              <w:jc w:val="center"/>
              <w:rPr>
                <w:rFonts w:ascii="Arial" w:hAnsi="Arial" w:cs="Arial"/>
              </w:rPr>
            </w:pPr>
            <w:r>
              <w:rPr>
                <w:rFonts w:ascii="Arial" w:hAnsi="Arial" w:cs="Arial"/>
              </w:rPr>
              <w:t>68</w:t>
            </w:r>
          </w:p>
        </w:tc>
        <w:tc>
          <w:tcPr>
            <w:tcW w:w="1710" w:type="dxa"/>
            <w:tcBorders>
              <w:top w:val="single" w:sz="4" w:space="0" w:color="auto"/>
              <w:left w:val="single" w:sz="4" w:space="0" w:color="auto"/>
              <w:bottom w:val="single" w:sz="4" w:space="0" w:color="auto"/>
              <w:right w:val="single" w:sz="4" w:space="0" w:color="auto"/>
            </w:tcBorders>
          </w:tcPr>
          <w:p w14:paraId="6B002ACE" w14:textId="6898C739" w:rsidR="005556AC" w:rsidRPr="004D1EA5" w:rsidRDefault="00431809" w:rsidP="005556AC">
            <w:pPr>
              <w:tabs>
                <w:tab w:val="left" w:pos="0"/>
              </w:tabs>
              <w:overflowPunct w:val="0"/>
              <w:autoSpaceDE w:val="0"/>
              <w:autoSpaceDN w:val="0"/>
              <w:adjustRightInd w:val="0"/>
              <w:jc w:val="center"/>
              <w:rPr>
                <w:rFonts w:ascii="Arial" w:hAnsi="Arial" w:cs="Arial"/>
              </w:rPr>
            </w:pPr>
            <w:r w:rsidRPr="00431809">
              <w:rPr>
                <w:rFonts w:ascii="Arial" w:hAnsi="Arial" w:cs="Arial"/>
              </w:rPr>
              <w:t>3.8.4 Wholesaler Discounts</w:t>
            </w:r>
          </w:p>
        </w:tc>
        <w:tc>
          <w:tcPr>
            <w:tcW w:w="6683" w:type="dxa"/>
            <w:tcBorders>
              <w:top w:val="single" w:sz="4" w:space="0" w:color="auto"/>
              <w:left w:val="single" w:sz="4" w:space="0" w:color="auto"/>
              <w:bottom w:val="single" w:sz="4" w:space="0" w:color="auto"/>
              <w:right w:val="single" w:sz="4" w:space="0" w:color="auto"/>
            </w:tcBorders>
          </w:tcPr>
          <w:p w14:paraId="3F3E730B" w14:textId="7DB25B5E" w:rsidR="006A2D5C" w:rsidRDefault="005556AC" w:rsidP="005556AC">
            <w:pPr>
              <w:tabs>
                <w:tab w:val="left" w:pos="0"/>
              </w:tabs>
              <w:overflowPunct w:val="0"/>
              <w:autoSpaceDE w:val="0"/>
              <w:autoSpaceDN w:val="0"/>
              <w:adjustRightInd w:val="0"/>
              <w:jc w:val="both"/>
              <w:rPr>
                <w:rFonts w:ascii="Arial" w:hAnsi="Arial" w:cs="Arial"/>
                <w:b/>
              </w:rPr>
            </w:pPr>
            <w:r w:rsidRPr="00243290">
              <w:rPr>
                <w:rFonts w:ascii="Arial" w:hAnsi="Arial" w:cs="Arial"/>
                <w:b/>
              </w:rPr>
              <w:t>Wholesale discounts are paid on a limited basis to PBMs that own and operate their own mail and specialty pharmacies and are based on book-of-business utilization. In a competitive bidding process the additional revenue is utilized to increase minimum rebate guarantees offered to prospects and clients. The administrative and resource requirements to report Pro Rata Share of Wholesaler Discounts as a percentage o</w:t>
            </w:r>
            <w:r w:rsidR="0019364D" w:rsidRPr="00243290">
              <w:rPr>
                <w:rFonts w:ascii="Arial" w:hAnsi="Arial" w:cs="Arial"/>
                <w:b/>
              </w:rPr>
              <w:t>f Vendor’</w:t>
            </w:r>
            <w:r w:rsidRPr="00243290">
              <w:rPr>
                <w:rFonts w:ascii="Arial" w:hAnsi="Arial" w:cs="Arial"/>
                <w:b/>
              </w:rPr>
              <w:t>s Aggregate Book of Business will likely exceed the value of the additional rebate payments. Would the State consider removing this requirement in order to maximize the total savings to the plan through minimum rebate guarantees and the Pass-through of all rebates based on the DPB utilization?</w:t>
            </w:r>
            <w:r w:rsidRPr="005556AC">
              <w:rPr>
                <w:rFonts w:ascii="Arial" w:hAnsi="Arial" w:cs="Arial"/>
                <w:b/>
              </w:rPr>
              <w:t xml:space="preserve">        </w:t>
            </w:r>
          </w:p>
          <w:p w14:paraId="27C41FB3" w14:textId="77777777" w:rsidR="006A2D5C" w:rsidRDefault="006A2D5C" w:rsidP="005556AC">
            <w:pPr>
              <w:tabs>
                <w:tab w:val="left" w:pos="0"/>
              </w:tabs>
              <w:overflowPunct w:val="0"/>
              <w:autoSpaceDE w:val="0"/>
              <w:autoSpaceDN w:val="0"/>
              <w:adjustRightInd w:val="0"/>
              <w:jc w:val="both"/>
              <w:rPr>
                <w:rFonts w:ascii="Arial" w:hAnsi="Arial" w:cs="Arial"/>
                <w:b/>
              </w:rPr>
            </w:pPr>
          </w:p>
          <w:p w14:paraId="2A00D3EB" w14:textId="69BA6958" w:rsidR="006A2D5C" w:rsidRPr="00243290" w:rsidRDefault="0061683E" w:rsidP="006A2D5C">
            <w:pPr>
              <w:pStyle w:val="CommentText"/>
              <w:rPr>
                <w:rFonts w:ascii="Arial" w:hAnsi="Arial" w:cs="Arial"/>
              </w:rPr>
            </w:pPr>
            <w:r w:rsidRPr="00243290">
              <w:rPr>
                <w:rFonts w:ascii="Arial" w:hAnsi="Arial" w:cs="Arial"/>
              </w:rPr>
              <w:t>T</w:t>
            </w:r>
            <w:r w:rsidR="006A2D5C" w:rsidRPr="00243290">
              <w:rPr>
                <w:rFonts w:ascii="Arial" w:hAnsi="Arial" w:cs="Arial"/>
              </w:rPr>
              <w:t>his is an error in the heading.</w:t>
            </w:r>
            <w:r>
              <w:rPr>
                <w:rFonts w:ascii="Arial" w:hAnsi="Arial" w:cs="Arial"/>
              </w:rPr>
              <w:t xml:space="preserve">  </w:t>
            </w:r>
            <w:r w:rsidRPr="00243290">
              <w:rPr>
                <w:rFonts w:ascii="Arial" w:hAnsi="Arial" w:cs="Arial"/>
              </w:rPr>
              <w:t xml:space="preserve">DPB has </w:t>
            </w:r>
            <w:r w:rsidR="006A2D5C" w:rsidRPr="00243290">
              <w:rPr>
                <w:rFonts w:ascii="Arial" w:hAnsi="Arial" w:cs="Arial"/>
              </w:rPr>
              <w:t xml:space="preserve">no </w:t>
            </w:r>
            <w:r w:rsidRPr="00243290">
              <w:rPr>
                <w:rFonts w:ascii="Arial" w:hAnsi="Arial" w:cs="Arial"/>
              </w:rPr>
              <w:t>Bid Solicitation {</w:t>
            </w:r>
            <w:r w:rsidR="006A2D5C" w:rsidRPr="00243290">
              <w:rPr>
                <w:rFonts w:ascii="Arial" w:hAnsi="Arial" w:cs="Arial"/>
              </w:rPr>
              <w:t>RFP</w:t>
            </w:r>
            <w:r w:rsidRPr="00243290">
              <w:rPr>
                <w:rFonts w:ascii="Arial" w:hAnsi="Arial" w:cs="Arial"/>
              </w:rPr>
              <w:t>}</w:t>
            </w:r>
            <w:r w:rsidR="006A2D5C" w:rsidRPr="00243290">
              <w:rPr>
                <w:rFonts w:ascii="Arial" w:hAnsi="Arial" w:cs="Arial"/>
              </w:rPr>
              <w:t xml:space="preserve"> requirements regarding wholesaler discounts.</w:t>
            </w:r>
            <w:r w:rsidRPr="00243290">
              <w:rPr>
                <w:rFonts w:ascii="Arial" w:hAnsi="Arial" w:cs="Arial"/>
              </w:rPr>
              <w:t xml:space="preserve"> See “T2679 PBM Revised RFP 53017”</w:t>
            </w:r>
            <w:r w:rsidR="000E2ED5">
              <w:rPr>
                <w:rFonts w:ascii="Arial" w:hAnsi="Arial" w:cs="Arial"/>
              </w:rPr>
              <w:t xml:space="preserve"> for correction</w:t>
            </w:r>
            <w:r w:rsidRPr="00243290">
              <w:rPr>
                <w:rFonts w:ascii="Arial" w:hAnsi="Arial" w:cs="Arial"/>
              </w:rPr>
              <w:t xml:space="preserve">.    </w:t>
            </w:r>
          </w:p>
          <w:p w14:paraId="00772098" w14:textId="59D05119" w:rsidR="005556AC" w:rsidRPr="005556AC" w:rsidRDefault="005556AC" w:rsidP="005556AC">
            <w:pPr>
              <w:tabs>
                <w:tab w:val="left" w:pos="0"/>
              </w:tabs>
              <w:overflowPunct w:val="0"/>
              <w:autoSpaceDE w:val="0"/>
              <w:autoSpaceDN w:val="0"/>
              <w:adjustRightInd w:val="0"/>
              <w:jc w:val="both"/>
              <w:rPr>
                <w:rFonts w:ascii="Arial" w:hAnsi="Arial" w:cs="Arial"/>
                <w:b/>
              </w:rPr>
            </w:pPr>
            <w:r w:rsidRPr="005556AC">
              <w:rPr>
                <w:rFonts w:ascii="Arial" w:hAnsi="Arial" w:cs="Arial"/>
                <w:b/>
              </w:rPr>
              <w:t xml:space="preserve"> </w:t>
            </w:r>
          </w:p>
        </w:tc>
      </w:tr>
      <w:tr w:rsidR="005556AC" w14:paraId="0651636F"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69944440" w14:textId="294088CB" w:rsidR="005556AC" w:rsidRDefault="005556AC" w:rsidP="005556AC">
            <w:pPr>
              <w:tabs>
                <w:tab w:val="left" w:pos="0"/>
              </w:tabs>
              <w:autoSpaceDN w:val="0"/>
              <w:jc w:val="center"/>
              <w:rPr>
                <w:rFonts w:ascii="Arial" w:hAnsi="Arial" w:cs="Arial"/>
              </w:rPr>
            </w:pPr>
            <w:r>
              <w:rPr>
                <w:rFonts w:ascii="Arial" w:hAnsi="Arial" w:cs="Arial"/>
              </w:rPr>
              <w:lastRenderedPageBreak/>
              <w:t>138</w:t>
            </w:r>
          </w:p>
        </w:tc>
        <w:tc>
          <w:tcPr>
            <w:tcW w:w="900" w:type="dxa"/>
            <w:tcBorders>
              <w:top w:val="single" w:sz="4" w:space="0" w:color="auto"/>
              <w:left w:val="single" w:sz="4" w:space="0" w:color="auto"/>
              <w:bottom w:val="single" w:sz="4" w:space="0" w:color="auto"/>
              <w:right w:val="single" w:sz="4" w:space="0" w:color="auto"/>
            </w:tcBorders>
          </w:tcPr>
          <w:p w14:paraId="780B4501" w14:textId="084EB36F" w:rsidR="005556AC" w:rsidRDefault="00076BA9" w:rsidP="005556AC">
            <w:pPr>
              <w:tabs>
                <w:tab w:val="left" w:pos="0"/>
              </w:tabs>
              <w:overflowPunct w:val="0"/>
              <w:autoSpaceDE w:val="0"/>
              <w:autoSpaceDN w:val="0"/>
              <w:adjustRightInd w:val="0"/>
              <w:jc w:val="center"/>
              <w:rPr>
                <w:rFonts w:ascii="Arial" w:hAnsi="Arial" w:cs="Arial"/>
              </w:rPr>
            </w:pPr>
            <w:r>
              <w:rPr>
                <w:rFonts w:ascii="Arial" w:hAnsi="Arial" w:cs="Arial"/>
              </w:rPr>
              <w:t>70</w:t>
            </w:r>
          </w:p>
        </w:tc>
        <w:tc>
          <w:tcPr>
            <w:tcW w:w="1710" w:type="dxa"/>
            <w:tcBorders>
              <w:top w:val="single" w:sz="4" w:space="0" w:color="auto"/>
              <w:left w:val="single" w:sz="4" w:space="0" w:color="auto"/>
              <w:bottom w:val="single" w:sz="4" w:space="0" w:color="auto"/>
              <w:right w:val="single" w:sz="4" w:space="0" w:color="auto"/>
            </w:tcBorders>
          </w:tcPr>
          <w:p w14:paraId="06D16F2B" w14:textId="78F2E5D6" w:rsidR="005556AC" w:rsidRPr="00431809" w:rsidRDefault="00431809" w:rsidP="00431809">
            <w:pPr>
              <w:jc w:val="center"/>
              <w:rPr>
                <w:rFonts w:ascii="Arial" w:hAnsi="Arial" w:cs="Arial"/>
              </w:rPr>
            </w:pPr>
            <w:r w:rsidRPr="00431809">
              <w:rPr>
                <w:rFonts w:ascii="Arial" w:hAnsi="Arial" w:cs="Arial"/>
              </w:rPr>
              <w:t xml:space="preserve">3.8.5 Form of Compensation and Payment </w:t>
            </w:r>
          </w:p>
        </w:tc>
        <w:tc>
          <w:tcPr>
            <w:tcW w:w="6683" w:type="dxa"/>
            <w:tcBorders>
              <w:top w:val="single" w:sz="4" w:space="0" w:color="auto"/>
              <w:left w:val="single" w:sz="4" w:space="0" w:color="auto"/>
              <w:bottom w:val="single" w:sz="4" w:space="0" w:color="auto"/>
              <w:right w:val="single" w:sz="4" w:space="0" w:color="auto"/>
            </w:tcBorders>
          </w:tcPr>
          <w:p w14:paraId="353C7354" w14:textId="2F684E47" w:rsidR="00F34A86" w:rsidRDefault="005556AC" w:rsidP="005556AC">
            <w:pPr>
              <w:tabs>
                <w:tab w:val="left" w:pos="0"/>
              </w:tabs>
              <w:overflowPunct w:val="0"/>
              <w:autoSpaceDE w:val="0"/>
              <w:autoSpaceDN w:val="0"/>
              <w:adjustRightInd w:val="0"/>
              <w:jc w:val="both"/>
              <w:rPr>
                <w:rFonts w:ascii="Arial" w:hAnsi="Arial" w:cs="Arial"/>
                <w:b/>
              </w:rPr>
            </w:pPr>
            <w:r w:rsidRPr="005556AC">
              <w:rPr>
                <w:rFonts w:ascii="Arial" w:hAnsi="Arial" w:cs="Arial"/>
                <w:b/>
              </w:rPr>
              <w:t xml:space="preserve">Will the state consider adding language, Admin fees can be billed and paid monthly, however claims costs will be billed to client on a twice monthly </w:t>
            </w:r>
            <w:proofErr w:type="gramStart"/>
            <w:r w:rsidRPr="005556AC">
              <w:rPr>
                <w:rFonts w:ascii="Arial" w:hAnsi="Arial" w:cs="Arial"/>
                <w:b/>
              </w:rPr>
              <w:t>basis.?</w:t>
            </w:r>
            <w:proofErr w:type="gramEnd"/>
            <w:r w:rsidRPr="005556AC">
              <w:rPr>
                <w:rFonts w:ascii="Arial" w:hAnsi="Arial" w:cs="Arial"/>
                <w:b/>
              </w:rPr>
              <w:t xml:space="preserve">        </w:t>
            </w:r>
          </w:p>
          <w:p w14:paraId="715E91DF" w14:textId="77777777" w:rsidR="00F34A86" w:rsidRDefault="00F34A86" w:rsidP="005556AC">
            <w:pPr>
              <w:tabs>
                <w:tab w:val="left" w:pos="0"/>
              </w:tabs>
              <w:overflowPunct w:val="0"/>
              <w:autoSpaceDE w:val="0"/>
              <w:autoSpaceDN w:val="0"/>
              <w:adjustRightInd w:val="0"/>
              <w:jc w:val="both"/>
              <w:rPr>
                <w:rFonts w:ascii="Arial" w:hAnsi="Arial" w:cs="Arial"/>
                <w:b/>
              </w:rPr>
            </w:pPr>
          </w:p>
          <w:p w14:paraId="3E683037" w14:textId="77777777" w:rsidR="0019364D" w:rsidRDefault="00F34A86" w:rsidP="005556AC">
            <w:pPr>
              <w:tabs>
                <w:tab w:val="left" w:pos="0"/>
              </w:tabs>
              <w:overflowPunct w:val="0"/>
              <w:autoSpaceDE w:val="0"/>
              <w:autoSpaceDN w:val="0"/>
              <w:adjustRightInd w:val="0"/>
              <w:jc w:val="both"/>
              <w:rPr>
                <w:rFonts w:ascii="Arial" w:hAnsi="Arial" w:cs="Arial"/>
                <w:b/>
              </w:rPr>
            </w:pPr>
            <w:r>
              <w:rPr>
                <w:rFonts w:ascii="Arial" w:hAnsi="Arial" w:cs="Arial"/>
              </w:rPr>
              <w:t xml:space="preserve">Eligible Dispensed Claims are to be reimbursed biweekly or twice monthly as specified in 3.8.5 (A). Administrative fees are to be paid in accordance with 3.8.5 (C). </w:t>
            </w:r>
            <w:r w:rsidRPr="005556AC">
              <w:rPr>
                <w:rFonts w:ascii="Arial" w:hAnsi="Arial" w:cs="Arial"/>
                <w:b/>
              </w:rPr>
              <w:t xml:space="preserve">   </w:t>
            </w:r>
          </w:p>
          <w:p w14:paraId="714BDC5A" w14:textId="3E0E8C9E" w:rsidR="005556AC" w:rsidRPr="005556AC" w:rsidRDefault="00F34A86" w:rsidP="005556AC">
            <w:pPr>
              <w:tabs>
                <w:tab w:val="left" w:pos="0"/>
              </w:tabs>
              <w:overflowPunct w:val="0"/>
              <w:autoSpaceDE w:val="0"/>
              <w:autoSpaceDN w:val="0"/>
              <w:adjustRightInd w:val="0"/>
              <w:jc w:val="both"/>
              <w:rPr>
                <w:rFonts w:ascii="Arial" w:hAnsi="Arial" w:cs="Arial"/>
                <w:b/>
              </w:rPr>
            </w:pPr>
            <w:r w:rsidRPr="005556AC">
              <w:rPr>
                <w:rFonts w:ascii="Arial" w:hAnsi="Arial" w:cs="Arial"/>
                <w:b/>
              </w:rPr>
              <w:t xml:space="preserve">   </w:t>
            </w:r>
            <w:r w:rsidR="005556AC" w:rsidRPr="005556AC">
              <w:rPr>
                <w:rFonts w:ascii="Arial" w:hAnsi="Arial" w:cs="Arial"/>
                <w:b/>
              </w:rPr>
              <w:t xml:space="preserve">  </w:t>
            </w:r>
          </w:p>
        </w:tc>
      </w:tr>
      <w:tr w:rsidR="005556AC" w14:paraId="76BC6848" w14:textId="77777777" w:rsidTr="00243290">
        <w:trPr>
          <w:trHeight w:val="2627"/>
        </w:trPr>
        <w:tc>
          <w:tcPr>
            <w:tcW w:w="787" w:type="dxa"/>
            <w:tcBorders>
              <w:top w:val="single" w:sz="4" w:space="0" w:color="auto"/>
              <w:left w:val="single" w:sz="4" w:space="0" w:color="auto"/>
              <w:bottom w:val="single" w:sz="4" w:space="0" w:color="auto"/>
              <w:right w:val="single" w:sz="4" w:space="0" w:color="auto"/>
            </w:tcBorders>
          </w:tcPr>
          <w:p w14:paraId="7B603AD0" w14:textId="2BCC9EC0" w:rsidR="005556AC" w:rsidRDefault="005556AC" w:rsidP="005556AC">
            <w:pPr>
              <w:tabs>
                <w:tab w:val="left" w:pos="0"/>
              </w:tabs>
              <w:autoSpaceDN w:val="0"/>
              <w:jc w:val="center"/>
              <w:rPr>
                <w:rFonts w:ascii="Arial" w:hAnsi="Arial" w:cs="Arial"/>
              </w:rPr>
            </w:pPr>
            <w:r>
              <w:rPr>
                <w:rFonts w:ascii="Arial" w:hAnsi="Arial" w:cs="Arial"/>
              </w:rPr>
              <w:t>139</w:t>
            </w:r>
          </w:p>
        </w:tc>
        <w:tc>
          <w:tcPr>
            <w:tcW w:w="900" w:type="dxa"/>
            <w:tcBorders>
              <w:top w:val="single" w:sz="4" w:space="0" w:color="auto"/>
              <w:left w:val="single" w:sz="4" w:space="0" w:color="auto"/>
              <w:bottom w:val="single" w:sz="4" w:space="0" w:color="auto"/>
              <w:right w:val="single" w:sz="4" w:space="0" w:color="auto"/>
            </w:tcBorders>
          </w:tcPr>
          <w:p w14:paraId="35BD452F" w14:textId="0A07D6DB" w:rsidR="005556AC" w:rsidRDefault="003F6FD4" w:rsidP="005556AC">
            <w:pPr>
              <w:tabs>
                <w:tab w:val="left" w:pos="0"/>
              </w:tabs>
              <w:overflowPunct w:val="0"/>
              <w:autoSpaceDE w:val="0"/>
              <w:autoSpaceDN w:val="0"/>
              <w:adjustRightInd w:val="0"/>
              <w:jc w:val="center"/>
              <w:rPr>
                <w:rFonts w:ascii="Arial" w:hAnsi="Arial" w:cs="Arial"/>
              </w:rPr>
            </w:pPr>
            <w:r>
              <w:rPr>
                <w:rFonts w:ascii="Arial" w:hAnsi="Arial" w:cs="Arial"/>
              </w:rPr>
              <w:t>24</w:t>
            </w:r>
          </w:p>
        </w:tc>
        <w:tc>
          <w:tcPr>
            <w:tcW w:w="1710" w:type="dxa"/>
            <w:tcBorders>
              <w:top w:val="single" w:sz="4" w:space="0" w:color="auto"/>
              <w:left w:val="single" w:sz="4" w:space="0" w:color="auto"/>
              <w:bottom w:val="single" w:sz="4" w:space="0" w:color="auto"/>
              <w:right w:val="single" w:sz="4" w:space="0" w:color="auto"/>
            </w:tcBorders>
          </w:tcPr>
          <w:p w14:paraId="3913ED39" w14:textId="003B9D22" w:rsidR="005556AC" w:rsidRPr="004D1EA5" w:rsidRDefault="003F6FD4" w:rsidP="005556AC">
            <w:pPr>
              <w:tabs>
                <w:tab w:val="left" w:pos="0"/>
              </w:tabs>
              <w:overflowPunct w:val="0"/>
              <w:autoSpaceDE w:val="0"/>
              <w:autoSpaceDN w:val="0"/>
              <w:adjustRightInd w:val="0"/>
              <w:jc w:val="center"/>
              <w:rPr>
                <w:rFonts w:ascii="Arial" w:hAnsi="Arial" w:cs="Arial"/>
              </w:rPr>
            </w:pPr>
            <w:r>
              <w:rPr>
                <w:rFonts w:ascii="Arial" w:hAnsi="Arial" w:cs="Arial"/>
              </w:rPr>
              <w:t xml:space="preserve">Section 2.3 </w:t>
            </w:r>
            <w:r w:rsidR="00431809" w:rsidRPr="00431809">
              <w:rPr>
                <w:rFonts w:ascii="Arial" w:hAnsi="Arial" w:cs="Arial"/>
              </w:rPr>
              <w:t>Definitions, Generic Drug</w:t>
            </w:r>
          </w:p>
        </w:tc>
        <w:tc>
          <w:tcPr>
            <w:tcW w:w="6683" w:type="dxa"/>
            <w:tcBorders>
              <w:top w:val="single" w:sz="4" w:space="0" w:color="auto"/>
              <w:left w:val="single" w:sz="4" w:space="0" w:color="auto"/>
              <w:bottom w:val="single" w:sz="4" w:space="0" w:color="auto"/>
              <w:right w:val="single" w:sz="4" w:space="0" w:color="auto"/>
            </w:tcBorders>
          </w:tcPr>
          <w:p w14:paraId="141B201A" w14:textId="77777777" w:rsidR="003A5892" w:rsidRPr="00243290" w:rsidRDefault="005556AC" w:rsidP="005556AC">
            <w:pPr>
              <w:tabs>
                <w:tab w:val="left" w:pos="0"/>
              </w:tabs>
              <w:overflowPunct w:val="0"/>
              <w:autoSpaceDE w:val="0"/>
              <w:autoSpaceDN w:val="0"/>
              <w:adjustRightInd w:val="0"/>
              <w:jc w:val="both"/>
              <w:rPr>
                <w:rFonts w:ascii="Arial" w:hAnsi="Arial" w:cs="Arial"/>
                <w:b/>
              </w:rPr>
            </w:pPr>
            <w:r w:rsidRPr="00243290">
              <w:rPr>
                <w:rFonts w:ascii="Arial" w:hAnsi="Arial" w:cs="Arial"/>
                <w:b/>
              </w:rPr>
              <w:t xml:space="preserve">For the same reasons as discussed at the definition for Brand Drug, we request that this definition be revised to read: Generic Drug - A Covered Item classified as a Generic Drug, which shall be based on the requirements set forth in the Drug Classification section of the Bid Solicitation {RFP} for the purposes of calculating the satisfaction of Financial Guarantees, and calculating Generic Drug fill rates. For other purposes, including but not limited to adjudicating the Claim, reimbursing the relevant pharmacy, invoicing the DPB, determining the Copayment or Coinsurance to be paid by the Member, the Vendor {Contractor} may use method for determining Brand and Generic status generally employed across its book of business.      </w:t>
            </w:r>
          </w:p>
          <w:p w14:paraId="17D5DA59" w14:textId="77777777" w:rsidR="003A5892" w:rsidRDefault="003A5892" w:rsidP="005556AC">
            <w:pPr>
              <w:tabs>
                <w:tab w:val="left" w:pos="0"/>
              </w:tabs>
              <w:overflowPunct w:val="0"/>
              <w:autoSpaceDE w:val="0"/>
              <w:autoSpaceDN w:val="0"/>
              <w:adjustRightInd w:val="0"/>
              <w:jc w:val="both"/>
              <w:rPr>
                <w:rFonts w:ascii="Arial" w:hAnsi="Arial" w:cs="Arial"/>
                <w:b/>
                <w:highlight w:val="green"/>
              </w:rPr>
            </w:pPr>
          </w:p>
          <w:p w14:paraId="207629D7" w14:textId="21FD9DD7" w:rsidR="00106ADA" w:rsidRPr="00B0333D" w:rsidRDefault="00106ADA" w:rsidP="00106ADA">
            <w:pPr>
              <w:rPr>
                <w:rFonts w:ascii="Arial" w:hAnsi="Arial" w:cs="Arial"/>
                <w:color w:val="333333"/>
                <w:lang w:val="en"/>
              </w:rPr>
            </w:pPr>
            <w:r w:rsidRPr="00230BA5">
              <w:rPr>
                <w:rFonts w:ascii="Arial" w:hAnsi="Arial" w:cs="Arial"/>
              </w:rPr>
              <w:t xml:space="preserve">The definition of </w:t>
            </w:r>
            <w:r>
              <w:rPr>
                <w:rFonts w:ascii="Arial" w:hAnsi="Arial" w:cs="Arial"/>
              </w:rPr>
              <w:t>Generic</w:t>
            </w:r>
            <w:r w:rsidRPr="00230BA5">
              <w:rPr>
                <w:rFonts w:ascii="Arial" w:hAnsi="Arial" w:cs="Arial"/>
              </w:rPr>
              <w:t xml:space="preserve"> Drug has been changed.</w:t>
            </w:r>
            <w:r w:rsidR="00CF7CAB">
              <w:rPr>
                <w:rFonts w:ascii="Arial" w:hAnsi="Arial" w:cs="Arial"/>
              </w:rPr>
              <w:t xml:space="preserve">  </w:t>
            </w:r>
            <w:r w:rsidRPr="00B0333D">
              <w:rPr>
                <w:rFonts w:ascii="Arial" w:hAnsi="Arial" w:cs="Arial"/>
                <w:color w:val="333333"/>
                <w:lang w:val="en"/>
              </w:rPr>
              <w:t xml:space="preserve">See “T2679 PBM Revised RFP 53017” for definition.  </w:t>
            </w:r>
          </w:p>
          <w:p w14:paraId="702FF0CC" w14:textId="77777777" w:rsidR="00106ADA" w:rsidRPr="00B0333D" w:rsidRDefault="00106ADA" w:rsidP="00106ADA">
            <w:pPr>
              <w:tabs>
                <w:tab w:val="left" w:pos="0"/>
              </w:tabs>
              <w:overflowPunct w:val="0"/>
              <w:autoSpaceDE w:val="0"/>
              <w:autoSpaceDN w:val="0"/>
              <w:adjustRightInd w:val="0"/>
              <w:jc w:val="both"/>
              <w:rPr>
                <w:rFonts w:ascii="Arial" w:hAnsi="Arial" w:cs="Arial"/>
              </w:rPr>
            </w:pPr>
          </w:p>
          <w:p w14:paraId="7A35BE30" w14:textId="2B5A9659" w:rsidR="00106ADA" w:rsidRPr="00B0333D" w:rsidRDefault="00106ADA" w:rsidP="00106ADA">
            <w:pPr>
              <w:tabs>
                <w:tab w:val="left" w:pos="0"/>
              </w:tabs>
              <w:overflowPunct w:val="0"/>
              <w:autoSpaceDE w:val="0"/>
              <w:autoSpaceDN w:val="0"/>
              <w:adjustRightInd w:val="0"/>
              <w:jc w:val="both"/>
              <w:rPr>
                <w:rFonts w:ascii="Arial" w:hAnsi="Arial" w:cs="Arial"/>
              </w:rPr>
            </w:pPr>
            <w:r w:rsidRPr="00230BA5">
              <w:rPr>
                <w:rFonts w:ascii="Arial" w:hAnsi="Arial" w:cs="Arial"/>
              </w:rPr>
              <w:t xml:space="preserve">Vendors {Bidders} are to specify drug </w:t>
            </w:r>
            <w:r>
              <w:rPr>
                <w:rFonts w:ascii="Arial" w:hAnsi="Arial" w:cs="Arial"/>
              </w:rPr>
              <w:t>classification</w:t>
            </w:r>
            <w:r w:rsidRPr="00230BA5">
              <w:rPr>
                <w:rFonts w:ascii="Arial" w:hAnsi="Arial" w:cs="Arial"/>
              </w:rPr>
              <w:t xml:space="preserve"> </w:t>
            </w:r>
            <w:r>
              <w:rPr>
                <w:rFonts w:ascii="Arial" w:hAnsi="Arial" w:cs="Arial"/>
              </w:rPr>
              <w:t>criteria in the Reverse Auction Tool.</w:t>
            </w:r>
            <w:r w:rsidR="00CF7CAB">
              <w:rPr>
                <w:rFonts w:ascii="Arial" w:hAnsi="Arial" w:cs="Arial"/>
              </w:rPr>
              <w:t xml:space="preserve">  </w:t>
            </w:r>
            <w:r>
              <w:rPr>
                <w:rFonts w:ascii="Arial" w:hAnsi="Arial" w:cs="Arial"/>
              </w:rPr>
              <w:t xml:space="preserve">In the event that the Vendor {Bidder} plans to use an alternate methodology to classify drugs for adjudication purposes, the alternate methodology must be detailed in the Quote {Proposal}. </w:t>
            </w:r>
          </w:p>
          <w:p w14:paraId="4C8072AE" w14:textId="6FAB407C" w:rsidR="005556AC" w:rsidRPr="00F34A86" w:rsidRDefault="005556AC" w:rsidP="005556AC">
            <w:pPr>
              <w:tabs>
                <w:tab w:val="left" w:pos="0"/>
              </w:tabs>
              <w:overflowPunct w:val="0"/>
              <w:autoSpaceDE w:val="0"/>
              <w:autoSpaceDN w:val="0"/>
              <w:adjustRightInd w:val="0"/>
              <w:jc w:val="both"/>
              <w:rPr>
                <w:rFonts w:ascii="Arial" w:hAnsi="Arial" w:cs="Arial"/>
                <w:b/>
                <w:highlight w:val="green"/>
              </w:rPr>
            </w:pPr>
            <w:r w:rsidRPr="00F34A86">
              <w:rPr>
                <w:rFonts w:ascii="Arial" w:hAnsi="Arial" w:cs="Arial"/>
                <w:b/>
                <w:highlight w:val="green"/>
              </w:rPr>
              <w:t xml:space="preserve">    </w:t>
            </w:r>
          </w:p>
        </w:tc>
      </w:tr>
      <w:tr w:rsidR="005556AC" w14:paraId="1D5C3486"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34F981A7" w14:textId="63F2FEC5" w:rsidR="005556AC" w:rsidRDefault="005556AC" w:rsidP="005556AC">
            <w:pPr>
              <w:tabs>
                <w:tab w:val="left" w:pos="0"/>
              </w:tabs>
              <w:autoSpaceDN w:val="0"/>
              <w:jc w:val="center"/>
              <w:rPr>
                <w:rFonts w:ascii="Arial" w:hAnsi="Arial" w:cs="Arial"/>
              </w:rPr>
            </w:pPr>
            <w:r>
              <w:rPr>
                <w:rFonts w:ascii="Arial" w:hAnsi="Arial" w:cs="Arial"/>
              </w:rPr>
              <w:t>140</w:t>
            </w:r>
          </w:p>
        </w:tc>
        <w:tc>
          <w:tcPr>
            <w:tcW w:w="900" w:type="dxa"/>
            <w:tcBorders>
              <w:top w:val="single" w:sz="4" w:space="0" w:color="auto"/>
              <w:left w:val="single" w:sz="4" w:space="0" w:color="auto"/>
              <w:bottom w:val="single" w:sz="4" w:space="0" w:color="auto"/>
              <w:right w:val="single" w:sz="4" w:space="0" w:color="auto"/>
            </w:tcBorders>
          </w:tcPr>
          <w:p w14:paraId="62EFA1EE" w14:textId="35D69C8F" w:rsidR="005556AC" w:rsidRDefault="003F6FD4" w:rsidP="005556AC">
            <w:pPr>
              <w:tabs>
                <w:tab w:val="left" w:pos="0"/>
              </w:tabs>
              <w:overflowPunct w:val="0"/>
              <w:autoSpaceDE w:val="0"/>
              <w:autoSpaceDN w:val="0"/>
              <w:adjustRightInd w:val="0"/>
              <w:jc w:val="center"/>
              <w:rPr>
                <w:rFonts w:ascii="Arial" w:hAnsi="Arial" w:cs="Arial"/>
              </w:rPr>
            </w:pPr>
            <w:r>
              <w:rPr>
                <w:rFonts w:ascii="Arial" w:hAnsi="Arial" w:cs="Arial"/>
              </w:rPr>
              <w:t>25</w:t>
            </w:r>
          </w:p>
        </w:tc>
        <w:tc>
          <w:tcPr>
            <w:tcW w:w="1710" w:type="dxa"/>
            <w:tcBorders>
              <w:top w:val="single" w:sz="4" w:space="0" w:color="auto"/>
              <w:left w:val="single" w:sz="4" w:space="0" w:color="auto"/>
              <w:bottom w:val="single" w:sz="4" w:space="0" w:color="auto"/>
              <w:right w:val="single" w:sz="4" w:space="0" w:color="auto"/>
            </w:tcBorders>
          </w:tcPr>
          <w:p w14:paraId="0DB464C1" w14:textId="5C8A045F" w:rsidR="003F6FD4" w:rsidRDefault="003F6FD4" w:rsidP="00431809">
            <w:pPr>
              <w:tabs>
                <w:tab w:val="left" w:pos="0"/>
              </w:tabs>
              <w:overflowPunct w:val="0"/>
              <w:autoSpaceDE w:val="0"/>
              <w:autoSpaceDN w:val="0"/>
              <w:adjustRightInd w:val="0"/>
              <w:jc w:val="center"/>
              <w:rPr>
                <w:rFonts w:ascii="Arial" w:hAnsi="Arial" w:cs="Arial"/>
              </w:rPr>
            </w:pPr>
            <w:r>
              <w:rPr>
                <w:rFonts w:ascii="Arial" w:hAnsi="Arial" w:cs="Arial"/>
              </w:rPr>
              <w:t>Section 2.3</w:t>
            </w:r>
          </w:p>
          <w:p w14:paraId="00CA7B6A" w14:textId="77777777" w:rsidR="00431809" w:rsidRDefault="00431809" w:rsidP="00431809">
            <w:pPr>
              <w:tabs>
                <w:tab w:val="left" w:pos="0"/>
              </w:tabs>
              <w:overflowPunct w:val="0"/>
              <w:autoSpaceDE w:val="0"/>
              <w:autoSpaceDN w:val="0"/>
              <w:adjustRightInd w:val="0"/>
              <w:jc w:val="center"/>
              <w:rPr>
                <w:rFonts w:ascii="Arial" w:hAnsi="Arial" w:cs="Arial"/>
              </w:rPr>
            </w:pPr>
            <w:r w:rsidRPr="00431809">
              <w:rPr>
                <w:rFonts w:ascii="Arial" w:hAnsi="Arial" w:cs="Arial"/>
              </w:rPr>
              <w:t xml:space="preserve">Definitions, </w:t>
            </w:r>
          </w:p>
          <w:p w14:paraId="111DC483" w14:textId="77777777" w:rsidR="00431809" w:rsidRDefault="00431809" w:rsidP="00431809">
            <w:pPr>
              <w:tabs>
                <w:tab w:val="left" w:pos="0"/>
              </w:tabs>
              <w:overflowPunct w:val="0"/>
              <w:autoSpaceDE w:val="0"/>
              <w:autoSpaceDN w:val="0"/>
              <w:adjustRightInd w:val="0"/>
              <w:jc w:val="center"/>
              <w:rPr>
                <w:rFonts w:ascii="Arial" w:hAnsi="Arial" w:cs="Arial"/>
              </w:rPr>
            </w:pPr>
            <w:r>
              <w:rPr>
                <w:rFonts w:ascii="Arial" w:hAnsi="Arial" w:cs="Arial"/>
              </w:rPr>
              <w:t>House</w:t>
            </w:r>
          </w:p>
          <w:p w14:paraId="1E24257E" w14:textId="72ED352C" w:rsidR="005556AC" w:rsidRPr="004D1EA5" w:rsidRDefault="00431809" w:rsidP="00431809">
            <w:pPr>
              <w:tabs>
                <w:tab w:val="left" w:pos="0"/>
              </w:tabs>
              <w:overflowPunct w:val="0"/>
              <w:autoSpaceDE w:val="0"/>
              <w:autoSpaceDN w:val="0"/>
              <w:adjustRightInd w:val="0"/>
              <w:jc w:val="center"/>
              <w:rPr>
                <w:rFonts w:ascii="Arial" w:hAnsi="Arial" w:cs="Arial"/>
              </w:rPr>
            </w:pPr>
            <w:r w:rsidRPr="00431809">
              <w:rPr>
                <w:rFonts w:ascii="Arial" w:hAnsi="Arial" w:cs="Arial"/>
              </w:rPr>
              <w:t xml:space="preserve">Generic </w:t>
            </w:r>
          </w:p>
        </w:tc>
        <w:tc>
          <w:tcPr>
            <w:tcW w:w="6683" w:type="dxa"/>
            <w:tcBorders>
              <w:top w:val="single" w:sz="4" w:space="0" w:color="auto"/>
              <w:left w:val="single" w:sz="4" w:space="0" w:color="auto"/>
              <w:bottom w:val="single" w:sz="4" w:space="0" w:color="auto"/>
              <w:right w:val="single" w:sz="4" w:space="0" w:color="auto"/>
            </w:tcBorders>
          </w:tcPr>
          <w:p w14:paraId="7422DA31" w14:textId="77777777" w:rsidR="005556AC" w:rsidRPr="00243290" w:rsidRDefault="005556AC" w:rsidP="008115D6">
            <w:pPr>
              <w:tabs>
                <w:tab w:val="left" w:pos="0"/>
              </w:tabs>
              <w:overflowPunct w:val="0"/>
              <w:autoSpaceDE w:val="0"/>
              <w:autoSpaceDN w:val="0"/>
              <w:adjustRightInd w:val="0"/>
              <w:jc w:val="both"/>
              <w:rPr>
                <w:rFonts w:ascii="Arial" w:hAnsi="Arial" w:cs="Arial"/>
                <w:b/>
              </w:rPr>
            </w:pPr>
            <w:r w:rsidRPr="00243290">
              <w:rPr>
                <w:rFonts w:ascii="Arial" w:hAnsi="Arial" w:cs="Arial"/>
                <w:b/>
              </w:rPr>
              <w:t xml:space="preserve">A definition of House Generic is included in the RFP, but the term is not used again anywhere in the RFP that we can see. Typically, House Generics are included in the Generic Discount guarantees because, even though having an NDC that is classified by </w:t>
            </w:r>
            <w:proofErr w:type="spellStart"/>
            <w:r w:rsidRPr="00243290">
              <w:rPr>
                <w:rFonts w:ascii="Arial" w:hAnsi="Arial" w:cs="Arial"/>
                <w:b/>
              </w:rPr>
              <w:t>Medi</w:t>
            </w:r>
            <w:proofErr w:type="spellEnd"/>
            <w:r w:rsidRPr="00243290">
              <w:rPr>
                <w:rFonts w:ascii="Arial" w:hAnsi="Arial" w:cs="Arial"/>
                <w:b/>
              </w:rPr>
              <w:t xml:space="preserve">-span or FDB as a Brand, the claim is paid to the pharmacy and billed to the client as a Generic, and the member is charged a Generic Copayment. Please confirm that House Generics should be counted as a Generic Drug when calculating the satisfaction of Financial Guarantees, and calculating Generic Drug fill rates.  </w:t>
            </w:r>
          </w:p>
          <w:p w14:paraId="78197505" w14:textId="77777777" w:rsidR="003A5892" w:rsidRDefault="003A5892" w:rsidP="008115D6">
            <w:pPr>
              <w:tabs>
                <w:tab w:val="left" w:pos="0"/>
              </w:tabs>
              <w:overflowPunct w:val="0"/>
              <w:autoSpaceDE w:val="0"/>
              <w:autoSpaceDN w:val="0"/>
              <w:adjustRightInd w:val="0"/>
              <w:jc w:val="both"/>
              <w:rPr>
                <w:rFonts w:ascii="Arial" w:hAnsi="Arial" w:cs="Arial"/>
                <w:b/>
                <w:highlight w:val="green"/>
              </w:rPr>
            </w:pPr>
          </w:p>
          <w:p w14:paraId="03AB3E53" w14:textId="77777777" w:rsidR="003A5892" w:rsidRPr="002F7348" w:rsidRDefault="003A5892" w:rsidP="003A5892">
            <w:pPr>
              <w:tabs>
                <w:tab w:val="left" w:pos="0"/>
              </w:tabs>
              <w:overflowPunct w:val="0"/>
              <w:autoSpaceDE w:val="0"/>
              <w:autoSpaceDN w:val="0"/>
              <w:adjustRightInd w:val="0"/>
              <w:jc w:val="both"/>
              <w:rPr>
                <w:rFonts w:ascii="Arial" w:hAnsi="Arial" w:cs="Arial"/>
              </w:rPr>
            </w:pPr>
            <w:r w:rsidRPr="002F7348">
              <w:rPr>
                <w:rFonts w:ascii="Arial" w:hAnsi="Arial" w:cs="Arial"/>
              </w:rPr>
              <w:t>Confirmed. House Generics will be treated as Generic Drugs for all Guarantees.</w:t>
            </w:r>
          </w:p>
          <w:p w14:paraId="6BBF1A2E" w14:textId="0540F0F2" w:rsidR="003A5892" w:rsidRPr="00F34A86" w:rsidRDefault="003A5892" w:rsidP="008115D6">
            <w:pPr>
              <w:tabs>
                <w:tab w:val="left" w:pos="0"/>
              </w:tabs>
              <w:overflowPunct w:val="0"/>
              <w:autoSpaceDE w:val="0"/>
              <w:autoSpaceDN w:val="0"/>
              <w:adjustRightInd w:val="0"/>
              <w:jc w:val="both"/>
              <w:rPr>
                <w:rFonts w:ascii="Arial" w:hAnsi="Arial" w:cs="Arial"/>
                <w:b/>
                <w:highlight w:val="green"/>
              </w:rPr>
            </w:pPr>
          </w:p>
        </w:tc>
      </w:tr>
      <w:tr w:rsidR="005F78A3" w14:paraId="65EB215C"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7557BC0A" w14:textId="3E08876B" w:rsidR="005F78A3" w:rsidRDefault="005F78A3" w:rsidP="003C0E76">
            <w:pPr>
              <w:tabs>
                <w:tab w:val="left" w:pos="0"/>
              </w:tabs>
              <w:autoSpaceDN w:val="0"/>
              <w:jc w:val="center"/>
              <w:rPr>
                <w:rFonts w:ascii="Arial" w:hAnsi="Arial" w:cs="Arial"/>
              </w:rPr>
            </w:pPr>
            <w:r>
              <w:rPr>
                <w:rFonts w:ascii="Arial" w:hAnsi="Arial" w:cs="Arial"/>
              </w:rPr>
              <w:t>141</w:t>
            </w:r>
          </w:p>
        </w:tc>
        <w:tc>
          <w:tcPr>
            <w:tcW w:w="900" w:type="dxa"/>
            <w:tcBorders>
              <w:top w:val="single" w:sz="4" w:space="0" w:color="auto"/>
              <w:left w:val="single" w:sz="4" w:space="0" w:color="auto"/>
              <w:bottom w:val="single" w:sz="4" w:space="0" w:color="auto"/>
              <w:right w:val="single" w:sz="4" w:space="0" w:color="auto"/>
            </w:tcBorders>
          </w:tcPr>
          <w:p w14:paraId="41D5B0C9" w14:textId="1911E6D8" w:rsidR="005F78A3" w:rsidRDefault="003F6FD4" w:rsidP="003C0E76">
            <w:pPr>
              <w:tabs>
                <w:tab w:val="left" w:pos="0"/>
              </w:tabs>
              <w:overflowPunct w:val="0"/>
              <w:autoSpaceDE w:val="0"/>
              <w:autoSpaceDN w:val="0"/>
              <w:adjustRightInd w:val="0"/>
              <w:jc w:val="center"/>
              <w:rPr>
                <w:rFonts w:ascii="Arial" w:hAnsi="Arial" w:cs="Arial"/>
              </w:rPr>
            </w:pPr>
            <w:r>
              <w:rPr>
                <w:rFonts w:ascii="Arial" w:hAnsi="Arial" w:cs="Arial"/>
              </w:rPr>
              <w:t>27</w:t>
            </w:r>
          </w:p>
        </w:tc>
        <w:tc>
          <w:tcPr>
            <w:tcW w:w="1710" w:type="dxa"/>
            <w:tcBorders>
              <w:top w:val="single" w:sz="4" w:space="0" w:color="auto"/>
              <w:left w:val="single" w:sz="4" w:space="0" w:color="auto"/>
              <w:bottom w:val="single" w:sz="4" w:space="0" w:color="auto"/>
              <w:right w:val="single" w:sz="4" w:space="0" w:color="auto"/>
            </w:tcBorders>
          </w:tcPr>
          <w:p w14:paraId="3DEBF140" w14:textId="611260A1" w:rsidR="005F78A3" w:rsidRPr="004D1EA5" w:rsidRDefault="003F6FD4" w:rsidP="00431809">
            <w:pPr>
              <w:tabs>
                <w:tab w:val="left" w:pos="0"/>
              </w:tabs>
              <w:overflowPunct w:val="0"/>
              <w:autoSpaceDE w:val="0"/>
              <w:autoSpaceDN w:val="0"/>
              <w:adjustRightInd w:val="0"/>
              <w:jc w:val="center"/>
              <w:rPr>
                <w:rFonts w:ascii="Arial" w:hAnsi="Arial" w:cs="Arial"/>
              </w:rPr>
            </w:pPr>
            <w:r>
              <w:rPr>
                <w:rFonts w:ascii="Arial" w:hAnsi="Arial" w:cs="Arial"/>
              </w:rPr>
              <w:t xml:space="preserve">Section 2.3 </w:t>
            </w:r>
            <w:r w:rsidR="00431809" w:rsidRPr="00431809">
              <w:rPr>
                <w:rFonts w:ascii="Arial" w:hAnsi="Arial" w:cs="Arial"/>
              </w:rPr>
              <w:t xml:space="preserve">Definitions, </w:t>
            </w:r>
            <w:r w:rsidR="00431809">
              <w:rPr>
                <w:rFonts w:ascii="Arial" w:hAnsi="Arial" w:cs="Arial"/>
              </w:rPr>
              <w:t>MFN</w:t>
            </w:r>
          </w:p>
        </w:tc>
        <w:tc>
          <w:tcPr>
            <w:tcW w:w="6683" w:type="dxa"/>
            <w:tcBorders>
              <w:top w:val="single" w:sz="4" w:space="0" w:color="auto"/>
              <w:left w:val="single" w:sz="4" w:space="0" w:color="auto"/>
              <w:bottom w:val="single" w:sz="4" w:space="0" w:color="auto"/>
              <w:right w:val="single" w:sz="4" w:space="0" w:color="auto"/>
            </w:tcBorders>
          </w:tcPr>
          <w:p w14:paraId="45AAA991" w14:textId="77777777" w:rsidR="005F78A3" w:rsidRDefault="008115D6" w:rsidP="000A6B19">
            <w:pPr>
              <w:tabs>
                <w:tab w:val="left" w:pos="0"/>
              </w:tabs>
              <w:overflowPunct w:val="0"/>
              <w:autoSpaceDE w:val="0"/>
              <w:autoSpaceDN w:val="0"/>
              <w:adjustRightInd w:val="0"/>
              <w:jc w:val="both"/>
              <w:rPr>
                <w:rFonts w:ascii="Arial" w:hAnsi="Arial" w:cs="Arial"/>
                <w:b/>
              </w:rPr>
            </w:pPr>
            <w:r w:rsidRPr="00243290">
              <w:rPr>
                <w:rFonts w:ascii="Arial" w:hAnsi="Arial" w:cs="Arial"/>
                <w:b/>
              </w:rPr>
              <w:t>There are many factors that influence pricing for a particular client, especially things factors related to the benefit design. The State has already recognized the importance of other factors in other sections of the RFP such as 3.7.1.G related to network pricing. We request the State modify this Definition by adding the following: 3) These clients will have similar benefit designs in terms of: (a) Formulary (2-tier benefit, 3-tier benefit, and formulary related exclusions); (b) Mail/retail benefit designs (i.e. retail 90 benefit, open or mandatory mail); (c) Specialty drug usage (i.e. open or exclusive specialty); (d) Generic drivers such as mandatory mail, and step therapy programs; and (e) Similar network (broadest network, one chain excluded, narrow network).</w:t>
            </w:r>
          </w:p>
          <w:p w14:paraId="3F380701" w14:textId="77777777" w:rsidR="00F34A86" w:rsidRDefault="00F34A86" w:rsidP="000A6B19">
            <w:pPr>
              <w:tabs>
                <w:tab w:val="left" w:pos="0"/>
              </w:tabs>
              <w:overflowPunct w:val="0"/>
              <w:autoSpaceDE w:val="0"/>
              <w:autoSpaceDN w:val="0"/>
              <w:adjustRightInd w:val="0"/>
              <w:jc w:val="both"/>
              <w:rPr>
                <w:rFonts w:ascii="Arial" w:hAnsi="Arial" w:cs="Arial"/>
                <w:b/>
              </w:rPr>
            </w:pPr>
          </w:p>
          <w:p w14:paraId="63717758" w14:textId="77777777" w:rsidR="00F34A86" w:rsidRDefault="00F34A86" w:rsidP="000A6B19">
            <w:pPr>
              <w:tabs>
                <w:tab w:val="left" w:pos="0"/>
              </w:tabs>
              <w:overflowPunct w:val="0"/>
              <w:autoSpaceDE w:val="0"/>
              <w:autoSpaceDN w:val="0"/>
              <w:adjustRightInd w:val="0"/>
              <w:jc w:val="both"/>
              <w:rPr>
                <w:rFonts w:ascii="Arial" w:hAnsi="Arial" w:cs="Arial"/>
                <w:b/>
              </w:rPr>
            </w:pPr>
          </w:p>
          <w:p w14:paraId="23A6200D" w14:textId="4F8FD68E" w:rsidR="00F34A86" w:rsidRDefault="00CF7CAB" w:rsidP="000A6B19">
            <w:pPr>
              <w:tabs>
                <w:tab w:val="left" w:pos="0"/>
              </w:tabs>
              <w:overflowPunct w:val="0"/>
              <w:autoSpaceDE w:val="0"/>
              <w:autoSpaceDN w:val="0"/>
              <w:adjustRightInd w:val="0"/>
              <w:jc w:val="both"/>
              <w:rPr>
                <w:rFonts w:ascii="Arial" w:hAnsi="Arial" w:cs="Arial"/>
                <w:b/>
              </w:rPr>
            </w:pPr>
            <w:r w:rsidRPr="00B0333D">
              <w:rPr>
                <w:rFonts w:ascii="Arial" w:hAnsi="Arial" w:cs="Arial"/>
              </w:rPr>
              <w:t>See “T2679 PBM Revised RFP 53017” for revised definition of Most Favored Nation.</w:t>
            </w:r>
            <w:r w:rsidRPr="00885BB6">
              <w:rPr>
                <w:rFonts w:ascii="Arial" w:hAnsi="Arial" w:cs="Arial"/>
                <w:b/>
              </w:rPr>
              <w:t xml:space="preserve">  </w:t>
            </w:r>
          </w:p>
          <w:p w14:paraId="1F93031D" w14:textId="1123C0BF" w:rsidR="00CF7CAB" w:rsidRPr="008115D6" w:rsidRDefault="00CF7CAB" w:rsidP="000A6B19">
            <w:pPr>
              <w:tabs>
                <w:tab w:val="left" w:pos="0"/>
              </w:tabs>
              <w:overflowPunct w:val="0"/>
              <w:autoSpaceDE w:val="0"/>
              <w:autoSpaceDN w:val="0"/>
              <w:adjustRightInd w:val="0"/>
              <w:jc w:val="both"/>
              <w:rPr>
                <w:rFonts w:ascii="Arial" w:hAnsi="Arial" w:cs="Arial"/>
                <w:b/>
              </w:rPr>
            </w:pPr>
          </w:p>
        </w:tc>
      </w:tr>
      <w:tr w:rsidR="008115D6" w14:paraId="3C01D2D7"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086BBE9C" w14:textId="2665C762" w:rsidR="008115D6" w:rsidRDefault="008115D6" w:rsidP="008115D6">
            <w:pPr>
              <w:tabs>
                <w:tab w:val="left" w:pos="0"/>
              </w:tabs>
              <w:autoSpaceDN w:val="0"/>
              <w:jc w:val="center"/>
              <w:rPr>
                <w:rFonts w:ascii="Arial" w:hAnsi="Arial" w:cs="Arial"/>
              </w:rPr>
            </w:pPr>
            <w:r>
              <w:rPr>
                <w:rFonts w:ascii="Arial" w:hAnsi="Arial" w:cs="Arial"/>
              </w:rPr>
              <w:lastRenderedPageBreak/>
              <w:t>142</w:t>
            </w:r>
          </w:p>
        </w:tc>
        <w:tc>
          <w:tcPr>
            <w:tcW w:w="900" w:type="dxa"/>
            <w:tcBorders>
              <w:top w:val="single" w:sz="4" w:space="0" w:color="auto"/>
              <w:left w:val="single" w:sz="4" w:space="0" w:color="auto"/>
              <w:bottom w:val="single" w:sz="4" w:space="0" w:color="auto"/>
              <w:right w:val="single" w:sz="4" w:space="0" w:color="auto"/>
            </w:tcBorders>
          </w:tcPr>
          <w:p w14:paraId="287C27A3" w14:textId="7C23B8FC" w:rsidR="008115D6" w:rsidRDefault="00076BA9" w:rsidP="008115D6">
            <w:pPr>
              <w:tabs>
                <w:tab w:val="left" w:pos="0"/>
              </w:tabs>
              <w:overflowPunct w:val="0"/>
              <w:autoSpaceDE w:val="0"/>
              <w:autoSpaceDN w:val="0"/>
              <w:adjustRightInd w:val="0"/>
              <w:jc w:val="center"/>
              <w:rPr>
                <w:rFonts w:ascii="Arial" w:hAnsi="Arial" w:cs="Arial"/>
              </w:rPr>
            </w:pPr>
            <w:r>
              <w:rPr>
                <w:rFonts w:ascii="Arial" w:hAnsi="Arial" w:cs="Arial"/>
              </w:rPr>
              <w:t>70</w:t>
            </w:r>
          </w:p>
        </w:tc>
        <w:tc>
          <w:tcPr>
            <w:tcW w:w="1710" w:type="dxa"/>
            <w:tcBorders>
              <w:top w:val="single" w:sz="4" w:space="0" w:color="auto"/>
              <w:left w:val="single" w:sz="4" w:space="0" w:color="auto"/>
              <w:bottom w:val="single" w:sz="4" w:space="0" w:color="auto"/>
              <w:right w:val="single" w:sz="4" w:space="0" w:color="auto"/>
            </w:tcBorders>
          </w:tcPr>
          <w:p w14:paraId="3E095E33" w14:textId="463EBA2B" w:rsidR="008115D6" w:rsidRPr="004D1EA5" w:rsidRDefault="00431809" w:rsidP="008115D6">
            <w:pPr>
              <w:tabs>
                <w:tab w:val="left" w:pos="0"/>
              </w:tabs>
              <w:overflowPunct w:val="0"/>
              <w:autoSpaceDE w:val="0"/>
              <w:autoSpaceDN w:val="0"/>
              <w:adjustRightInd w:val="0"/>
              <w:jc w:val="center"/>
              <w:rPr>
                <w:rFonts w:ascii="Arial" w:hAnsi="Arial" w:cs="Arial"/>
              </w:rPr>
            </w:pPr>
            <w:r w:rsidRPr="00431809">
              <w:rPr>
                <w:rFonts w:ascii="Arial" w:hAnsi="Arial" w:cs="Arial"/>
              </w:rPr>
              <w:t>3.9, N Implementation</w:t>
            </w:r>
          </w:p>
        </w:tc>
        <w:tc>
          <w:tcPr>
            <w:tcW w:w="6683" w:type="dxa"/>
            <w:tcBorders>
              <w:top w:val="single" w:sz="4" w:space="0" w:color="auto"/>
              <w:left w:val="single" w:sz="4" w:space="0" w:color="auto"/>
              <w:bottom w:val="single" w:sz="4" w:space="0" w:color="auto"/>
              <w:right w:val="single" w:sz="4" w:space="0" w:color="auto"/>
            </w:tcBorders>
          </w:tcPr>
          <w:p w14:paraId="0472293B" w14:textId="77777777" w:rsidR="00BA496F" w:rsidRDefault="008115D6" w:rsidP="008115D6">
            <w:pPr>
              <w:tabs>
                <w:tab w:val="left" w:pos="0"/>
              </w:tabs>
              <w:overflowPunct w:val="0"/>
              <w:autoSpaceDE w:val="0"/>
              <w:autoSpaceDN w:val="0"/>
              <w:adjustRightInd w:val="0"/>
              <w:jc w:val="both"/>
              <w:rPr>
                <w:rFonts w:ascii="Arial" w:hAnsi="Arial" w:cs="Arial"/>
                <w:b/>
              </w:rPr>
            </w:pPr>
            <w:r w:rsidRPr="00243290">
              <w:rPr>
                <w:rFonts w:ascii="Arial" w:hAnsi="Arial" w:cs="Arial"/>
                <w:b/>
              </w:rPr>
              <w:t>Will the State conside</w:t>
            </w:r>
            <w:r w:rsidR="00F34A86" w:rsidRPr="00243290">
              <w:rPr>
                <w:rFonts w:ascii="Arial" w:hAnsi="Arial" w:cs="Arial"/>
                <w:b/>
              </w:rPr>
              <w:t xml:space="preserve">r additional language, </w:t>
            </w:r>
            <w:r w:rsidRPr="00243290">
              <w:rPr>
                <w:rFonts w:ascii="Arial" w:hAnsi="Arial" w:cs="Arial"/>
                <w:b/>
              </w:rPr>
              <w:t>DPB must approve all benefit details at least 60 days prior to the date on which the Customer Service Center is operational?</w:t>
            </w:r>
            <w:r w:rsidRPr="008115D6">
              <w:rPr>
                <w:rFonts w:ascii="Arial" w:hAnsi="Arial" w:cs="Arial"/>
                <w:b/>
              </w:rPr>
              <w:t xml:space="preserve">   </w:t>
            </w:r>
          </w:p>
          <w:p w14:paraId="01DBEA05" w14:textId="77777777" w:rsidR="00BA496F" w:rsidRDefault="00BA496F" w:rsidP="008115D6">
            <w:pPr>
              <w:tabs>
                <w:tab w:val="left" w:pos="0"/>
              </w:tabs>
              <w:overflowPunct w:val="0"/>
              <w:autoSpaceDE w:val="0"/>
              <w:autoSpaceDN w:val="0"/>
              <w:adjustRightInd w:val="0"/>
              <w:jc w:val="both"/>
              <w:rPr>
                <w:rFonts w:ascii="Arial" w:hAnsi="Arial" w:cs="Arial"/>
                <w:b/>
              </w:rPr>
            </w:pPr>
          </w:p>
          <w:p w14:paraId="6EF7DB2C" w14:textId="77777777" w:rsidR="00BA496F" w:rsidRDefault="008115D6" w:rsidP="008115D6">
            <w:pPr>
              <w:tabs>
                <w:tab w:val="left" w:pos="0"/>
              </w:tabs>
              <w:overflowPunct w:val="0"/>
              <w:autoSpaceDE w:val="0"/>
              <w:autoSpaceDN w:val="0"/>
              <w:adjustRightInd w:val="0"/>
              <w:jc w:val="both"/>
              <w:rPr>
                <w:rFonts w:ascii="Arial" w:hAnsi="Arial" w:cs="Arial"/>
                <w:b/>
              </w:rPr>
            </w:pPr>
            <w:r w:rsidRPr="008115D6">
              <w:rPr>
                <w:rFonts w:ascii="Arial" w:hAnsi="Arial" w:cs="Arial"/>
                <w:b/>
              </w:rPr>
              <w:t xml:space="preserve"> </w:t>
            </w:r>
            <w:r w:rsidR="00BA496F">
              <w:rPr>
                <w:rFonts w:ascii="Arial" w:hAnsi="Arial" w:cs="Arial"/>
              </w:rPr>
              <w:t>The State does not agree to this modification.</w:t>
            </w:r>
            <w:r w:rsidR="00BA496F" w:rsidRPr="008115D6">
              <w:rPr>
                <w:rFonts w:ascii="Arial" w:hAnsi="Arial" w:cs="Arial"/>
                <w:b/>
              </w:rPr>
              <w:t xml:space="preserve">     </w:t>
            </w:r>
          </w:p>
          <w:p w14:paraId="086F9708" w14:textId="35A008EB" w:rsidR="008115D6" w:rsidRPr="008115D6" w:rsidRDefault="008115D6" w:rsidP="008115D6">
            <w:pPr>
              <w:tabs>
                <w:tab w:val="left" w:pos="0"/>
              </w:tabs>
              <w:overflowPunct w:val="0"/>
              <w:autoSpaceDE w:val="0"/>
              <w:autoSpaceDN w:val="0"/>
              <w:adjustRightInd w:val="0"/>
              <w:jc w:val="both"/>
              <w:rPr>
                <w:rFonts w:ascii="Arial" w:hAnsi="Arial" w:cs="Arial"/>
                <w:b/>
              </w:rPr>
            </w:pPr>
            <w:r w:rsidRPr="008115D6">
              <w:rPr>
                <w:rFonts w:ascii="Arial" w:hAnsi="Arial" w:cs="Arial"/>
                <w:b/>
              </w:rPr>
              <w:t xml:space="preserve">      </w:t>
            </w:r>
          </w:p>
        </w:tc>
      </w:tr>
      <w:tr w:rsidR="008115D6" w14:paraId="6CAED9EE"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2D026024" w14:textId="299ECD40" w:rsidR="008115D6" w:rsidRDefault="008115D6" w:rsidP="008115D6">
            <w:pPr>
              <w:tabs>
                <w:tab w:val="left" w:pos="0"/>
              </w:tabs>
              <w:autoSpaceDN w:val="0"/>
              <w:jc w:val="center"/>
              <w:rPr>
                <w:rFonts w:ascii="Arial" w:hAnsi="Arial" w:cs="Arial"/>
              </w:rPr>
            </w:pPr>
            <w:r>
              <w:rPr>
                <w:rFonts w:ascii="Arial" w:hAnsi="Arial" w:cs="Arial"/>
              </w:rPr>
              <w:t>143</w:t>
            </w:r>
          </w:p>
        </w:tc>
        <w:tc>
          <w:tcPr>
            <w:tcW w:w="900" w:type="dxa"/>
            <w:tcBorders>
              <w:top w:val="single" w:sz="4" w:space="0" w:color="auto"/>
              <w:left w:val="single" w:sz="4" w:space="0" w:color="auto"/>
              <w:bottom w:val="single" w:sz="4" w:space="0" w:color="auto"/>
              <w:right w:val="single" w:sz="4" w:space="0" w:color="auto"/>
            </w:tcBorders>
          </w:tcPr>
          <w:p w14:paraId="4F2F1D58" w14:textId="6E2BD7E5" w:rsidR="008115D6" w:rsidRDefault="003F6FD4" w:rsidP="008115D6">
            <w:pPr>
              <w:tabs>
                <w:tab w:val="left" w:pos="0"/>
              </w:tabs>
              <w:overflowPunct w:val="0"/>
              <w:autoSpaceDE w:val="0"/>
              <w:autoSpaceDN w:val="0"/>
              <w:adjustRightInd w:val="0"/>
              <w:jc w:val="center"/>
              <w:rPr>
                <w:rFonts w:ascii="Arial" w:hAnsi="Arial" w:cs="Arial"/>
              </w:rPr>
            </w:pPr>
            <w:r>
              <w:rPr>
                <w:rFonts w:ascii="Arial" w:hAnsi="Arial" w:cs="Arial"/>
              </w:rPr>
              <w:t>35</w:t>
            </w:r>
          </w:p>
        </w:tc>
        <w:tc>
          <w:tcPr>
            <w:tcW w:w="1710" w:type="dxa"/>
            <w:tcBorders>
              <w:top w:val="single" w:sz="4" w:space="0" w:color="auto"/>
              <w:left w:val="single" w:sz="4" w:space="0" w:color="auto"/>
              <w:bottom w:val="single" w:sz="4" w:space="0" w:color="auto"/>
              <w:right w:val="single" w:sz="4" w:space="0" w:color="auto"/>
            </w:tcBorders>
          </w:tcPr>
          <w:p w14:paraId="2BA41092" w14:textId="501C711A" w:rsidR="003F6FD4" w:rsidRDefault="003F6FD4" w:rsidP="00431809">
            <w:pPr>
              <w:jc w:val="center"/>
              <w:rPr>
                <w:rFonts w:ascii="Arial" w:hAnsi="Arial" w:cs="Arial"/>
              </w:rPr>
            </w:pPr>
            <w:r>
              <w:rPr>
                <w:rFonts w:ascii="Arial" w:hAnsi="Arial" w:cs="Arial"/>
              </w:rPr>
              <w:t>Section 3.1.3.H</w:t>
            </w:r>
          </w:p>
          <w:p w14:paraId="0C0E1B72" w14:textId="36E63B8D" w:rsidR="008115D6" w:rsidRPr="00431809" w:rsidRDefault="00431809" w:rsidP="00431809">
            <w:pPr>
              <w:jc w:val="center"/>
              <w:rPr>
                <w:rFonts w:ascii="Arial" w:hAnsi="Arial" w:cs="Arial"/>
              </w:rPr>
            </w:pPr>
            <w:r w:rsidRPr="00431809">
              <w:rPr>
                <w:rFonts w:ascii="Arial" w:hAnsi="Arial" w:cs="Arial"/>
              </w:rPr>
              <w:t xml:space="preserve">Scope of Work, Mail Service Pharmacy </w:t>
            </w:r>
          </w:p>
        </w:tc>
        <w:tc>
          <w:tcPr>
            <w:tcW w:w="6683" w:type="dxa"/>
            <w:tcBorders>
              <w:top w:val="single" w:sz="4" w:space="0" w:color="auto"/>
              <w:left w:val="single" w:sz="4" w:space="0" w:color="auto"/>
              <w:bottom w:val="single" w:sz="4" w:space="0" w:color="auto"/>
              <w:right w:val="single" w:sz="4" w:space="0" w:color="auto"/>
            </w:tcBorders>
          </w:tcPr>
          <w:p w14:paraId="54984C2E" w14:textId="77777777" w:rsidR="00F34A86" w:rsidRDefault="003F6FD4" w:rsidP="00F34A86">
            <w:pPr>
              <w:tabs>
                <w:tab w:val="left" w:pos="0"/>
              </w:tabs>
              <w:overflowPunct w:val="0"/>
              <w:autoSpaceDE w:val="0"/>
              <w:autoSpaceDN w:val="0"/>
              <w:adjustRightInd w:val="0"/>
              <w:jc w:val="both"/>
              <w:rPr>
                <w:rFonts w:ascii="Arial" w:hAnsi="Arial" w:cs="Arial"/>
                <w:b/>
              </w:rPr>
            </w:pPr>
            <w:r>
              <w:rPr>
                <w:rFonts w:ascii="Arial" w:hAnsi="Arial" w:cs="Arial"/>
                <w:b/>
              </w:rPr>
              <w:t>S</w:t>
            </w:r>
            <w:r w:rsidR="008115D6" w:rsidRPr="008115D6">
              <w:rPr>
                <w:rFonts w:ascii="Arial" w:hAnsi="Arial" w:cs="Arial"/>
                <w:b/>
              </w:rPr>
              <w:t>ection 3.1.3.H. prohibits Contractor</w:t>
            </w:r>
            <w:r w:rsidR="00F34A86">
              <w:rPr>
                <w:rFonts w:ascii="Arial" w:hAnsi="Arial" w:cs="Arial"/>
                <w:b/>
              </w:rPr>
              <w:t>’</w:t>
            </w:r>
            <w:r w:rsidR="008115D6" w:rsidRPr="008115D6">
              <w:rPr>
                <w:rFonts w:ascii="Arial" w:hAnsi="Arial" w:cs="Arial"/>
                <w:b/>
              </w:rPr>
              <w:t>s Mail Order Pharmacy from substituting products that will result in higher Member Copayment without first obtaining Member</w:t>
            </w:r>
            <w:r w:rsidR="00F34A86">
              <w:rPr>
                <w:rFonts w:ascii="Arial" w:hAnsi="Arial" w:cs="Arial"/>
                <w:b/>
              </w:rPr>
              <w:t>’</w:t>
            </w:r>
            <w:r w:rsidR="008115D6" w:rsidRPr="008115D6">
              <w:rPr>
                <w:rFonts w:ascii="Arial" w:hAnsi="Arial" w:cs="Arial"/>
                <w:b/>
              </w:rPr>
              <w:t xml:space="preserve">s approval each time a prescription is filled. Depending on a variety of factors including Plan Design (specifically copayment/coinsurance design), Rebates available for a particular product, and AWP discount, a product switch, while resulting in a higher Member Copayment, results in a lower net cost to the State. Absent Member approval, may Contractor switch a product if it results in a lower net cost to the State but a higher Member </w:t>
            </w:r>
            <w:proofErr w:type="gramStart"/>
            <w:r w:rsidR="008115D6" w:rsidRPr="008115D6">
              <w:rPr>
                <w:rFonts w:ascii="Arial" w:hAnsi="Arial" w:cs="Arial"/>
                <w:b/>
              </w:rPr>
              <w:t>Copayment.</w:t>
            </w:r>
            <w:proofErr w:type="gramEnd"/>
            <w:r w:rsidR="008115D6" w:rsidRPr="008115D6">
              <w:rPr>
                <w:rFonts w:ascii="Arial" w:hAnsi="Arial" w:cs="Arial"/>
                <w:b/>
              </w:rPr>
              <w:t xml:space="preserve">      </w:t>
            </w:r>
          </w:p>
          <w:p w14:paraId="6FA77F97" w14:textId="77777777" w:rsidR="00F34A86" w:rsidRDefault="00F34A86" w:rsidP="00F34A86">
            <w:pPr>
              <w:tabs>
                <w:tab w:val="left" w:pos="0"/>
              </w:tabs>
              <w:overflowPunct w:val="0"/>
              <w:autoSpaceDE w:val="0"/>
              <w:autoSpaceDN w:val="0"/>
              <w:adjustRightInd w:val="0"/>
              <w:jc w:val="both"/>
              <w:rPr>
                <w:rFonts w:ascii="Arial" w:hAnsi="Arial" w:cs="Arial"/>
                <w:b/>
              </w:rPr>
            </w:pPr>
          </w:p>
          <w:p w14:paraId="01D777B0" w14:textId="77777777" w:rsidR="008115D6" w:rsidRDefault="00F34A86" w:rsidP="00F34A86">
            <w:pPr>
              <w:tabs>
                <w:tab w:val="left" w:pos="0"/>
              </w:tabs>
              <w:overflowPunct w:val="0"/>
              <w:autoSpaceDE w:val="0"/>
              <w:autoSpaceDN w:val="0"/>
              <w:adjustRightInd w:val="0"/>
              <w:jc w:val="both"/>
              <w:rPr>
                <w:rFonts w:ascii="Arial" w:hAnsi="Arial" w:cs="Arial"/>
              </w:rPr>
            </w:pPr>
            <w:r w:rsidRPr="00F34A86">
              <w:rPr>
                <w:rFonts w:ascii="Arial" w:hAnsi="Arial" w:cs="Arial"/>
              </w:rPr>
              <w:t xml:space="preserve">The State does not agree to this modification.  </w:t>
            </w:r>
            <w:r w:rsidR="008115D6" w:rsidRPr="00F34A86">
              <w:rPr>
                <w:rFonts w:ascii="Arial" w:hAnsi="Arial" w:cs="Arial"/>
              </w:rPr>
              <w:t xml:space="preserve">    </w:t>
            </w:r>
          </w:p>
          <w:p w14:paraId="6835A2AE" w14:textId="07D6B42D" w:rsidR="00B61BE5" w:rsidRPr="00F34A86" w:rsidRDefault="00B61BE5" w:rsidP="00F34A86">
            <w:pPr>
              <w:tabs>
                <w:tab w:val="left" w:pos="0"/>
              </w:tabs>
              <w:overflowPunct w:val="0"/>
              <w:autoSpaceDE w:val="0"/>
              <w:autoSpaceDN w:val="0"/>
              <w:adjustRightInd w:val="0"/>
              <w:jc w:val="both"/>
              <w:rPr>
                <w:rFonts w:ascii="Arial" w:hAnsi="Arial" w:cs="Arial"/>
              </w:rPr>
            </w:pPr>
          </w:p>
        </w:tc>
      </w:tr>
      <w:tr w:rsidR="008115D6" w14:paraId="387044F2"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0AEB6ECF" w14:textId="4C34D123" w:rsidR="008115D6" w:rsidRDefault="008115D6" w:rsidP="008115D6">
            <w:pPr>
              <w:tabs>
                <w:tab w:val="left" w:pos="0"/>
              </w:tabs>
              <w:autoSpaceDN w:val="0"/>
              <w:jc w:val="center"/>
              <w:rPr>
                <w:rFonts w:ascii="Arial" w:hAnsi="Arial" w:cs="Arial"/>
              </w:rPr>
            </w:pPr>
            <w:r>
              <w:rPr>
                <w:rFonts w:ascii="Arial" w:hAnsi="Arial" w:cs="Arial"/>
              </w:rPr>
              <w:t>144</w:t>
            </w:r>
          </w:p>
        </w:tc>
        <w:tc>
          <w:tcPr>
            <w:tcW w:w="900" w:type="dxa"/>
            <w:tcBorders>
              <w:top w:val="single" w:sz="4" w:space="0" w:color="auto"/>
              <w:left w:val="single" w:sz="4" w:space="0" w:color="auto"/>
              <w:bottom w:val="single" w:sz="4" w:space="0" w:color="auto"/>
              <w:right w:val="single" w:sz="4" w:space="0" w:color="auto"/>
            </w:tcBorders>
          </w:tcPr>
          <w:p w14:paraId="0506ABAF" w14:textId="28904562" w:rsidR="008115D6" w:rsidRDefault="003F6FD4" w:rsidP="008115D6">
            <w:pPr>
              <w:tabs>
                <w:tab w:val="left" w:pos="0"/>
              </w:tabs>
              <w:overflowPunct w:val="0"/>
              <w:autoSpaceDE w:val="0"/>
              <w:autoSpaceDN w:val="0"/>
              <w:adjustRightInd w:val="0"/>
              <w:jc w:val="center"/>
              <w:rPr>
                <w:rFonts w:ascii="Arial" w:hAnsi="Arial" w:cs="Arial"/>
              </w:rPr>
            </w:pPr>
            <w:r>
              <w:rPr>
                <w:rFonts w:ascii="Arial" w:hAnsi="Arial" w:cs="Arial"/>
              </w:rPr>
              <w:t>35</w:t>
            </w:r>
          </w:p>
        </w:tc>
        <w:tc>
          <w:tcPr>
            <w:tcW w:w="1710" w:type="dxa"/>
            <w:tcBorders>
              <w:top w:val="single" w:sz="4" w:space="0" w:color="auto"/>
              <w:left w:val="single" w:sz="4" w:space="0" w:color="auto"/>
              <w:bottom w:val="single" w:sz="4" w:space="0" w:color="auto"/>
              <w:right w:val="single" w:sz="4" w:space="0" w:color="auto"/>
            </w:tcBorders>
          </w:tcPr>
          <w:p w14:paraId="41C2834A" w14:textId="5E338882" w:rsidR="003F6FD4" w:rsidRDefault="003F6FD4" w:rsidP="003F6FD4">
            <w:pPr>
              <w:tabs>
                <w:tab w:val="left" w:pos="0"/>
              </w:tabs>
              <w:overflowPunct w:val="0"/>
              <w:autoSpaceDE w:val="0"/>
              <w:autoSpaceDN w:val="0"/>
              <w:adjustRightInd w:val="0"/>
              <w:jc w:val="center"/>
              <w:rPr>
                <w:rFonts w:ascii="Arial" w:hAnsi="Arial" w:cs="Arial"/>
              </w:rPr>
            </w:pPr>
            <w:r>
              <w:rPr>
                <w:rFonts w:ascii="Arial" w:hAnsi="Arial" w:cs="Arial"/>
              </w:rPr>
              <w:t>Section 3.1.4.C</w:t>
            </w:r>
          </w:p>
          <w:p w14:paraId="6BF4F9B1" w14:textId="4F30B966" w:rsidR="008115D6" w:rsidRPr="004D1EA5" w:rsidRDefault="00431809" w:rsidP="003F6FD4">
            <w:pPr>
              <w:tabs>
                <w:tab w:val="left" w:pos="0"/>
              </w:tabs>
              <w:overflowPunct w:val="0"/>
              <w:autoSpaceDE w:val="0"/>
              <w:autoSpaceDN w:val="0"/>
              <w:adjustRightInd w:val="0"/>
              <w:jc w:val="center"/>
              <w:rPr>
                <w:rFonts w:ascii="Arial" w:hAnsi="Arial" w:cs="Arial"/>
              </w:rPr>
            </w:pPr>
            <w:r w:rsidRPr="00431809">
              <w:rPr>
                <w:rFonts w:ascii="Arial" w:hAnsi="Arial" w:cs="Arial"/>
              </w:rPr>
              <w:t xml:space="preserve">Scope of Work, </w:t>
            </w:r>
            <w:r w:rsidR="003F6FD4">
              <w:rPr>
                <w:rFonts w:ascii="Arial" w:hAnsi="Arial" w:cs="Arial"/>
              </w:rPr>
              <w:t>Specialty</w:t>
            </w:r>
            <w:r w:rsidRPr="00431809">
              <w:rPr>
                <w:rFonts w:ascii="Arial" w:hAnsi="Arial" w:cs="Arial"/>
              </w:rPr>
              <w:t xml:space="preserve"> Pharmacy</w:t>
            </w:r>
          </w:p>
        </w:tc>
        <w:tc>
          <w:tcPr>
            <w:tcW w:w="6683" w:type="dxa"/>
            <w:tcBorders>
              <w:top w:val="single" w:sz="4" w:space="0" w:color="auto"/>
              <w:left w:val="single" w:sz="4" w:space="0" w:color="auto"/>
              <w:bottom w:val="single" w:sz="4" w:space="0" w:color="auto"/>
              <w:right w:val="single" w:sz="4" w:space="0" w:color="auto"/>
            </w:tcBorders>
          </w:tcPr>
          <w:p w14:paraId="52CAE09D" w14:textId="77777777" w:rsidR="00F34A86" w:rsidRDefault="008115D6" w:rsidP="008115D6">
            <w:pPr>
              <w:tabs>
                <w:tab w:val="left" w:pos="0"/>
              </w:tabs>
              <w:overflowPunct w:val="0"/>
              <w:autoSpaceDE w:val="0"/>
              <w:autoSpaceDN w:val="0"/>
              <w:adjustRightInd w:val="0"/>
              <w:jc w:val="both"/>
              <w:rPr>
                <w:rFonts w:ascii="Arial" w:hAnsi="Arial" w:cs="Arial"/>
                <w:b/>
              </w:rPr>
            </w:pPr>
            <w:r w:rsidRPr="008115D6">
              <w:rPr>
                <w:rFonts w:ascii="Arial" w:hAnsi="Arial" w:cs="Arial"/>
                <w:b/>
              </w:rPr>
              <w:t xml:space="preserve">Please confirm that in the event that the State chooses to carve out certain Specialty Drugs to allow dispensing at a Retail Pharmacy, the State and the Contractor shall work together so that the existing economic positions of the parties are preserved.       </w:t>
            </w:r>
          </w:p>
          <w:p w14:paraId="045667C4" w14:textId="77777777" w:rsidR="00B61BE5" w:rsidRDefault="00B61BE5" w:rsidP="008115D6">
            <w:pPr>
              <w:tabs>
                <w:tab w:val="left" w:pos="0"/>
              </w:tabs>
              <w:overflowPunct w:val="0"/>
              <w:autoSpaceDE w:val="0"/>
              <w:autoSpaceDN w:val="0"/>
              <w:adjustRightInd w:val="0"/>
              <w:jc w:val="both"/>
              <w:rPr>
                <w:rFonts w:ascii="Arial" w:hAnsi="Arial" w:cs="Arial"/>
                <w:b/>
              </w:rPr>
            </w:pPr>
          </w:p>
          <w:p w14:paraId="4217583B" w14:textId="77777777" w:rsidR="008115D6" w:rsidRDefault="00B61BE5" w:rsidP="008115D6">
            <w:pPr>
              <w:tabs>
                <w:tab w:val="left" w:pos="0"/>
              </w:tabs>
              <w:overflowPunct w:val="0"/>
              <w:autoSpaceDE w:val="0"/>
              <w:autoSpaceDN w:val="0"/>
              <w:adjustRightInd w:val="0"/>
              <w:jc w:val="both"/>
              <w:rPr>
                <w:rFonts w:ascii="Arial" w:hAnsi="Arial" w:cs="Arial"/>
              </w:rPr>
            </w:pPr>
            <w:r w:rsidRPr="00B61BE5">
              <w:rPr>
                <w:rFonts w:ascii="Arial" w:hAnsi="Arial" w:cs="Arial"/>
              </w:rPr>
              <w:t>In the event that the State chooses to carve out certain Specialty Drugs to allow dispensing at a Retail Pharmacy, the State and the Vendor {Contractor} shall work together so that the existing financial terms of the Blanket P.O. {Contract} are preserved.</w:t>
            </w:r>
          </w:p>
          <w:p w14:paraId="301BE015" w14:textId="7F15D9ED" w:rsidR="00B61BE5" w:rsidRPr="00B61BE5" w:rsidRDefault="00B61BE5" w:rsidP="008115D6">
            <w:pPr>
              <w:tabs>
                <w:tab w:val="left" w:pos="0"/>
              </w:tabs>
              <w:overflowPunct w:val="0"/>
              <w:autoSpaceDE w:val="0"/>
              <w:autoSpaceDN w:val="0"/>
              <w:adjustRightInd w:val="0"/>
              <w:jc w:val="both"/>
              <w:rPr>
                <w:rFonts w:ascii="Arial" w:hAnsi="Arial" w:cs="Arial"/>
              </w:rPr>
            </w:pPr>
          </w:p>
        </w:tc>
      </w:tr>
      <w:tr w:rsidR="008115D6" w14:paraId="61A7F24B"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4611BE0C" w14:textId="21481118" w:rsidR="008115D6" w:rsidRDefault="008115D6" w:rsidP="008115D6">
            <w:pPr>
              <w:tabs>
                <w:tab w:val="left" w:pos="0"/>
              </w:tabs>
              <w:autoSpaceDN w:val="0"/>
              <w:jc w:val="center"/>
              <w:rPr>
                <w:rFonts w:ascii="Arial" w:hAnsi="Arial" w:cs="Arial"/>
              </w:rPr>
            </w:pPr>
            <w:r>
              <w:rPr>
                <w:rFonts w:ascii="Arial" w:hAnsi="Arial" w:cs="Arial"/>
              </w:rPr>
              <w:t>145</w:t>
            </w:r>
          </w:p>
        </w:tc>
        <w:tc>
          <w:tcPr>
            <w:tcW w:w="900" w:type="dxa"/>
            <w:tcBorders>
              <w:top w:val="single" w:sz="4" w:space="0" w:color="auto"/>
              <w:left w:val="single" w:sz="4" w:space="0" w:color="auto"/>
              <w:bottom w:val="single" w:sz="4" w:space="0" w:color="auto"/>
              <w:right w:val="single" w:sz="4" w:space="0" w:color="auto"/>
            </w:tcBorders>
          </w:tcPr>
          <w:p w14:paraId="31B4ACCD" w14:textId="3D669A0B" w:rsidR="008115D6" w:rsidRDefault="003F6FD4" w:rsidP="008115D6">
            <w:pPr>
              <w:tabs>
                <w:tab w:val="left" w:pos="0"/>
              </w:tabs>
              <w:overflowPunct w:val="0"/>
              <w:autoSpaceDE w:val="0"/>
              <w:autoSpaceDN w:val="0"/>
              <w:adjustRightInd w:val="0"/>
              <w:jc w:val="center"/>
              <w:rPr>
                <w:rFonts w:ascii="Arial" w:hAnsi="Arial" w:cs="Arial"/>
              </w:rPr>
            </w:pPr>
            <w:r>
              <w:rPr>
                <w:rFonts w:ascii="Arial" w:hAnsi="Arial" w:cs="Arial"/>
              </w:rPr>
              <w:t>36</w:t>
            </w:r>
          </w:p>
        </w:tc>
        <w:tc>
          <w:tcPr>
            <w:tcW w:w="1710" w:type="dxa"/>
            <w:tcBorders>
              <w:top w:val="single" w:sz="4" w:space="0" w:color="auto"/>
              <w:left w:val="single" w:sz="4" w:space="0" w:color="auto"/>
              <w:bottom w:val="single" w:sz="4" w:space="0" w:color="auto"/>
              <w:right w:val="single" w:sz="4" w:space="0" w:color="auto"/>
            </w:tcBorders>
          </w:tcPr>
          <w:p w14:paraId="24307F79" w14:textId="739718E0" w:rsidR="003F6FD4" w:rsidRDefault="003F6FD4" w:rsidP="008115D6">
            <w:pPr>
              <w:tabs>
                <w:tab w:val="left" w:pos="0"/>
              </w:tabs>
              <w:overflowPunct w:val="0"/>
              <w:autoSpaceDE w:val="0"/>
              <w:autoSpaceDN w:val="0"/>
              <w:adjustRightInd w:val="0"/>
              <w:jc w:val="center"/>
              <w:rPr>
                <w:rFonts w:ascii="Arial" w:hAnsi="Arial" w:cs="Arial"/>
              </w:rPr>
            </w:pPr>
            <w:r>
              <w:rPr>
                <w:rFonts w:ascii="Arial" w:hAnsi="Arial" w:cs="Arial"/>
              </w:rPr>
              <w:t>Section 3.2.A</w:t>
            </w:r>
          </w:p>
          <w:p w14:paraId="7B55F129" w14:textId="4E0173BB" w:rsidR="008115D6" w:rsidRPr="004D1EA5" w:rsidRDefault="003F6FD4" w:rsidP="008115D6">
            <w:pPr>
              <w:tabs>
                <w:tab w:val="left" w:pos="0"/>
              </w:tabs>
              <w:overflowPunct w:val="0"/>
              <w:autoSpaceDE w:val="0"/>
              <w:autoSpaceDN w:val="0"/>
              <w:adjustRightInd w:val="0"/>
              <w:jc w:val="center"/>
              <w:rPr>
                <w:rFonts w:ascii="Arial" w:hAnsi="Arial" w:cs="Arial"/>
              </w:rPr>
            </w:pPr>
            <w:r w:rsidRPr="003F6FD4">
              <w:rPr>
                <w:rFonts w:ascii="Arial" w:hAnsi="Arial" w:cs="Arial"/>
              </w:rPr>
              <w:t>Scope of Work, MAC Lists</w:t>
            </w:r>
          </w:p>
        </w:tc>
        <w:tc>
          <w:tcPr>
            <w:tcW w:w="6683" w:type="dxa"/>
            <w:tcBorders>
              <w:top w:val="single" w:sz="4" w:space="0" w:color="auto"/>
              <w:left w:val="single" w:sz="4" w:space="0" w:color="auto"/>
              <w:bottom w:val="single" w:sz="4" w:space="0" w:color="auto"/>
              <w:right w:val="single" w:sz="4" w:space="0" w:color="auto"/>
            </w:tcBorders>
          </w:tcPr>
          <w:p w14:paraId="7EB17245" w14:textId="77777777" w:rsidR="003A5892" w:rsidRDefault="008115D6" w:rsidP="008115D6">
            <w:pPr>
              <w:tabs>
                <w:tab w:val="left" w:pos="0"/>
              </w:tabs>
              <w:overflowPunct w:val="0"/>
              <w:autoSpaceDE w:val="0"/>
              <w:autoSpaceDN w:val="0"/>
              <w:adjustRightInd w:val="0"/>
              <w:jc w:val="both"/>
              <w:rPr>
                <w:rFonts w:ascii="Arial" w:hAnsi="Arial" w:cs="Arial"/>
                <w:b/>
              </w:rPr>
            </w:pPr>
            <w:r w:rsidRPr="00243290">
              <w:rPr>
                <w:rFonts w:ascii="Arial" w:hAnsi="Arial" w:cs="Arial"/>
                <w:b/>
              </w:rPr>
              <w:t xml:space="preserve">The RFP has two requirements to provide MAC lists with pricing: 3.2(A) and 3.11. In our network contracting, we apply different MAC pricing for different stores to meet a variety of contractual obligations. Moreover, MAC pricing on any or all MAC pricing lists can change daily. Because the State requires pass-through pricing, 3.2A could require numerous MAC pricing lists, each </w:t>
            </w:r>
            <w:proofErr w:type="spellStart"/>
            <w:r w:rsidRPr="00243290">
              <w:rPr>
                <w:rFonts w:ascii="Arial" w:hAnsi="Arial" w:cs="Arial"/>
                <w:b/>
              </w:rPr>
              <w:t>timelined</w:t>
            </w:r>
            <w:proofErr w:type="spellEnd"/>
            <w:r w:rsidRPr="00243290">
              <w:rPr>
                <w:rFonts w:ascii="Arial" w:hAnsi="Arial" w:cs="Arial"/>
                <w:b/>
              </w:rPr>
              <w:t xml:space="preserve"> to show start and stop dates for each individual item. Not only would producing such lists be extremely burdensome for the Vendor, it would produce a bewildering mass of data for the State. Also, 3.2(A) requires providing </w:t>
            </w:r>
            <w:proofErr w:type="spellStart"/>
            <w:r w:rsidRPr="00243290">
              <w:rPr>
                <w:rFonts w:ascii="Arial" w:hAnsi="Arial" w:cs="Arial"/>
                <w:b/>
              </w:rPr>
              <w:t>timelined</w:t>
            </w:r>
            <w:proofErr w:type="spellEnd"/>
            <w:r w:rsidRPr="00243290">
              <w:rPr>
                <w:rFonts w:ascii="Arial" w:hAnsi="Arial" w:cs="Arial"/>
                <w:b/>
              </w:rPr>
              <w:t xml:space="preserve"> MAC lists before the Coverage Effective Date, and this would require us locking in MAC pricing in advance of the Coverage Effective Date and prevent us from responding to market changes. Because 3.2(A) and 3.11 are overlapping and conflicting, we request that 3.2(A) be deleted and that MAC lists be provided as set out in 3.11.</w:t>
            </w:r>
            <w:r w:rsidRPr="008115D6">
              <w:rPr>
                <w:rFonts w:ascii="Arial" w:hAnsi="Arial" w:cs="Arial"/>
                <w:b/>
              </w:rPr>
              <w:t xml:space="preserve">    </w:t>
            </w:r>
          </w:p>
          <w:p w14:paraId="7317B8E1" w14:textId="77777777" w:rsidR="003A5892" w:rsidRDefault="003A5892" w:rsidP="008115D6">
            <w:pPr>
              <w:tabs>
                <w:tab w:val="left" w:pos="0"/>
              </w:tabs>
              <w:overflowPunct w:val="0"/>
              <w:autoSpaceDE w:val="0"/>
              <w:autoSpaceDN w:val="0"/>
              <w:adjustRightInd w:val="0"/>
              <w:jc w:val="both"/>
              <w:rPr>
                <w:rFonts w:ascii="Arial" w:hAnsi="Arial" w:cs="Arial"/>
                <w:b/>
              </w:rPr>
            </w:pPr>
          </w:p>
          <w:p w14:paraId="2B11B70B" w14:textId="1DDEE839" w:rsidR="008115D6" w:rsidRPr="00243290" w:rsidRDefault="00D13BBB" w:rsidP="00865FE6">
            <w:pPr>
              <w:tabs>
                <w:tab w:val="left" w:pos="0"/>
              </w:tabs>
              <w:overflowPunct w:val="0"/>
              <w:autoSpaceDE w:val="0"/>
              <w:autoSpaceDN w:val="0"/>
              <w:adjustRightInd w:val="0"/>
              <w:jc w:val="both"/>
              <w:rPr>
                <w:rFonts w:ascii="Arial" w:hAnsi="Arial" w:cs="Arial"/>
              </w:rPr>
            </w:pPr>
            <w:r>
              <w:rPr>
                <w:rFonts w:ascii="Arial" w:hAnsi="Arial" w:cs="Arial"/>
              </w:rPr>
              <w:t>Section 3.2</w:t>
            </w:r>
            <w:r w:rsidR="003A5892" w:rsidRPr="00243290">
              <w:rPr>
                <w:rFonts w:ascii="Arial" w:hAnsi="Arial" w:cs="Arial"/>
              </w:rPr>
              <w:t xml:space="preserve"> has been removed.  See “T2679 PBM Revised RFP 53017” for change.  </w:t>
            </w:r>
            <w:r w:rsidR="008115D6" w:rsidRPr="00243290">
              <w:rPr>
                <w:rFonts w:ascii="Arial" w:hAnsi="Arial" w:cs="Arial"/>
              </w:rPr>
              <w:t xml:space="preserve">      </w:t>
            </w:r>
          </w:p>
        </w:tc>
      </w:tr>
      <w:tr w:rsidR="008115D6" w:rsidRPr="00135359" w14:paraId="3B710216"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03070429" w14:textId="64C49657" w:rsidR="008115D6" w:rsidRDefault="008115D6" w:rsidP="008115D6">
            <w:pPr>
              <w:tabs>
                <w:tab w:val="left" w:pos="0"/>
              </w:tabs>
              <w:autoSpaceDN w:val="0"/>
              <w:jc w:val="center"/>
              <w:rPr>
                <w:rFonts w:ascii="Arial" w:hAnsi="Arial" w:cs="Arial"/>
              </w:rPr>
            </w:pPr>
            <w:r>
              <w:rPr>
                <w:rFonts w:ascii="Arial" w:hAnsi="Arial" w:cs="Arial"/>
              </w:rPr>
              <w:t>146</w:t>
            </w:r>
          </w:p>
        </w:tc>
        <w:tc>
          <w:tcPr>
            <w:tcW w:w="900" w:type="dxa"/>
            <w:tcBorders>
              <w:top w:val="single" w:sz="4" w:space="0" w:color="auto"/>
              <w:left w:val="single" w:sz="4" w:space="0" w:color="auto"/>
              <w:bottom w:val="single" w:sz="4" w:space="0" w:color="auto"/>
              <w:right w:val="single" w:sz="4" w:space="0" w:color="auto"/>
            </w:tcBorders>
          </w:tcPr>
          <w:p w14:paraId="3F37555D" w14:textId="17B1A9C3" w:rsidR="008115D6" w:rsidRDefault="003F6FD4" w:rsidP="008115D6">
            <w:pPr>
              <w:tabs>
                <w:tab w:val="left" w:pos="0"/>
              </w:tabs>
              <w:overflowPunct w:val="0"/>
              <w:autoSpaceDE w:val="0"/>
              <w:autoSpaceDN w:val="0"/>
              <w:adjustRightInd w:val="0"/>
              <w:jc w:val="center"/>
              <w:rPr>
                <w:rFonts w:ascii="Arial" w:hAnsi="Arial" w:cs="Arial"/>
              </w:rPr>
            </w:pPr>
            <w:r>
              <w:rPr>
                <w:rFonts w:ascii="Arial" w:hAnsi="Arial" w:cs="Arial"/>
              </w:rPr>
              <w:t>62</w:t>
            </w:r>
          </w:p>
        </w:tc>
        <w:tc>
          <w:tcPr>
            <w:tcW w:w="1710" w:type="dxa"/>
            <w:tcBorders>
              <w:top w:val="single" w:sz="4" w:space="0" w:color="auto"/>
              <w:left w:val="single" w:sz="4" w:space="0" w:color="auto"/>
              <w:bottom w:val="single" w:sz="4" w:space="0" w:color="auto"/>
              <w:right w:val="single" w:sz="4" w:space="0" w:color="auto"/>
            </w:tcBorders>
          </w:tcPr>
          <w:p w14:paraId="15CA5571" w14:textId="0E3C7AFD" w:rsidR="003F6FD4" w:rsidRDefault="003F6FD4" w:rsidP="008115D6">
            <w:pPr>
              <w:tabs>
                <w:tab w:val="left" w:pos="0"/>
              </w:tabs>
              <w:overflowPunct w:val="0"/>
              <w:autoSpaceDE w:val="0"/>
              <w:autoSpaceDN w:val="0"/>
              <w:adjustRightInd w:val="0"/>
              <w:jc w:val="center"/>
              <w:rPr>
                <w:rFonts w:ascii="Arial" w:hAnsi="Arial" w:cs="Arial"/>
              </w:rPr>
            </w:pPr>
            <w:r>
              <w:rPr>
                <w:rFonts w:ascii="Arial" w:hAnsi="Arial" w:cs="Arial"/>
              </w:rPr>
              <w:t>Section 3.7.1.A</w:t>
            </w:r>
          </w:p>
          <w:p w14:paraId="48D29AAB" w14:textId="6EE93BD8" w:rsidR="008115D6" w:rsidRPr="004D1EA5" w:rsidRDefault="003F6FD4" w:rsidP="008115D6">
            <w:pPr>
              <w:tabs>
                <w:tab w:val="left" w:pos="0"/>
              </w:tabs>
              <w:overflowPunct w:val="0"/>
              <w:autoSpaceDE w:val="0"/>
              <w:autoSpaceDN w:val="0"/>
              <w:adjustRightInd w:val="0"/>
              <w:jc w:val="center"/>
              <w:rPr>
                <w:rFonts w:ascii="Arial" w:hAnsi="Arial" w:cs="Arial"/>
              </w:rPr>
            </w:pPr>
            <w:r w:rsidRPr="003F6FD4">
              <w:rPr>
                <w:rFonts w:ascii="Arial" w:hAnsi="Arial" w:cs="Arial"/>
              </w:rPr>
              <w:lastRenderedPageBreak/>
              <w:t>Scope of Work, General Financial</w:t>
            </w:r>
          </w:p>
        </w:tc>
        <w:tc>
          <w:tcPr>
            <w:tcW w:w="6683" w:type="dxa"/>
            <w:tcBorders>
              <w:top w:val="single" w:sz="4" w:space="0" w:color="auto"/>
              <w:left w:val="single" w:sz="4" w:space="0" w:color="auto"/>
              <w:bottom w:val="single" w:sz="4" w:space="0" w:color="auto"/>
              <w:right w:val="single" w:sz="4" w:space="0" w:color="auto"/>
            </w:tcBorders>
          </w:tcPr>
          <w:p w14:paraId="616F8FDF" w14:textId="77777777" w:rsidR="00B61BE5" w:rsidRDefault="008115D6" w:rsidP="00B61BE5">
            <w:pPr>
              <w:tabs>
                <w:tab w:val="left" w:pos="0"/>
              </w:tabs>
              <w:overflowPunct w:val="0"/>
              <w:autoSpaceDE w:val="0"/>
              <w:autoSpaceDN w:val="0"/>
              <w:adjustRightInd w:val="0"/>
              <w:jc w:val="both"/>
              <w:rPr>
                <w:rFonts w:ascii="Arial" w:hAnsi="Arial" w:cs="Arial"/>
                <w:b/>
              </w:rPr>
            </w:pPr>
            <w:r w:rsidRPr="008115D6">
              <w:rPr>
                <w:rFonts w:ascii="Arial" w:hAnsi="Arial" w:cs="Arial"/>
                <w:b/>
              </w:rPr>
              <w:lastRenderedPageBreak/>
              <w:t>We have two ques</w:t>
            </w:r>
            <w:r w:rsidR="00B61BE5">
              <w:rPr>
                <w:rFonts w:ascii="Arial" w:hAnsi="Arial" w:cs="Arial"/>
                <w:b/>
              </w:rPr>
              <w:t>tions related to this section: A</w:t>
            </w:r>
            <w:r w:rsidRPr="008115D6">
              <w:rPr>
                <w:rFonts w:ascii="Arial" w:hAnsi="Arial" w:cs="Arial"/>
                <w:b/>
              </w:rPr>
              <w:t xml:space="preserve">. In the current RFP, Section 1.2.1 notes that some groups currently use a closed formulary, which has exclusions. Rebate guarantees for formularies </w:t>
            </w:r>
            <w:r w:rsidRPr="008115D6">
              <w:rPr>
                <w:rFonts w:ascii="Arial" w:hAnsi="Arial" w:cs="Arial"/>
                <w:b/>
              </w:rPr>
              <w:lastRenderedPageBreak/>
              <w:t xml:space="preserve">with exclusions are based on periodic changes to exclusions to reflect market conditions. To account for the fact that the State has various Plan Designs, some with formulary exclusions and some without, please modify 3.7.1(A) to read as follows: </w:t>
            </w:r>
            <w:r w:rsidRPr="00865FE6">
              <w:rPr>
                <w:rFonts w:ascii="Arial" w:hAnsi="Arial" w:cs="Arial"/>
                <w:b/>
              </w:rPr>
              <w:t>The Vendor {Contractor's} Financial Contracted Terms shall be in effect for the entire Blanket P.O. {Contract} period and must not require the State to implement any Plan Designs or Programs that are different from the Plan Design and Programs currently in place. In addition, for Plan Designs not currently using a formulary with exclusions, the State shall not be required to accept any exclusions and the Vendor {Contractor} shall not reduce Rebate Guarantees.</w:t>
            </w:r>
            <w:r w:rsidRPr="008115D6">
              <w:rPr>
                <w:rFonts w:ascii="Arial" w:hAnsi="Arial" w:cs="Arial"/>
                <w:b/>
              </w:rPr>
              <w:t xml:space="preserve"> </w:t>
            </w:r>
            <w:r w:rsidR="00B61BE5">
              <w:rPr>
                <w:rFonts w:ascii="Arial" w:hAnsi="Arial" w:cs="Arial"/>
                <w:b/>
              </w:rPr>
              <w:t>B</w:t>
            </w:r>
            <w:r w:rsidRPr="008115D6">
              <w:rPr>
                <w:rFonts w:ascii="Arial" w:hAnsi="Arial" w:cs="Arial"/>
                <w:b/>
              </w:rPr>
              <w:t xml:space="preserve">. Sections 3.1.1 and 3.1.2 require networks that provide one store within 10 miles for 98% of members. These requirements may be fulfilled with networks that are smaller than the broadest networks available. Would pricing based on a narrower or limited network constitute a Plan Design or Program that is different from the networks in place today?   </w:t>
            </w:r>
          </w:p>
          <w:p w14:paraId="684CABB5" w14:textId="77777777" w:rsidR="00B61BE5" w:rsidRDefault="00B61BE5" w:rsidP="00B61BE5">
            <w:pPr>
              <w:tabs>
                <w:tab w:val="left" w:pos="0"/>
              </w:tabs>
              <w:overflowPunct w:val="0"/>
              <w:autoSpaceDE w:val="0"/>
              <w:autoSpaceDN w:val="0"/>
              <w:adjustRightInd w:val="0"/>
              <w:jc w:val="both"/>
              <w:rPr>
                <w:rFonts w:ascii="Arial" w:hAnsi="Arial" w:cs="Arial"/>
                <w:b/>
              </w:rPr>
            </w:pPr>
          </w:p>
          <w:p w14:paraId="057280E6" w14:textId="5C26DA7A" w:rsidR="00B61BE5" w:rsidRPr="00243290" w:rsidRDefault="00494AE5" w:rsidP="00494AE5">
            <w:pPr>
              <w:tabs>
                <w:tab w:val="left" w:pos="0"/>
              </w:tabs>
              <w:overflowPunct w:val="0"/>
              <w:autoSpaceDE w:val="0"/>
              <w:autoSpaceDN w:val="0"/>
              <w:adjustRightInd w:val="0"/>
              <w:jc w:val="both"/>
              <w:rPr>
                <w:rFonts w:ascii="Arial" w:hAnsi="Arial" w:cs="Arial"/>
              </w:rPr>
            </w:pPr>
            <w:r w:rsidRPr="00494AE5">
              <w:rPr>
                <w:rFonts w:ascii="Arial" w:hAnsi="Arial" w:cs="Arial"/>
              </w:rPr>
              <w:t>A.</w:t>
            </w:r>
            <w:r>
              <w:rPr>
                <w:rFonts w:ascii="Arial" w:hAnsi="Arial" w:cs="Arial"/>
              </w:rPr>
              <w:t xml:space="preserve">  </w:t>
            </w:r>
            <w:r w:rsidR="00FC25A0">
              <w:rPr>
                <w:rFonts w:ascii="Arial" w:hAnsi="Arial" w:cs="Arial"/>
              </w:rPr>
              <w:t xml:space="preserve">The State agrees to this proposed modification.  </w:t>
            </w:r>
            <w:r w:rsidRPr="00243290">
              <w:rPr>
                <w:rFonts w:ascii="Arial" w:hAnsi="Arial" w:cs="Arial"/>
              </w:rPr>
              <w:t xml:space="preserve">See “T2679 PBM Revised RFP 53017”.   </w:t>
            </w:r>
          </w:p>
          <w:p w14:paraId="74D24C65" w14:textId="77777777" w:rsidR="00494AE5" w:rsidRPr="00494AE5" w:rsidRDefault="00494AE5" w:rsidP="00243290"/>
          <w:p w14:paraId="255C91B2" w14:textId="487925AC" w:rsidR="004735D8" w:rsidRPr="00243290" w:rsidRDefault="004735D8" w:rsidP="00865FE6">
            <w:pPr>
              <w:tabs>
                <w:tab w:val="left" w:pos="0"/>
              </w:tabs>
              <w:overflowPunct w:val="0"/>
              <w:autoSpaceDE w:val="0"/>
              <w:autoSpaceDN w:val="0"/>
              <w:adjustRightInd w:val="0"/>
              <w:jc w:val="both"/>
              <w:rPr>
                <w:rFonts w:ascii="Arial" w:hAnsi="Arial" w:cs="Arial"/>
                <w:b/>
              </w:rPr>
            </w:pPr>
            <w:r w:rsidRPr="00865FE6">
              <w:rPr>
                <w:rFonts w:ascii="Arial" w:hAnsi="Arial" w:cs="Arial"/>
              </w:rPr>
              <w:t>B.</w:t>
            </w:r>
            <w:r>
              <w:rPr>
                <w:rFonts w:ascii="Arial" w:hAnsi="Arial" w:cs="Arial"/>
              </w:rPr>
              <w:t xml:space="preserve"> </w:t>
            </w:r>
            <w:r w:rsidR="00BA496F" w:rsidRPr="00243290">
              <w:rPr>
                <w:rFonts w:ascii="Arial" w:hAnsi="Arial" w:cs="Arial"/>
              </w:rPr>
              <w:t>Vendors {Bidders} are to submit pricing based on the broadest networks available.</w:t>
            </w:r>
            <w:r w:rsidR="00BA496F" w:rsidRPr="00243290">
              <w:rPr>
                <w:rFonts w:ascii="Arial" w:hAnsi="Arial" w:cs="Arial"/>
                <w:b/>
              </w:rPr>
              <w:t xml:space="preserve">  </w:t>
            </w:r>
          </w:p>
          <w:p w14:paraId="52846058" w14:textId="269E0B56" w:rsidR="008115D6" w:rsidRPr="00243290" w:rsidRDefault="008115D6" w:rsidP="00243290">
            <w:pPr>
              <w:rPr>
                <w:b/>
              </w:rPr>
            </w:pPr>
            <w:r w:rsidRPr="00243290">
              <w:rPr>
                <w:b/>
              </w:rPr>
              <w:t xml:space="preserve">    </w:t>
            </w:r>
          </w:p>
        </w:tc>
      </w:tr>
      <w:tr w:rsidR="008115D6" w14:paraId="5A006517"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7969D1F7" w14:textId="64C87287" w:rsidR="008115D6" w:rsidRDefault="008115D6" w:rsidP="008115D6">
            <w:pPr>
              <w:tabs>
                <w:tab w:val="left" w:pos="0"/>
              </w:tabs>
              <w:autoSpaceDN w:val="0"/>
              <w:jc w:val="center"/>
              <w:rPr>
                <w:rFonts w:ascii="Arial" w:hAnsi="Arial" w:cs="Arial"/>
              </w:rPr>
            </w:pPr>
            <w:r>
              <w:rPr>
                <w:rFonts w:ascii="Arial" w:hAnsi="Arial" w:cs="Arial"/>
              </w:rPr>
              <w:lastRenderedPageBreak/>
              <w:t>147</w:t>
            </w:r>
          </w:p>
        </w:tc>
        <w:tc>
          <w:tcPr>
            <w:tcW w:w="900" w:type="dxa"/>
            <w:tcBorders>
              <w:top w:val="single" w:sz="4" w:space="0" w:color="auto"/>
              <w:left w:val="single" w:sz="4" w:space="0" w:color="auto"/>
              <w:bottom w:val="single" w:sz="4" w:space="0" w:color="auto"/>
              <w:right w:val="single" w:sz="4" w:space="0" w:color="auto"/>
            </w:tcBorders>
          </w:tcPr>
          <w:p w14:paraId="6BA8F7F9" w14:textId="59D05555" w:rsidR="008115D6" w:rsidRDefault="003F6FD4" w:rsidP="008115D6">
            <w:pPr>
              <w:tabs>
                <w:tab w:val="left" w:pos="0"/>
              </w:tabs>
              <w:overflowPunct w:val="0"/>
              <w:autoSpaceDE w:val="0"/>
              <w:autoSpaceDN w:val="0"/>
              <w:adjustRightInd w:val="0"/>
              <w:jc w:val="center"/>
              <w:rPr>
                <w:rFonts w:ascii="Arial" w:hAnsi="Arial" w:cs="Arial"/>
              </w:rPr>
            </w:pPr>
            <w:r>
              <w:rPr>
                <w:rFonts w:ascii="Arial" w:hAnsi="Arial" w:cs="Arial"/>
              </w:rPr>
              <w:t>82</w:t>
            </w:r>
          </w:p>
        </w:tc>
        <w:tc>
          <w:tcPr>
            <w:tcW w:w="1710" w:type="dxa"/>
            <w:tcBorders>
              <w:top w:val="single" w:sz="4" w:space="0" w:color="auto"/>
              <w:left w:val="single" w:sz="4" w:space="0" w:color="auto"/>
              <w:bottom w:val="single" w:sz="4" w:space="0" w:color="auto"/>
              <w:right w:val="single" w:sz="4" w:space="0" w:color="auto"/>
            </w:tcBorders>
          </w:tcPr>
          <w:p w14:paraId="0411B68F" w14:textId="77777777" w:rsidR="008115D6" w:rsidRDefault="003F6FD4" w:rsidP="008115D6">
            <w:pPr>
              <w:tabs>
                <w:tab w:val="left" w:pos="0"/>
              </w:tabs>
              <w:overflowPunct w:val="0"/>
              <w:autoSpaceDE w:val="0"/>
              <w:autoSpaceDN w:val="0"/>
              <w:adjustRightInd w:val="0"/>
              <w:jc w:val="center"/>
              <w:rPr>
                <w:rFonts w:ascii="Arial" w:hAnsi="Arial" w:cs="Arial"/>
              </w:rPr>
            </w:pPr>
            <w:r w:rsidRPr="003F6FD4">
              <w:rPr>
                <w:rFonts w:ascii="Arial" w:hAnsi="Arial" w:cs="Arial"/>
              </w:rPr>
              <w:t>Sections 3.11.A-G</w:t>
            </w:r>
          </w:p>
          <w:p w14:paraId="4C3E066A" w14:textId="0D05E04F" w:rsidR="003F6FD4" w:rsidRPr="004D1EA5" w:rsidRDefault="003F6FD4" w:rsidP="008115D6">
            <w:pPr>
              <w:tabs>
                <w:tab w:val="left" w:pos="0"/>
              </w:tabs>
              <w:overflowPunct w:val="0"/>
              <w:autoSpaceDE w:val="0"/>
              <w:autoSpaceDN w:val="0"/>
              <w:adjustRightInd w:val="0"/>
              <w:jc w:val="center"/>
              <w:rPr>
                <w:rFonts w:ascii="Arial" w:hAnsi="Arial" w:cs="Arial"/>
              </w:rPr>
            </w:pPr>
            <w:r w:rsidRPr="003F6FD4">
              <w:rPr>
                <w:rFonts w:ascii="Arial" w:hAnsi="Arial" w:cs="Arial"/>
              </w:rPr>
              <w:t>Scope of Work, Claims Adjudication Review</w:t>
            </w:r>
          </w:p>
        </w:tc>
        <w:tc>
          <w:tcPr>
            <w:tcW w:w="6683" w:type="dxa"/>
            <w:tcBorders>
              <w:top w:val="single" w:sz="4" w:space="0" w:color="auto"/>
              <w:left w:val="single" w:sz="4" w:space="0" w:color="auto"/>
              <w:bottom w:val="single" w:sz="4" w:space="0" w:color="auto"/>
              <w:right w:val="single" w:sz="4" w:space="0" w:color="auto"/>
            </w:tcBorders>
          </w:tcPr>
          <w:p w14:paraId="720B14D1" w14:textId="77777777" w:rsidR="00B61BE5" w:rsidRDefault="008115D6" w:rsidP="00B61BE5">
            <w:pPr>
              <w:tabs>
                <w:tab w:val="left" w:pos="0"/>
              </w:tabs>
              <w:overflowPunct w:val="0"/>
              <w:autoSpaceDE w:val="0"/>
              <w:autoSpaceDN w:val="0"/>
              <w:adjustRightInd w:val="0"/>
              <w:jc w:val="both"/>
              <w:rPr>
                <w:rFonts w:ascii="Arial" w:hAnsi="Arial" w:cs="Arial"/>
                <w:b/>
              </w:rPr>
            </w:pPr>
            <w:r w:rsidRPr="008115D6">
              <w:rPr>
                <w:rFonts w:ascii="Arial" w:hAnsi="Arial" w:cs="Arial"/>
                <w:b/>
              </w:rPr>
              <w:t>We have several</w:t>
            </w:r>
            <w:r w:rsidR="00B61BE5">
              <w:rPr>
                <w:rFonts w:ascii="Arial" w:hAnsi="Arial" w:cs="Arial"/>
                <w:b/>
              </w:rPr>
              <w:t xml:space="preserve"> questions about this section: A</w:t>
            </w:r>
            <w:r w:rsidRPr="008115D6">
              <w:rPr>
                <w:rFonts w:ascii="Arial" w:hAnsi="Arial" w:cs="Arial"/>
                <w:b/>
              </w:rPr>
              <w:t xml:space="preserve">. Claims Data and </w:t>
            </w:r>
            <w:r w:rsidR="00B61BE5">
              <w:rPr>
                <w:rFonts w:ascii="Arial" w:hAnsi="Arial" w:cs="Arial"/>
                <w:b/>
              </w:rPr>
              <w:t xml:space="preserve">DPB Data, which constitute </w:t>
            </w:r>
            <w:r w:rsidRPr="008115D6">
              <w:rPr>
                <w:rFonts w:ascii="Arial" w:hAnsi="Arial" w:cs="Arial"/>
                <w:b/>
              </w:rPr>
              <w:t>CAR Data, are capitalized, indicating that they are defined terms, but there is no definition of them in the RFP. However, Paragraph F specifies certain files as part of DPB Data. Please specify what other data is included in DPB Data.</w:t>
            </w:r>
            <w:r w:rsidR="00B61BE5">
              <w:rPr>
                <w:rFonts w:ascii="Arial" w:hAnsi="Arial" w:cs="Arial"/>
                <w:b/>
              </w:rPr>
              <w:t xml:space="preserve">  </w:t>
            </w:r>
            <w:r w:rsidRPr="008115D6">
              <w:rPr>
                <w:rFonts w:ascii="Arial" w:hAnsi="Arial" w:cs="Arial"/>
                <w:b/>
              </w:rPr>
              <w:t xml:space="preserve">For Claims Data, please confirm that a standard claim file that is provided with each invoice is sufficient. </w:t>
            </w:r>
            <w:r w:rsidR="00B61BE5">
              <w:rPr>
                <w:rFonts w:ascii="Arial" w:hAnsi="Arial" w:cs="Arial"/>
                <w:b/>
              </w:rPr>
              <w:t>B</w:t>
            </w:r>
            <w:r w:rsidRPr="008115D6">
              <w:rPr>
                <w:rFonts w:ascii="Arial" w:hAnsi="Arial" w:cs="Arial"/>
                <w:b/>
              </w:rPr>
              <w:t xml:space="preserve">. Paragraph F.1 specifies MAC and Specialty lists be provided. Are these different from the Mail Order Pharmacies in F.2 and the Specialty list in F.3? If yes, please explain the differences. </w:t>
            </w:r>
            <w:r w:rsidR="00B61BE5">
              <w:rPr>
                <w:rFonts w:ascii="Arial" w:hAnsi="Arial" w:cs="Arial"/>
                <w:b/>
              </w:rPr>
              <w:t>C</w:t>
            </w:r>
            <w:r w:rsidRPr="008115D6">
              <w:rPr>
                <w:rFonts w:ascii="Arial" w:hAnsi="Arial" w:cs="Arial"/>
                <w:b/>
              </w:rPr>
              <w:t>. Paragraph D requires CAR Data with each invoice and Paragraph F specifies MAC lists as part of CAR Data.</w:t>
            </w:r>
            <w:r w:rsidR="00B61BE5">
              <w:rPr>
                <w:rFonts w:ascii="Arial" w:hAnsi="Arial" w:cs="Arial"/>
                <w:b/>
              </w:rPr>
              <w:t xml:space="preserve">  </w:t>
            </w:r>
            <w:r w:rsidRPr="008115D6">
              <w:rPr>
                <w:rFonts w:ascii="Arial" w:hAnsi="Arial" w:cs="Arial"/>
                <w:b/>
              </w:rPr>
              <w:t>Because the RFP requires pass-through retail pricing and MAC pricing varies by store and changes daily, these requirements will produce an extraordinarily complex set of files. To avoid producing a burdensome and confusing mass of data, we suggest that the State use price lists applicable to a specific date and use a sampling method for verifying retail pricing. Accordingly, we suggest that D and F be changed to read as follows: D. Deliver to DPB the data requested in 3.11(F), below on Coverage Effective Date and upon request thereafter; F. Provide the MAC Lists and Specialty Lists with pricing effective on the date specified for the Mail and Specialty Pharmacies and for Retail Pharmacies specified by DPB accounting fo</w:t>
            </w:r>
            <w:r w:rsidR="00B61BE5">
              <w:rPr>
                <w:rFonts w:ascii="Arial" w:hAnsi="Arial" w:cs="Arial"/>
                <w:b/>
              </w:rPr>
              <w:t>r up to 25% of DPB’</w:t>
            </w:r>
            <w:r w:rsidRPr="008115D6">
              <w:rPr>
                <w:rFonts w:ascii="Arial" w:hAnsi="Arial" w:cs="Arial"/>
                <w:b/>
              </w:rPr>
              <w:t xml:space="preserve">s retail claims. </w:t>
            </w:r>
          </w:p>
          <w:p w14:paraId="2E33B6C3" w14:textId="77777777" w:rsidR="00B61BE5" w:rsidRDefault="00B61BE5" w:rsidP="00B61BE5">
            <w:pPr>
              <w:tabs>
                <w:tab w:val="left" w:pos="0"/>
              </w:tabs>
              <w:overflowPunct w:val="0"/>
              <w:autoSpaceDE w:val="0"/>
              <w:autoSpaceDN w:val="0"/>
              <w:adjustRightInd w:val="0"/>
              <w:jc w:val="both"/>
              <w:rPr>
                <w:rFonts w:ascii="Arial" w:hAnsi="Arial" w:cs="Arial"/>
                <w:b/>
              </w:rPr>
            </w:pPr>
          </w:p>
          <w:p w14:paraId="039F6B07" w14:textId="18259918" w:rsidR="00CF7CAB" w:rsidRPr="00243290" w:rsidRDefault="00CF7CAB">
            <w:pPr>
              <w:tabs>
                <w:tab w:val="left" w:pos="0"/>
              </w:tabs>
              <w:overflowPunct w:val="0"/>
              <w:autoSpaceDE w:val="0"/>
              <w:autoSpaceDN w:val="0"/>
              <w:adjustRightInd w:val="0"/>
              <w:jc w:val="both"/>
              <w:rPr>
                <w:rFonts w:ascii="Arial" w:hAnsi="Arial" w:cs="Arial"/>
              </w:rPr>
            </w:pPr>
            <w:r w:rsidRPr="00CF7CAB">
              <w:rPr>
                <w:rFonts w:ascii="Arial" w:hAnsi="Arial" w:cs="Arial"/>
              </w:rPr>
              <w:t>A.</w:t>
            </w:r>
            <w:r>
              <w:rPr>
                <w:rFonts w:ascii="Arial" w:hAnsi="Arial" w:cs="Arial"/>
              </w:rPr>
              <w:t xml:space="preserve"> </w:t>
            </w:r>
            <w:r w:rsidRPr="00243290">
              <w:rPr>
                <w:rFonts w:ascii="Arial" w:hAnsi="Arial" w:cs="Arial"/>
              </w:rPr>
              <w:t>Claims files, in general, do not contain sufficient information to verify that ingredient cost and dispensing fee are properly calculated by applying contracted pricing terms.  In addition, claim files may not correctly identify contracted channel and drug type information. For this reason, ancillary pricing information (aka DPB Data) is required and that information is outlined in paragraph F.</w:t>
            </w:r>
          </w:p>
          <w:p w14:paraId="15D99BA6" w14:textId="77777777" w:rsidR="00CF7CAB" w:rsidRPr="00CF7CAB" w:rsidRDefault="00CF7CAB" w:rsidP="00243290"/>
          <w:p w14:paraId="79844CAD" w14:textId="756EDFB1" w:rsidR="00B61BE5" w:rsidRPr="00243290" w:rsidRDefault="00CF7CAB">
            <w:pPr>
              <w:tabs>
                <w:tab w:val="left" w:pos="0"/>
              </w:tabs>
              <w:overflowPunct w:val="0"/>
              <w:autoSpaceDE w:val="0"/>
              <w:autoSpaceDN w:val="0"/>
              <w:adjustRightInd w:val="0"/>
              <w:jc w:val="both"/>
              <w:rPr>
                <w:rFonts w:ascii="Arial" w:hAnsi="Arial" w:cs="Arial"/>
              </w:rPr>
            </w:pPr>
            <w:r w:rsidRPr="00CF7CAB">
              <w:rPr>
                <w:rFonts w:ascii="Arial" w:hAnsi="Arial" w:cs="Arial"/>
              </w:rPr>
              <w:lastRenderedPageBreak/>
              <w:t>B.</w:t>
            </w:r>
            <w:r>
              <w:rPr>
                <w:rFonts w:ascii="Arial" w:hAnsi="Arial" w:cs="Arial"/>
              </w:rPr>
              <w:t xml:space="preserve"> </w:t>
            </w:r>
            <w:r w:rsidRPr="00243290">
              <w:rPr>
                <w:rFonts w:ascii="Arial" w:hAnsi="Arial" w:cs="Arial"/>
              </w:rPr>
              <w:t>Item F is requesting Specialty Drug Price lists and the NCPDP or NPI codes tied to the pharmacies subject to those prices. The NCPDP or NPI codes for Mail Pharmacies subject to the submitted Mail pricing are also required.  The request for MAC list has been removed. See “T2679 PBM Revised RFP 53017”.</w:t>
            </w:r>
          </w:p>
          <w:p w14:paraId="36D898B7" w14:textId="77777777" w:rsidR="00CF7CAB" w:rsidRPr="00CF7CAB" w:rsidRDefault="00CF7CAB" w:rsidP="00243290"/>
          <w:p w14:paraId="3CC0AB2E" w14:textId="738C2D43" w:rsidR="00CF7CAB" w:rsidRPr="00243290" w:rsidRDefault="00CF7CAB">
            <w:pPr>
              <w:tabs>
                <w:tab w:val="left" w:pos="0"/>
              </w:tabs>
              <w:overflowPunct w:val="0"/>
              <w:autoSpaceDE w:val="0"/>
              <w:autoSpaceDN w:val="0"/>
              <w:adjustRightInd w:val="0"/>
              <w:jc w:val="both"/>
              <w:rPr>
                <w:rFonts w:ascii="Arial" w:hAnsi="Arial" w:cs="Arial"/>
                <w:b/>
              </w:rPr>
            </w:pPr>
            <w:r w:rsidRPr="00CF7CAB">
              <w:rPr>
                <w:rFonts w:ascii="Arial" w:hAnsi="Arial" w:cs="Arial"/>
              </w:rPr>
              <w:t>C</w:t>
            </w:r>
            <w:r w:rsidRPr="00243290">
              <w:rPr>
                <w:rFonts w:ascii="Arial" w:hAnsi="Arial" w:cs="Arial"/>
                <w:b/>
              </w:rPr>
              <w:t>.</w:t>
            </w:r>
            <w:r>
              <w:rPr>
                <w:rFonts w:ascii="Arial" w:hAnsi="Arial" w:cs="Arial"/>
              </w:rPr>
              <w:t xml:space="preserve">    </w:t>
            </w:r>
            <w:r w:rsidR="00B61BE5" w:rsidRPr="00243290">
              <w:rPr>
                <w:rFonts w:ascii="Arial" w:hAnsi="Arial" w:cs="Arial"/>
              </w:rPr>
              <w:t>The State does not agree to this proposed modification.</w:t>
            </w:r>
            <w:r w:rsidR="00B61BE5" w:rsidRPr="00243290">
              <w:rPr>
                <w:rFonts w:ascii="Arial" w:hAnsi="Arial" w:cs="Arial"/>
                <w:b/>
              </w:rPr>
              <w:t xml:space="preserve"> </w:t>
            </w:r>
            <w:r w:rsidR="008115D6" w:rsidRPr="00243290">
              <w:rPr>
                <w:rFonts w:ascii="Arial" w:hAnsi="Arial" w:cs="Arial"/>
                <w:b/>
              </w:rPr>
              <w:t xml:space="preserve">  </w:t>
            </w:r>
          </w:p>
          <w:p w14:paraId="0288ED33" w14:textId="4673D59C" w:rsidR="008115D6" w:rsidRPr="00243290" w:rsidRDefault="008115D6" w:rsidP="00243290">
            <w:pPr>
              <w:rPr>
                <w:b/>
              </w:rPr>
            </w:pPr>
            <w:r w:rsidRPr="00243290">
              <w:rPr>
                <w:b/>
              </w:rPr>
              <w:t xml:space="preserve">    </w:t>
            </w:r>
          </w:p>
        </w:tc>
      </w:tr>
      <w:tr w:rsidR="008115D6" w14:paraId="0F6FEF0F"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5C32F999" w14:textId="637E92A4" w:rsidR="008115D6" w:rsidRDefault="008115D6" w:rsidP="008115D6">
            <w:pPr>
              <w:tabs>
                <w:tab w:val="left" w:pos="0"/>
              </w:tabs>
              <w:autoSpaceDN w:val="0"/>
              <w:jc w:val="center"/>
              <w:rPr>
                <w:rFonts w:ascii="Arial" w:hAnsi="Arial" w:cs="Arial"/>
              </w:rPr>
            </w:pPr>
            <w:r>
              <w:rPr>
                <w:rFonts w:ascii="Arial" w:hAnsi="Arial" w:cs="Arial"/>
              </w:rPr>
              <w:lastRenderedPageBreak/>
              <w:t>148</w:t>
            </w:r>
          </w:p>
        </w:tc>
        <w:tc>
          <w:tcPr>
            <w:tcW w:w="900" w:type="dxa"/>
            <w:tcBorders>
              <w:top w:val="single" w:sz="4" w:space="0" w:color="auto"/>
              <w:left w:val="single" w:sz="4" w:space="0" w:color="auto"/>
              <w:bottom w:val="single" w:sz="4" w:space="0" w:color="auto"/>
              <w:right w:val="single" w:sz="4" w:space="0" w:color="auto"/>
            </w:tcBorders>
          </w:tcPr>
          <w:p w14:paraId="2A9E560C" w14:textId="357ADEB6" w:rsidR="008115D6" w:rsidRDefault="003F6FD4" w:rsidP="008115D6">
            <w:pPr>
              <w:tabs>
                <w:tab w:val="left" w:pos="0"/>
              </w:tabs>
              <w:overflowPunct w:val="0"/>
              <w:autoSpaceDE w:val="0"/>
              <w:autoSpaceDN w:val="0"/>
              <w:adjustRightInd w:val="0"/>
              <w:jc w:val="center"/>
              <w:rPr>
                <w:rFonts w:ascii="Arial" w:hAnsi="Arial" w:cs="Arial"/>
              </w:rPr>
            </w:pPr>
            <w:r>
              <w:rPr>
                <w:rFonts w:ascii="Arial" w:hAnsi="Arial" w:cs="Arial"/>
              </w:rPr>
              <w:t>97</w:t>
            </w:r>
          </w:p>
        </w:tc>
        <w:tc>
          <w:tcPr>
            <w:tcW w:w="1710" w:type="dxa"/>
            <w:tcBorders>
              <w:top w:val="single" w:sz="4" w:space="0" w:color="auto"/>
              <w:left w:val="single" w:sz="4" w:space="0" w:color="auto"/>
              <w:bottom w:val="single" w:sz="4" w:space="0" w:color="auto"/>
              <w:right w:val="single" w:sz="4" w:space="0" w:color="auto"/>
            </w:tcBorders>
          </w:tcPr>
          <w:p w14:paraId="58FE2C20" w14:textId="77777777" w:rsidR="008115D6" w:rsidRDefault="003F6FD4" w:rsidP="008115D6">
            <w:pPr>
              <w:tabs>
                <w:tab w:val="left" w:pos="0"/>
              </w:tabs>
              <w:overflowPunct w:val="0"/>
              <w:autoSpaceDE w:val="0"/>
              <w:autoSpaceDN w:val="0"/>
              <w:adjustRightInd w:val="0"/>
              <w:jc w:val="center"/>
              <w:rPr>
                <w:rFonts w:ascii="Arial" w:hAnsi="Arial" w:cs="Arial"/>
              </w:rPr>
            </w:pPr>
            <w:r w:rsidRPr="003F6FD4">
              <w:rPr>
                <w:rFonts w:ascii="Arial" w:hAnsi="Arial" w:cs="Arial"/>
              </w:rPr>
              <w:t>Section 4.4.1.5</w:t>
            </w:r>
          </w:p>
          <w:p w14:paraId="1757E0AE" w14:textId="7D152B4F" w:rsidR="003F6FD4" w:rsidRPr="004D1EA5" w:rsidRDefault="003F6FD4" w:rsidP="008115D6">
            <w:pPr>
              <w:tabs>
                <w:tab w:val="left" w:pos="0"/>
              </w:tabs>
              <w:overflowPunct w:val="0"/>
              <w:autoSpaceDE w:val="0"/>
              <w:autoSpaceDN w:val="0"/>
              <w:adjustRightInd w:val="0"/>
              <w:jc w:val="center"/>
              <w:rPr>
                <w:rFonts w:ascii="Arial" w:hAnsi="Arial" w:cs="Arial"/>
              </w:rPr>
            </w:pPr>
            <w:r w:rsidRPr="003F6FD4">
              <w:rPr>
                <w:rFonts w:ascii="Arial" w:hAnsi="Arial" w:cs="Arial"/>
              </w:rPr>
              <w:t>Small Business Subcontracting Set-Aside</w:t>
            </w:r>
          </w:p>
        </w:tc>
        <w:tc>
          <w:tcPr>
            <w:tcW w:w="6683" w:type="dxa"/>
            <w:tcBorders>
              <w:top w:val="single" w:sz="4" w:space="0" w:color="auto"/>
              <w:left w:val="single" w:sz="4" w:space="0" w:color="auto"/>
              <w:bottom w:val="single" w:sz="4" w:space="0" w:color="auto"/>
              <w:right w:val="single" w:sz="4" w:space="0" w:color="auto"/>
            </w:tcBorders>
          </w:tcPr>
          <w:p w14:paraId="48DD94B3" w14:textId="77777777" w:rsidR="00B61BE5" w:rsidRDefault="008115D6" w:rsidP="008115D6">
            <w:pPr>
              <w:tabs>
                <w:tab w:val="left" w:pos="0"/>
              </w:tabs>
              <w:overflowPunct w:val="0"/>
              <w:autoSpaceDE w:val="0"/>
              <w:autoSpaceDN w:val="0"/>
              <w:adjustRightInd w:val="0"/>
              <w:jc w:val="both"/>
              <w:rPr>
                <w:rFonts w:ascii="Arial" w:hAnsi="Arial" w:cs="Arial"/>
                <w:b/>
              </w:rPr>
            </w:pPr>
            <w:r w:rsidRPr="008115D6">
              <w:rPr>
                <w:rFonts w:ascii="Arial" w:hAnsi="Arial" w:cs="Arial"/>
                <w:b/>
              </w:rPr>
              <w:t xml:space="preserve">4.4.1.5 and the RFP cover sheet indicate that there is a small business subcontracting set aside for Category I, II, and III businesses. Also, 4.4.1.5 indicates that small business subcontracting is applicable only if a bidder intends to subcontract any part of the contract. We contract with a wide variety of companies on an enterprise basis to provide services to our company so we can meet contractual obligations for our clients generally, rather than on a client-specific basis. We ordinarily would not enter into any subcontracts specifically for the State of New Jersey DPB. Does our enterprise supplier process constitute subcontracting that requires us to contract with New Jersey small businesses? If yes, what is the required amount of subcontracting?    </w:t>
            </w:r>
          </w:p>
          <w:p w14:paraId="13BEAD70" w14:textId="77777777" w:rsidR="00B61BE5" w:rsidRDefault="00B61BE5" w:rsidP="008115D6">
            <w:pPr>
              <w:tabs>
                <w:tab w:val="left" w:pos="0"/>
              </w:tabs>
              <w:overflowPunct w:val="0"/>
              <w:autoSpaceDE w:val="0"/>
              <w:autoSpaceDN w:val="0"/>
              <w:adjustRightInd w:val="0"/>
              <w:jc w:val="both"/>
              <w:rPr>
                <w:rFonts w:ascii="Arial" w:hAnsi="Arial" w:cs="Arial"/>
                <w:b/>
              </w:rPr>
            </w:pPr>
          </w:p>
          <w:p w14:paraId="38E66D62" w14:textId="77777777" w:rsidR="00241926" w:rsidRDefault="00241926" w:rsidP="008115D6">
            <w:pPr>
              <w:tabs>
                <w:tab w:val="left" w:pos="0"/>
              </w:tabs>
              <w:overflowPunct w:val="0"/>
              <w:autoSpaceDE w:val="0"/>
              <w:autoSpaceDN w:val="0"/>
              <w:adjustRightInd w:val="0"/>
              <w:jc w:val="both"/>
              <w:rPr>
                <w:rFonts w:ascii="Arial" w:hAnsi="Arial" w:cs="Arial"/>
              </w:rPr>
            </w:pPr>
            <w:r w:rsidRPr="00241926">
              <w:rPr>
                <w:rFonts w:ascii="Arial" w:hAnsi="Arial" w:cs="Arial"/>
              </w:rPr>
              <w:t>Small business subcontracting is a goal, but does not have a specific target. The use of Subcontractors is not a requirement for this Bid Solicitation {RFP}; however, Vendors {Contractors} that intend to subcontract should make a good faith effort to include NJ registered small businesses as subcontractors on State Blanket P.O.s {Contracts}.</w:t>
            </w:r>
          </w:p>
          <w:p w14:paraId="21533048" w14:textId="7AFF28CE" w:rsidR="008115D6" w:rsidRPr="008115D6" w:rsidRDefault="00241926" w:rsidP="008115D6">
            <w:pPr>
              <w:tabs>
                <w:tab w:val="left" w:pos="0"/>
              </w:tabs>
              <w:overflowPunct w:val="0"/>
              <w:autoSpaceDE w:val="0"/>
              <w:autoSpaceDN w:val="0"/>
              <w:adjustRightInd w:val="0"/>
              <w:jc w:val="both"/>
              <w:rPr>
                <w:rFonts w:ascii="Arial" w:hAnsi="Arial" w:cs="Arial"/>
                <w:b/>
              </w:rPr>
            </w:pPr>
            <w:r>
              <w:rPr>
                <w:rFonts w:ascii="Arial" w:hAnsi="Arial" w:cs="Arial"/>
              </w:rPr>
              <w:t xml:space="preserve"> </w:t>
            </w:r>
            <w:r w:rsidR="008115D6" w:rsidRPr="008115D6">
              <w:rPr>
                <w:rFonts w:ascii="Arial" w:hAnsi="Arial" w:cs="Arial"/>
                <w:b/>
              </w:rPr>
              <w:t xml:space="preserve">      </w:t>
            </w:r>
          </w:p>
        </w:tc>
      </w:tr>
      <w:tr w:rsidR="008115D6" w14:paraId="6030E334"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5432CF11" w14:textId="0BDE8875" w:rsidR="008115D6" w:rsidRDefault="008115D6" w:rsidP="008115D6">
            <w:pPr>
              <w:tabs>
                <w:tab w:val="left" w:pos="0"/>
              </w:tabs>
              <w:autoSpaceDN w:val="0"/>
              <w:jc w:val="center"/>
              <w:rPr>
                <w:rFonts w:ascii="Arial" w:hAnsi="Arial" w:cs="Arial"/>
              </w:rPr>
            </w:pPr>
            <w:r>
              <w:rPr>
                <w:rFonts w:ascii="Arial" w:hAnsi="Arial" w:cs="Arial"/>
              </w:rPr>
              <w:t>149</w:t>
            </w:r>
          </w:p>
        </w:tc>
        <w:tc>
          <w:tcPr>
            <w:tcW w:w="900" w:type="dxa"/>
            <w:tcBorders>
              <w:top w:val="single" w:sz="4" w:space="0" w:color="auto"/>
              <w:left w:val="single" w:sz="4" w:space="0" w:color="auto"/>
              <w:bottom w:val="single" w:sz="4" w:space="0" w:color="auto"/>
              <w:right w:val="single" w:sz="4" w:space="0" w:color="auto"/>
            </w:tcBorders>
          </w:tcPr>
          <w:p w14:paraId="3C3E96FE" w14:textId="302B6066" w:rsidR="008115D6" w:rsidRDefault="003F6FD4" w:rsidP="008115D6">
            <w:pPr>
              <w:tabs>
                <w:tab w:val="left" w:pos="0"/>
              </w:tabs>
              <w:overflowPunct w:val="0"/>
              <w:autoSpaceDE w:val="0"/>
              <w:autoSpaceDN w:val="0"/>
              <w:adjustRightInd w:val="0"/>
              <w:jc w:val="center"/>
              <w:rPr>
                <w:rFonts w:ascii="Arial" w:hAnsi="Arial" w:cs="Arial"/>
              </w:rPr>
            </w:pPr>
            <w:r>
              <w:rPr>
                <w:rFonts w:ascii="Arial" w:hAnsi="Arial" w:cs="Arial"/>
              </w:rPr>
              <w:t>143</w:t>
            </w:r>
          </w:p>
        </w:tc>
        <w:tc>
          <w:tcPr>
            <w:tcW w:w="1710" w:type="dxa"/>
            <w:tcBorders>
              <w:top w:val="single" w:sz="4" w:space="0" w:color="auto"/>
              <w:left w:val="single" w:sz="4" w:space="0" w:color="auto"/>
              <w:bottom w:val="single" w:sz="4" w:space="0" w:color="auto"/>
              <w:right w:val="single" w:sz="4" w:space="0" w:color="auto"/>
            </w:tcBorders>
          </w:tcPr>
          <w:p w14:paraId="4833639E" w14:textId="1590DA39" w:rsidR="008115D6" w:rsidRPr="004D1EA5" w:rsidRDefault="003F6FD4" w:rsidP="008115D6">
            <w:pPr>
              <w:tabs>
                <w:tab w:val="left" w:pos="0"/>
              </w:tabs>
              <w:overflowPunct w:val="0"/>
              <w:autoSpaceDE w:val="0"/>
              <w:autoSpaceDN w:val="0"/>
              <w:adjustRightInd w:val="0"/>
              <w:jc w:val="center"/>
              <w:rPr>
                <w:rFonts w:ascii="Arial" w:hAnsi="Arial" w:cs="Arial"/>
              </w:rPr>
            </w:pPr>
            <w:r w:rsidRPr="003F6FD4">
              <w:rPr>
                <w:rFonts w:ascii="Arial" w:hAnsi="Arial" w:cs="Arial"/>
              </w:rPr>
              <w:t>Section 9.0, Subsection 4.2</w:t>
            </w:r>
          </w:p>
        </w:tc>
        <w:tc>
          <w:tcPr>
            <w:tcW w:w="6683" w:type="dxa"/>
            <w:tcBorders>
              <w:top w:val="single" w:sz="4" w:space="0" w:color="auto"/>
              <w:left w:val="single" w:sz="4" w:space="0" w:color="auto"/>
              <w:bottom w:val="single" w:sz="4" w:space="0" w:color="auto"/>
              <w:right w:val="single" w:sz="4" w:space="0" w:color="auto"/>
            </w:tcBorders>
          </w:tcPr>
          <w:p w14:paraId="1D71B5CB" w14:textId="77777777" w:rsidR="008115D6" w:rsidRDefault="008115D6" w:rsidP="008115D6">
            <w:pPr>
              <w:tabs>
                <w:tab w:val="left" w:pos="0"/>
              </w:tabs>
              <w:overflowPunct w:val="0"/>
              <w:autoSpaceDE w:val="0"/>
              <w:autoSpaceDN w:val="0"/>
              <w:adjustRightInd w:val="0"/>
              <w:jc w:val="both"/>
              <w:rPr>
                <w:rFonts w:ascii="Arial" w:hAnsi="Arial" w:cs="Arial"/>
                <w:b/>
              </w:rPr>
            </w:pPr>
            <w:r w:rsidRPr="008115D6">
              <w:rPr>
                <w:rFonts w:ascii="Arial" w:hAnsi="Arial" w:cs="Arial"/>
                <w:b/>
              </w:rPr>
              <w:t xml:space="preserve">Our contract with our insurer requires 30 days written notice. Please change 60 days written notice to 30 days.  </w:t>
            </w:r>
          </w:p>
          <w:p w14:paraId="2E57DF79" w14:textId="77777777" w:rsidR="00241926" w:rsidRDefault="00241926" w:rsidP="008115D6">
            <w:pPr>
              <w:tabs>
                <w:tab w:val="left" w:pos="0"/>
              </w:tabs>
              <w:overflowPunct w:val="0"/>
              <w:autoSpaceDE w:val="0"/>
              <w:autoSpaceDN w:val="0"/>
              <w:adjustRightInd w:val="0"/>
              <w:jc w:val="both"/>
              <w:rPr>
                <w:rFonts w:ascii="Arial" w:hAnsi="Arial" w:cs="Arial"/>
                <w:b/>
              </w:rPr>
            </w:pPr>
          </w:p>
          <w:p w14:paraId="29CD6FBB" w14:textId="35BE581A" w:rsidR="00241926" w:rsidRDefault="00241926" w:rsidP="008115D6">
            <w:pPr>
              <w:tabs>
                <w:tab w:val="left" w:pos="0"/>
              </w:tabs>
              <w:overflowPunct w:val="0"/>
              <w:autoSpaceDE w:val="0"/>
              <w:autoSpaceDN w:val="0"/>
              <w:adjustRightInd w:val="0"/>
              <w:jc w:val="both"/>
              <w:rPr>
                <w:rFonts w:ascii="Arial" w:hAnsi="Arial" w:cs="Arial"/>
              </w:rPr>
            </w:pPr>
            <w:r w:rsidRPr="00241926">
              <w:rPr>
                <w:rFonts w:ascii="Arial" w:hAnsi="Arial" w:cs="Arial"/>
              </w:rPr>
              <w:t xml:space="preserve">The State </w:t>
            </w:r>
            <w:r w:rsidR="00945075">
              <w:rPr>
                <w:rFonts w:ascii="Arial" w:hAnsi="Arial" w:cs="Arial"/>
              </w:rPr>
              <w:t xml:space="preserve">will agree to 30 or 60 days as applicable to correspond to the contract with the insurer.  </w:t>
            </w:r>
            <w:r w:rsidRPr="00241926">
              <w:rPr>
                <w:rFonts w:ascii="Arial" w:hAnsi="Arial" w:cs="Arial"/>
              </w:rPr>
              <w:t xml:space="preserve">. </w:t>
            </w:r>
          </w:p>
          <w:p w14:paraId="768179F7" w14:textId="68152933" w:rsidR="00241926" w:rsidRPr="00241926" w:rsidRDefault="00241926" w:rsidP="008115D6">
            <w:pPr>
              <w:tabs>
                <w:tab w:val="left" w:pos="0"/>
              </w:tabs>
              <w:overflowPunct w:val="0"/>
              <w:autoSpaceDE w:val="0"/>
              <w:autoSpaceDN w:val="0"/>
              <w:adjustRightInd w:val="0"/>
              <w:jc w:val="both"/>
              <w:rPr>
                <w:rFonts w:ascii="Arial" w:hAnsi="Arial" w:cs="Arial"/>
              </w:rPr>
            </w:pPr>
          </w:p>
        </w:tc>
      </w:tr>
      <w:tr w:rsidR="008115D6" w14:paraId="45BFDAA3"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4E892013" w14:textId="7325A121" w:rsidR="008115D6" w:rsidRDefault="008115D6" w:rsidP="008115D6">
            <w:pPr>
              <w:tabs>
                <w:tab w:val="left" w:pos="0"/>
              </w:tabs>
              <w:autoSpaceDN w:val="0"/>
              <w:jc w:val="center"/>
              <w:rPr>
                <w:rFonts w:ascii="Arial" w:hAnsi="Arial" w:cs="Arial"/>
              </w:rPr>
            </w:pPr>
            <w:r>
              <w:rPr>
                <w:rFonts w:ascii="Arial" w:hAnsi="Arial" w:cs="Arial"/>
              </w:rPr>
              <w:t>150</w:t>
            </w:r>
          </w:p>
        </w:tc>
        <w:tc>
          <w:tcPr>
            <w:tcW w:w="900" w:type="dxa"/>
            <w:tcBorders>
              <w:top w:val="single" w:sz="4" w:space="0" w:color="auto"/>
              <w:left w:val="single" w:sz="4" w:space="0" w:color="auto"/>
              <w:bottom w:val="single" w:sz="4" w:space="0" w:color="auto"/>
              <w:right w:val="single" w:sz="4" w:space="0" w:color="auto"/>
            </w:tcBorders>
          </w:tcPr>
          <w:p w14:paraId="7DA05F1A" w14:textId="017CA93E" w:rsidR="008115D6" w:rsidRDefault="00076BA9" w:rsidP="008115D6">
            <w:pPr>
              <w:tabs>
                <w:tab w:val="left" w:pos="0"/>
              </w:tabs>
              <w:overflowPunct w:val="0"/>
              <w:autoSpaceDE w:val="0"/>
              <w:autoSpaceDN w:val="0"/>
              <w:adjustRightInd w:val="0"/>
              <w:jc w:val="center"/>
              <w:rPr>
                <w:rFonts w:ascii="Arial" w:hAnsi="Arial" w:cs="Arial"/>
              </w:rPr>
            </w:pPr>
            <w:r>
              <w:rPr>
                <w:rFonts w:ascii="Arial" w:hAnsi="Arial" w:cs="Arial"/>
              </w:rPr>
              <w:t>73</w:t>
            </w:r>
          </w:p>
        </w:tc>
        <w:tc>
          <w:tcPr>
            <w:tcW w:w="1710" w:type="dxa"/>
            <w:tcBorders>
              <w:top w:val="single" w:sz="4" w:space="0" w:color="auto"/>
              <w:left w:val="single" w:sz="4" w:space="0" w:color="auto"/>
              <w:bottom w:val="single" w:sz="4" w:space="0" w:color="auto"/>
              <w:right w:val="single" w:sz="4" w:space="0" w:color="auto"/>
            </w:tcBorders>
          </w:tcPr>
          <w:p w14:paraId="0C6D5F5C" w14:textId="094DE4DE" w:rsidR="008115D6" w:rsidRPr="004D1EA5" w:rsidRDefault="0078328B" w:rsidP="008115D6">
            <w:pPr>
              <w:tabs>
                <w:tab w:val="left" w:pos="0"/>
              </w:tabs>
              <w:overflowPunct w:val="0"/>
              <w:autoSpaceDE w:val="0"/>
              <w:autoSpaceDN w:val="0"/>
              <w:adjustRightInd w:val="0"/>
              <w:jc w:val="center"/>
              <w:rPr>
                <w:rFonts w:ascii="Arial" w:hAnsi="Arial" w:cs="Arial"/>
              </w:rPr>
            </w:pPr>
            <w:r>
              <w:rPr>
                <w:rFonts w:ascii="Arial" w:hAnsi="Arial" w:cs="Arial"/>
              </w:rPr>
              <w:t xml:space="preserve">G. </w:t>
            </w:r>
            <w:r w:rsidR="003F6FD4" w:rsidRPr="003F6FD4">
              <w:rPr>
                <w:rFonts w:ascii="Arial" w:hAnsi="Arial" w:cs="Arial"/>
              </w:rPr>
              <w:t>Quality Control / Audits</w:t>
            </w:r>
          </w:p>
        </w:tc>
        <w:tc>
          <w:tcPr>
            <w:tcW w:w="6683" w:type="dxa"/>
            <w:tcBorders>
              <w:top w:val="single" w:sz="4" w:space="0" w:color="auto"/>
              <w:left w:val="single" w:sz="4" w:space="0" w:color="auto"/>
              <w:bottom w:val="single" w:sz="4" w:space="0" w:color="auto"/>
              <w:right w:val="single" w:sz="4" w:space="0" w:color="auto"/>
            </w:tcBorders>
          </w:tcPr>
          <w:p w14:paraId="578DB0E9" w14:textId="77777777" w:rsidR="00241926" w:rsidRDefault="008115D6" w:rsidP="008115D6">
            <w:pPr>
              <w:tabs>
                <w:tab w:val="left" w:pos="0"/>
              </w:tabs>
              <w:overflowPunct w:val="0"/>
              <w:autoSpaceDE w:val="0"/>
              <w:autoSpaceDN w:val="0"/>
              <w:adjustRightInd w:val="0"/>
              <w:jc w:val="both"/>
              <w:rPr>
                <w:rFonts w:ascii="Arial" w:hAnsi="Arial" w:cs="Arial"/>
                <w:b/>
              </w:rPr>
            </w:pPr>
            <w:r w:rsidRPr="008115D6">
              <w:rPr>
                <w:rFonts w:ascii="Arial" w:hAnsi="Arial" w:cs="Arial"/>
                <w:b/>
              </w:rPr>
              <w:t xml:space="preserve">Will the State consider limiting audits to the industry standard of representative sample of 300 claims?     </w:t>
            </w:r>
          </w:p>
          <w:p w14:paraId="3FE85ADE" w14:textId="77777777" w:rsidR="00241926" w:rsidRDefault="00241926" w:rsidP="008115D6">
            <w:pPr>
              <w:tabs>
                <w:tab w:val="left" w:pos="0"/>
              </w:tabs>
              <w:overflowPunct w:val="0"/>
              <w:autoSpaceDE w:val="0"/>
              <w:autoSpaceDN w:val="0"/>
              <w:adjustRightInd w:val="0"/>
              <w:jc w:val="both"/>
              <w:rPr>
                <w:rFonts w:ascii="Arial" w:hAnsi="Arial" w:cs="Arial"/>
                <w:b/>
              </w:rPr>
            </w:pPr>
          </w:p>
          <w:p w14:paraId="011DA9F9" w14:textId="77777777" w:rsidR="00241926" w:rsidRDefault="00241926" w:rsidP="008115D6">
            <w:pPr>
              <w:tabs>
                <w:tab w:val="left" w:pos="0"/>
              </w:tabs>
              <w:overflowPunct w:val="0"/>
              <w:autoSpaceDE w:val="0"/>
              <w:autoSpaceDN w:val="0"/>
              <w:adjustRightInd w:val="0"/>
              <w:jc w:val="both"/>
              <w:rPr>
                <w:rFonts w:ascii="Arial" w:hAnsi="Arial" w:cs="Arial"/>
              </w:rPr>
            </w:pPr>
            <w:r w:rsidRPr="00241926">
              <w:rPr>
                <w:rFonts w:ascii="Arial" w:hAnsi="Arial" w:cs="Arial"/>
              </w:rPr>
              <w:t xml:space="preserve">The State does not agree to this modification. </w:t>
            </w:r>
            <w:r w:rsidR="008115D6" w:rsidRPr="00241926">
              <w:rPr>
                <w:rFonts w:ascii="Arial" w:hAnsi="Arial" w:cs="Arial"/>
              </w:rPr>
              <w:t xml:space="preserve">   </w:t>
            </w:r>
          </w:p>
          <w:p w14:paraId="5AF00A16" w14:textId="6A0E64BC" w:rsidR="008115D6" w:rsidRPr="00241926" w:rsidRDefault="008115D6" w:rsidP="008115D6">
            <w:pPr>
              <w:tabs>
                <w:tab w:val="left" w:pos="0"/>
              </w:tabs>
              <w:overflowPunct w:val="0"/>
              <w:autoSpaceDE w:val="0"/>
              <w:autoSpaceDN w:val="0"/>
              <w:adjustRightInd w:val="0"/>
              <w:jc w:val="both"/>
              <w:rPr>
                <w:rFonts w:ascii="Arial" w:hAnsi="Arial" w:cs="Arial"/>
              </w:rPr>
            </w:pPr>
            <w:r w:rsidRPr="00241926">
              <w:rPr>
                <w:rFonts w:ascii="Arial" w:hAnsi="Arial" w:cs="Arial"/>
              </w:rPr>
              <w:t xml:space="preserve">  </w:t>
            </w:r>
          </w:p>
        </w:tc>
      </w:tr>
      <w:tr w:rsidR="008115D6" w14:paraId="2AB1FADD"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6C338796" w14:textId="05A36AC6" w:rsidR="008115D6" w:rsidRDefault="008115D6" w:rsidP="008115D6">
            <w:pPr>
              <w:tabs>
                <w:tab w:val="left" w:pos="0"/>
              </w:tabs>
              <w:autoSpaceDN w:val="0"/>
              <w:jc w:val="center"/>
              <w:rPr>
                <w:rFonts w:ascii="Arial" w:hAnsi="Arial" w:cs="Arial"/>
              </w:rPr>
            </w:pPr>
            <w:r>
              <w:rPr>
                <w:rFonts w:ascii="Arial" w:hAnsi="Arial" w:cs="Arial"/>
              </w:rPr>
              <w:t>151</w:t>
            </w:r>
          </w:p>
        </w:tc>
        <w:tc>
          <w:tcPr>
            <w:tcW w:w="900" w:type="dxa"/>
            <w:tcBorders>
              <w:top w:val="single" w:sz="4" w:space="0" w:color="auto"/>
              <w:left w:val="single" w:sz="4" w:space="0" w:color="auto"/>
              <w:bottom w:val="single" w:sz="4" w:space="0" w:color="auto"/>
              <w:right w:val="single" w:sz="4" w:space="0" w:color="auto"/>
            </w:tcBorders>
          </w:tcPr>
          <w:p w14:paraId="0FE586AC" w14:textId="26754F38" w:rsidR="008115D6" w:rsidRDefault="00076BA9" w:rsidP="008115D6">
            <w:pPr>
              <w:tabs>
                <w:tab w:val="left" w:pos="0"/>
              </w:tabs>
              <w:overflowPunct w:val="0"/>
              <w:autoSpaceDE w:val="0"/>
              <w:autoSpaceDN w:val="0"/>
              <w:adjustRightInd w:val="0"/>
              <w:jc w:val="center"/>
              <w:rPr>
                <w:rFonts w:ascii="Arial" w:hAnsi="Arial" w:cs="Arial"/>
              </w:rPr>
            </w:pPr>
            <w:r>
              <w:rPr>
                <w:rFonts w:ascii="Arial" w:hAnsi="Arial" w:cs="Arial"/>
              </w:rPr>
              <w:t>73</w:t>
            </w:r>
          </w:p>
        </w:tc>
        <w:tc>
          <w:tcPr>
            <w:tcW w:w="1710" w:type="dxa"/>
            <w:tcBorders>
              <w:top w:val="single" w:sz="4" w:space="0" w:color="auto"/>
              <w:left w:val="single" w:sz="4" w:space="0" w:color="auto"/>
              <w:bottom w:val="single" w:sz="4" w:space="0" w:color="auto"/>
              <w:right w:val="single" w:sz="4" w:space="0" w:color="auto"/>
            </w:tcBorders>
          </w:tcPr>
          <w:p w14:paraId="736C2DA7" w14:textId="3728FE3D" w:rsidR="008115D6" w:rsidRPr="0078328B" w:rsidRDefault="0078328B" w:rsidP="0078328B">
            <w:pPr>
              <w:tabs>
                <w:tab w:val="left" w:pos="0"/>
              </w:tabs>
              <w:overflowPunct w:val="0"/>
              <w:autoSpaceDE w:val="0"/>
              <w:autoSpaceDN w:val="0"/>
              <w:adjustRightInd w:val="0"/>
              <w:jc w:val="center"/>
              <w:rPr>
                <w:rFonts w:ascii="Arial" w:hAnsi="Arial" w:cs="Arial"/>
              </w:rPr>
            </w:pPr>
            <w:r w:rsidRPr="0078328B">
              <w:rPr>
                <w:rFonts w:ascii="Arial" w:hAnsi="Arial" w:cs="Arial"/>
              </w:rPr>
              <w:t>I.</w:t>
            </w:r>
            <w:r>
              <w:rPr>
                <w:rFonts w:ascii="Arial" w:hAnsi="Arial" w:cs="Arial"/>
              </w:rPr>
              <w:t xml:space="preserve"> </w:t>
            </w:r>
            <w:r w:rsidRPr="0078328B">
              <w:rPr>
                <w:rFonts w:ascii="Arial" w:hAnsi="Arial" w:cs="Arial"/>
              </w:rPr>
              <w:t>Quality Control / Audits</w:t>
            </w:r>
          </w:p>
        </w:tc>
        <w:tc>
          <w:tcPr>
            <w:tcW w:w="6683" w:type="dxa"/>
            <w:tcBorders>
              <w:top w:val="single" w:sz="4" w:space="0" w:color="auto"/>
              <w:left w:val="single" w:sz="4" w:space="0" w:color="auto"/>
              <w:bottom w:val="single" w:sz="4" w:space="0" w:color="auto"/>
              <w:right w:val="single" w:sz="4" w:space="0" w:color="auto"/>
            </w:tcBorders>
          </w:tcPr>
          <w:p w14:paraId="453B71BD" w14:textId="77777777" w:rsidR="00241926" w:rsidRDefault="008115D6" w:rsidP="008115D6">
            <w:pPr>
              <w:tabs>
                <w:tab w:val="left" w:pos="0"/>
              </w:tabs>
              <w:overflowPunct w:val="0"/>
              <w:autoSpaceDE w:val="0"/>
              <w:autoSpaceDN w:val="0"/>
              <w:adjustRightInd w:val="0"/>
              <w:jc w:val="both"/>
              <w:rPr>
                <w:rFonts w:ascii="Arial" w:hAnsi="Arial" w:cs="Arial"/>
                <w:b/>
              </w:rPr>
            </w:pPr>
            <w:r w:rsidRPr="008115D6">
              <w:rPr>
                <w:rFonts w:ascii="Arial" w:hAnsi="Arial" w:cs="Arial"/>
                <w:b/>
              </w:rPr>
              <w:t xml:space="preserve">Will the State consider modifying this provision to provide that the State may audit us once each calendar year to determine whether we are fulfilling the terms of the agreement. All audits will be limited to information relating to the calendar year in which the audit is conducted or the immediately preceding calendar year. The State must advise us in writing of its intent to audit. The place, time, type, scope, duration, and frequency of all audits must be reasonable and agreed to by us and the auditor must execute a non-disclosure agreement.    </w:t>
            </w:r>
          </w:p>
          <w:p w14:paraId="24734121" w14:textId="77777777" w:rsidR="00241926" w:rsidRDefault="00241926" w:rsidP="008115D6">
            <w:pPr>
              <w:tabs>
                <w:tab w:val="left" w:pos="0"/>
              </w:tabs>
              <w:overflowPunct w:val="0"/>
              <w:autoSpaceDE w:val="0"/>
              <w:autoSpaceDN w:val="0"/>
              <w:adjustRightInd w:val="0"/>
              <w:jc w:val="both"/>
              <w:rPr>
                <w:rFonts w:ascii="Arial" w:hAnsi="Arial" w:cs="Arial"/>
                <w:b/>
              </w:rPr>
            </w:pPr>
          </w:p>
          <w:p w14:paraId="4473B389" w14:textId="220AB5F3" w:rsidR="00241926" w:rsidRPr="00241926" w:rsidRDefault="00241926" w:rsidP="008115D6">
            <w:pPr>
              <w:tabs>
                <w:tab w:val="left" w:pos="0"/>
              </w:tabs>
              <w:overflowPunct w:val="0"/>
              <w:autoSpaceDE w:val="0"/>
              <w:autoSpaceDN w:val="0"/>
              <w:adjustRightInd w:val="0"/>
              <w:jc w:val="both"/>
              <w:rPr>
                <w:rFonts w:ascii="Arial" w:hAnsi="Arial" w:cs="Arial"/>
              </w:rPr>
            </w:pPr>
            <w:r w:rsidRPr="00241926">
              <w:rPr>
                <w:rFonts w:ascii="Arial" w:hAnsi="Arial" w:cs="Arial"/>
              </w:rPr>
              <w:t xml:space="preserve">The State does not agree to this modification.    </w:t>
            </w:r>
          </w:p>
          <w:p w14:paraId="18205037" w14:textId="25BB6B28" w:rsidR="008115D6" w:rsidRPr="008115D6" w:rsidRDefault="008115D6" w:rsidP="008115D6">
            <w:pPr>
              <w:tabs>
                <w:tab w:val="left" w:pos="0"/>
              </w:tabs>
              <w:overflowPunct w:val="0"/>
              <w:autoSpaceDE w:val="0"/>
              <w:autoSpaceDN w:val="0"/>
              <w:adjustRightInd w:val="0"/>
              <w:jc w:val="both"/>
              <w:rPr>
                <w:rFonts w:ascii="Arial" w:hAnsi="Arial" w:cs="Arial"/>
                <w:b/>
              </w:rPr>
            </w:pPr>
            <w:r w:rsidRPr="008115D6">
              <w:rPr>
                <w:rFonts w:ascii="Arial" w:hAnsi="Arial" w:cs="Arial"/>
                <w:b/>
              </w:rPr>
              <w:t xml:space="preserve">     </w:t>
            </w:r>
          </w:p>
        </w:tc>
      </w:tr>
      <w:tr w:rsidR="008115D6" w14:paraId="6C983A8D"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08F1C28F" w14:textId="50093398" w:rsidR="008115D6" w:rsidRDefault="008115D6" w:rsidP="008115D6">
            <w:pPr>
              <w:tabs>
                <w:tab w:val="left" w:pos="0"/>
              </w:tabs>
              <w:autoSpaceDN w:val="0"/>
              <w:jc w:val="center"/>
              <w:rPr>
                <w:rFonts w:ascii="Arial" w:hAnsi="Arial" w:cs="Arial"/>
              </w:rPr>
            </w:pPr>
            <w:r>
              <w:rPr>
                <w:rFonts w:ascii="Arial" w:hAnsi="Arial" w:cs="Arial"/>
              </w:rPr>
              <w:t>152</w:t>
            </w:r>
          </w:p>
        </w:tc>
        <w:tc>
          <w:tcPr>
            <w:tcW w:w="900" w:type="dxa"/>
            <w:tcBorders>
              <w:top w:val="single" w:sz="4" w:space="0" w:color="auto"/>
              <w:left w:val="single" w:sz="4" w:space="0" w:color="auto"/>
              <w:bottom w:val="single" w:sz="4" w:space="0" w:color="auto"/>
              <w:right w:val="single" w:sz="4" w:space="0" w:color="auto"/>
            </w:tcBorders>
          </w:tcPr>
          <w:p w14:paraId="3DC1AC5C" w14:textId="7D6CEAD0" w:rsidR="008115D6" w:rsidRDefault="00076BA9" w:rsidP="008115D6">
            <w:pPr>
              <w:tabs>
                <w:tab w:val="left" w:pos="0"/>
              </w:tabs>
              <w:overflowPunct w:val="0"/>
              <w:autoSpaceDE w:val="0"/>
              <w:autoSpaceDN w:val="0"/>
              <w:adjustRightInd w:val="0"/>
              <w:jc w:val="center"/>
              <w:rPr>
                <w:rFonts w:ascii="Arial" w:hAnsi="Arial" w:cs="Arial"/>
              </w:rPr>
            </w:pPr>
            <w:r>
              <w:rPr>
                <w:rFonts w:ascii="Arial" w:hAnsi="Arial" w:cs="Arial"/>
              </w:rPr>
              <w:t>73</w:t>
            </w:r>
          </w:p>
        </w:tc>
        <w:tc>
          <w:tcPr>
            <w:tcW w:w="1710" w:type="dxa"/>
            <w:tcBorders>
              <w:top w:val="single" w:sz="4" w:space="0" w:color="auto"/>
              <w:left w:val="single" w:sz="4" w:space="0" w:color="auto"/>
              <w:bottom w:val="single" w:sz="4" w:space="0" w:color="auto"/>
              <w:right w:val="single" w:sz="4" w:space="0" w:color="auto"/>
            </w:tcBorders>
          </w:tcPr>
          <w:p w14:paraId="49FE190B" w14:textId="3AAE4413" w:rsidR="008115D6" w:rsidRPr="004D1EA5" w:rsidRDefault="0078328B" w:rsidP="008115D6">
            <w:pPr>
              <w:tabs>
                <w:tab w:val="left" w:pos="0"/>
              </w:tabs>
              <w:overflowPunct w:val="0"/>
              <w:autoSpaceDE w:val="0"/>
              <w:autoSpaceDN w:val="0"/>
              <w:adjustRightInd w:val="0"/>
              <w:jc w:val="center"/>
              <w:rPr>
                <w:rFonts w:ascii="Arial" w:hAnsi="Arial" w:cs="Arial"/>
              </w:rPr>
            </w:pPr>
            <w:r>
              <w:rPr>
                <w:rFonts w:ascii="Arial" w:hAnsi="Arial" w:cs="Arial"/>
              </w:rPr>
              <w:t xml:space="preserve">J. </w:t>
            </w:r>
            <w:r w:rsidRPr="0078328B">
              <w:rPr>
                <w:rFonts w:ascii="Arial" w:hAnsi="Arial" w:cs="Arial"/>
              </w:rPr>
              <w:t>Quality Control / Audits</w:t>
            </w:r>
          </w:p>
        </w:tc>
        <w:tc>
          <w:tcPr>
            <w:tcW w:w="6683" w:type="dxa"/>
            <w:tcBorders>
              <w:top w:val="single" w:sz="4" w:space="0" w:color="auto"/>
              <w:left w:val="single" w:sz="4" w:space="0" w:color="auto"/>
              <w:bottom w:val="single" w:sz="4" w:space="0" w:color="auto"/>
              <w:right w:val="single" w:sz="4" w:space="0" w:color="auto"/>
            </w:tcBorders>
          </w:tcPr>
          <w:p w14:paraId="0FF2EBA5" w14:textId="77777777" w:rsidR="00241926" w:rsidRDefault="008115D6" w:rsidP="008115D6">
            <w:pPr>
              <w:tabs>
                <w:tab w:val="left" w:pos="0"/>
              </w:tabs>
              <w:overflowPunct w:val="0"/>
              <w:autoSpaceDE w:val="0"/>
              <w:autoSpaceDN w:val="0"/>
              <w:adjustRightInd w:val="0"/>
              <w:jc w:val="both"/>
              <w:rPr>
                <w:rFonts w:ascii="Arial" w:hAnsi="Arial" w:cs="Arial"/>
                <w:b/>
              </w:rPr>
            </w:pPr>
            <w:r w:rsidRPr="008115D6">
              <w:rPr>
                <w:rFonts w:ascii="Arial" w:hAnsi="Arial" w:cs="Arial"/>
                <w:b/>
              </w:rPr>
              <w:t xml:space="preserve">Will the State consider modifying this provision to provide for audit rights to continue for a period of up to two years following expiration or termination       </w:t>
            </w:r>
          </w:p>
          <w:p w14:paraId="3848149B" w14:textId="77777777" w:rsidR="00241926" w:rsidRDefault="00241926" w:rsidP="008115D6">
            <w:pPr>
              <w:tabs>
                <w:tab w:val="left" w:pos="0"/>
              </w:tabs>
              <w:overflowPunct w:val="0"/>
              <w:autoSpaceDE w:val="0"/>
              <w:autoSpaceDN w:val="0"/>
              <w:adjustRightInd w:val="0"/>
              <w:jc w:val="both"/>
              <w:rPr>
                <w:rFonts w:ascii="Arial" w:hAnsi="Arial" w:cs="Arial"/>
                <w:b/>
              </w:rPr>
            </w:pPr>
          </w:p>
          <w:p w14:paraId="404B4052" w14:textId="77777777" w:rsidR="00241926" w:rsidRDefault="00241926" w:rsidP="00241926">
            <w:pPr>
              <w:tabs>
                <w:tab w:val="left" w:pos="0"/>
              </w:tabs>
              <w:overflowPunct w:val="0"/>
              <w:autoSpaceDE w:val="0"/>
              <w:autoSpaceDN w:val="0"/>
              <w:adjustRightInd w:val="0"/>
              <w:jc w:val="both"/>
              <w:rPr>
                <w:rFonts w:ascii="Arial" w:hAnsi="Arial" w:cs="Arial"/>
              </w:rPr>
            </w:pPr>
            <w:r w:rsidRPr="00241926">
              <w:rPr>
                <w:rFonts w:ascii="Arial" w:hAnsi="Arial" w:cs="Arial"/>
              </w:rPr>
              <w:lastRenderedPageBreak/>
              <w:t xml:space="preserve">The State does not agree to this modification.    </w:t>
            </w:r>
          </w:p>
          <w:p w14:paraId="341389BF" w14:textId="7546CD8A" w:rsidR="008115D6" w:rsidRPr="008115D6" w:rsidRDefault="008115D6" w:rsidP="008115D6">
            <w:pPr>
              <w:tabs>
                <w:tab w:val="left" w:pos="0"/>
              </w:tabs>
              <w:overflowPunct w:val="0"/>
              <w:autoSpaceDE w:val="0"/>
              <w:autoSpaceDN w:val="0"/>
              <w:adjustRightInd w:val="0"/>
              <w:jc w:val="both"/>
              <w:rPr>
                <w:rFonts w:ascii="Arial" w:hAnsi="Arial" w:cs="Arial"/>
                <w:b/>
              </w:rPr>
            </w:pPr>
            <w:r w:rsidRPr="008115D6">
              <w:rPr>
                <w:rFonts w:ascii="Arial" w:hAnsi="Arial" w:cs="Arial"/>
                <w:b/>
              </w:rPr>
              <w:t xml:space="preserve">   </w:t>
            </w:r>
          </w:p>
        </w:tc>
      </w:tr>
      <w:tr w:rsidR="008115D6" w14:paraId="6125AA7C"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270B2F15" w14:textId="0C0D2A02" w:rsidR="008115D6" w:rsidRDefault="008115D6" w:rsidP="008115D6">
            <w:pPr>
              <w:tabs>
                <w:tab w:val="left" w:pos="0"/>
              </w:tabs>
              <w:autoSpaceDN w:val="0"/>
              <w:jc w:val="center"/>
              <w:rPr>
                <w:rFonts w:ascii="Arial" w:hAnsi="Arial" w:cs="Arial"/>
              </w:rPr>
            </w:pPr>
            <w:r>
              <w:rPr>
                <w:rFonts w:ascii="Arial" w:hAnsi="Arial" w:cs="Arial"/>
              </w:rPr>
              <w:lastRenderedPageBreak/>
              <w:t>153</w:t>
            </w:r>
          </w:p>
        </w:tc>
        <w:tc>
          <w:tcPr>
            <w:tcW w:w="900" w:type="dxa"/>
            <w:tcBorders>
              <w:top w:val="single" w:sz="4" w:space="0" w:color="auto"/>
              <w:left w:val="single" w:sz="4" w:space="0" w:color="auto"/>
              <w:bottom w:val="single" w:sz="4" w:space="0" w:color="auto"/>
              <w:right w:val="single" w:sz="4" w:space="0" w:color="auto"/>
            </w:tcBorders>
          </w:tcPr>
          <w:p w14:paraId="7319F5D8" w14:textId="5679203D" w:rsidR="008115D6" w:rsidRDefault="00076BA9" w:rsidP="008115D6">
            <w:pPr>
              <w:tabs>
                <w:tab w:val="left" w:pos="0"/>
              </w:tabs>
              <w:overflowPunct w:val="0"/>
              <w:autoSpaceDE w:val="0"/>
              <w:autoSpaceDN w:val="0"/>
              <w:adjustRightInd w:val="0"/>
              <w:jc w:val="center"/>
              <w:rPr>
                <w:rFonts w:ascii="Arial" w:hAnsi="Arial" w:cs="Arial"/>
              </w:rPr>
            </w:pPr>
            <w:r>
              <w:rPr>
                <w:rFonts w:ascii="Arial" w:hAnsi="Arial" w:cs="Arial"/>
              </w:rPr>
              <w:t>74</w:t>
            </w:r>
          </w:p>
        </w:tc>
        <w:tc>
          <w:tcPr>
            <w:tcW w:w="1710" w:type="dxa"/>
            <w:tcBorders>
              <w:top w:val="single" w:sz="4" w:space="0" w:color="auto"/>
              <w:left w:val="single" w:sz="4" w:space="0" w:color="auto"/>
              <w:bottom w:val="single" w:sz="4" w:space="0" w:color="auto"/>
              <w:right w:val="single" w:sz="4" w:space="0" w:color="auto"/>
            </w:tcBorders>
          </w:tcPr>
          <w:p w14:paraId="45F948AB" w14:textId="1B606E3A" w:rsidR="008115D6" w:rsidRPr="004D1EA5" w:rsidRDefault="0078328B" w:rsidP="008115D6">
            <w:pPr>
              <w:tabs>
                <w:tab w:val="left" w:pos="0"/>
              </w:tabs>
              <w:overflowPunct w:val="0"/>
              <w:autoSpaceDE w:val="0"/>
              <w:autoSpaceDN w:val="0"/>
              <w:adjustRightInd w:val="0"/>
              <w:jc w:val="center"/>
              <w:rPr>
                <w:rFonts w:ascii="Arial" w:hAnsi="Arial" w:cs="Arial"/>
              </w:rPr>
            </w:pPr>
            <w:r w:rsidRPr="0078328B">
              <w:rPr>
                <w:rFonts w:ascii="Arial" w:hAnsi="Arial" w:cs="Arial"/>
              </w:rPr>
              <w:t>3.10.1 Audit of claims</w:t>
            </w:r>
          </w:p>
        </w:tc>
        <w:tc>
          <w:tcPr>
            <w:tcW w:w="6683" w:type="dxa"/>
            <w:tcBorders>
              <w:top w:val="single" w:sz="4" w:space="0" w:color="auto"/>
              <w:left w:val="single" w:sz="4" w:space="0" w:color="auto"/>
              <w:bottom w:val="single" w:sz="4" w:space="0" w:color="auto"/>
              <w:right w:val="single" w:sz="4" w:space="0" w:color="auto"/>
            </w:tcBorders>
          </w:tcPr>
          <w:p w14:paraId="58AB1BAD" w14:textId="77777777" w:rsidR="00241926" w:rsidRDefault="008115D6" w:rsidP="00241926">
            <w:pPr>
              <w:tabs>
                <w:tab w:val="left" w:pos="0"/>
              </w:tabs>
              <w:overflowPunct w:val="0"/>
              <w:autoSpaceDE w:val="0"/>
              <w:autoSpaceDN w:val="0"/>
              <w:adjustRightInd w:val="0"/>
              <w:jc w:val="both"/>
              <w:rPr>
                <w:rFonts w:ascii="Arial" w:hAnsi="Arial" w:cs="Arial"/>
                <w:b/>
              </w:rPr>
            </w:pPr>
            <w:r w:rsidRPr="008115D6">
              <w:rPr>
                <w:rFonts w:ascii="Arial" w:hAnsi="Arial" w:cs="Arial"/>
                <w:b/>
              </w:rPr>
              <w:t>Will the State consider a modification that the incurred costs will not be provided for items dispensed by Vendor</w:t>
            </w:r>
            <w:r w:rsidR="00241926">
              <w:rPr>
                <w:rFonts w:ascii="Arial" w:hAnsi="Arial" w:cs="Arial"/>
                <w:b/>
              </w:rPr>
              <w:t>’</w:t>
            </w:r>
            <w:r w:rsidRPr="008115D6">
              <w:rPr>
                <w:rFonts w:ascii="Arial" w:hAnsi="Arial" w:cs="Arial"/>
                <w:b/>
              </w:rPr>
              <w:t xml:space="preserve">s Mail Order Pharmacy or Specialty Drug Pharmacy?        </w:t>
            </w:r>
          </w:p>
          <w:p w14:paraId="5271F562" w14:textId="77777777" w:rsidR="00241926" w:rsidRDefault="00241926" w:rsidP="00241926">
            <w:pPr>
              <w:tabs>
                <w:tab w:val="left" w:pos="0"/>
              </w:tabs>
              <w:overflowPunct w:val="0"/>
              <w:autoSpaceDE w:val="0"/>
              <w:autoSpaceDN w:val="0"/>
              <w:adjustRightInd w:val="0"/>
              <w:jc w:val="both"/>
              <w:rPr>
                <w:rFonts w:ascii="Arial" w:hAnsi="Arial" w:cs="Arial"/>
                <w:b/>
              </w:rPr>
            </w:pPr>
          </w:p>
          <w:p w14:paraId="0765A2DD" w14:textId="402DD3DF" w:rsidR="008115D6" w:rsidRPr="00241926" w:rsidRDefault="00241926" w:rsidP="00241926">
            <w:pPr>
              <w:tabs>
                <w:tab w:val="left" w:pos="0"/>
              </w:tabs>
              <w:overflowPunct w:val="0"/>
              <w:autoSpaceDE w:val="0"/>
              <w:autoSpaceDN w:val="0"/>
              <w:adjustRightInd w:val="0"/>
              <w:jc w:val="both"/>
              <w:rPr>
                <w:rFonts w:ascii="Arial" w:hAnsi="Arial" w:cs="Arial"/>
              </w:rPr>
            </w:pPr>
            <w:r w:rsidRPr="00241926">
              <w:rPr>
                <w:rFonts w:ascii="Arial" w:hAnsi="Arial" w:cs="Arial"/>
              </w:rPr>
              <w:t xml:space="preserve">The State does not agree to this modification.    </w:t>
            </w:r>
          </w:p>
        </w:tc>
      </w:tr>
      <w:tr w:rsidR="008115D6" w14:paraId="6A1EBB1F"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7D0A4BB5" w14:textId="701155C2" w:rsidR="008115D6" w:rsidRDefault="008115D6" w:rsidP="008115D6">
            <w:pPr>
              <w:tabs>
                <w:tab w:val="left" w:pos="0"/>
              </w:tabs>
              <w:autoSpaceDN w:val="0"/>
              <w:jc w:val="center"/>
              <w:rPr>
                <w:rFonts w:ascii="Arial" w:hAnsi="Arial" w:cs="Arial"/>
              </w:rPr>
            </w:pPr>
            <w:r>
              <w:rPr>
                <w:rFonts w:ascii="Arial" w:hAnsi="Arial" w:cs="Arial"/>
              </w:rPr>
              <w:t>154</w:t>
            </w:r>
          </w:p>
        </w:tc>
        <w:tc>
          <w:tcPr>
            <w:tcW w:w="900" w:type="dxa"/>
            <w:tcBorders>
              <w:top w:val="single" w:sz="4" w:space="0" w:color="auto"/>
              <w:left w:val="single" w:sz="4" w:space="0" w:color="auto"/>
              <w:bottom w:val="single" w:sz="4" w:space="0" w:color="auto"/>
              <w:right w:val="single" w:sz="4" w:space="0" w:color="auto"/>
            </w:tcBorders>
          </w:tcPr>
          <w:p w14:paraId="0F0757D7" w14:textId="7FD6B154" w:rsidR="008115D6" w:rsidRDefault="00076BA9" w:rsidP="008115D6">
            <w:pPr>
              <w:tabs>
                <w:tab w:val="left" w:pos="0"/>
              </w:tabs>
              <w:overflowPunct w:val="0"/>
              <w:autoSpaceDE w:val="0"/>
              <w:autoSpaceDN w:val="0"/>
              <w:adjustRightInd w:val="0"/>
              <w:jc w:val="center"/>
              <w:rPr>
                <w:rFonts w:ascii="Arial" w:hAnsi="Arial" w:cs="Arial"/>
              </w:rPr>
            </w:pPr>
            <w:r>
              <w:rPr>
                <w:rFonts w:ascii="Arial" w:hAnsi="Arial" w:cs="Arial"/>
              </w:rPr>
              <w:t>78</w:t>
            </w:r>
          </w:p>
        </w:tc>
        <w:tc>
          <w:tcPr>
            <w:tcW w:w="1710" w:type="dxa"/>
            <w:tcBorders>
              <w:top w:val="single" w:sz="4" w:space="0" w:color="auto"/>
              <w:left w:val="single" w:sz="4" w:space="0" w:color="auto"/>
              <w:bottom w:val="single" w:sz="4" w:space="0" w:color="auto"/>
              <w:right w:val="single" w:sz="4" w:space="0" w:color="auto"/>
            </w:tcBorders>
          </w:tcPr>
          <w:p w14:paraId="27C19AF7" w14:textId="5A8B16AF" w:rsidR="008115D6" w:rsidRPr="004D1EA5" w:rsidRDefault="0078328B" w:rsidP="008115D6">
            <w:pPr>
              <w:tabs>
                <w:tab w:val="left" w:pos="0"/>
              </w:tabs>
              <w:overflowPunct w:val="0"/>
              <w:autoSpaceDE w:val="0"/>
              <w:autoSpaceDN w:val="0"/>
              <w:adjustRightInd w:val="0"/>
              <w:jc w:val="center"/>
              <w:rPr>
                <w:rFonts w:ascii="Arial" w:hAnsi="Arial" w:cs="Arial"/>
              </w:rPr>
            </w:pPr>
            <w:r w:rsidRPr="0078328B">
              <w:rPr>
                <w:rFonts w:ascii="Arial" w:hAnsi="Arial" w:cs="Arial"/>
              </w:rPr>
              <w:t>3.10.3 Audit of Financial Benefits</w:t>
            </w:r>
          </w:p>
        </w:tc>
        <w:tc>
          <w:tcPr>
            <w:tcW w:w="6683" w:type="dxa"/>
            <w:tcBorders>
              <w:top w:val="single" w:sz="4" w:space="0" w:color="auto"/>
              <w:left w:val="single" w:sz="4" w:space="0" w:color="auto"/>
              <w:bottom w:val="single" w:sz="4" w:space="0" w:color="auto"/>
              <w:right w:val="single" w:sz="4" w:space="0" w:color="auto"/>
            </w:tcBorders>
          </w:tcPr>
          <w:p w14:paraId="282005F8" w14:textId="77777777" w:rsidR="00241926" w:rsidRDefault="008115D6" w:rsidP="00241926">
            <w:pPr>
              <w:tabs>
                <w:tab w:val="left" w:pos="0"/>
              </w:tabs>
              <w:overflowPunct w:val="0"/>
              <w:autoSpaceDE w:val="0"/>
              <w:autoSpaceDN w:val="0"/>
              <w:adjustRightInd w:val="0"/>
              <w:jc w:val="both"/>
              <w:rPr>
                <w:rFonts w:ascii="Arial" w:hAnsi="Arial" w:cs="Arial"/>
                <w:b/>
              </w:rPr>
            </w:pPr>
            <w:r w:rsidRPr="008115D6">
              <w:rPr>
                <w:rFonts w:ascii="Arial" w:hAnsi="Arial" w:cs="Arial"/>
                <w:b/>
              </w:rPr>
              <w:t>Will the state consider removal of 3.10.3.A.1 and removal of first sentence in the following paragraph, The information shall include data sufficient to determine the DPB</w:t>
            </w:r>
            <w:r w:rsidR="00241926">
              <w:rPr>
                <w:rFonts w:ascii="Arial" w:hAnsi="Arial" w:cs="Arial"/>
                <w:b/>
              </w:rPr>
              <w:t>’</w:t>
            </w:r>
            <w:r w:rsidRPr="008115D6">
              <w:rPr>
                <w:rFonts w:ascii="Arial" w:hAnsi="Arial" w:cs="Arial"/>
                <w:b/>
              </w:rPr>
              <w:t>s Percentage of the Vendor</w:t>
            </w:r>
            <w:r w:rsidR="00241926">
              <w:rPr>
                <w:rFonts w:ascii="Arial" w:hAnsi="Arial" w:cs="Arial"/>
                <w:b/>
              </w:rPr>
              <w:t>’s {Contractor’</w:t>
            </w:r>
            <w:r w:rsidRPr="008115D6">
              <w:rPr>
                <w:rFonts w:ascii="Arial" w:hAnsi="Arial" w:cs="Arial"/>
                <w:b/>
              </w:rPr>
              <w:t xml:space="preserve">s} Aggregate Book of Business.?  </w:t>
            </w:r>
          </w:p>
          <w:p w14:paraId="44C5D2FC" w14:textId="77777777" w:rsidR="00241926" w:rsidRDefault="00241926" w:rsidP="00241926">
            <w:pPr>
              <w:tabs>
                <w:tab w:val="left" w:pos="0"/>
              </w:tabs>
              <w:overflowPunct w:val="0"/>
              <w:autoSpaceDE w:val="0"/>
              <w:autoSpaceDN w:val="0"/>
              <w:adjustRightInd w:val="0"/>
              <w:jc w:val="both"/>
              <w:rPr>
                <w:rFonts w:ascii="Arial" w:hAnsi="Arial" w:cs="Arial"/>
                <w:b/>
              </w:rPr>
            </w:pPr>
          </w:p>
          <w:p w14:paraId="5CDB148E" w14:textId="77777777" w:rsidR="00241926" w:rsidRDefault="00241926" w:rsidP="00241926">
            <w:pPr>
              <w:tabs>
                <w:tab w:val="left" w:pos="0"/>
              </w:tabs>
              <w:overflowPunct w:val="0"/>
              <w:autoSpaceDE w:val="0"/>
              <w:autoSpaceDN w:val="0"/>
              <w:adjustRightInd w:val="0"/>
              <w:jc w:val="both"/>
              <w:rPr>
                <w:rFonts w:ascii="Arial" w:hAnsi="Arial" w:cs="Arial"/>
              </w:rPr>
            </w:pPr>
            <w:r w:rsidRPr="00241926">
              <w:rPr>
                <w:rFonts w:ascii="Arial" w:hAnsi="Arial" w:cs="Arial"/>
              </w:rPr>
              <w:t xml:space="preserve">The State does not agree to this modification.    </w:t>
            </w:r>
            <w:r w:rsidR="008115D6" w:rsidRPr="00241926">
              <w:rPr>
                <w:rFonts w:ascii="Arial" w:hAnsi="Arial" w:cs="Arial"/>
              </w:rPr>
              <w:t xml:space="preserve">      </w:t>
            </w:r>
          </w:p>
          <w:p w14:paraId="4962B0A0" w14:textId="5BB06DBE" w:rsidR="008115D6" w:rsidRPr="00241926" w:rsidRDefault="008115D6" w:rsidP="00241926">
            <w:pPr>
              <w:tabs>
                <w:tab w:val="left" w:pos="0"/>
              </w:tabs>
              <w:overflowPunct w:val="0"/>
              <w:autoSpaceDE w:val="0"/>
              <w:autoSpaceDN w:val="0"/>
              <w:adjustRightInd w:val="0"/>
              <w:jc w:val="both"/>
              <w:rPr>
                <w:rFonts w:ascii="Arial" w:hAnsi="Arial" w:cs="Arial"/>
              </w:rPr>
            </w:pPr>
            <w:r w:rsidRPr="00241926">
              <w:rPr>
                <w:rFonts w:ascii="Arial" w:hAnsi="Arial" w:cs="Arial"/>
              </w:rPr>
              <w:t xml:space="preserve"> </w:t>
            </w:r>
          </w:p>
        </w:tc>
      </w:tr>
      <w:tr w:rsidR="008115D6" w14:paraId="3D7FEDB7"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37FD7BAA" w14:textId="6413D4CE" w:rsidR="008115D6" w:rsidRDefault="008115D6" w:rsidP="008115D6">
            <w:pPr>
              <w:tabs>
                <w:tab w:val="left" w:pos="0"/>
              </w:tabs>
              <w:autoSpaceDN w:val="0"/>
              <w:jc w:val="center"/>
              <w:rPr>
                <w:rFonts w:ascii="Arial" w:hAnsi="Arial" w:cs="Arial"/>
              </w:rPr>
            </w:pPr>
            <w:r>
              <w:rPr>
                <w:rFonts w:ascii="Arial" w:hAnsi="Arial" w:cs="Arial"/>
              </w:rPr>
              <w:t>155</w:t>
            </w:r>
          </w:p>
        </w:tc>
        <w:tc>
          <w:tcPr>
            <w:tcW w:w="900" w:type="dxa"/>
            <w:tcBorders>
              <w:top w:val="single" w:sz="4" w:space="0" w:color="auto"/>
              <w:left w:val="single" w:sz="4" w:space="0" w:color="auto"/>
              <w:bottom w:val="single" w:sz="4" w:space="0" w:color="auto"/>
              <w:right w:val="single" w:sz="4" w:space="0" w:color="auto"/>
            </w:tcBorders>
          </w:tcPr>
          <w:p w14:paraId="127DF5B6" w14:textId="6A5DD64E" w:rsidR="008115D6" w:rsidRDefault="00076BA9" w:rsidP="008115D6">
            <w:pPr>
              <w:tabs>
                <w:tab w:val="left" w:pos="0"/>
              </w:tabs>
              <w:overflowPunct w:val="0"/>
              <w:autoSpaceDE w:val="0"/>
              <w:autoSpaceDN w:val="0"/>
              <w:adjustRightInd w:val="0"/>
              <w:jc w:val="center"/>
              <w:rPr>
                <w:rFonts w:ascii="Arial" w:hAnsi="Arial" w:cs="Arial"/>
              </w:rPr>
            </w:pPr>
            <w:r>
              <w:rPr>
                <w:rFonts w:ascii="Arial" w:hAnsi="Arial" w:cs="Arial"/>
              </w:rPr>
              <w:t>79</w:t>
            </w:r>
          </w:p>
        </w:tc>
        <w:tc>
          <w:tcPr>
            <w:tcW w:w="1710" w:type="dxa"/>
            <w:tcBorders>
              <w:top w:val="single" w:sz="4" w:space="0" w:color="auto"/>
              <w:left w:val="single" w:sz="4" w:space="0" w:color="auto"/>
              <w:bottom w:val="single" w:sz="4" w:space="0" w:color="auto"/>
              <w:right w:val="single" w:sz="4" w:space="0" w:color="auto"/>
            </w:tcBorders>
          </w:tcPr>
          <w:p w14:paraId="05480F80" w14:textId="5C9C4F2A" w:rsidR="008115D6" w:rsidRPr="004D1EA5" w:rsidRDefault="0078328B" w:rsidP="008115D6">
            <w:pPr>
              <w:tabs>
                <w:tab w:val="left" w:pos="0"/>
              </w:tabs>
              <w:overflowPunct w:val="0"/>
              <w:autoSpaceDE w:val="0"/>
              <w:autoSpaceDN w:val="0"/>
              <w:adjustRightInd w:val="0"/>
              <w:jc w:val="center"/>
              <w:rPr>
                <w:rFonts w:ascii="Arial" w:hAnsi="Arial" w:cs="Arial"/>
              </w:rPr>
            </w:pPr>
            <w:r w:rsidRPr="0078328B">
              <w:rPr>
                <w:rFonts w:ascii="Arial" w:hAnsi="Arial" w:cs="Arial"/>
              </w:rPr>
              <w:t>3.10.5 Pharmacies</w:t>
            </w:r>
          </w:p>
        </w:tc>
        <w:tc>
          <w:tcPr>
            <w:tcW w:w="6683" w:type="dxa"/>
            <w:tcBorders>
              <w:top w:val="single" w:sz="4" w:space="0" w:color="auto"/>
              <w:left w:val="single" w:sz="4" w:space="0" w:color="auto"/>
              <w:bottom w:val="single" w:sz="4" w:space="0" w:color="auto"/>
              <w:right w:val="single" w:sz="4" w:space="0" w:color="auto"/>
            </w:tcBorders>
          </w:tcPr>
          <w:p w14:paraId="4B92E988" w14:textId="77777777" w:rsidR="00241926" w:rsidRDefault="008115D6" w:rsidP="008115D6">
            <w:pPr>
              <w:tabs>
                <w:tab w:val="left" w:pos="0"/>
              </w:tabs>
              <w:overflowPunct w:val="0"/>
              <w:autoSpaceDE w:val="0"/>
              <w:autoSpaceDN w:val="0"/>
              <w:adjustRightInd w:val="0"/>
              <w:jc w:val="both"/>
              <w:rPr>
                <w:rFonts w:ascii="Arial" w:hAnsi="Arial" w:cs="Arial"/>
                <w:b/>
              </w:rPr>
            </w:pPr>
            <w:r w:rsidRPr="008115D6">
              <w:rPr>
                <w:rFonts w:ascii="Arial" w:hAnsi="Arial" w:cs="Arial"/>
                <w:b/>
              </w:rPr>
              <w:t>Will the State consider adding the following</w:t>
            </w:r>
            <w:r w:rsidR="00241926">
              <w:rPr>
                <w:rFonts w:ascii="Arial" w:hAnsi="Arial" w:cs="Arial"/>
                <w:b/>
              </w:rPr>
              <w:t xml:space="preserve"> </w:t>
            </w:r>
            <w:proofErr w:type="spellStart"/>
            <w:r w:rsidR="00241926">
              <w:rPr>
                <w:rFonts w:ascii="Arial" w:hAnsi="Arial" w:cs="Arial"/>
                <w:b/>
              </w:rPr>
              <w:t>langauge</w:t>
            </w:r>
            <w:proofErr w:type="spellEnd"/>
            <w:r w:rsidR="00241926">
              <w:rPr>
                <w:rFonts w:ascii="Arial" w:hAnsi="Arial" w:cs="Arial"/>
                <w:b/>
              </w:rPr>
              <w:t>: if the vendor’</w:t>
            </w:r>
            <w:r w:rsidRPr="008115D6">
              <w:rPr>
                <w:rFonts w:ascii="Arial" w:hAnsi="Arial" w:cs="Arial"/>
                <w:b/>
              </w:rPr>
              <w:t xml:space="preserve">s Real Time Audit (RTA) process, where 100% of claims are subjected to our RTA protocols and a claim is only audited if the claim is determined to be worthy of further audit activity (e.g. call to pharmacy to verify)?     </w:t>
            </w:r>
          </w:p>
          <w:p w14:paraId="0603FCB0" w14:textId="77777777" w:rsidR="00241926" w:rsidRDefault="00241926" w:rsidP="008115D6">
            <w:pPr>
              <w:tabs>
                <w:tab w:val="left" w:pos="0"/>
              </w:tabs>
              <w:overflowPunct w:val="0"/>
              <w:autoSpaceDE w:val="0"/>
              <w:autoSpaceDN w:val="0"/>
              <w:adjustRightInd w:val="0"/>
              <w:jc w:val="both"/>
              <w:rPr>
                <w:rFonts w:ascii="Arial" w:hAnsi="Arial" w:cs="Arial"/>
                <w:b/>
              </w:rPr>
            </w:pPr>
          </w:p>
          <w:p w14:paraId="11DFCA99" w14:textId="77777777" w:rsidR="00241926" w:rsidRDefault="00241926" w:rsidP="00241926">
            <w:pPr>
              <w:tabs>
                <w:tab w:val="left" w:pos="0"/>
              </w:tabs>
              <w:overflowPunct w:val="0"/>
              <w:autoSpaceDE w:val="0"/>
              <w:autoSpaceDN w:val="0"/>
              <w:adjustRightInd w:val="0"/>
              <w:jc w:val="both"/>
              <w:rPr>
                <w:rFonts w:ascii="Arial" w:hAnsi="Arial" w:cs="Arial"/>
              </w:rPr>
            </w:pPr>
            <w:r w:rsidRPr="00241926">
              <w:rPr>
                <w:rFonts w:ascii="Arial" w:hAnsi="Arial" w:cs="Arial"/>
              </w:rPr>
              <w:t xml:space="preserve">The State does not agree to this modification.    </w:t>
            </w:r>
          </w:p>
          <w:p w14:paraId="388766CF" w14:textId="5E15D11C" w:rsidR="008115D6" w:rsidRPr="008115D6" w:rsidRDefault="008115D6" w:rsidP="008115D6">
            <w:pPr>
              <w:tabs>
                <w:tab w:val="left" w:pos="0"/>
              </w:tabs>
              <w:overflowPunct w:val="0"/>
              <w:autoSpaceDE w:val="0"/>
              <w:autoSpaceDN w:val="0"/>
              <w:adjustRightInd w:val="0"/>
              <w:jc w:val="both"/>
              <w:rPr>
                <w:rFonts w:ascii="Arial" w:hAnsi="Arial" w:cs="Arial"/>
                <w:b/>
              </w:rPr>
            </w:pPr>
            <w:r w:rsidRPr="008115D6">
              <w:rPr>
                <w:rFonts w:ascii="Arial" w:hAnsi="Arial" w:cs="Arial"/>
                <w:b/>
              </w:rPr>
              <w:t xml:space="preserve">     </w:t>
            </w:r>
          </w:p>
        </w:tc>
      </w:tr>
      <w:tr w:rsidR="008115D6" w14:paraId="4DD1CD26"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6FCF4923" w14:textId="67D7E13D" w:rsidR="008115D6" w:rsidRDefault="008115D6" w:rsidP="008115D6">
            <w:pPr>
              <w:tabs>
                <w:tab w:val="left" w:pos="0"/>
              </w:tabs>
              <w:autoSpaceDN w:val="0"/>
              <w:jc w:val="center"/>
              <w:rPr>
                <w:rFonts w:ascii="Arial" w:hAnsi="Arial" w:cs="Arial"/>
              </w:rPr>
            </w:pPr>
            <w:r>
              <w:rPr>
                <w:rFonts w:ascii="Arial" w:hAnsi="Arial" w:cs="Arial"/>
              </w:rPr>
              <w:t>156</w:t>
            </w:r>
          </w:p>
        </w:tc>
        <w:tc>
          <w:tcPr>
            <w:tcW w:w="900" w:type="dxa"/>
            <w:tcBorders>
              <w:top w:val="single" w:sz="4" w:space="0" w:color="auto"/>
              <w:left w:val="single" w:sz="4" w:space="0" w:color="auto"/>
              <w:bottom w:val="single" w:sz="4" w:space="0" w:color="auto"/>
              <w:right w:val="single" w:sz="4" w:space="0" w:color="auto"/>
            </w:tcBorders>
          </w:tcPr>
          <w:p w14:paraId="7E35C4BD" w14:textId="2CF352AB" w:rsidR="008115D6" w:rsidRDefault="00076BA9" w:rsidP="008115D6">
            <w:pPr>
              <w:tabs>
                <w:tab w:val="left" w:pos="0"/>
              </w:tabs>
              <w:overflowPunct w:val="0"/>
              <w:autoSpaceDE w:val="0"/>
              <w:autoSpaceDN w:val="0"/>
              <w:adjustRightInd w:val="0"/>
              <w:jc w:val="center"/>
              <w:rPr>
                <w:rFonts w:ascii="Arial" w:hAnsi="Arial" w:cs="Arial"/>
              </w:rPr>
            </w:pPr>
            <w:r>
              <w:rPr>
                <w:rFonts w:ascii="Arial" w:hAnsi="Arial" w:cs="Arial"/>
              </w:rPr>
              <w:t>81</w:t>
            </w:r>
          </w:p>
        </w:tc>
        <w:tc>
          <w:tcPr>
            <w:tcW w:w="1710" w:type="dxa"/>
            <w:tcBorders>
              <w:top w:val="single" w:sz="4" w:space="0" w:color="auto"/>
              <w:left w:val="single" w:sz="4" w:space="0" w:color="auto"/>
              <w:bottom w:val="single" w:sz="4" w:space="0" w:color="auto"/>
              <w:right w:val="single" w:sz="4" w:space="0" w:color="auto"/>
            </w:tcBorders>
          </w:tcPr>
          <w:p w14:paraId="58E5EDDA" w14:textId="2A697761" w:rsidR="008115D6" w:rsidRPr="0078328B" w:rsidRDefault="0078328B" w:rsidP="0078328B">
            <w:pPr>
              <w:jc w:val="center"/>
              <w:rPr>
                <w:rFonts w:ascii="Arial" w:hAnsi="Arial" w:cs="Arial"/>
              </w:rPr>
            </w:pPr>
            <w:r w:rsidRPr="0078328B">
              <w:rPr>
                <w:rFonts w:ascii="Arial" w:hAnsi="Arial" w:cs="Arial"/>
              </w:rPr>
              <w:t xml:space="preserve">3.10.7 For Section E and F </w:t>
            </w:r>
          </w:p>
        </w:tc>
        <w:tc>
          <w:tcPr>
            <w:tcW w:w="6683" w:type="dxa"/>
            <w:tcBorders>
              <w:top w:val="single" w:sz="4" w:space="0" w:color="auto"/>
              <w:left w:val="single" w:sz="4" w:space="0" w:color="auto"/>
              <w:bottom w:val="single" w:sz="4" w:space="0" w:color="auto"/>
              <w:right w:val="single" w:sz="4" w:space="0" w:color="auto"/>
            </w:tcBorders>
          </w:tcPr>
          <w:p w14:paraId="3FC2196B" w14:textId="77777777" w:rsidR="008115D6" w:rsidRDefault="00241926" w:rsidP="00241926">
            <w:pPr>
              <w:tabs>
                <w:tab w:val="left" w:pos="0"/>
              </w:tabs>
              <w:overflowPunct w:val="0"/>
              <w:autoSpaceDE w:val="0"/>
              <w:autoSpaceDN w:val="0"/>
              <w:adjustRightInd w:val="0"/>
              <w:jc w:val="both"/>
              <w:rPr>
                <w:rFonts w:ascii="Arial" w:hAnsi="Arial" w:cs="Arial"/>
                <w:b/>
              </w:rPr>
            </w:pPr>
            <w:r>
              <w:rPr>
                <w:rFonts w:ascii="Arial" w:hAnsi="Arial" w:cs="Arial"/>
                <w:b/>
              </w:rPr>
              <w:t xml:space="preserve">A. </w:t>
            </w:r>
            <w:r w:rsidR="008115D6" w:rsidRPr="008115D6">
              <w:rPr>
                <w:rFonts w:ascii="Arial" w:hAnsi="Arial" w:cs="Arial"/>
                <w:b/>
              </w:rPr>
              <w:t xml:space="preserve">Will the State consider removing the interest on payments pursuant to an audit? </w:t>
            </w:r>
            <w:r>
              <w:rPr>
                <w:rFonts w:ascii="Arial" w:hAnsi="Arial" w:cs="Arial"/>
                <w:b/>
              </w:rPr>
              <w:t xml:space="preserve">B. </w:t>
            </w:r>
            <w:r w:rsidR="008115D6" w:rsidRPr="008115D6">
              <w:rPr>
                <w:rFonts w:ascii="Arial" w:hAnsi="Arial" w:cs="Arial"/>
                <w:b/>
              </w:rPr>
              <w:t xml:space="preserve">Additionally will the State consider a modification that payment will be made within 3o days of execution of an audit settlement agreement reflecting agreed upon findings?          </w:t>
            </w:r>
          </w:p>
          <w:p w14:paraId="1455EF65" w14:textId="77777777" w:rsidR="00241926" w:rsidRDefault="00241926" w:rsidP="00241926">
            <w:pPr>
              <w:tabs>
                <w:tab w:val="left" w:pos="0"/>
              </w:tabs>
              <w:overflowPunct w:val="0"/>
              <w:autoSpaceDE w:val="0"/>
              <w:autoSpaceDN w:val="0"/>
              <w:adjustRightInd w:val="0"/>
              <w:jc w:val="both"/>
              <w:rPr>
                <w:rFonts w:ascii="Arial" w:hAnsi="Arial" w:cs="Arial"/>
                <w:b/>
              </w:rPr>
            </w:pPr>
          </w:p>
          <w:p w14:paraId="3E7A625B" w14:textId="2D5D39BA" w:rsidR="0001617D" w:rsidRPr="0001617D" w:rsidRDefault="0001617D" w:rsidP="0001617D">
            <w:pPr>
              <w:tabs>
                <w:tab w:val="left" w:pos="0"/>
              </w:tabs>
              <w:overflowPunct w:val="0"/>
              <w:autoSpaceDE w:val="0"/>
              <w:autoSpaceDN w:val="0"/>
              <w:adjustRightInd w:val="0"/>
              <w:jc w:val="both"/>
              <w:rPr>
                <w:rFonts w:ascii="Arial" w:hAnsi="Arial" w:cs="Arial"/>
              </w:rPr>
            </w:pPr>
            <w:r w:rsidRPr="0001617D">
              <w:rPr>
                <w:rFonts w:ascii="Arial" w:hAnsi="Arial" w:cs="Arial"/>
              </w:rPr>
              <w:t>A.</w:t>
            </w:r>
            <w:r>
              <w:rPr>
                <w:rFonts w:ascii="Arial" w:hAnsi="Arial" w:cs="Arial"/>
              </w:rPr>
              <w:t xml:space="preserve"> </w:t>
            </w:r>
            <w:r w:rsidR="00241926" w:rsidRPr="0001617D">
              <w:rPr>
                <w:rFonts w:ascii="Arial" w:hAnsi="Arial" w:cs="Arial"/>
              </w:rPr>
              <w:t xml:space="preserve">The State does not agree to this modification.   </w:t>
            </w:r>
          </w:p>
          <w:p w14:paraId="5057EBFF" w14:textId="781C1146" w:rsidR="00241926" w:rsidRPr="0001617D" w:rsidRDefault="00241926" w:rsidP="0001617D">
            <w:r w:rsidRPr="0001617D">
              <w:t xml:space="preserve"> </w:t>
            </w:r>
          </w:p>
          <w:p w14:paraId="6C7C4CD7" w14:textId="2882E64D" w:rsidR="00241926" w:rsidRPr="0001617D" w:rsidRDefault="0001617D" w:rsidP="0001617D">
            <w:pPr>
              <w:tabs>
                <w:tab w:val="left" w:pos="0"/>
              </w:tabs>
              <w:overflowPunct w:val="0"/>
              <w:autoSpaceDE w:val="0"/>
              <w:autoSpaceDN w:val="0"/>
              <w:adjustRightInd w:val="0"/>
              <w:jc w:val="both"/>
              <w:rPr>
                <w:rFonts w:ascii="Arial" w:hAnsi="Arial" w:cs="Arial"/>
                <w:b/>
              </w:rPr>
            </w:pPr>
            <w:r w:rsidRPr="0001617D">
              <w:rPr>
                <w:rFonts w:ascii="Arial" w:hAnsi="Arial" w:cs="Arial"/>
              </w:rPr>
              <w:t>B.</w:t>
            </w:r>
            <w:r>
              <w:rPr>
                <w:rFonts w:ascii="Arial" w:hAnsi="Arial" w:cs="Arial"/>
              </w:rPr>
              <w:t xml:space="preserve"> </w:t>
            </w:r>
            <w:r w:rsidRPr="0001617D">
              <w:rPr>
                <w:rFonts w:ascii="Arial" w:hAnsi="Arial" w:cs="Arial"/>
              </w:rPr>
              <w:t>The State does not agree to this modification.</w:t>
            </w:r>
            <w:r w:rsidRPr="0001617D">
              <w:rPr>
                <w:rFonts w:ascii="Arial" w:hAnsi="Arial" w:cs="Arial"/>
                <w:b/>
              </w:rPr>
              <w:t xml:space="preserve">    </w:t>
            </w:r>
          </w:p>
          <w:p w14:paraId="20112C00" w14:textId="3EF7AB7B" w:rsidR="0001617D" w:rsidRPr="0001617D" w:rsidRDefault="0001617D" w:rsidP="0001617D">
            <w:pPr>
              <w:rPr>
                <w:b/>
              </w:rPr>
            </w:pPr>
          </w:p>
        </w:tc>
      </w:tr>
      <w:tr w:rsidR="008115D6" w14:paraId="22747FE7"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04B7F9C8" w14:textId="5FE8CB68" w:rsidR="008115D6" w:rsidRDefault="008115D6" w:rsidP="008115D6">
            <w:pPr>
              <w:tabs>
                <w:tab w:val="left" w:pos="0"/>
              </w:tabs>
              <w:autoSpaceDN w:val="0"/>
              <w:jc w:val="center"/>
              <w:rPr>
                <w:rFonts w:ascii="Arial" w:hAnsi="Arial" w:cs="Arial"/>
              </w:rPr>
            </w:pPr>
            <w:r>
              <w:rPr>
                <w:rFonts w:ascii="Arial" w:hAnsi="Arial" w:cs="Arial"/>
              </w:rPr>
              <w:t>157</w:t>
            </w:r>
          </w:p>
        </w:tc>
        <w:tc>
          <w:tcPr>
            <w:tcW w:w="900" w:type="dxa"/>
            <w:tcBorders>
              <w:top w:val="single" w:sz="4" w:space="0" w:color="auto"/>
              <w:left w:val="single" w:sz="4" w:space="0" w:color="auto"/>
              <w:bottom w:val="single" w:sz="4" w:space="0" w:color="auto"/>
              <w:right w:val="single" w:sz="4" w:space="0" w:color="auto"/>
            </w:tcBorders>
          </w:tcPr>
          <w:p w14:paraId="20F6325E" w14:textId="0DB725EB" w:rsidR="008115D6" w:rsidRDefault="00076BA9" w:rsidP="008115D6">
            <w:pPr>
              <w:tabs>
                <w:tab w:val="left" w:pos="0"/>
              </w:tabs>
              <w:overflowPunct w:val="0"/>
              <w:autoSpaceDE w:val="0"/>
              <w:autoSpaceDN w:val="0"/>
              <w:adjustRightInd w:val="0"/>
              <w:jc w:val="center"/>
              <w:rPr>
                <w:rFonts w:ascii="Arial" w:hAnsi="Arial" w:cs="Arial"/>
              </w:rPr>
            </w:pPr>
            <w:r>
              <w:rPr>
                <w:rFonts w:ascii="Arial" w:hAnsi="Arial" w:cs="Arial"/>
              </w:rPr>
              <w:t>86</w:t>
            </w:r>
          </w:p>
        </w:tc>
        <w:tc>
          <w:tcPr>
            <w:tcW w:w="1710" w:type="dxa"/>
            <w:tcBorders>
              <w:top w:val="single" w:sz="4" w:space="0" w:color="auto"/>
              <w:left w:val="single" w:sz="4" w:space="0" w:color="auto"/>
              <w:bottom w:val="single" w:sz="4" w:space="0" w:color="auto"/>
              <w:right w:val="single" w:sz="4" w:space="0" w:color="auto"/>
            </w:tcBorders>
          </w:tcPr>
          <w:p w14:paraId="1FF70948" w14:textId="7777A1B0" w:rsidR="008115D6" w:rsidRPr="004D1EA5" w:rsidRDefault="0078328B" w:rsidP="008115D6">
            <w:pPr>
              <w:tabs>
                <w:tab w:val="left" w:pos="0"/>
              </w:tabs>
              <w:overflowPunct w:val="0"/>
              <w:autoSpaceDE w:val="0"/>
              <w:autoSpaceDN w:val="0"/>
              <w:adjustRightInd w:val="0"/>
              <w:jc w:val="center"/>
              <w:rPr>
                <w:rFonts w:ascii="Arial" w:hAnsi="Arial" w:cs="Arial"/>
              </w:rPr>
            </w:pPr>
            <w:r w:rsidRPr="0078328B">
              <w:rPr>
                <w:rFonts w:ascii="Arial" w:hAnsi="Arial" w:cs="Arial"/>
              </w:rPr>
              <w:t>Security Plan</w:t>
            </w:r>
          </w:p>
        </w:tc>
        <w:tc>
          <w:tcPr>
            <w:tcW w:w="6683" w:type="dxa"/>
            <w:tcBorders>
              <w:top w:val="single" w:sz="4" w:space="0" w:color="auto"/>
              <w:left w:val="single" w:sz="4" w:space="0" w:color="auto"/>
              <w:bottom w:val="single" w:sz="4" w:space="0" w:color="auto"/>
              <w:right w:val="single" w:sz="4" w:space="0" w:color="auto"/>
            </w:tcBorders>
          </w:tcPr>
          <w:p w14:paraId="7B65D89E" w14:textId="77777777" w:rsidR="0001617D" w:rsidRDefault="008115D6" w:rsidP="008115D6">
            <w:pPr>
              <w:tabs>
                <w:tab w:val="left" w:pos="0"/>
              </w:tabs>
              <w:overflowPunct w:val="0"/>
              <w:autoSpaceDE w:val="0"/>
              <w:autoSpaceDN w:val="0"/>
              <w:adjustRightInd w:val="0"/>
              <w:jc w:val="both"/>
              <w:rPr>
                <w:rFonts w:ascii="Arial" w:hAnsi="Arial" w:cs="Arial"/>
                <w:b/>
              </w:rPr>
            </w:pPr>
            <w:r w:rsidRPr="008115D6">
              <w:rPr>
                <w:rFonts w:ascii="Arial" w:hAnsi="Arial" w:cs="Arial"/>
                <w:b/>
              </w:rPr>
              <w:t>Will the State consider the replacement of the las</w:t>
            </w:r>
            <w:r w:rsidR="0001617D">
              <w:rPr>
                <w:rFonts w:ascii="Arial" w:hAnsi="Arial" w:cs="Arial"/>
                <w:b/>
              </w:rPr>
              <w:t xml:space="preserve">t sentence with the following: </w:t>
            </w:r>
            <w:r w:rsidRPr="008115D6">
              <w:rPr>
                <w:rFonts w:ascii="Arial" w:hAnsi="Arial" w:cs="Arial"/>
                <w:b/>
              </w:rPr>
              <w:t xml:space="preserve">Upon request by the State, we will disclose the process for responding to subpoenas, services of process and other legal requests that are related to the </w:t>
            </w:r>
            <w:proofErr w:type="gramStart"/>
            <w:r w:rsidRPr="008115D6">
              <w:rPr>
                <w:rFonts w:ascii="Arial" w:hAnsi="Arial" w:cs="Arial"/>
                <w:b/>
              </w:rPr>
              <w:t>State.?</w:t>
            </w:r>
            <w:proofErr w:type="gramEnd"/>
            <w:r w:rsidRPr="008115D6">
              <w:rPr>
                <w:rFonts w:ascii="Arial" w:hAnsi="Arial" w:cs="Arial"/>
                <w:b/>
              </w:rPr>
              <w:t xml:space="preserve">     </w:t>
            </w:r>
          </w:p>
          <w:p w14:paraId="24C4346C" w14:textId="77777777" w:rsidR="0001617D" w:rsidRDefault="0001617D" w:rsidP="008115D6">
            <w:pPr>
              <w:tabs>
                <w:tab w:val="left" w:pos="0"/>
              </w:tabs>
              <w:overflowPunct w:val="0"/>
              <w:autoSpaceDE w:val="0"/>
              <w:autoSpaceDN w:val="0"/>
              <w:adjustRightInd w:val="0"/>
              <w:jc w:val="both"/>
              <w:rPr>
                <w:rFonts w:ascii="Arial" w:hAnsi="Arial" w:cs="Arial"/>
                <w:b/>
              </w:rPr>
            </w:pPr>
          </w:p>
          <w:p w14:paraId="161BCCEF" w14:textId="43919B0E" w:rsidR="0001617D" w:rsidRDefault="0001617D" w:rsidP="0001617D">
            <w:pPr>
              <w:tabs>
                <w:tab w:val="left" w:pos="0"/>
              </w:tabs>
              <w:overflowPunct w:val="0"/>
              <w:autoSpaceDE w:val="0"/>
              <w:autoSpaceDN w:val="0"/>
              <w:adjustRightInd w:val="0"/>
              <w:jc w:val="both"/>
              <w:rPr>
                <w:rFonts w:ascii="Arial" w:hAnsi="Arial" w:cs="Arial"/>
              </w:rPr>
            </w:pPr>
            <w:r w:rsidRPr="00241926">
              <w:rPr>
                <w:rFonts w:ascii="Arial" w:hAnsi="Arial" w:cs="Arial"/>
              </w:rPr>
              <w:t xml:space="preserve">The State does not agree to this modification.    </w:t>
            </w:r>
          </w:p>
          <w:p w14:paraId="632BCD6B" w14:textId="0D3426E1" w:rsidR="008115D6" w:rsidRPr="008115D6" w:rsidRDefault="008115D6" w:rsidP="008115D6">
            <w:pPr>
              <w:tabs>
                <w:tab w:val="left" w:pos="0"/>
              </w:tabs>
              <w:overflowPunct w:val="0"/>
              <w:autoSpaceDE w:val="0"/>
              <w:autoSpaceDN w:val="0"/>
              <w:adjustRightInd w:val="0"/>
              <w:jc w:val="both"/>
              <w:rPr>
                <w:rFonts w:ascii="Arial" w:hAnsi="Arial" w:cs="Arial"/>
                <w:b/>
              </w:rPr>
            </w:pPr>
            <w:r w:rsidRPr="008115D6">
              <w:rPr>
                <w:rFonts w:ascii="Arial" w:hAnsi="Arial" w:cs="Arial"/>
                <w:b/>
              </w:rPr>
              <w:t xml:space="preserve">    </w:t>
            </w:r>
          </w:p>
        </w:tc>
      </w:tr>
      <w:tr w:rsidR="008115D6" w14:paraId="5B12C04E"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6A5B8853" w14:textId="00D0445B" w:rsidR="008115D6" w:rsidRDefault="008115D6" w:rsidP="008115D6">
            <w:pPr>
              <w:tabs>
                <w:tab w:val="left" w:pos="0"/>
              </w:tabs>
              <w:autoSpaceDN w:val="0"/>
              <w:jc w:val="center"/>
              <w:rPr>
                <w:rFonts w:ascii="Arial" w:hAnsi="Arial" w:cs="Arial"/>
              </w:rPr>
            </w:pPr>
            <w:r>
              <w:rPr>
                <w:rFonts w:ascii="Arial" w:hAnsi="Arial" w:cs="Arial"/>
              </w:rPr>
              <w:t>158</w:t>
            </w:r>
          </w:p>
        </w:tc>
        <w:tc>
          <w:tcPr>
            <w:tcW w:w="900" w:type="dxa"/>
            <w:tcBorders>
              <w:top w:val="single" w:sz="4" w:space="0" w:color="auto"/>
              <w:left w:val="single" w:sz="4" w:space="0" w:color="auto"/>
              <w:bottom w:val="single" w:sz="4" w:space="0" w:color="auto"/>
              <w:right w:val="single" w:sz="4" w:space="0" w:color="auto"/>
            </w:tcBorders>
          </w:tcPr>
          <w:p w14:paraId="5489B5F6" w14:textId="463659E6" w:rsidR="008115D6" w:rsidRDefault="00076BA9" w:rsidP="008115D6">
            <w:pPr>
              <w:tabs>
                <w:tab w:val="left" w:pos="0"/>
              </w:tabs>
              <w:overflowPunct w:val="0"/>
              <w:autoSpaceDE w:val="0"/>
              <w:autoSpaceDN w:val="0"/>
              <w:adjustRightInd w:val="0"/>
              <w:jc w:val="center"/>
              <w:rPr>
                <w:rFonts w:ascii="Arial" w:hAnsi="Arial" w:cs="Arial"/>
              </w:rPr>
            </w:pPr>
            <w:r>
              <w:rPr>
                <w:rFonts w:ascii="Arial" w:hAnsi="Arial" w:cs="Arial"/>
              </w:rPr>
              <w:t>87</w:t>
            </w:r>
          </w:p>
        </w:tc>
        <w:tc>
          <w:tcPr>
            <w:tcW w:w="1710" w:type="dxa"/>
            <w:tcBorders>
              <w:top w:val="single" w:sz="4" w:space="0" w:color="auto"/>
              <w:left w:val="single" w:sz="4" w:space="0" w:color="auto"/>
              <w:bottom w:val="single" w:sz="4" w:space="0" w:color="auto"/>
              <w:right w:val="single" w:sz="4" w:space="0" w:color="auto"/>
            </w:tcBorders>
          </w:tcPr>
          <w:p w14:paraId="42168817" w14:textId="063360C0" w:rsidR="008115D6" w:rsidRPr="004D1EA5" w:rsidRDefault="0078328B" w:rsidP="008115D6">
            <w:pPr>
              <w:tabs>
                <w:tab w:val="left" w:pos="0"/>
              </w:tabs>
              <w:overflowPunct w:val="0"/>
              <w:autoSpaceDE w:val="0"/>
              <w:autoSpaceDN w:val="0"/>
              <w:adjustRightInd w:val="0"/>
              <w:jc w:val="center"/>
              <w:rPr>
                <w:rFonts w:ascii="Arial" w:hAnsi="Arial" w:cs="Arial"/>
              </w:rPr>
            </w:pPr>
            <w:r w:rsidRPr="0078328B">
              <w:rPr>
                <w:rFonts w:ascii="Arial" w:hAnsi="Arial" w:cs="Arial"/>
              </w:rPr>
              <w:t>System Design</w:t>
            </w:r>
          </w:p>
        </w:tc>
        <w:tc>
          <w:tcPr>
            <w:tcW w:w="6683" w:type="dxa"/>
            <w:tcBorders>
              <w:top w:val="single" w:sz="4" w:space="0" w:color="auto"/>
              <w:left w:val="single" w:sz="4" w:space="0" w:color="auto"/>
              <w:bottom w:val="single" w:sz="4" w:space="0" w:color="auto"/>
              <w:right w:val="single" w:sz="4" w:space="0" w:color="auto"/>
            </w:tcBorders>
          </w:tcPr>
          <w:p w14:paraId="37F0D5DC" w14:textId="6246AA3F" w:rsidR="00C4188A" w:rsidRDefault="008115D6" w:rsidP="00865FE6">
            <w:pPr>
              <w:tabs>
                <w:tab w:val="left" w:pos="0"/>
              </w:tabs>
              <w:overflowPunct w:val="0"/>
              <w:autoSpaceDE w:val="0"/>
              <w:autoSpaceDN w:val="0"/>
              <w:adjustRightInd w:val="0"/>
              <w:jc w:val="both"/>
              <w:rPr>
                <w:rFonts w:ascii="Arial" w:hAnsi="Arial" w:cs="Arial"/>
                <w:b/>
              </w:rPr>
            </w:pPr>
            <w:r w:rsidRPr="008115D6">
              <w:rPr>
                <w:rFonts w:ascii="Arial" w:hAnsi="Arial" w:cs="Arial"/>
                <w:b/>
              </w:rPr>
              <w:t xml:space="preserve">Will the State please clarify the requirements of the State of New Jersey Shared IT Architecture? We note that we support a shared managed services environment provisions for test, development, and production environments. Each are managed and used for very specific and discrete purposes.      </w:t>
            </w:r>
          </w:p>
          <w:p w14:paraId="2D493649" w14:textId="77777777" w:rsidR="00C4188A" w:rsidRDefault="00C4188A" w:rsidP="00865FE6">
            <w:pPr>
              <w:tabs>
                <w:tab w:val="left" w:pos="0"/>
              </w:tabs>
              <w:overflowPunct w:val="0"/>
              <w:autoSpaceDE w:val="0"/>
              <w:autoSpaceDN w:val="0"/>
              <w:adjustRightInd w:val="0"/>
              <w:jc w:val="both"/>
              <w:rPr>
                <w:rFonts w:ascii="Arial" w:hAnsi="Arial" w:cs="Arial"/>
                <w:b/>
              </w:rPr>
            </w:pPr>
          </w:p>
          <w:p w14:paraId="4582CAC0" w14:textId="4BFE13B2" w:rsidR="00A46363" w:rsidRPr="00243290" w:rsidRDefault="00A46363" w:rsidP="00A46363">
            <w:pPr>
              <w:rPr>
                <w:rFonts w:ascii="Arial" w:hAnsi="Arial" w:cs="Arial"/>
                <w:color w:val="003300"/>
              </w:rPr>
            </w:pPr>
            <w:bookmarkStart w:id="1" w:name="_MailEndCompose"/>
            <w:r w:rsidRPr="00243290">
              <w:rPr>
                <w:rFonts w:ascii="Arial" w:hAnsi="Arial" w:cs="Arial"/>
                <w:color w:val="1F497D"/>
              </w:rPr>
              <w:t xml:space="preserve">The </w:t>
            </w:r>
            <w:r w:rsidR="000938C7">
              <w:rPr>
                <w:rFonts w:ascii="Arial" w:hAnsi="Arial" w:cs="Arial"/>
                <w:color w:val="1F497D"/>
              </w:rPr>
              <w:t>S</w:t>
            </w:r>
            <w:r w:rsidRPr="00243290">
              <w:rPr>
                <w:rFonts w:ascii="Arial" w:hAnsi="Arial" w:cs="Arial"/>
                <w:color w:val="1F497D"/>
              </w:rPr>
              <w:t>tate utilizes a multi-stage architecture review process to ensure that the technologies selected for use in a project that is going to result in a state-hosted solution are technologies that can be sup</w:t>
            </w:r>
            <w:r w:rsidR="000938C7">
              <w:rPr>
                <w:rFonts w:ascii="Arial" w:hAnsi="Arial" w:cs="Arial"/>
                <w:color w:val="1F497D"/>
              </w:rPr>
              <w:t>ported by state personnel. The S</w:t>
            </w:r>
            <w:r w:rsidRPr="00243290">
              <w:rPr>
                <w:rFonts w:ascii="Arial" w:hAnsi="Arial" w:cs="Arial"/>
                <w:color w:val="1F497D"/>
              </w:rPr>
              <w:t xml:space="preserve">tate’s existing infrastructure is described in the document </w:t>
            </w:r>
            <w:bookmarkEnd w:id="1"/>
            <w:r w:rsidRPr="00243290">
              <w:rPr>
                <w:rFonts w:ascii="Arial" w:hAnsi="Arial" w:cs="Arial"/>
              </w:rPr>
              <w:fldChar w:fldCharType="begin"/>
            </w:r>
            <w:r w:rsidRPr="00243290">
              <w:rPr>
                <w:rFonts w:ascii="Arial" w:hAnsi="Arial" w:cs="Arial"/>
              </w:rPr>
              <w:instrText xml:space="preserve"> HYPERLINK "http://www.nj.gov/it/ps/Shared_IT_Architecture.pdf" </w:instrText>
            </w:r>
            <w:r w:rsidRPr="00243290">
              <w:rPr>
                <w:rFonts w:ascii="Arial" w:hAnsi="Arial" w:cs="Arial"/>
              </w:rPr>
              <w:fldChar w:fldCharType="separate"/>
            </w:r>
            <w:r w:rsidRPr="00243290">
              <w:rPr>
                <w:rStyle w:val="Hyperlink"/>
                <w:rFonts w:ascii="Arial" w:hAnsi="Arial" w:cs="Arial"/>
              </w:rPr>
              <w:t>http://www.nj.gov/it/ps/Shared_IT_Architecture.pdf</w:t>
            </w:r>
            <w:r w:rsidRPr="00243290">
              <w:rPr>
                <w:rFonts w:ascii="Arial" w:hAnsi="Arial" w:cs="Arial"/>
              </w:rPr>
              <w:fldChar w:fldCharType="end"/>
            </w:r>
            <w:r w:rsidRPr="00243290">
              <w:rPr>
                <w:rFonts w:ascii="Arial" w:hAnsi="Arial" w:cs="Arial"/>
              </w:rPr>
              <w:t xml:space="preserve"> but there is flexibility to propose additional technologies as needed to meet agency needs. </w:t>
            </w:r>
            <w:r w:rsidRPr="00243290">
              <w:rPr>
                <w:rFonts w:ascii="Arial" w:hAnsi="Arial" w:cs="Arial"/>
                <w:color w:val="1F497D"/>
              </w:rPr>
              <w:t>The review process also pertains to solutions that will be hosted externally, but the focus is more on information management and business outcomes.</w:t>
            </w:r>
          </w:p>
          <w:p w14:paraId="756FBF81" w14:textId="6D466136" w:rsidR="00C4188A" w:rsidRPr="00243290" w:rsidRDefault="00C4188A" w:rsidP="00865FE6">
            <w:pPr>
              <w:tabs>
                <w:tab w:val="left" w:pos="0"/>
              </w:tabs>
              <w:overflowPunct w:val="0"/>
              <w:autoSpaceDE w:val="0"/>
              <w:autoSpaceDN w:val="0"/>
              <w:adjustRightInd w:val="0"/>
              <w:jc w:val="both"/>
              <w:rPr>
                <w:rFonts w:ascii="Arial" w:hAnsi="Arial" w:cs="Arial"/>
              </w:rPr>
            </w:pPr>
          </w:p>
        </w:tc>
      </w:tr>
      <w:tr w:rsidR="008115D6" w14:paraId="7BFC6FD1"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796867B2" w14:textId="50DAF5EE" w:rsidR="008115D6" w:rsidRDefault="008115D6" w:rsidP="008115D6">
            <w:pPr>
              <w:tabs>
                <w:tab w:val="left" w:pos="0"/>
              </w:tabs>
              <w:autoSpaceDN w:val="0"/>
              <w:jc w:val="center"/>
              <w:rPr>
                <w:rFonts w:ascii="Arial" w:hAnsi="Arial" w:cs="Arial"/>
              </w:rPr>
            </w:pPr>
            <w:r>
              <w:rPr>
                <w:rFonts w:ascii="Arial" w:hAnsi="Arial" w:cs="Arial"/>
              </w:rPr>
              <w:lastRenderedPageBreak/>
              <w:t>159</w:t>
            </w:r>
          </w:p>
        </w:tc>
        <w:tc>
          <w:tcPr>
            <w:tcW w:w="900" w:type="dxa"/>
            <w:tcBorders>
              <w:top w:val="single" w:sz="4" w:space="0" w:color="auto"/>
              <w:left w:val="single" w:sz="4" w:space="0" w:color="auto"/>
              <w:bottom w:val="single" w:sz="4" w:space="0" w:color="auto"/>
              <w:right w:val="single" w:sz="4" w:space="0" w:color="auto"/>
            </w:tcBorders>
          </w:tcPr>
          <w:p w14:paraId="355EFF11" w14:textId="2E23A8DE" w:rsidR="008115D6" w:rsidRDefault="00076BA9" w:rsidP="008115D6">
            <w:pPr>
              <w:tabs>
                <w:tab w:val="left" w:pos="0"/>
              </w:tabs>
              <w:overflowPunct w:val="0"/>
              <w:autoSpaceDE w:val="0"/>
              <w:autoSpaceDN w:val="0"/>
              <w:adjustRightInd w:val="0"/>
              <w:jc w:val="center"/>
              <w:rPr>
                <w:rFonts w:ascii="Arial" w:hAnsi="Arial" w:cs="Arial"/>
              </w:rPr>
            </w:pPr>
            <w:r>
              <w:rPr>
                <w:rFonts w:ascii="Arial" w:hAnsi="Arial" w:cs="Arial"/>
              </w:rPr>
              <w:t>93</w:t>
            </w:r>
          </w:p>
        </w:tc>
        <w:tc>
          <w:tcPr>
            <w:tcW w:w="1710" w:type="dxa"/>
            <w:tcBorders>
              <w:top w:val="single" w:sz="4" w:space="0" w:color="auto"/>
              <w:left w:val="single" w:sz="4" w:space="0" w:color="auto"/>
              <w:bottom w:val="single" w:sz="4" w:space="0" w:color="auto"/>
              <w:right w:val="single" w:sz="4" w:space="0" w:color="auto"/>
            </w:tcBorders>
          </w:tcPr>
          <w:p w14:paraId="186BFC21" w14:textId="26C408B0" w:rsidR="008115D6" w:rsidRPr="004D1EA5" w:rsidRDefault="0078328B" w:rsidP="008115D6">
            <w:pPr>
              <w:tabs>
                <w:tab w:val="left" w:pos="0"/>
              </w:tabs>
              <w:overflowPunct w:val="0"/>
              <w:autoSpaceDE w:val="0"/>
              <w:autoSpaceDN w:val="0"/>
              <w:adjustRightInd w:val="0"/>
              <w:jc w:val="center"/>
              <w:rPr>
                <w:rFonts w:ascii="Arial" w:hAnsi="Arial" w:cs="Arial"/>
              </w:rPr>
            </w:pPr>
            <w:r w:rsidRPr="0078328B">
              <w:rPr>
                <w:rFonts w:ascii="Arial" w:hAnsi="Arial" w:cs="Arial"/>
              </w:rPr>
              <w:t>4.4.1: Forms, Registration, and Certifications Required with Quote</w:t>
            </w:r>
          </w:p>
        </w:tc>
        <w:tc>
          <w:tcPr>
            <w:tcW w:w="6683" w:type="dxa"/>
            <w:tcBorders>
              <w:top w:val="single" w:sz="4" w:space="0" w:color="auto"/>
              <w:left w:val="single" w:sz="4" w:space="0" w:color="auto"/>
              <w:bottom w:val="single" w:sz="4" w:space="0" w:color="auto"/>
              <w:right w:val="single" w:sz="4" w:space="0" w:color="auto"/>
            </w:tcBorders>
          </w:tcPr>
          <w:p w14:paraId="139EB4F5" w14:textId="0627805D" w:rsidR="0001617D" w:rsidRDefault="008115D6" w:rsidP="008115D6">
            <w:pPr>
              <w:tabs>
                <w:tab w:val="left" w:pos="0"/>
              </w:tabs>
              <w:overflowPunct w:val="0"/>
              <w:autoSpaceDE w:val="0"/>
              <w:autoSpaceDN w:val="0"/>
              <w:adjustRightInd w:val="0"/>
              <w:jc w:val="both"/>
              <w:rPr>
                <w:rFonts w:ascii="Arial" w:hAnsi="Arial" w:cs="Arial"/>
                <w:b/>
              </w:rPr>
            </w:pPr>
            <w:r w:rsidRPr="008115D6">
              <w:rPr>
                <w:rFonts w:ascii="Arial" w:hAnsi="Arial" w:cs="Arial"/>
                <w:b/>
              </w:rPr>
              <w:t xml:space="preserve">Please confirm that the following includes the entire list of forms required as part of the electronic proposal submission due June 12: 4.4.1.1 OFFER AND ACCEPTANCE PAGE {SIGNATORY PAGE}  4.4.1.3 SUBCONTRACTOR UTILIZATION PLAN </w:t>
            </w:r>
            <w:r w:rsidR="00A86735">
              <w:rPr>
                <w:rFonts w:ascii="Arial" w:hAnsi="Arial" w:cs="Arial"/>
                <w:b/>
              </w:rPr>
              <w:t xml:space="preserve"> </w:t>
            </w:r>
            <w:r w:rsidRPr="008115D6">
              <w:rPr>
                <w:rFonts w:ascii="Arial" w:hAnsi="Arial" w:cs="Arial"/>
                <w:b/>
              </w:rPr>
              <w:t xml:space="preserve">4.4.2.1 OWNERSHIP DISCLOSURE FORM 4.4.2.2 DISCLOSURE OF INVESTMENT ACTIVITIES IN IRAN FORM  4.4.2.3 BUSINESS REGISTRATION 4.4.2.4 DISCLOSURE OF INVESTIGATIONS AND OTHER ACTIONS INVOLVING BIDDER FORM  4.4.2.5 SOURCE DISCLOSURE    </w:t>
            </w:r>
          </w:p>
          <w:p w14:paraId="303FB701" w14:textId="77777777" w:rsidR="0001617D" w:rsidRDefault="0001617D" w:rsidP="008115D6">
            <w:pPr>
              <w:tabs>
                <w:tab w:val="left" w:pos="0"/>
              </w:tabs>
              <w:overflowPunct w:val="0"/>
              <w:autoSpaceDE w:val="0"/>
              <w:autoSpaceDN w:val="0"/>
              <w:adjustRightInd w:val="0"/>
              <w:jc w:val="both"/>
              <w:rPr>
                <w:rFonts w:ascii="Arial" w:hAnsi="Arial" w:cs="Arial"/>
                <w:b/>
              </w:rPr>
            </w:pPr>
          </w:p>
          <w:p w14:paraId="22981858" w14:textId="347421FD" w:rsidR="00494AE5" w:rsidRDefault="00494AE5" w:rsidP="008115D6">
            <w:pPr>
              <w:tabs>
                <w:tab w:val="left" w:pos="0"/>
              </w:tabs>
              <w:overflowPunct w:val="0"/>
              <w:autoSpaceDE w:val="0"/>
              <w:autoSpaceDN w:val="0"/>
              <w:adjustRightInd w:val="0"/>
              <w:jc w:val="both"/>
              <w:rPr>
                <w:rFonts w:ascii="Arial" w:hAnsi="Arial" w:cs="Arial"/>
              </w:rPr>
            </w:pPr>
            <w:r w:rsidRPr="00243290">
              <w:rPr>
                <w:rFonts w:ascii="Arial" w:hAnsi="Arial" w:cs="Arial"/>
              </w:rPr>
              <w:t xml:space="preserve">Forms will be required </w:t>
            </w:r>
            <w:r w:rsidR="00A86735">
              <w:rPr>
                <w:rFonts w:ascii="Arial" w:hAnsi="Arial" w:cs="Arial"/>
              </w:rPr>
              <w:t xml:space="preserve">prior to </w:t>
            </w:r>
            <w:r w:rsidRPr="00243290">
              <w:rPr>
                <w:rFonts w:ascii="Arial" w:hAnsi="Arial" w:cs="Arial"/>
              </w:rPr>
              <w:t xml:space="preserve">award to the winning Vendor {Bidder}. </w:t>
            </w:r>
            <w:r w:rsidR="0001617D" w:rsidRPr="00243290">
              <w:rPr>
                <w:rFonts w:ascii="Arial" w:hAnsi="Arial" w:cs="Arial"/>
              </w:rPr>
              <w:t xml:space="preserve"> </w:t>
            </w:r>
            <w:r w:rsidR="008115D6" w:rsidRPr="00243290">
              <w:rPr>
                <w:rFonts w:ascii="Arial" w:hAnsi="Arial" w:cs="Arial"/>
              </w:rPr>
              <w:t xml:space="preserve">   </w:t>
            </w:r>
          </w:p>
          <w:p w14:paraId="01B44660" w14:textId="3FEAA2F0" w:rsidR="008115D6" w:rsidRPr="00243290" w:rsidRDefault="008115D6" w:rsidP="008115D6">
            <w:pPr>
              <w:tabs>
                <w:tab w:val="left" w:pos="0"/>
              </w:tabs>
              <w:overflowPunct w:val="0"/>
              <w:autoSpaceDE w:val="0"/>
              <w:autoSpaceDN w:val="0"/>
              <w:adjustRightInd w:val="0"/>
              <w:jc w:val="both"/>
              <w:rPr>
                <w:rFonts w:ascii="Arial" w:hAnsi="Arial" w:cs="Arial"/>
              </w:rPr>
            </w:pPr>
            <w:r w:rsidRPr="00243290">
              <w:rPr>
                <w:rFonts w:ascii="Arial" w:hAnsi="Arial" w:cs="Arial"/>
              </w:rPr>
              <w:t xml:space="preserve">   </w:t>
            </w:r>
          </w:p>
        </w:tc>
      </w:tr>
      <w:tr w:rsidR="008115D6" w14:paraId="60DD7669"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1E5AA5CF" w14:textId="7B197F01" w:rsidR="008115D6" w:rsidRDefault="008115D6" w:rsidP="008115D6">
            <w:pPr>
              <w:tabs>
                <w:tab w:val="left" w:pos="0"/>
              </w:tabs>
              <w:autoSpaceDN w:val="0"/>
              <w:jc w:val="center"/>
              <w:rPr>
                <w:rFonts w:ascii="Arial" w:hAnsi="Arial" w:cs="Arial"/>
              </w:rPr>
            </w:pPr>
            <w:r>
              <w:rPr>
                <w:rFonts w:ascii="Arial" w:hAnsi="Arial" w:cs="Arial"/>
              </w:rPr>
              <w:t>160</w:t>
            </w:r>
          </w:p>
        </w:tc>
        <w:tc>
          <w:tcPr>
            <w:tcW w:w="900" w:type="dxa"/>
            <w:tcBorders>
              <w:top w:val="single" w:sz="4" w:space="0" w:color="auto"/>
              <w:left w:val="single" w:sz="4" w:space="0" w:color="auto"/>
              <w:bottom w:val="single" w:sz="4" w:space="0" w:color="auto"/>
              <w:right w:val="single" w:sz="4" w:space="0" w:color="auto"/>
            </w:tcBorders>
          </w:tcPr>
          <w:p w14:paraId="1697AA94" w14:textId="29121E19" w:rsidR="008115D6" w:rsidRDefault="00076BA9" w:rsidP="008115D6">
            <w:pPr>
              <w:tabs>
                <w:tab w:val="left" w:pos="0"/>
              </w:tabs>
              <w:overflowPunct w:val="0"/>
              <w:autoSpaceDE w:val="0"/>
              <w:autoSpaceDN w:val="0"/>
              <w:adjustRightInd w:val="0"/>
              <w:jc w:val="center"/>
              <w:rPr>
                <w:rFonts w:ascii="Arial" w:hAnsi="Arial" w:cs="Arial"/>
              </w:rPr>
            </w:pPr>
            <w:r>
              <w:rPr>
                <w:rFonts w:ascii="Arial" w:hAnsi="Arial" w:cs="Arial"/>
              </w:rPr>
              <w:t>93 &amp;106</w:t>
            </w:r>
          </w:p>
        </w:tc>
        <w:tc>
          <w:tcPr>
            <w:tcW w:w="1710" w:type="dxa"/>
            <w:tcBorders>
              <w:top w:val="single" w:sz="4" w:space="0" w:color="auto"/>
              <w:left w:val="single" w:sz="4" w:space="0" w:color="auto"/>
              <w:bottom w:val="single" w:sz="4" w:space="0" w:color="auto"/>
              <w:right w:val="single" w:sz="4" w:space="0" w:color="auto"/>
            </w:tcBorders>
          </w:tcPr>
          <w:p w14:paraId="5377A1F7" w14:textId="3ACF1D5C" w:rsidR="008115D6" w:rsidRPr="004D1EA5" w:rsidRDefault="0078328B" w:rsidP="008115D6">
            <w:pPr>
              <w:tabs>
                <w:tab w:val="left" w:pos="0"/>
              </w:tabs>
              <w:overflowPunct w:val="0"/>
              <w:autoSpaceDE w:val="0"/>
              <w:autoSpaceDN w:val="0"/>
              <w:adjustRightInd w:val="0"/>
              <w:jc w:val="center"/>
              <w:rPr>
                <w:rFonts w:ascii="Arial" w:hAnsi="Arial" w:cs="Arial"/>
              </w:rPr>
            </w:pPr>
            <w:r w:rsidRPr="0078328B">
              <w:rPr>
                <w:rFonts w:ascii="Arial" w:hAnsi="Arial" w:cs="Arial"/>
              </w:rPr>
              <w:t>Pricing Schedule Clarification</w:t>
            </w:r>
          </w:p>
        </w:tc>
        <w:tc>
          <w:tcPr>
            <w:tcW w:w="6683" w:type="dxa"/>
            <w:tcBorders>
              <w:top w:val="single" w:sz="4" w:space="0" w:color="auto"/>
              <w:left w:val="single" w:sz="4" w:space="0" w:color="auto"/>
              <w:bottom w:val="single" w:sz="4" w:space="0" w:color="auto"/>
              <w:right w:val="single" w:sz="4" w:space="0" w:color="auto"/>
            </w:tcBorders>
          </w:tcPr>
          <w:p w14:paraId="64126E3B" w14:textId="77777777" w:rsidR="0001617D" w:rsidRDefault="008115D6" w:rsidP="0001617D">
            <w:pPr>
              <w:tabs>
                <w:tab w:val="left" w:pos="0"/>
              </w:tabs>
              <w:overflowPunct w:val="0"/>
              <w:autoSpaceDE w:val="0"/>
              <w:autoSpaceDN w:val="0"/>
              <w:adjustRightInd w:val="0"/>
              <w:jc w:val="both"/>
              <w:rPr>
                <w:rFonts w:ascii="Arial" w:hAnsi="Arial" w:cs="Arial"/>
                <w:b/>
              </w:rPr>
            </w:pPr>
            <w:r w:rsidRPr="008115D6">
              <w:rPr>
                <w:rFonts w:ascii="Arial" w:hAnsi="Arial" w:cs="Arial"/>
                <w:b/>
              </w:rPr>
              <w:t>Please clarify what is to be submitted as Volume 3 in the electronic NJSTART proposal submission due June 12. There are conflicts between the instruction given in on page 93 section 4.4 Vendors {Bidders} submitting Quotes {Proposals} through NJSTART must complete its Price Schedule (Volume 3) as an attachment using the State-supplied price sheet/schedule(s) accompanying this Bid Solicitation {RFP} and located on the Attachments Tab (See Section 4.4.5 of this Bid Solicitation {RFP})</w:t>
            </w:r>
            <w:r w:rsidR="0001617D">
              <w:rPr>
                <w:rFonts w:ascii="Arial" w:hAnsi="Arial" w:cs="Arial"/>
                <w:b/>
              </w:rPr>
              <w:t xml:space="preserve">? </w:t>
            </w:r>
            <w:proofErr w:type="gramStart"/>
            <w:r w:rsidR="0001617D">
              <w:rPr>
                <w:rFonts w:ascii="Arial" w:hAnsi="Arial" w:cs="Arial"/>
                <w:b/>
              </w:rPr>
              <w:t>and</w:t>
            </w:r>
            <w:proofErr w:type="gramEnd"/>
            <w:r w:rsidR="0001617D">
              <w:rPr>
                <w:rFonts w:ascii="Arial" w:hAnsi="Arial" w:cs="Arial"/>
                <w:b/>
              </w:rPr>
              <w:t xml:space="preserve"> pg. 106 4.4.5 </w:t>
            </w:r>
            <w:r w:rsidRPr="008115D6">
              <w:rPr>
                <w:rFonts w:ascii="Arial" w:hAnsi="Arial" w:cs="Arial"/>
                <w:b/>
              </w:rPr>
              <w:t xml:space="preserve">Vendors {Bidders} should not complete/submit the Price Schedule/Sheet with its Technical Quote {Proposal} submission?? </w:t>
            </w:r>
          </w:p>
          <w:p w14:paraId="6CC71940" w14:textId="77777777" w:rsidR="0001617D" w:rsidRDefault="0001617D" w:rsidP="0001617D">
            <w:pPr>
              <w:tabs>
                <w:tab w:val="left" w:pos="0"/>
              </w:tabs>
              <w:overflowPunct w:val="0"/>
              <w:autoSpaceDE w:val="0"/>
              <w:autoSpaceDN w:val="0"/>
              <w:adjustRightInd w:val="0"/>
              <w:jc w:val="both"/>
              <w:rPr>
                <w:rFonts w:ascii="Arial" w:hAnsi="Arial" w:cs="Arial"/>
                <w:b/>
              </w:rPr>
            </w:pPr>
          </w:p>
          <w:p w14:paraId="3AAB6899" w14:textId="77777777" w:rsidR="00B045BA" w:rsidRDefault="00B045BA" w:rsidP="00B045BA">
            <w:pPr>
              <w:tabs>
                <w:tab w:val="left" w:pos="0"/>
              </w:tabs>
              <w:overflowPunct w:val="0"/>
              <w:autoSpaceDE w:val="0"/>
              <w:autoSpaceDN w:val="0"/>
              <w:adjustRightInd w:val="0"/>
              <w:jc w:val="both"/>
              <w:rPr>
                <w:rFonts w:ascii="Arial" w:hAnsi="Arial" w:cs="Arial"/>
                <w:b/>
              </w:rPr>
            </w:pPr>
            <w:r>
              <w:rPr>
                <w:rFonts w:ascii="Arial" w:hAnsi="Arial" w:cs="Arial"/>
              </w:rPr>
              <w:t>Specific pricing must be submitted through the Reverse Auction Tool in accordance with the Bid Solicitation {RFP}. More details will be provided by the Reverse Auction Vendor {Contractor} during Vendor {Bidder} training.</w:t>
            </w:r>
            <w:r>
              <w:rPr>
                <w:rFonts w:ascii="Arial" w:hAnsi="Arial" w:cs="Arial"/>
                <w:b/>
              </w:rPr>
              <w:t xml:space="preserve">   </w:t>
            </w:r>
          </w:p>
          <w:p w14:paraId="2F8D7565" w14:textId="5CD88EF8" w:rsidR="008115D6" w:rsidRPr="008115D6" w:rsidRDefault="00B045BA" w:rsidP="00B045BA">
            <w:pPr>
              <w:tabs>
                <w:tab w:val="left" w:pos="0"/>
              </w:tabs>
              <w:overflowPunct w:val="0"/>
              <w:autoSpaceDE w:val="0"/>
              <w:autoSpaceDN w:val="0"/>
              <w:adjustRightInd w:val="0"/>
              <w:jc w:val="both"/>
              <w:rPr>
                <w:rFonts w:ascii="Arial" w:hAnsi="Arial" w:cs="Arial"/>
                <w:b/>
              </w:rPr>
            </w:pPr>
            <w:r>
              <w:rPr>
                <w:rFonts w:ascii="Arial" w:hAnsi="Arial" w:cs="Arial"/>
                <w:b/>
              </w:rPr>
              <w:t xml:space="preserve">    </w:t>
            </w:r>
            <w:r w:rsidR="008115D6" w:rsidRPr="008115D6">
              <w:rPr>
                <w:rFonts w:ascii="Arial" w:hAnsi="Arial" w:cs="Arial"/>
                <w:b/>
              </w:rPr>
              <w:t xml:space="preserve">      </w:t>
            </w:r>
          </w:p>
        </w:tc>
      </w:tr>
      <w:tr w:rsidR="008115D6" w14:paraId="2F1637CD"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2B14885E" w14:textId="1C2A42F9" w:rsidR="008115D6" w:rsidRDefault="008115D6" w:rsidP="008115D6">
            <w:pPr>
              <w:tabs>
                <w:tab w:val="left" w:pos="0"/>
              </w:tabs>
              <w:autoSpaceDN w:val="0"/>
              <w:jc w:val="center"/>
              <w:rPr>
                <w:rFonts w:ascii="Arial" w:hAnsi="Arial" w:cs="Arial"/>
              </w:rPr>
            </w:pPr>
            <w:r>
              <w:rPr>
                <w:rFonts w:ascii="Arial" w:hAnsi="Arial" w:cs="Arial"/>
              </w:rPr>
              <w:t>161</w:t>
            </w:r>
          </w:p>
        </w:tc>
        <w:tc>
          <w:tcPr>
            <w:tcW w:w="900" w:type="dxa"/>
            <w:tcBorders>
              <w:top w:val="single" w:sz="4" w:space="0" w:color="auto"/>
              <w:left w:val="single" w:sz="4" w:space="0" w:color="auto"/>
              <w:bottom w:val="single" w:sz="4" w:space="0" w:color="auto"/>
              <w:right w:val="single" w:sz="4" w:space="0" w:color="auto"/>
            </w:tcBorders>
          </w:tcPr>
          <w:p w14:paraId="4DC0390B" w14:textId="37196991" w:rsidR="008115D6" w:rsidRDefault="00076BA9" w:rsidP="008115D6">
            <w:pPr>
              <w:tabs>
                <w:tab w:val="left" w:pos="0"/>
              </w:tabs>
              <w:overflowPunct w:val="0"/>
              <w:autoSpaceDE w:val="0"/>
              <w:autoSpaceDN w:val="0"/>
              <w:adjustRightInd w:val="0"/>
              <w:jc w:val="center"/>
              <w:rPr>
                <w:rFonts w:ascii="Arial" w:hAnsi="Arial" w:cs="Arial"/>
              </w:rPr>
            </w:pPr>
            <w:r>
              <w:rPr>
                <w:rFonts w:ascii="Arial" w:hAnsi="Arial" w:cs="Arial"/>
              </w:rPr>
              <w:t>94</w:t>
            </w:r>
          </w:p>
        </w:tc>
        <w:tc>
          <w:tcPr>
            <w:tcW w:w="1710" w:type="dxa"/>
            <w:tcBorders>
              <w:top w:val="single" w:sz="4" w:space="0" w:color="auto"/>
              <w:left w:val="single" w:sz="4" w:space="0" w:color="auto"/>
              <w:bottom w:val="single" w:sz="4" w:space="0" w:color="auto"/>
              <w:right w:val="single" w:sz="4" w:space="0" w:color="auto"/>
            </w:tcBorders>
          </w:tcPr>
          <w:p w14:paraId="62592BFE" w14:textId="7AF15219" w:rsidR="008115D6" w:rsidRPr="004D1EA5" w:rsidRDefault="0078328B" w:rsidP="008115D6">
            <w:pPr>
              <w:tabs>
                <w:tab w:val="left" w:pos="0"/>
              </w:tabs>
              <w:overflowPunct w:val="0"/>
              <w:autoSpaceDE w:val="0"/>
              <w:autoSpaceDN w:val="0"/>
              <w:adjustRightInd w:val="0"/>
              <w:jc w:val="center"/>
              <w:rPr>
                <w:rFonts w:ascii="Arial" w:hAnsi="Arial" w:cs="Arial"/>
              </w:rPr>
            </w:pPr>
            <w:r w:rsidRPr="0078328B">
              <w:rPr>
                <w:rFonts w:ascii="Arial" w:hAnsi="Arial" w:cs="Arial"/>
              </w:rPr>
              <w:t>4.4.1.1.2 No Subcontractor Certification</w:t>
            </w:r>
          </w:p>
        </w:tc>
        <w:tc>
          <w:tcPr>
            <w:tcW w:w="6683" w:type="dxa"/>
            <w:tcBorders>
              <w:top w:val="single" w:sz="4" w:space="0" w:color="auto"/>
              <w:left w:val="single" w:sz="4" w:space="0" w:color="auto"/>
              <w:bottom w:val="single" w:sz="4" w:space="0" w:color="auto"/>
              <w:right w:val="single" w:sz="4" w:space="0" w:color="auto"/>
            </w:tcBorders>
          </w:tcPr>
          <w:p w14:paraId="003952A3" w14:textId="77777777" w:rsidR="00B045BA" w:rsidRDefault="008115D6" w:rsidP="00B045BA">
            <w:pPr>
              <w:tabs>
                <w:tab w:val="left" w:pos="0"/>
              </w:tabs>
              <w:overflowPunct w:val="0"/>
              <w:autoSpaceDE w:val="0"/>
              <w:autoSpaceDN w:val="0"/>
              <w:adjustRightInd w:val="0"/>
              <w:jc w:val="both"/>
              <w:rPr>
                <w:rFonts w:ascii="Arial" w:hAnsi="Arial" w:cs="Arial"/>
                <w:b/>
              </w:rPr>
            </w:pPr>
            <w:r w:rsidRPr="008115D6">
              <w:rPr>
                <w:rFonts w:ascii="Arial" w:hAnsi="Arial" w:cs="Arial"/>
                <w:b/>
              </w:rPr>
              <w:t xml:space="preserve">Will the State consider adding at the end of this Section: For the avoidance of doubt, </w:t>
            </w:r>
            <w:r w:rsidR="00B045BA">
              <w:rPr>
                <w:rFonts w:ascii="Arial" w:hAnsi="Arial" w:cs="Arial"/>
                <w:b/>
              </w:rPr>
              <w:t>Subcontractor</w:t>
            </w:r>
            <w:r w:rsidRPr="008115D6">
              <w:rPr>
                <w:rFonts w:ascii="Arial" w:hAnsi="Arial" w:cs="Arial"/>
                <w:b/>
              </w:rPr>
              <w:t xml:space="preserve"> as used through the Contract refers to subcontractors that are retained specifically for the DPB under this Agreement and do not include vendors that provide administrative (non-core) services to Vendor including but not limited to print vendors, translation services vendors and audit/clinical support vendors.      </w:t>
            </w:r>
          </w:p>
          <w:p w14:paraId="287C0821" w14:textId="77777777" w:rsidR="00B045BA" w:rsidRDefault="00B045BA" w:rsidP="00B045BA">
            <w:pPr>
              <w:tabs>
                <w:tab w:val="left" w:pos="0"/>
              </w:tabs>
              <w:overflowPunct w:val="0"/>
              <w:autoSpaceDE w:val="0"/>
              <w:autoSpaceDN w:val="0"/>
              <w:adjustRightInd w:val="0"/>
              <w:jc w:val="both"/>
              <w:rPr>
                <w:rFonts w:ascii="Arial" w:hAnsi="Arial" w:cs="Arial"/>
                <w:b/>
              </w:rPr>
            </w:pPr>
          </w:p>
          <w:p w14:paraId="3950A225" w14:textId="65693C35" w:rsidR="00B045BA" w:rsidRDefault="00B045BA" w:rsidP="00B045BA">
            <w:pPr>
              <w:tabs>
                <w:tab w:val="left" w:pos="0"/>
              </w:tabs>
              <w:overflowPunct w:val="0"/>
              <w:autoSpaceDE w:val="0"/>
              <w:autoSpaceDN w:val="0"/>
              <w:adjustRightInd w:val="0"/>
              <w:jc w:val="both"/>
              <w:rPr>
                <w:rFonts w:ascii="Arial" w:hAnsi="Arial" w:cs="Arial"/>
              </w:rPr>
            </w:pPr>
            <w:r w:rsidRPr="00241926">
              <w:rPr>
                <w:rFonts w:ascii="Arial" w:hAnsi="Arial" w:cs="Arial"/>
              </w:rPr>
              <w:t xml:space="preserve">The State does not agree to this modification.    </w:t>
            </w:r>
          </w:p>
          <w:p w14:paraId="11F996AD" w14:textId="3223F508" w:rsidR="008115D6" w:rsidRPr="008115D6" w:rsidRDefault="008115D6" w:rsidP="00B045BA">
            <w:pPr>
              <w:tabs>
                <w:tab w:val="left" w:pos="0"/>
              </w:tabs>
              <w:overflowPunct w:val="0"/>
              <w:autoSpaceDE w:val="0"/>
              <w:autoSpaceDN w:val="0"/>
              <w:adjustRightInd w:val="0"/>
              <w:jc w:val="both"/>
              <w:rPr>
                <w:rFonts w:ascii="Arial" w:hAnsi="Arial" w:cs="Arial"/>
                <w:b/>
              </w:rPr>
            </w:pPr>
            <w:r w:rsidRPr="008115D6">
              <w:rPr>
                <w:rFonts w:ascii="Arial" w:hAnsi="Arial" w:cs="Arial"/>
                <w:b/>
              </w:rPr>
              <w:t xml:space="preserve">   </w:t>
            </w:r>
          </w:p>
        </w:tc>
      </w:tr>
      <w:tr w:rsidR="008115D6" w14:paraId="0DC85056"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02677BDC" w14:textId="1C581CCE" w:rsidR="008115D6" w:rsidRDefault="008115D6" w:rsidP="008115D6">
            <w:pPr>
              <w:tabs>
                <w:tab w:val="left" w:pos="0"/>
              </w:tabs>
              <w:autoSpaceDN w:val="0"/>
              <w:jc w:val="center"/>
              <w:rPr>
                <w:rFonts w:ascii="Arial" w:hAnsi="Arial" w:cs="Arial"/>
              </w:rPr>
            </w:pPr>
            <w:r>
              <w:rPr>
                <w:rFonts w:ascii="Arial" w:hAnsi="Arial" w:cs="Arial"/>
              </w:rPr>
              <w:t>162</w:t>
            </w:r>
          </w:p>
        </w:tc>
        <w:tc>
          <w:tcPr>
            <w:tcW w:w="900" w:type="dxa"/>
            <w:tcBorders>
              <w:top w:val="single" w:sz="4" w:space="0" w:color="auto"/>
              <w:left w:val="single" w:sz="4" w:space="0" w:color="auto"/>
              <w:bottom w:val="single" w:sz="4" w:space="0" w:color="auto"/>
              <w:right w:val="single" w:sz="4" w:space="0" w:color="auto"/>
            </w:tcBorders>
          </w:tcPr>
          <w:p w14:paraId="570745DE" w14:textId="64F3BA43" w:rsidR="008115D6" w:rsidRDefault="00076BA9" w:rsidP="008115D6">
            <w:pPr>
              <w:tabs>
                <w:tab w:val="left" w:pos="0"/>
              </w:tabs>
              <w:overflowPunct w:val="0"/>
              <w:autoSpaceDE w:val="0"/>
              <w:autoSpaceDN w:val="0"/>
              <w:adjustRightInd w:val="0"/>
              <w:jc w:val="center"/>
              <w:rPr>
                <w:rFonts w:ascii="Arial" w:hAnsi="Arial" w:cs="Arial"/>
              </w:rPr>
            </w:pPr>
            <w:r>
              <w:rPr>
                <w:rFonts w:ascii="Arial" w:hAnsi="Arial" w:cs="Arial"/>
              </w:rPr>
              <w:t>109</w:t>
            </w:r>
          </w:p>
        </w:tc>
        <w:tc>
          <w:tcPr>
            <w:tcW w:w="1710" w:type="dxa"/>
            <w:tcBorders>
              <w:top w:val="single" w:sz="4" w:space="0" w:color="auto"/>
              <w:left w:val="single" w:sz="4" w:space="0" w:color="auto"/>
              <w:bottom w:val="single" w:sz="4" w:space="0" w:color="auto"/>
              <w:right w:val="single" w:sz="4" w:space="0" w:color="auto"/>
            </w:tcBorders>
          </w:tcPr>
          <w:p w14:paraId="4D10302A" w14:textId="3DAE2E3F" w:rsidR="008115D6" w:rsidRPr="004D1EA5" w:rsidRDefault="0078328B" w:rsidP="008115D6">
            <w:pPr>
              <w:tabs>
                <w:tab w:val="left" w:pos="0"/>
              </w:tabs>
              <w:overflowPunct w:val="0"/>
              <w:autoSpaceDE w:val="0"/>
              <w:autoSpaceDN w:val="0"/>
              <w:adjustRightInd w:val="0"/>
              <w:jc w:val="center"/>
              <w:rPr>
                <w:rFonts w:ascii="Arial" w:hAnsi="Arial" w:cs="Arial"/>
              </w:rPr>
            </w:pPr>
            <w:r w:rsidRPr="0078328B">
              <w:rPr>
                <w:rFonts w:ascii="Arial" w:hAnsi="Arial" w:cs="Arial"/>
              </w:rPr>
              <w:t>5.1 Precedence of Special Contractual Terms and Conditions</w:t>
            </w:r>
          </w:p>
        </w:tc>
        <w:tc>
          <w:tcPr>
            <w:tcW w:w="6683" w:type="dxa"/>
            <w:tcBorders>
              <w:top w:val="single" w:sz="4" w:space="0" w:color="auto"/>
              <w:left w:val="single" w:sz="4" w:space="0" w:color="auto"/>
              <w:bottom w:val="single" w:sz="4" w:space="0" w:color="auto"/>
              <w:right w:val="single" w:sz="4" w:space="0" w:color="auto"/>
            </w:tcBorders>
          </w:tcPr>
          <w:p w14:paraId="011495ED" w14:textId="18024524" w:rsidR="00B045BA" w:rsidRDefault="008115D6" w:rsidP="008115D6">
            <w:pPr>
              <w:tabs>
                <w:tab w:val="left" w:pos="0"/>
              </w:tabs>
              <w:overflowPunct w:val="0"/>
              <w:autoSpaceDE w:val="0"/>
              <w:autoSpaceDN w:val="0"/>
              <w:adjustRightInd w:val="0"/>
              <w:jc w:val="both"/>
              <w:rPr>
                <w:rFonts w:ascii="Arial" w:hAnsi="Arial" w:cs="Arial"/>
                <w:b/>
              </w:rPr>
            </w:pPr>
            <w:r w:rsidRPr="008115D6">
              <w:rPr>
                <w:rFonts w:ascii="Arial" w:hAnsi="Arial" w:cs="Arial"/>
                <w:b/>
              </w:rPr>
              <w:t xml:space="preserve">Will the State consider adding the following provision: The parties acknowledge that the RFP as amended shall </w:t>
            </w:r>
            <w:r w:rsidR="00B045BA">
              <w:rPr>
                <w:rFonts w:ascii="Arial" w:hAnsi="Arial" w:cs="Arial"/>
                <w:b/>
              </w:rPr>
              <w:t>be deemed to include Contractor’</w:t>
            </w:r>
            <w:r w:rsidRPr="008115D6">
              <w:rPr>
                <w:rFonts w:ascii="Arial" w:hAnsi="Arial" w:cs="Arial"/>
                <w:b/>
              </w:rPr>
              <w:t xml:space="preserve">s Proposal as accepted by the State          </w:t>
            </w:r>
          </w:p>
          <w:p w14:paraId="2A234235" w14:textId="25AFB3B6" w:rsidR="00B045BA" w:rsidRDefault="00B045BA" w:rsidP="00B045BA">
            <w:pPr>
              <w:rPr>
                <w:rFonts w:ascii="Arial" w:hAnsi="Arial" w:cs="Arial"/>
              </w:rPr>
            </w:pPr>
          </w:p>
          <w:p w14:paraId="608E1964" w14:textId="11A5B1BA" w:rsidR="008115D6" w:rsidRPr="00B045BA" w:rsidRDefault="00B045BA" w:rsidP="009746C1">
            <w:pPr>
              <w:rPr>
                <w:rFonts w:ascii="Arial" w:hAnsi="Arial" w:cs="Arial"/>
              </w:rPr>
            </w:pPr>
            <w:r w:rsidRPr="00B045BA">
              <w:rPr>
                <w:rFonts w:ascii="Arial" w:hAnsi="Arial" w:cs="Arial"/>
              </w:rPr>
              <w:t xml:space="preserve">The State does not agree to this modification.   </w:t>
            </w:r>
            <w:r w:rsidR="009746C1">
              <w:rPr>
                <w:rFonts w:ascii="Arial" w:hAnsi="Arial" w:cs="Arial"/>
              </w:rPr>
              <w:t xml:space="preserve">Please refer to Section 2.2 for definition of Master Blanket Purchase Order (Blanket P.O. {Contract}.   </w:t>
            </w:r>
            <w:r w:rsidRPr="00B045BA">
              <w:rPr>
                <w:rFonts w:ascii="Arial" w:hAnsi="Arial" w:cs="Arial"/>
              </w:rPr>
              <w:t xml:space="preserve"> </w:t>
            </w:r>
          </w:p>
        </w:tc>
      </w:tr>
      <w:tr w:rsidR="008115D6" w14:paraId="1D407575"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58BE9F4D" w14:textId="7B55D636" w:rsidR="008115D6" w:rsidRDefault="008115D6" w:rsidP="008115D6">
            <w:pPr>
              <w:tabs>
                <w:tab w:val="left" w:pos="0"/>
              </w:tabs>
              <w:autoSpaceDN w:val="0"/>
              <w:jc w:val="center"/>
              <w:rPr>
                <w:rFonts w:ascii="Arial" w:hAnsi="Arial" w:cs="Arial"/>
              </w:rPr>
            </w:pPr>
            <w:r>
              <w:rPr>
                <w:rFonts w:ascii="Arial" w:hAnsi="Arial" w:cs="Arial"/>
              </w:rPr>
              <w:t>163</w:t>
            </w:r>
          </w:p>
        </w:tc>
        <w:tc>
          <w:tcPr>
            <w:tcW w:w="900" w:type="dxa"/>
            <w:tcBorders>
              <w:top w:val="single" w:sz="4" w:space="0" w:color="auto"/>
              <w:left w:val="single" w:sz="4" w:space="0" w:color="auto"/>
              <w:bottom w:val="single" w:sz="4" w:space="0" w:color="auto"/>
              <w:right w:val="single" w:sz="4" w:space="0" w:color="auto"/>
            </w:tcBorders>
          </w:tcPr>
          <w:p w14:paraId="23F22AD3" w14:textId="753D8D54" w:rsidR="008115D6" w:rsidRDefault="00076BA9" w:rsidP="008115D6">
            <w:pPr>
              <w:tabs>
                <w:tab w:val="left" w:pos="0"/>
              </w:tabs>
              <w:overflowPunct w:val="0"/>
              <w:autoSpaceDE w:val="0"/>
              <w:autoSpaceDN w:val="0"/>
              <w:adjustRightInd w:val="0"/>
              <w:jc w:val="center"/>
              <w:rPr>
                <w:rFonts w:ascii="Arial" w:hAnsi="Arial" w:cs="Arial"/>
              </w:rPr>
            </w:pPr>
            <w:r>
              <w:rPr>
                <w:rFonts w:ascii="Arial" w:hAnsi="Arial" w:cs="Arial"/>
              </w:rPr>
              <w:t>111</w:t>
            </w:r>
          </w:p>
        </w:tc>
        <w:tc>
          <w:tcPr>
            <w:tcW w:w="1710" w:type="dxa"/>
            <w:tcBorders>
              <w:top w:val="single" w:sz="4" w:space="0" w:color="auto"/>
              <w:left w:val="single" w:sz="4" w:space="0" w:color="auto"/>
              <w:bottom w:val="single" w:sz="4" w:space="0" w:color="auto"/>
              <w:right w:val="single" w:sz="4" w:space="0" w:color="auto"/>
            </w:tcBorders>
          </w:tcPr>
          <w:p w14:paraId="1C61945B" w14:textId="4E62A833" w:rsidR="008115D6" w:rsidRPr="004D1EA5" w:rsidRDefault="0078328B" w:rsidP="008115D6">
            <w:pPr>
              <w:tabs>
                <w:tab w:val="left" w:pos="0"/>
              </w:tabs>
              <w:overflowPunct w:val="0"/>
              <w:autoSpaceDE w:val="0"/>
              <w:autoSpaceDN w:val="0"/>
              <w:adjustRightInd w:val="0"/>
              <w:jc w:val="center"/>
              <w:rPr>
                <w:rFonts w:ascii="Arial" w:hAnsi="Arial" w:cs="Arial"/>
              </w:rPr>
            </w:pPr>
            <w:r w:rsidRPr="0078328B">
              <w:rPr>
                <w:rFonts w:ascii="Arial" w:hAnsi="Arial" w:cs="Arial"/>
              </w:rPr>
              <w:t>5.8 Ownership of Material</w:t>
            </w:r>
          </w:p>
        </w:tc>
        <w:tc>
          <w:tcPr>
            <w:tcW w:w="6683" w:type="dxa"/>
            <w:tcBorders>
              <w:top w:val="single" w:sz="4" w:space="0" w:color="auto"/>
              <w:left w:val="single" w:sz="4" w:space="0" w:color="auto"/>
              <w:bottom w:val="single" w:sz="4" w:space="0" w:color="auto"/>
              <w:right w:val="single" w:sz="4" w:space="0" w:color="auto"/>
            </w:tcBorders>
          </w:tcPr>
          <w:p w14:paraId="745F7628" w14:textId="77777777" w:rsidR="00A17035" w:rsidRDefault="008115D6" w:rsidP="00A17035">
            <w:pPr>
              <w:tabs>
                <w:tab w:val="left" w:pos="0"/>
              </w:tabs>
              <w:overflowPunct w:val="0"/>
              <w:autoSpaceDE w:val="0"/>
              <w:autoSpaceDN w:val="0"/>
              <w:adjustRightInd w:val="0"/>
              <w:jc w:val="both"/>
              <w:rPr>
                <w:rFonts w:ascii="Arial" w:hAnsi="Arial" w:cs="Arial"/>
                <w:b/>
              </w:rPr>
            </w:pPr>
            <w:r w:rsidRPr="008115D6">
              <w:rPr>
                <w:rFonts w:ascii="Arial" w:hAnsi="Arial" w:cs="Arial"/>
                <w:b/>
              </w:rPr>
              <w:t>Will the State consider adding the fo</w:t>
            </w:r>
            <w:r w:rsidR="00A17035">
              <w:rPr>
                <w:rFonts w:ascii="Arial" w:hAnsi="Arial" w:cs="Arial"/>
                <w:b/>
              </w:rPr>
              <w:t xml:space="preserve">llowing: Materials considered </w:t>
            </w:r>
            <w:r w:rsidRPr="008115D6">
              <w:rPr>
                <w:rFonts w:ascii="Arial" w:hAnsi="Arial" w:cs="Arial"/>
                <w:b/>
              </w:rPr>
              <w:t xml:space="preserve">work for hire are those materials specifically developed for DPB under a separate written agreement, such as a Statement of </w:t>
            </w:r>
            <w:proofErr w:type="gramStart"/>
            <w:r w:rsidRPr="008115D6">
              <w:rPr>
                <w:rFonts w:ascii="Arial" w:hAnsi="Arial" w:cs="Arial"/>
                <w:b/>
              </w:rPr>
              <w:t>Work.</w:t>
            </w:r>
            <w:proofErr w:type="gramEnd"/>
            <w:r w:rsidRPr="008115D6">
              <w:rPr>
                <w:rFonts w:ascii="Arial" w:hAnsi="Arial" w:cs="Arial"/>
                <w:b/>
              </w:rPr>
              <w:t xml:space="preserve"> Vendor retains all ownership interest in its systems, including any enhancements thereto, as well as operational </w:t>
            </w:r>
            <w:proofErr w:type="gramStart"/>
            <w:r w:rsidRPr="008115D6">
              <w:rPr>
                <w:rFonts w:ascii="Arial" w:hAnsi="Arial" w:cs="Arial"/>
                <w:b/>
              </w:rPr>
              <w:t>data.?</w:t>
            </w:r>
            <w:proofErr w:type="gramEnd"/>
            <w:r w:rsidRPr="008115D6">
              <w:rPr>
                <w:rFonts w:ascii="Arial" w:hAnsi="Arial" w:cs="Arial"/>
                <w:b/>
              </w:rPr>
              <w:t xml:space="preserve">   </w:t>
            </w:r>
          </w:p>
          <w:p w14:paraId="26E03DF1" w14:textId="77777777" w:rsidR="00A17035" w:rsidRDefault="00A17035" w:rsidP="00A17035">
            <w:pPr>
              <w:tabs>
                <w:tab w:val="left" w:pos="0"/>
              </w:tabs>
              <w:overflowPunct w:val="0"/>
              <w:autoSpaceDE w:val="0"/>
              <w:autoSpaceDN w:val="0"/>
              <w:adjustRightInd w:val="0"/>
              <w:jc w:val="both"/>
              <w:rPr>
                <w:rFonts w:ascii="Arial" w:hAnsi="Arial" w:cs="Arial"/>
                <w:b/>
              </w:rPr>
            </w:pPr>
          </w:p>
          <w:p w14:paraId="284A6580" w14:textId="4924AD5A" w:rsidR="00A17035" w:rsidRDefault="00A17035" w:rsidP="00A17035">
            <w:pPr>
              <w:tabs>
                <w:tab w:val="left" w:pos="0"/>
              </w:tabs>
              <w:overflowPunct w:val="0"/>
              <w:autoSpaceDE w:val="0"/>
              <w:autoSpaceDN w:val="0"/>
              <w:adjustRightInd w:val="0"/>
              <w:jc w:val="both"/>
              <w:rPr>
                <w:rFonts w:ascii="Arial" w:hAnsi="Arial" w:cs="Arial"/>
              </w:rPr>
            </w:pPr>
            <w:r w:rsidRPr="00241926">
              <w:rPr>
                <w:rFonts w:ascii="Arial" w:hAnsi="Arial" w:cs="Arial"/>
              </w:rPr>
              <w:t xml:space="preserve">The State does not agree to this modification.    </w:t>
            </w:r>
          </w:p>
          <w:p w14:paraId="66852745" w14:textId="0D44E3B5" w:rsidR="008115D6" w:rsidRPr="008115D6" w:rsidRDefault="008115D6" w:rsidP="00A17035">
            <w:pPr>
              <w:tabs>
                <w:tab w:val="left" w:pos="0"/>
              </w:tabs>
              <w:overflowPunct w:val="0"/>
              <w:autoSpaceDE w:val="0"/>
              <w:autoSpaceDN w:val="0"/>
              <w:adjustRightInd w:val="0"/>
              <w:jc w:val="both"/>
              <w:rPr>
                <w:rFonts w:ascii="Arial" w:hAnsi="Arial" w:cs="Arial"/>
                <w:b/>
              </w:rPr>
            </w:pPr>
            <w:r w:rsidRPr="008115D6">
              <w:rPr>
                <w:rFonts w:ascii="Arial" w:hAnsi="Arial" w:cs="Arial"/>
                <w:b/>
              </w:rPr>
              <w:t xml:space="preserve">      </w:t>
            </w:r>
          </w:p>
        </w:tc>
      </w:tr>
      <w:tr w:rsidR="008115D6" w14:paraId="055689E3"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4CE6D8DA" w14:textId="2707CB7B" w:rsidR="008115D6" w:rsidRDefault="008115D6" w:rsidP="008115D6">
            <w:pPr>
              <w:tabs>
                <w:tab w:val="left" w:pos="0"/>
              </w:tabs>
              <w:autoSpaceDN w:val="0"/>
              <w:jc w:val="center"/>
              <w:rPr>
                <w:rFonts w:ascii="Arial" w:hAnsi="Arial" w:cs="Arial"/>
              </w:rPr>
            </w:pPr>
            <w:r>
              <w:rPr>
                <w:rFonts w:ascii="Arial" w:hAnsi="Arial" w:cs="Arial"/>
              </w:rPr>
              <w:lastRenderedPageBreak/>
              <w:t>164</w:t>
            </w:r>
          </w:p>
        </w:tc>
        <w:tc>
          <w:tcPr>
            <w:tcW w:w="900" w:type="dxa"/>
            <w:tcBorders>
              <w:top w:val="single" w:sz="4" w:space="0" w:color="auto"/>
              <w:left w:val="single" w:sz="4" w:space="0" w:color="auto"/>
              <w:bottom w:val="single" w:sz="4" w:space="0" w:color="auto"/>
              <w:right w:val="single" w:sz="4" w:space="0" w:color="auto"/>
            </w:tcBorders>
          </w:tcPr>
          <w:p w14:paraId="4F1A0ABF" w14:textId="5563CC6C" w:rsidR="008115D6" w:rsidRDefault="00076BA9" w:rsidP="008115D6">
            <w:pPr>
              <w:tabs>
                <w:tab w:val="left" w:pos="0"/>
              </w:tabs>
              <w:overflowPunct w:val="0"/>
              <w:autoSpaceDE w:val="0"/>
              <w:autoSpaceDN w:val="0"/>
              <w:adjustRightInd w:val="0"/>
              <w:jc w:val="center"/>
              <w:rPr>
                <w:rFonts w:ascii="Arial" w:hAnsi="Arial" w:cs="Arial"/>
              </w:rPr>
            </w:pPr>
            <w:r>
              <w:rPr>
                <w:rFonts w:ascii="Arial" w:hAnsi="Arial" w:cs="Arial"/>
              </w:rPr>
              <w:t>111</w:t>
            </w:r>
          </w:p>
        </w:tc>
        <w:tc>
          <w:tcPr>
            <w:tcW w:w="1710" w:type="dxa"/>
            <w:tcBorders>
              <w:top w:val="single" w:sz="4" w:space="0" w:color="auto"/>
              <w:left w:val="single" w:sz="4" w:space="0" w:color="auto"/>
              <w:bottom w:val="single" w:sz="4" w:space="0" w:color="auto"/>
              <w:right w:val="single" w:sz="4" w:space="0" w:color="auto"/>
            </w:tcBorders>
          </w:tcPr>
          <w:p w14:paraId="351B1C47" w14:textId="06FB7AA9" w:rsidR="008115D6" w:rsidRPr="004D1EA5" w:rsidRDefault="0078328B" w:rsidP="008115D6">
            <w:pPr>
              <w:tabs>
                <w:tab w:val="left" w:pos="0"/>
              </w:tabs>
              <w:overflowPunct w:val="0"/>
              <w:autoSpaceDE w:val="0"/>
              <w:autoSpaceDN w:val="0"/>
              <w:adjustRightInd w:val="0"/>
              <w:jc w:val="center"/>
              <w:rPr>
                <w:rFonts w:ascii="Arial" w:hAnsi="Arial" w:cs="Arial"/>
              </w:rPr>
            </w:pPr>
            <w:r w:rsidRPr="0078328B">
              <w:rPr>
                <w:rFonts w:ascii="Arial" w:hAnsi="Arial" w:cs="Arial"/>
              </w:rPr>
              <w:t>5.9.1 Data Confidentiality</w:t>
            </w:r>
          </w:p>
        </w:tc>
        <w:tc>
          <w:tcPr>
            <w:tcW w:w="6683" w:type="dxa"/>
            <w:tcBorders>
              <w:top w:val="single" w:sz="4" w:space="0" w:color="auto"/>
              <w:left w:val="single" w:sz="4" w:space="0" w:color="auto"/>
              <w:bottom w:val="single" w:sz="4" w:space="0" w:color="auto"/>
              <w:right w:val="single" w:sz="4" w:space="0" w:color="auto"/>
            </w:tcBorders>
          </w:tcPr>
          <w:p w14:paraId="3BB3B1DB" w14:textId="6648B535" w:rsidR="00A17035" w:rsidRDefault="008115D6" w:rsidP="008115D6">
            <w:pPr>
              <w:tabs>
                <w:tab w:val="left" w:pos="0"/>
              </w:tabs>
              <w:overflowPunct w:val="0"/>
              <w:autoSpaceDE w:val="0"/>
              <w:autoSpaceDN w:val="0"/>
              <w:adjustRightInd w:val="0"/>
              <w:jc w:val="both"/>
              <w:rPr>
                <w:rFonts w:ascii="Arial" w:hAnsi="Arial" w:cs="Arial"/>
                <w:b/>
              </w:rPr>
            </w:pPr>
            <w:r w:rsidRPr="008115D6">
              <w:rPr>
                <w:rFonts w:ascii="Arial" w:hAnsi="Arial" w:cs="Arial"/>
                <w:b/>
              </w:rPr>
              <w:t xml:space="preserve">Will the State consider adding the </w:t>
            </w:r>
            <w:r w:rsidR="00A17035">
              <w:rPr>
                <w:rFonts w:ascii="Arial" w:hAnsi="Arial" w:cs="Arial"/>
                <w:b/>
              </w:rPr>
              <w:t xml:space="preserve">following additional language: </w:t>
            </w:r>
            <w:r w:rsidRPr="008115D6">
              <w:rPr>
                <w:rFonts w:ascii="Arial" w:hAnsi="Arial" w:cs="Arial"/>
                <w:b/>
              </w:rPr>
              <w:t xml:space="preserve">Subject to applicable law, data confidentiality should be </w:t>
            </w:r>
            <w:proofErr w:type="gramStart"/>
            <w:r w:rsidRPr="008115D6">
              <w:rPr>
                <w:rFonts w:ascii="Arial" w:hAnsi="Arial" w:cs="Arial"/>
                <w:b/>
              </w:rPr>
              <w:t>mutual.</w:t>
            </w:r>
            <w:proofErr w:type="gramEnd"/>
            <w:r w:rsidRPr="008115D6">
              <w:rPr>
                <w:rFonts w:ascii="Arial" w:hAnsi="Arial" w:cs="Arial"/>
                <w:b/>
              </w:rPr>
              <w:t xml:space="preserve"> The information provided in response to this RFP is considered our proprietary or confidential information and may not be reproduced or used for any purpose other than to evaluate this bid without written consent.     </w:t>
            </w:r>
          </w:p>
          <w:p w14:paraId="5CAF9D84" w14:textId="77777777" w:rsidR="00A17035" w:rsidRDefault="00A17035" w:rsidP="008115D6">
            <w:pPr>
              <w:tabs>
                <w:tab w:val="left" w:pos="0"/>
              </w:tabs>
              <w:overflowPunct w:val="0"/>
              <w:autoSpaceDE w:val="0"/>
              <w:autoSpaceDN w:val="0"/>
              <w:adjustRightInd w:val="0"/>
              <w:jc w:val="both"/>
              <w:rPr>
                <w:rFonts w:ascii="Arial" w:hAnsi="Arial" w:cs="Arial"/>
                <w:b/>
              </w:rPr>
            </w:pPr>
          </w:p>
          <w:p w14:paraId="6C188FEE" w14:textId="39F191CB" w:rsidR="008115D6" w:rsidRPr="00A17035" w:rsidRDefault="00A17035" w:rsidP="008115D6">
            <w:pPr>
              <w:tabs>
                <w:tab w:val="left" w:pos="0"/>
              </w:tabs>
              <w:overflowPunct w:val="0"/>
              <w:autoSpaceDE w:val="0"/>
              <w:autoSpaceDN w:val="0"/>
              <w:adjustRightInd w:val="0"/>
              <w:jc w:val="both"/>
              <w:rPr>
                <w:rFonts w:ascii="Arial" w:hAnsi="Arial" w:cs="Arial"/>
              </w:rPr>
            </w:pPr>
            <w:r w:rsidRPr="00A17035">
              <w:rPr>
                <w:rFonts w:ascii="Arial" w:hAnsi="Arial" w:cs="Arial"/>
              </w:rPr>
              <w:t xml:space="preserve">The State does not agree to this modification.    </w:t>
            </w:r>
            <w:r w:rsidR="008115D6" w:rsidRPr="00A17035">
              <w:rPr>
                <w:rFonts w:ascii="Arial" w:hAnsi="Arial" w:cs="Arial"/>
              </w:rPr>
              <w:t xml:space="preserve">     </w:t>
            </w:r>
          </w:p>
        </w:tc>
      </w:tr>
      <w:tr w:rsidR="008115D6" w14:paraId="1B0C9B75"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63F476A5" w14:textId="7115FCE1" w:rsidR="008115D6" w:rsidRDefault="008115D6" w:rsidP="008115D6">
            <w:pPr>
              <w:tabs>
                <w:tab w:val="left" w:pos="0"/>
              </w:tabs>
              <w:autoSpaceDN w:val="0"/>
              <w:jc w:val="center"/>
              <w:rPr>
                <w:rFonts w:ascii="Arial" w:hAnsi="Arial" w:cs="Arial"/>
              </w:rPr>
            </w:pPr>
            <w:r>
              <w:rPr>
                <w:rFonts w:ascii="Arial" w:hAnsi="Arial" w:cs="Arial"/>
              </w:rPr>
              <w:t>165</w:t>
            </w:r>
          </w:p>
        </w:tc>
        <w:tc>
          <w:tcPr>
            <w:tcW w:w="900" w:type="dxa"/>
            <w:tcBorders>
              <w:top w:val="single" w:sz="4" w:space="0" w:color="auto"/>
              <w:left w:val="single" w:sz="4" w:space="0" w:color="auto"/>
              <w:bottom w:val="single" w:sz="4" w:space="0" w:color="auto"/>
              <w:right w:val="single" w:sz="4" w:space="0" w:color="auto"/>
            </w:tcBorders>
          </w:tcPr>
          <w:p w14:paraId="34788616" w14:textId="70A61D47" w:rsidR="008115D6" w:rsidRDefault="00076BA9" w:rsidP="008115D6">
            <w:pPr>
              <w:tabs>
                <w:tab w:val="left" w:pos="0"/>
              </w:tabs>
              <w:overflowPunct w:val="0"/>
              <w:autoSpaceDE w:val="0"/>
              <w:autoSpaceDN w:val="0"/>
              <w:adjustRightInd w:val="0"/>
              <w:jc w:val="center"/>
              <w:rPr>
                <w:rFonts w:ascii="Arial" w:hAnsi="Arial" w:cs="Arial"/>
              </w:rPr>
            </w:pPr>
            <w:r>
              <w:rPr>
                <w:rFonts w:ascii="Arial" w:hAnsi="Arial" w:cs="Arial"/>
              </w:rPr>
              <w:t>115</w:t>
            </w:r>
          </w:p>
        </w:tc>
        <w:tc>
          <w:tcPr>
            <w:tcW w:w="1710" w:type="dxa"/>
            <w:tcBorders>
              <w:top w:val="single" w:sz="4" w:space="0" w:color="auto"/>
              <w:left w:val="single" w:sz="4" w:space="0" w:color="auto"/>
              <w:bottom w:val="single" w:sz="4" w:space="0" w:color="auto"/>
              <w:right w:val="single" w:sz="4" w:space="0" w:color="auto"/>
            </w:tcBorders>
          </w:tcPr>
          <w:p w14:paraId="0EBCD449" w14:textId="1425F077" w:rsidR="008115D6" w:rsidRPr="004D1EA5" w:rsidRDefault="0078328B" w:rsidP="00243290">
            <w:pPr>
              <w:tabs>
                <w:tab w:val="left" w:pos="0"/>
              </w:tabs>
              <w:overflowPunct w:val="0"/>
              <w:autoSpaceDE w:val="0"/>
              <w:autoSpaceDN w:val="0"/>
              <w:adjustRightInd w:val="0"/>
              <w:jc w:val="center"/>
              <w:rPr>
                <w:rFonts w:ascii="Arial" w:hAnsi="Arial" w:cs="Arial"/>
              </w:rPr>
            </w:pPr>
            <w:r w:rsidRPr="0078328B">
              <w:rPr>
                <w:rFonts w:ascii="Arial" w:hAnsi="Arial" w:cs="Arial"/>
              </w:rPr>
              <w:t>5.14 Performance Standards Benefit Activation Date Timeliness</w:t>
            </w:r>
          </w:p>
        </w:tc>
        <w:tc>
          <w:tcPr>
            <w:tcW w:w="6683" w:type="dxa"/>
            <w:tcBorders>
              <w:top w:val="single" w:sz="4" w:space="0" w:color="auto"/>
              <w:left w:val="single" w:sz="4" w:space="0" w:color="auto"/>
              <w:bottom w:val="single" w:sz="4" w:space="0" w:color="auto"/>
              <w:right w:val="single" w:sz="4" w:space="0" w:color="auto"/>
            </w:tcBorders>
          </w:tcPr>
          <w:p w14:paraId="0929F562" w14:textId="0E86C021" w:rsidR="00A17035" w:rsidRDefault="00A17035" w:rsidP="00A17035">
            <w:pPr>
              <w:tabs>
                <w:tab w:val="left" w:pos="0"/>
              </w:tabs>
              <w:overflowPunct w:val="0"/>
              <w:autoSpaceDE w:val="0"/>
              <w:autoSpaceDN w:val="0"/>
              <w:adjustRightInd w:val="0"/>
              <w:jc w:val="both"/>
              <w:rPr>
                <w:rFonts w:ascii="Arial" w:hAnsi="Arial" w:cs="Arial"/>
                <w:b/>
              </w:rPr>
            </w:pPr>
            <w:r>
              <w:rPr>
                <w:rFonts w:ascii="Arial" w:hAnsi="Arial" w:cs="Arial"/>
                <w:b/>
              </w:rPr>
              <w:t xml:space="preserve">A. </w:t>
            </w:r>
            <w:r w:rsidR="008115D6" w:rsidRPr="008115D6">
              <w:rPr>
                <w:rFonts w:ascii="Arial" w:hAnsi="Arial" w:cs="Arial"/>
                <w:b/>
              </w:rPr>
              <w:t xml:space="preserve">Will the State of New Jersey be willing to accept clarifying language for implementation guarantees such as guarantee is dependent upon Client meeting their deliverables? </w:t>
            </w:r>
            <w:r>
              <w:rPr>
                <w:rFonts w:ascii="Arial" w:hAnsi="Arial" w:cs="Arial"/>
                <w:b/>
              </w:rPr>
              <w:t>B. Can you please specify on what f</w:t>
            </w:r>
            <w:r w:rsidR="008115D6" w:rsidRPr="008115D6">
              <w:rPr>
                <w:rFonts w:ascii="Arial" w:hAnsi="Arial" w:cs="Arial"/>
                <w:b/>
              </w:rPr>
              <w:t xml:space="preserve">ails to achieve Plan Implementation by means? </w:t>
            </w:r>
            <w:r>
              <w:rPr>
                <w:rFonts w:ascii="Arial" w:hAnsi="Arial" w:cs="Arial"/>
                <w:b/>
              </w:rPr>
              <w:t xml:space="preserve">C. </w:t>
            </w:r>
            <w:r w:rsidR="008115D6" w:rsidRPr="008115D6">
              <w:rPr>
                <w:rFonts w:ascii="Arial" w:hAnsi="Arial" w:cs="Arial"/>
                <w:b/>
              </w:rPr>
              <w:t>Are there certain key milestones?</w:t>
            </w:r>
            <w:r>
              <w:rPr>
                <w:rFonts w:ascii="Arial" w:hAnsi="Arial" w:cs="Arial"/>
                <w:b/>
              </w:rPr>
              <w:t xml:space="preserve"> D. Please confirm PG should read J</w:t>
            </w:r>
            <w:r w:rsidR="008115D6" w:rsidRPr="008115D6">
              <w:rPr>
                <w:rFonts w:ascii="Arial" w:hAnsi="Arial" w:cs="Arial"/>
                <w:b/>
              </w:rPr>
              <w:t xml:space="preserve">anuary 1, 2018?        </w:t>
            </w:r>
          </w:p>
          <w:p w14:paraId="7964FD82" w14:textId="77777777" w:rsidR="00A17035" w:rsidRDefault="00A17035" w:rsidP="00A17035">
            <w:pPr>
              <w:tabs>
                <w:tab w:val="left" w:pos="0"/>
              </w:tabs>
              <w:overflowPunct w:val="0"/>
              <w:autoSpaceDE w:val="0"/>
              <w:autoSpaceDN w:val="0"/>
              <w:adjustRightInd w:val="0"/>
              <w:jc w:val="both"/>
              <w:rPr>
                <w:rFonts w:ascii="Arial" w:hAnsi="Arial" w:cs="Arial"/>
                <w:b/>
              </w:rPr>
            </w:pPr>
          </w:p>
          <w:p w14:paraId="793EA618" w14:textId="62855C9F" w:rsidR="00A17035" w:rsidRPr="00243290" w:rsidRDefault="00135359" w:rsidP="00135359">
            <w:pPr>
              <w:tabs>
                <w:tab w:val="left" w:pos="0"/>
              </w:tabs>
              <w:overflowPunct w:val="0"/>
              <w:autoSpaceDE w:val="0"/>
              <w:autoSpaceDN w:val="0"/>
              <w:adjustRightInd w:val="0"/>
              <w:jc w:val="both"/>
              <w:rPr>
                <w:rFonts w:ascii="Arial" w:hAnsi="Arial" w:cs="Arial"/>
              </w:rPr>
            </w:pPr>
            <w:r w:rsidRPr="00135359">
              <w:rPr>
                <w:rFonts w:ascii="Arial" w:hAnsi="Arial" w:cs="Arial"/>
              </w:rPr>
              <w:t>A.</w:t>
            </w:r>
            <w:r>
              <w:rPr>
                <w:rFonts w:ascii="Arial" w:hAnsi="Arial" w:cs="Arial"/>
              </w:rPr>
              <w:t xml:space="preserve">  </w:t>
            </w:r>
            <w:r w:rsidR="00A17035" w:rsidRPr="00243290">
              <w:rPr>
                <w:rFonts w:ascii="Arial" w:hAnsi="Arial" w:cs="Arial"/>
              </w:rPr>
              <w:t xml:space="preserve">The State does not agree to this modification.  </w:t>
            </w:r>
          </w:p>
          <w:p w14:paraId="7BB948E9" w14:textId="77777777" w:rsidR="00135359" w:rsidRPr="00135359" w:rsidRDefault="00135359" w:rsidP="00243290"/>
          <w:p w14:paraId="7AC8F306" w14:textId="313F272A" w:rsidR="00135359" w:rsidRPr="00243290" w:rsidRDefault="00135359" w:rsidP="00135359">
            <w:pPr>
              <w:tabs>
                <w:tab w:val="left" w:pos="0"/>
              </w:tabs>
              <w:overflowPunct w:val="0"/>
              <w:autoSpaceDE w:val="0"/>
              <w:autoSpaceDN w:val="0"/>
              <w:adjustRightInd w:val="0"/>
              <w:jc w:val="both"/>
              <w:rPr>
                <w:rFonts w:ascii="Arial" w:hAnsi="Arial" w:cs="Arial"/>
                <w:b/>
              </w:rPr>
            </w:pPr>
            <w:r w:rsidRPr="00135359">
              <w:rPr>
                <w:rFonts w:ascii="Arial" w:hAnsi="Arial" w:cs="Arial"/>
              </w:rPr>
              <w:t>B.</w:t>
            </w:r>
            <w:r>
              <w:rPr>
                <w:rFonts w:ascii="Arial" w:hAnsi="Arial" w:cs="Arial"/>
              </w:rPr>
              <w:t xml:space="preserve">  </w:t>
            </w:r>
            <w:r w:rsidRPr="00243290">
              <w:rPr>
                <w:rFonts w:ascii="Arial" w:hAnsi="Arial" w:cs="Arial"/>
              </w:rPr>
              <w:t>A failure to achieve Plan Implementation means that claims are not able to be successfully processed as of the Coverage Effective Date of January 1, 2018 (December 23, 2017 for State biweekly employees)</w:t>
            </w:r>
            <w:r w:rsidRPr="00243290">
              <w:rPr>
                <w:rFonts w:ascii="Arial" w:hAnsi="Arial" w:cs="Arial"/>
                <w:b/>
              </w:rPr>
              <w:t>.</w:t>
            </w:r>
          </w:p>
          <w:p w14:paraId="33941CC3" w14:textId="22AAEE66" w:rsidR="00A17035" w:rsidRPr="00135359" w:rsidRDefault="00135359" w:rsidP="00243290">
            <w:r w:rsidRPr="00243290">
              <w:rPr>
                <w:b/>
              </w:rPr>
              <w:t xml:space="preserve">     </w:t>
            </w:r>
          </w:p>
          <w:p w14:paraId="70EC8F17" w14:textId="5ECE4335" w:rsidR="00A17035" w:rsidRPr="00243290" w:rsidRDefault="00135359" w:rsidP="00135359">
            <w:pPr>
              <w:tabs>
                <w:tab w:val="left" w:pos="0"/>
              </w:tabs>
              <w:overflowPunct w:val="0"/>
              <w:autoSpaceDE w:val="0"/>
              <w:autoSpaceDN w:val="0"/>
              <w:adjustRightInd w:val="0"/>
              <w:jc w:val="both"/>
              <w:rPr>
                <w:rFonts w:ascii="Arial" w:hAnsi="Arial" w:cs="Arial"/>
              </w:rPr>
            </w:pPr>
            <w:r w:rsidRPr="00135359">
              <w:rPr>
                <w:rFonts w:ascii="Arial" w:hAnsi="Arial" w:cs="Arial"/>
              </w:rPr>
              <w:t>C.</w:t>
            </w:r>
            <w:r>
              <w:rPr>
                <w:rFonts w:ascii="Arial" w:hAnsi="Arial" w:cs="Arial"/>
              </w:rPr>
              <w:t xml:space="preserve"> </w:t>
            </w:r>
            <w:r w:rsidRPr="00243290">
              <w:rPr>
                <w:rFonts w:ascii="Arial" w:hAnsi="Arial" w:cs="Arial"/>
              </w:rPr>
              <w:t>All milestones for implementation are described in Section 3.9. However, this Performance Standard refers only to successful claims processing.</w:t>
            </w:r>
          </w:p>
          <w:p w14:paraId="4925C300" w14:textId="77777777" w:rsidR="00135359" w:rsidRPr="00135359" w:rsidRDefault="00135359" w:rsidP="00243290"/>
          <w:p w14:paraId="22131E54" w14:textId="61B8AC4C" w:rsidR="00A17035" w:rsidRDefault="00A17035" w:rsidP="00A17035">
            <w:pPr>
              <w:tabs>
                <w:tab w:val="left" w:pos="0"/>
              </w:tabs>
              <w:overflowPunct w:val="0"/>
              <w:autoSpaceDE w:val="0"/>
              <w:autoSpaceDN w:val="0"/>
              <w:adjustRightInd w:val="0"/>
              <w:jc w:val="both"/>
              <w:rPr>
                <w:rFonts w:ascii="Arial" w:hAnsi="Arial" w:cs="Arial"/>
              </w:rPr>
            </w:pPr>
            <w:r>
              <w:rPr>
                <w:rFonts w:ascii="Arial" w:hAnsi="Arial" w:cs="Arial"/>
              </w:rPr>
              <w:t xml:space="preserve">D. Confirmed. </w:t>
            </w:r>
            <w:r w:rsidRPr="00241926">
              <w:rPr>
                <w:rFonts w:ascii="Arial" w:hAnsi="Arial" w:cs="Arial"/>
              </w:rPr>
              <w:t xml:space="preserve">  </w:t>
            </w:r>
          </w:p>
          <w:p w14:paraId="7D28A345" w14:textId="025190A4" w:rsidR="008115D6" w:rsidRPr="00A17035" w:rsidRDefault="008115D6" w:rsidP="00A17035">
            <w:pPr>
              <w:tabs>
                <w:tab w:val="left" w:pos="0"/>
              </w:tabs>
              <w:overflowPunct w:val="0"/>
              <w:autoSpaceDE w:val="0"/>
              <w:autoSpaceDN w:val="0"/>
              <w:adjustRightInd w:val="0"/>
              <w:jc w:val="both"/>
              <w:rPr>
                <w:rFonts w:ascii="Arial" w:hAnsi="Arial" w:cs="Arial"/>
              </w:rPr>
            </w:pPr>
          </w:p>
        </w:tc>
      </w:tr>
      <w:tr w:rsidR="008115D6" w14:paraId="254B2DCA"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4DB4A80D" w14:textId="0A203075" w:rsidR="008115D6" w:rsidRDefault="008115D6" w:rsidP="008115D6">
            <w:pPr>
              <w:tabs>
                <w:tab w:val="left" w:pos="0"/>
              </w:tabs>
              <w:autoSpaceDN w:val="0"/>
              <w:jc w:val="center"/>
              <w:rPr>
                <w:rFonts w:ascii="Arial" w:hAnsi="Arial" w:cs="Arial"/>
              </w:rPr>
            </w:pPr>
            <w:r>
              <w:rPr>
                <w:rFonts w:ascii="Arial" w:hAnsi="Arial" w:cs="Arial"/>
              </w:rPr>
              <w:t>166</w:t>
            </w:r>
          </w:p>
        </w:tc>
        <w:tc>
          <w:tcPr>
            <w:tcW w:w="900" w:type="dxa"/>
            <w:tcBorders>
              <w:top w:val="single" w:sz="4" w:space="0" w:color="auto"/>
              <w:left w:val="single" w:sz="4" w:space="0" w:color="auto"/>
              <w:bottom w:val="single" w:sz="4" w:space="0" w:color="auto"/>
              <w:right w:val="single" w:sz="4" w:space="0" w:color="auto"/>
            </w:tcBorders>
          </w:tcPr>
          <w:p w14:paraId="269FDEAE" w14:textId="2FBE2907" w:rsidR="008115D6" w:rsidRDefault="00076BA9" w:rsidP="008115D6">
            <w:pPr>
              <w:tabs>
                <w:tab w:val="left" w:pos="0"/>
              </w:tabs>
              <w:overflowPunct w:val="0"/>
              <w:autoSpaceDE w:val="0"/>
              <w:autoSpaceDN w:val="0"/>
              <w:adjustRightInd w:val="0"/>
              <w:jc w:val="center"/>
              <w:rPr>
                <w:rFonts w:ascii="Arial" w:hAnsi="Arial" w:cs="Arial"/>
              </w:rPr>
            </w:pPr>
            <w:r>
              <w:rPr>
                <w:rFonts w:ascii="Arial" w:hAnsi="Arial" w:cs="Arial"/>
              </w:rPr>
              <w:t>115</w:t>
            </w:r>
          </w:p>
        </w:tc>
        <w:tc>
          <w:tcPr>
            <w:tcW w:w="1710" w:type="dxa"/>
            <w:tcBorders>
              <w:top w:val="single" w:sz="4" w:space="0" w:color="auto"/>
              <w:left w:val="single" w:sz="4" w:space="0" w:color="auto"/>
              <w:bottom w:val="single" w:sz="4" w:space="0" w:color="auto"/>
              <w:right w:val="single" w:sz="4" w:space="0" w:color="auto"/>
            </w:tcBorders>
          </w:tcPr>
          <w:p w14:paraId="5E2E7886" w14:textId="3F4BC04F" w:rsidR="008115D6" w:rsidRPr="004D1EA5" w:rsidRDefault="0078328B" w:rsidP="008115D6">
            <w:pPr>
              <w:tabs>
                <w:tab w:val="left" w:pos="0"/>
              </w:tabs>
              <w:overflowPunct w:val="0"/>
              <w:autoSpaceDE w:val="0"/>
              <w:autoSpaceDN w:val="0"/>
              <w:adjustRightInd w:val="0"/>
              <w:jc w:val="center"/>
              <w:rPr>
                <w:rFonts w:ascii="Arial" w:hAnsi="Arial" w:cs="Arial"/>
              </w:rPr>
            </w:pPr>
            <w:r w:rsidRPr="0078328B">
              <w:rPr>
                <w:rFonts w:ascii="Arial" w:hAnsi="Arial" w:cs="Arial"/>
              </w:rPr>
              <w:t>5.14 Performance Standards Eligibility Posting Time</w:t>
            </w:r>
          </w:p>
        </w:tc>
        <w:tc>
          <w:tcPr>
            <w:tcW w:w="6683" w:type="dxa"/>
            <w:tcBorders>
              <w:top w:val="single" w:sz="4" w:space="0" w:color="auto"/>
              <w:left w:val="single" w:sz="4" w:space="0" w:color="auto"/>
              <w:bottom w:val="single" w:sz="4" w:space="0" w:color="auto"/>
              <w:right w:val="single" w:sz="4" w:space="0" w:color="auto"/>
            </w:tcBorders>
          </w:tcPr>
          <w:p w14:paraId="73EF002D" w14:textId="77777777" w:rsidR="00A17035" w:rsidRDefault="008115D6" w:rsidP="00A17035">
            <w:pPr>
              <w:tabs>
                <w:tab w:val="left" w:pos="0"/>
              </w:tabs>
              <w:overflowPunct w:val="0"/>
              <w:autoSpaceDE w:val="0"/>
              <w:autoSpaceDN w:val="0"/>
              <w:adjustRightInd w:val="0"/>
              <w:jc w:val="both"/>
              <w:rPr>
                <w:rFonts w:ascii="Arial" w:hAnsi="Arial" w:cs="Arial"/>
                <w:b/>
              </w:rPr>
            </w:pPr>
            <w:r w:rsidRPr="008115D6">
              <w:rPr>
                <w:rFonts w:ascii="Arial" w:hAnsi="Arial" w:cs="Arial"/>
                <w:b/>
              </w:rPr>
              <w:t xml:space="preserve">Will the State of New Jersey be willing to accept clarifying language for eligibility guarantees such as guarantee is dependent upon receipt of clean and accurate files??      </w:t>
            </w:r>
          </w:p>
          <w:p w14:paraId="5668B8BA" w14:textId="77777777" w:rsidR="00A17035" w:rsidRDefault="00A17035" w:rsidP="00A17035">
            <w:pPr>
              <w:tabs>
                <w:tab w:val="left" w:pos="0"/>
              </w:tabs>
              <w:overflowPunct w:val="0"/>
              <w:autoSpaceDE w:val="0"/>
              <w:autoSpaceDN w:val="0"/>
              <w:adjustRightInd w:val="0"/>
              <w:jc w:val="both"/>
              <w:rPr>
                <w:rFonts w:ascii="Arial" w:hAnsi="Arial" w:cs="Arial"/>
                <w:b/>
              </w:rPr>
            </w:pPr>
          </w:p>
          <w:p w14:paraId="405FD3FC" w14:textId="77777777" w:rsidR="00A17035" w:rsidRDefault="00A17035" w:rsidP="00A17035">
            <w:pPr>
              <w:tabs>
                <w:tab w:val="left" w:pos="0"/>
              </w:tabs>
              <w:overflowPunct w:val="0"/>
              <w:autoSpaceDE w:val="0"/>
              <w:autoSpaceDN w:val="0"/>
              <w:adjustRightInd w:val="0"/>
              <w:jc w:val="both"/>
              <w:rPr>
                <w:rFonts w:ascii="Arial" w:hAnsi="Arial" w:cs="Arial"/>
              </w:rPr>
            </w:pPr>
            <w:r w:rsidRPr="00241926">
              <w:rPr>
                <w:rFonts w:ascii="Arial" w:hAnsi="Arial" w:cs="Arial"/>
              </w:rPr>
              <w:t xml:space="preserve">The State does not agree to this modification.    </w:t>
            </w:r>
          </w:p>
          <w:p w14:paraId="37D2992D" w14:textId="32E6AC32" w:rsidR="008115D6" w:rsidRPr="008115D6" w:rsidRDefault="008115D6" w:rsidP="00A17035">
            <w:pPr>
              <w:tabs>
                <w:tab w:val="left" w:pos="0"/>
              </w:tabs>
              <w:overflowPunct w:val="0"/>
              <w:autoSpaceDE w:val="0"/>
              <w:autoSpaceDN w:val="0"/>
              <w:adjustRightInd w:val="0"/>
              <w:jc w:val="both"/>
              <w:rPr>
                <w:rFonts w:ascii="Arial" w:hAnsi="Arial" w:cs="Arial"/>
                <w:b/>
              </w:rPr>
            </w:pPr>
            <w:r w:rsidRPr="008115D6">
              <w:rPr>
                <w:rFonts w:ascii="Arial" w:hAnsi="Arial" w:cs="Arial"/>
                <w:b/>
              </w:rPr>
              <w:t xml:space="preserve">    </w:t>
            </w:r>
          </w:p>
        </w:tc>
      </w:tr>
      <w:tr w:rsidR="008115D6" w14:paraId="42F621B2"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50285B13" w14:textId="7399A69C" w:rsidR="008115D6" w:rsidRDefault="008115D6" w:rsidP="008115D6">
            <w:pPr>
              <w:tabs>
                <w:tab w:val="left" w:pos="0"/>
              </w:tabs>
              <w:autoSpaceDN w:val="0"/>
              <w:jc w:val="center"/>
              <w:rPr>
                <w:rFonts w:ascii="Arial" w:hAnsi="Arial" w:cs="Arial"/>
              </w:rPr>
            </w:pPr>
            <w:r>
              <w:rPr>
                <w:rFonts w:ascii="Arial" w:hAnsi="Arial" w:cs="Arial"/>
              </w:rPr>
              <w:t>167</w:t>
            </w:r>
          </w:p>
        </w:tc>
        <w:tc>
          <w:tcPr>
            <w:tcW w:w="900" w:type="dxa"/>
            <w:tcBorders>
              <w:top w:val="single" w:sz="4" w:space="0" w:color="auto"/>
              <w:left w:val="single" w:sz="4" w:space="0" w:color="auto"/>
              <w:bottom w:val="single" w:sz="4" w:space="0" w:color="auto"/>
              <w:right w:val="single" w:sz="4" w:space="0" w:color="auto"/>
            </w:tcBorders>
          </w:tcPr>
          <w:p w14:paraId="373AC6B0" w14:textId="2D38AB50" w:rsidR="008115D6" w:rsidRDefault="00076BA9" w:rsidP="008115D6">
            <w:pPr>
              <w:tabs>
                <w:tab w:val="left" w:pos="0"/>
              </w:tabs>
              <w:overflowPunct w:val="0"/>
              <w:autoSpaceDE w:val="0"/>
              <w:autoSpaceDN w:val="0"/>
              <w:adjustRightInd w:val="0"/>
              <w:jc w:val="center"/>
              <w:rPr>
                <w:rFonts w:ascii="Arial" w:hAnsi="Arial" w:cs="Arial"/>
              </w:rPr>
            </w:pPr>
            <w:r>
              <w:rPr>
                <w:rFonts w:ascii="Arial" w:hAnsi="Arial" w:cs="Arial"/>
              </w:rPr>
              <w:t>115</w:t>
            </w:r>
          </w:p>
        </w:tc>
        <w:tc>
          <w:tcPr>
            <w:tcW w:w="1710" w:type="dxa"/>
            <w:tcBorders>
              <w:top w:val="single" w:sz="4" w:space="0" w:color="auto"/>
              <w:left w:val="single" w:sz="4" w:space="0" w:color="auto"/>
              <w:bottom w:val="single" w:sz="4" w:space="0" w:color="auto"/>
              <w:right w:val="single" w:sz="4" w:space="0" w:color="auto"/>
            </w:tcBorders>
          </w:tcPr>
          <w:p w14:paraId="16471A6B" w14:textId="77777777" w:rsidR="0078328B" w:rsidRDefault="0078328B" w:rsidP="008115D6">
            <w:pPr>
              <w:tabs>
                <w:tab w:val="left" w:pos="0"/>
              </w:tabs>
              <w:overflowPunct w:val="0"/>
              <w:autoSpaceDE w:val="0"/>
              <w:autoSpaceDN w:val="0"/>
              <w:adjustRightInd w:val="0"/>
              <w:jc w:val="center"/>
              <w:rPr>
                <w:rFonts w:ascii="Arial" w:hAnsi="Arial" w:cs="Arial"/>
              </w:rPr>
            </w:pPr>
            <w:r>
              <w:rPr>
                <w:rFonts w:ascii="Arial" w:hAnsi="Arial" w:cs="Arial"/>
              </w:rPr>
              <w:t>5.14</w:t>
            </w:r>
          </w:p>
          <w:p w14:paraId="64E51F28" w14:textId="7C8D0EA3" w:rsidR="008115D6" w:rsidRPr="004D1EA5" w:rsidRDefault="0078328B" w:rsidP="00243290">
            <w:pPr>
              <w:tabs>
                <w:tab w:val="left" w:pos="0"/>
              </w:tabs>
              <w:overflowPunct w:val="0"/>
              <w:autoSpaceDE w:val="0"/>
              <w:autoSpaceDN w:val="0"/>
              <w:adjustRightInd w:val="0"/>
              <w:jc w:val="center"/>
              <w:rPr>
                <w:rFonts w:ascii="Arial" w:hAnsi="Arial" w:cs="Arial"/>
              </w:rPr>
            </w:pPr>
            <w:r w:rsidRPr="0078328B">
              <w:rPr>
                <w:rFonts w:ascii="Arial" w:hAnsi="Arial" w:cs="Arial"/>
              </w:rPr>
              <w:t>Performance Standards Financial Benefit and Rebate Payment Timing</w:t>
            </w:r>
          </w:p>
        </w:tc>
        <w:tc>
          <w:tcPr>
            <w:tcW w:w="6683" w:type="dxa"/>
            <w:tcBorders>
              <w:top w:val="single" w:sz="4" w:space="0" w:color="auto"/>
              <w:left w:val="single" w:sz="4" w:space="0" w:color="auto"/>
              <w:bottom w:val="single" w:sz="4" w:space="0" w:color="auto"/>
              <w:right w:val="single" w:sz="4" w:space="0" w:color="auto"/>
            </w:tcBorders>
          </w:tcPr>
          <w:p w14:paraId="435FEF26" w14:textId="77777777" w:rsidR="008115D6" w:rsidRDefault="008115D6" w:rsidP="008115D6">
            <w:pPr>
              <w:tabs>
                <w:tab w:val="left" w:pos="0"/>
              </w:tabs>
              <w:overflowPunct w:val="0"/>
              <w:autoSpaceDE w:val="0"/>
              <w:autoSpaceDN w:val="0"/>
              <w:adjustRightInd w:val="0"/>
              <w:jc w:val="both"/>
              <w:rPr>
                <w:rFonts w:ascii="Arial" w:hAnsi="Arial" w:cs="Arial"/>
                <w:b/>
              </w:rPr>
            </w:pPr>
            <w:r w:rsidRPr="008115D6">
              <w:rPr>
                <w:rFonts w:ascii="Arial" w:hAnsi="Arial" w:cs="Arial"/>
                <w:b/>
              </w:rPr>
              <w:t xml:space="preserve">Please define Financial Benefit and Financial Benefit Guarantees?  </w:t>
            </w:r>
          </w:p>
          <w:p w14:paraId="56E24A4B" w14:textId="77777777" w:rsidR="00135359" w:rsidRDefault="00135359" w:rsidP="008115D6">
            <w:pPr>
              <w:tabs>
                <w:tab w:val="left" w:pos="0"/>
              </w:tabs>
              <w:overflowPunct w:val="0"/>
              <w:autoSpaceDE w:val="0"/>
              <w:autoSpaceDN w:val="0"/>
              <w:adjustRightInd w:val="0"/>
              <w:jc w:val="both"/>
              <w:rPr>
                <w:rFonts w:ascii="Arial" w:hAnsi="Arial" w:cs="Arial"/>
                <w:b/>
              </w:rPr>
            </w:pPr>
          </w:p>
          <w:p w14:paraId="44E93DD6" w14:textId="7C4DE570" w:rsidR="00135359" w:rsidRPr="00243290" w:rsidRDefault="00494AE5" w:rsidP="00494AE5">
            <w:pPr>
              <w:tabs>
                <w:tab w:val="left" w:pos="0"/>
              </w:tabs>
              <w:overflowPunct w:val="0"/>
              <w:autoSpaceDE w:val="0"/>
              <w:autoSpaceDN w:val="0"/>
              <w:adjustRightInd w:val="0"/>
              <w:jc w:val="both"/>
              <w:rPr>
                <w:rFonts w:ascii="Arial" w:hAnsi="Arial" w:cs="Arial"/>
              </w:rPr>
            </w:pPr>
            <w:r w:rsidRPr="00494AE5">
              <w:rPr>
                <w:rFonts w:ascii="Arial" w:hAnsi="Arial" w:cs="Arial"/>
              </w:rPr>
              <w:t xml:space="preserve">See “T2679 PBM Revised RFP 53017” </w:t>
            </w:r>
            <w:r w:rsidR="00135359" w:rsidRPr="00243290">
              <w:rPr>
                <w:rFonts w:ascii="Arial" w:hAnsi="Arial" w:cs="Arial"/>
              </w:rPr>
              <w:t xml:space="preserve">which removes these terms. </w:t>
            </w:r>
          </w:p>
        </w:tc>
      </w:tr>
      <w:tr w:rsidR="008115D6" w14:paraId="62782B92"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7777732A" w14:textId="40CD3E28" w:rsidR="008115D6" w:rsidRDefault="008115D6" w:rsidP="008115D6">
            <w:pPr>
              <w:tabs>
                <w:tab w:val="left" w:pos="0"/>
              </w:tabs>
              <w:autoSpaceDN w:val="0"/>
              <w:jc w:val="center"/>
              <w:rPr>
                <w:rFonts w:ascii="Arial" w:hAnsi="Arial" w:cs="Arial"/>
              </w:rPr>
            </w:pPr>
            <w:r>
              <w:rPr>
                <w:rFonts w:ascii="Arial" w:hAnsi="Arial" w:cs="Arial"/>
              </w:rPr>
              <w:t>168</w:t>
            </w:r>
          </w:p>
        </w:tc>
        <w:tc>
          <w:tcPr>
            <w:tcW w:w="900" w:type="dxa"/>
            <w:tcBorders>
              <w:top w:val="single" w:sz="4" w:space="0" w:color="auto"/>
              <w:left w:val="single" w:sz="4" w:space="0" w:color="auto"/>
              <w:bottom w:val="single" w:sz="4" w:space="0" w:color="auto"/>
              <w:right w:val="single" w:sz="4" w:space="0" w:color="auto"/>
            </w:tcBorders>
          </w:tcPr>
          <w:p w14:paraId="3C8A19BB" w14:textId="7210F79F" w:rsidR="008115D6" w:rsidRDefault="00076BA9" w:rsidP="008115D6">
            <w:pPr>
              <w:tabs>
                <w:tab w:val="left" w:pos="0"/>
              </w:tabs>
              <w:overflowPunct w:val="0"/>
              <w:autoSpaceDE w:val="0"/>
              <w:autoSpaceDN w:val="0"/>
              <w:adjustRightInd w:val="0"/>
              <w:jc w:val="center"/>
              <w:rPr>
                <w:rFonts w:ascii="Arial" w:hAnsi="Arial" w:cs="Arial"/>
              </w:rPr>
            </w:pPr>
            <w:r>
              <w:rPr>
                <w:rFonts w:ascii="Arial" w:hAnsi="Arial" w:cs="Arial"/>
              </w:rPr>
              <w:t>115</w:t>
            </w:r>
          </w:p>
        </w:tc>
        <w:tc>
          <w:tcPr>
            <w:tcW w:w="1710" w:type="dxa"/>
            <w:tcBorders>
              <w:top w:val="single" w:sz="4" w:space="0" w:color="auto"/>
              <w:left w:val="single" w:sz="4" w:space="0" w:color="auto"/>
              <w:bottom w:val="single" w:sz="4" w:space="0" w:color="auto"/>
              <w:right w:val="single" w:sz="4" w:space="0" w:color="auto"/>
            </w:tcBorders>
          </w:tcPr>
          <w:p w14:paraId="1909DDFF" w14:textId="66191045" w:rsidR="008115D6" w:rsidRPr="004D1EA5" w:rsidRDefault="0078328B" w:rsidP="008115D6">
            <w:pPr>
              <w:tabs>
                <w:tab w:val="left" w:pos="0"/>
              </w:tabs>
              <w:overflowPunct w:val="0"/>
              <w:autoSpaceDE w:val="0"/>
              <w:autoSpaceDN w:val="0"/>
              <w:adjustRightInd w:val="0"/>
              <w:jc w:val="center"/>
              <w:rPr>
                <w:rFonts w:ascii="Arial" w:hAnsi="Arial" w:cs="Arial"/>
              </w:rPr>
            </w:pPr>
            <w:r w:rsidRPr="0078328B">
              <w:rPr>
                <w:rFonts w:ascii="Arial" w:hAnsi="Arial" w:cs="Arial"/>
              </w:rPr>
              <w:t xml:space="preserve">5.14 Performance Standards Client Issue Resolution   </w:t>
            </w:r>
          </w:p>
        </w:tc>
        <w:tc>
          <w:tcPr>
            <w:tcW w:w="6683" w:type="dxa"/>
            <w:tcBorders>
              <w:top w:val="single" w:sz="4" w:space="0" w:color="auto"/>
              <w:left w:val="single" w:sz="4" w:space="0" w:color="auto"/>
              <w:bottom w:val="single" w:sz="4" w:space="0" w:color="auto"/>
              <w:right w:val="single" w:sz="4" w:space="0" w:color="auto"/>
            </w:tcBorders>
          </w:tcPr>
          <w:p w14:paraId="2A9648EB" w14:textId="50EDA708" w:rsidR="00135359" w:rsidRDefault="008115D6" w:rsidP="008115D6">
            <w:pPr>
              <w:tabs>
                <w:tab w:val="left" w:pos="0"/>
              </w:tabs>
              <w:overflowPunct w:val="0"/>
              <w:autoSpaceDE w:val="0"/>
              <w:autoSpaceDN w:val="0"/>
              <w:adjustRightInd w:val="0"/>
              <w:jc w:val="both"/>
              <w:rPr>
                <w:rFonts w:ascii="Arial" w:hAnsi="Arial" w:cs="Arial"/>
                <w:b/>
              </w:rPr>
            </w:pPr>
            <w:r w:rsidRPr="008115D6">
              <w:rPr>
                <w:rFonts w:ascii="Arial" w:hAnsi="Arial" w:cs="Arial"/>
                <w:b/>
              </w:rPr>
              <w:t xml:space="preserve">We would like to confirm that the guarantee is limited to member issues.          </w:t>
            </w:r>
          </w:p>
          <w:p w14:paraId="482DC66E" w14:textId="1F2252B7" w:rsidR="00135359" w:rsidRDefault="00135359" w:rsidP="00135359">
            <w:pPr>
              <w:rPr>
                <w:rFonts w:ascii="Arial" w:hAnsi="Arial" w:cs="Arial"/>
              </w:rPr>
            </w:pPr>
          </w:p>
          <w:p w14:paraId="02CBE76A" w14:textId="032A3E23" w:rsidR="008115D6" w:rsidRPr="00243290" w:rsidRDefault="00135359" w:rsidP="00243290">
            <w:pPr>
              <w:rPr>
                <w:rFonts w:ascii="Arial" w:hAnsi="Arial" w:cs="Arial"/>
              </w:rPr>
            </w:pPr>
            <w:r>
              <w:rPr>
                <w:rFonts w:ascii="Arial" w:hAnsi="Arial" w:cs="Arial"/>
              </w:rPr>
              <w:t xml:space="preserve">Confirmed. </w:t>
            </w:r>
          </w:p>
        </w:tc>
      </w:tr>
      <w:tr w:rsidR="008115D6" w14:paraId="70AD0306"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372C75D4" w14:textId="66E2C6A4" w:rsidR="008115D6" w:rsidRDefault="008115D6" w:rsidP="008115D6">
            <w:pPr>
              <w:tabs>
                <w:tab w:val="left" w:pos="0"/>
              </w:tabs>
              <w:autoSpaceDN w:val="0"/>
              <w:jc w:val="center"/>
              <w:rPr>
                <w:rFonts w:ascii="Arial" w:hAnsi="Arial" w:cs="Arial"/>
              </w:rPr>
            </w:pPr>
            <w:r>
              <w:rPr>
                <w:rFonts w:ascii="Arial" w:hAnsi="Arial" w:cs="Arial"/>
              </w:rPr>
              <w:t>169</w:t>
            </w:r>
          </w:p>
        </w:tc>
        <w:tc>
          <w:tcPr>
            <w:tcW w:w="900" w:type="dxa"/>
            <w:tcBorders>
              <w:top w:val="single" w:sz="4" w:space="0" w:color="auto"/>
              <w:left w:val="single" w:sz="4" w:space="0" w:color="auto"/>
              <w:bottom w:val="single" w:sz="4" w:space="0" w:color="auto"/>
              <w:right w:val="single" w:sz="4" w:space="0" w:color="auto"/>
            </w:tcBorders>
          </w:tcPr>
          <w:p w14:paraId="3FB10E2C" w14:textId="0FF88D9E" w:rsidR="008115D6" w:rsidRDefault="00076BA9" w:rsidP="008115D6">
            <w:pPr>
              <w:tabs>
                <w:tab w:val="left" w:pos="0"/>
              </w:tabs>
              <w:overflowPunct w:val="0"/>
              <w:autoSpaceDE w:val="0"/>
              <w:autoSpaceDN w:val="0"/>
              <w:adjustRightInd w:val="0"/>
              <w:jc w:val="center"/>
              <w:rPr>
                <w:rFonts w:ascii="Arial" w:hAnsi="Arial" w:cs="Arial"/>
              </w:rPr>
            </w:pPr>
            <w:r>
              <w:rPr>
                <w:rFonts w:ascii="Arial" w:hAnsi="Arial" w:cs="Arial"/>
              </w:rPr>
              <w:t>115</w:t>
            </w:r>
          </w:p>
        </w:tc>
        <w:tc>
          <w:tcPr>
            <w:tcW w:w="1710" w:type="dxa"/>
            <w:tcBorders>
              <w:top w:val="single" w:sz="4" w:space="0" w:color="auto"/>
              <w:left w:val="single" w:sz="4" w:space="0" w:color="auto"/>
              <w:bottom w:val="single" w:sz="4" w:space="0" w:color="auto"/>
              <w:right w:val="single" w:sz="4" w:space="0" w:color="auto"/>
            </w:tcBorders>
          </w:tcPr>
          <w:p w14:paraId="6795ECAE" w14:textId="7F33AAB3" w:rsidR="008115D6" w:rsidRPr="0078328B" w:rsidRDefault="0078328B" w:rsidP="00243290">
            <w:pPr>
              <w:jc w:val="center"/>
              <w:rPr>
                <w:rFonts w:ascii="Arial" w:hAnsi="Arial" w:cs="Arial"/>
              </w:rPr>
            </w:pPr>
            <w:r w:rsidRPr="0078328B">
              <w:rPr>
                <w:rFonts w:ascii="Arial" w:hAnsi="Arial" w:cs="Arial"/>
              </w:rPr>
              <w:t xml:space="preserve">5.14 Performance Standards Prior Authorization for Specific Drugs </w:t>
            </w:r>
          </w:p>
        </w:tc>
        <w:tc>
          <w:tcPr>
            <w:tcW w:w="6683" w:type="dxa"/>
            <w:tcBorders>
              <w:top w:val="single" w:sz="4" w:space="0" w:color="auto"/>
              <w:left w:val="single" w:sz="4" w:space="0" w:color="auto"/>
              <w:bottom w:val="single" w:sz="4" w:space="0" w:color="auto"/>
              <w:right w:val="single" w:sz="4" w:space="0" w:color="auto"/>
            </w:tcBorders>
          </w:tcPr>
          <w:p w14:paraId="7EE6A09F" w14:textId="7465E7CB" w:rsidR="00135359" w:rsidRDefault="008115D6" w:rsidP="008115D6">
            <w:pPr>
              <w:tabs>
                <w:tab w:val="left" w:pos="0"/>
              </w:tabs>
              <w:overflowPunct w:val="0"/>
              <w:autoSpaceDE w:val="0"/>
              <w:autoSpaceDN w:val="0"/>
              <w:adjustRightInd w:val="0"/>
              <w:jc w:val="both"/>
              <w:rPr>
                <w:rFonts w:ascii="Arial" w:hAnsi="Arial" w:cs="Arial"/>
                <w:b/>
              </w:rPr>
            </w:pPr>
            <w:r w:rsidRPr="008115D6">
              <w:rPr>
                <w:rFonts w:ascii="Arial" w:hAnsi="Arial" w:cs="Arial"/>
                <w:b/>
              </w:rPr>
              <w:t xml:space="preserve">Will the State be willing to accept a longer turnaround time for those prior authorization requests that require more information from the prescriber?          </w:t>
            </w:r>
          </w:p>
          <w:p w14:paraId="047A5454" w14:textId="6401DE79" w:rsidR="00135359" w:rsidRDefault="00135359" w:rsidP="00135359">
            <w:pPr>
              <w:rPr>
                <w:rFonts w:ascii="Arial" w:hAnsi="Arial" w:cs="Arial"/>
              </w:rPr>
            </w:pPr>
          </w:p>
          <w:p w14:paraId="36C0BE7F" w14:textId="76363E41" w:rsidR="008115D6" w:rsidRPr="00243290" w:rsidRDefault="00135359" w:rsidP="00243290">
            <w:pPr>
              <w:rPr>
                <w:rFonts w:ascii="Arial" w:hAnsi="Arial" w:cs="Arial"/>
              </w:rPr>
            </w:pPr>
            <w:r>
              <w:rPr>
                <w:rFonts w:ascii="Arial" w:hAnsi="Arial" w:cs="Arial"/>
              </w:rPr>
              <w:t>The State does not agree to this modification.</w:t>
            </w:r>
            <w:r w:rsidRPr="008115D6">
              <w:rPr>
                <w:rFonts w:ascii="Arial" w:hAnsi="Arial" w:cs="Arial"/>
                <w:b/>
              </w:rPr>
              <w:t xml:space="preserve">     </w:t>
            </w:r>
          </w:p>
        </w:tc>
      </w:tr>
      <w:tr w:rsidR="008115D6" w14:paraId="1521CCD0"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3859E269" w14:textId="24EB811C" w:rsidR="008115D6" w:rsidRDefault="008115D6" w:rsidP="008115D6">
            <w:pPr>
              <w:tabs>
                <w:tab w:val="left" w:pos="0"/>
              </w:tabs>
              <w:autoSpaceDN w:val="0"/>
              <w:jc w:val="center"/>
              <w:rPr>
                <w:rFonts w:ascii="Arial" w:hAnsi="Arial" w:cs="Arial"/>
              </w:rPr>
            </w:pPr>
            <w:r>
              <w:rPr>
                <w:rFonts w:ascii="Arial" w:hAnsi="Arial" w:cs="Arial"/>
              </w:rPr>
              <w:t>170</w:t>
            </w:r>
          </w:p>
        </w:tc>
        <w:tc>
          <w:tcPr>
            <w:tcW w:w="900" w:type="dxa"/>
            <w:tcBorders>
              <w:top w:val="single" w:sz="4" w:space="0" w:color="auto"/>
              <w:left w:val="single" w:sz="4" w:space="0" w:color="auto"/>
              <w:bottom w:val="single" w:sz="4" w:space="0" w:color="auto"/>
              <w:right w:val="single" w:sz="4" w:space="0" w:color="auto"/>
            </w:tcBorders>
          </w:tcPr>
          <w:p w14:paraId="6B4F98E7" w14:textId="4D5DADCE" w:rsidR="008115D6" w:rsidRDefault="00076BA9" w:rsidP="008115D6">
            <w:pPr>
              <w:tabs>
                <w:tab w:val="left" w:pos="0"/>
              </w:tabs>
              <w:overflowPunct w:val="0"/>
              <w:autoSpaceDE w:val="0"/>
              <w:autoSpaceDN w:val="0"/>
              <w:adjustRightInd w:val="0"/>
              <w:jc w:val="center"/>
              <w:rPr>
                <w:rFonts w:ascii="Arial" w:hAnsi="Arial" w:cs="Arial"/>
              </w:rPr>
            </w:pPr>
            <w:r>
              <w:rPr>
                <w:rFonts w:ascii="Arial" w:hAnsi="Arial" w:cs="Arial"/>
              </w:rPr>
              <w:t>115</w:t>
            </w:r>
          </w:p>
        </w:tc>
        <w:tc>
          <w:tcPr>
            <w:tcW w:w="1710" w:type="dxa"/>
            <w:tcBorders>
              <w:top w:val="single" w:sz="4" w:space="0" w:color="auto"/>
              <w:left w:val="single" w:sz="4" w:space="0" w:color="auto"/>
              <w:bottom w:val="single" w:sz="4" w:space="0" w:color="auto"/>
              <w:right w:val="single" w:sz="4" w:space="0" w:color="auto"/>
            </w:tcBorders>
          </w:tcPr>
          <w:p w14:paraId="67A9D00D" w14:textId="39E3C1C6" w:rsidR="008115D6" w:rsidRPr="004D1EA5" w:rsidRDefault="0078328B" w:rsidP="00243290">
            <w:pPr>
              <w:tabs>
                <w:tab w:val="left" w:pos="0"/>
              </w:tabs>
              <w:overflowPunct w:val="0"/>
              <w:autoSpaceDE w:val="0"/>
              <w:autoSpaceDN w:val="0"/>
              <w:adjustRightInd w:val="0"/>
              <w:jc w:val="center"/>
              <w:rPr>
                <w:rFonts w:ascii="Arial" w:hAnsi="Arial" w:cs="Arial"/>
              </w:rPr>
            </w:pPr>
            <w:r w:rsidRPr="0078328B">
              <w:rPr>
                <w:rFonts w:ascii="Arial" w:hAnsi="Arial" w:cs="Arial"/>
              </w:rPr>
              <w:t xml:space="preserve">5.14 Performance Standards Overall account </w:t>
            </w:r>
            <w:r w:rsidRPr="0078328B">
              <w:rPr>
                <w:rFonts w:ascii="Arial" w:hAnsi="Arial" w:cs="Arial"/>
              </w:rPr>
              <w:lastRenderedPageBreak/>
              <w:t>satisfaction guarantee</w:t>
            </w:r>
          </w:p>
        </w:tc>
        <w:tc>
          <w:tcPr>
            <w:tcW w:w="6683" w:type="dxa"/>
            <w:tcBorders>
              <w:top w:val="single" w:sz="4" w:space="0" w:color="auto"/>
              <w:left w:val="single" w:sz="4" w:space="0" w:color="auto"/>
              <w:bottom w:val="single" w:sz="4" w:space="0" w:color="auto"/>
              <w:right w:val="single" w:sz="4" w:space="0" w:color="auto"/>
            </w:tcBorders>
          </w:tcPr>
          <w:p w14:paraId="789F5F8E" w14:textId="2463B93F" w:rsidR="00135359" w:rsidRDefault="008115D6" w:rsidP="008115D6">
            <w:pPr>
              <w:tabs>
                <w:tab w:val="left" w:pos="0"/>
              </w:tabs>
              <w:overflowPunct w:val="0"/>
              <w:autoSpaceDE w:val="0"/>
              <w:autoSpaceDN w:val="0"/>
              <w:adjustRightInd w:val="0"/>
              <w:jc w:val="both"/>
              <w:rPr>
                <w:rFonts w:ascii="Arial" w:hAnsi="Arial" w:cs="Arial"/>
                <w:b/>
              </w:rPr>
            </w:pPr>
            <w:r w:rsidRPr="008115D6">
              <w:rPr>
                <w:rFonts w:ascii="Arial" w:hAnsi="Arial" w:cs="Arial"/>
                <w:b/>
              </w:rPr>
              <w:lastRenderedPageBreak/>
              <w:t>Will the State of</w:t>
            </w:r>
            <w:r w:rsidR="00A17035">
              <w:rPr>
                <w:rFonts w:ascii="Arial" w:hAnsi="Arial" w:cs="Arial"/>
                <w:b/>
              </w:rPr>
              <w:t xml:space="preserve"> NJ be willing to accept vendor’</w:t>
            </w:r>
            <w:r w:rsidRPr="008115D6">
              <w:rPr>
                <w:rFonts w:ascii="Arial" w:hAnsi="Arial" w:cs="Arial"/>
                <w:b/>
              </w:rPr>
              <w:t xml:space="preserve">s standard account satisfaction survey and scale which is based on the Net Promoter Score methodology?          </w:t>
            </w:r>
          </w:p>
          <w:p w14:paraId="20C66B7F" w14:textId="11A87390" w:rsidR="00135359" w:rsidRDefault="00135359" w:rsidP="00135359">
            <w:pPr>
              <w:rPr>
                <w:rFonts w:ascii="Arial" w:hAnsi="Arial" w:cs="Arial"/>
              </w:rPr>
            </w:pPr>
          </w:p>
          <w:p w14:paraId="066625CC" w14:textId="3DB81B3B" w:rsidR="008115D6" w:rsidRPr="00243290" w:rsidRDefault="00135359" w:rsidP="00243290">
            <w:pPr>
              <w:rPr>
                <w:rFonts w:ascii="Arial" w:hAnsi="Arial" w:cs="Arial"/>
              </w:rPr>
            </w:pPr>
            <w:r>
              <w:rPr>
                <w:rFonts w:ascii="Arial" w:hAnsi="Arial" w:cs="Arial"/>
              </w:rPr>
              <w:t>The State does not agree to this modification.</w:t>
            </w:r>
            <w:r w:rsidRPr="008115D6">
              <w:rPr>
                <w:rFonts w:ascii="Arial" w:hAnsi="Arial" w:cs="Arial"/>
                <w:b/>
              </w:rPr>
              <w:t xml:space="preserve">     </w:t>
            </w:r>
          </w:p>
        </w:tc>
      </w:tr>
      <w:tr w:rsidR="008115D6" w14:paraId="0DE7C73A"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4CBB15B6" w14:textId="79C4C87D" w:rsidR="008115D6" w:rsidRDefault="008115D6" w:rsidP="008115D6">
            <w:pPr>
              <w:tabs>
                <w:tab w:val="left" w:pos="0"/>
              </w:tabs>
              <w:autoSpaceDN w:val="0"/>
              <w:jc w:val="center"/>
              <w:rPr>
                <w:rFonts w:ascii="Arial" w:hAnsi="Arial" w:cs="Arial"/>
              </w:rPr>
            </w:pPr>
            <w:r>
              <w:rPr>
                <w:rFonts w:ascii="Arial" w:hAnsi="Arial" w:cs="Arial"/>
              </w:rPr>
              <w:lastRenderedPageBreak/>
              <w:t>171</w:t>
            </w:r>
          </w:p>
        </w:tc>
        <w:tc>
          <w:tcPr>
            <w:tcW w:w="900" w:type="dxa"/>
            <w:tcBorders>
              <w:top w:val="single" w:sz="4" w:space="0" w:color="auto"/>
              <w:left w:val="single" w:sz="4" w:space="0" w:color="auto"/>
              <w:bottom w:val="single" w:sz="4" w:space="0" w:color="auto"/>
              <w:right w:val="single" w:sz="4" w:space="0" w:color="auto"/>
            </w:tcBorders>
          </w:tcPr>
          <w:p w14:paraId="403CD244" w14:textId="1DE195A6" w:rsidR="008115D6" w:rsidRDefault="00076BA9" w:rsidP="008115D6">
            <w:pPr>
              <w:tabs>
                <w:tab w:val="left" w:pos="0"/>
              </w:tabs>
              <w:overflowPunct w:val="0"/>
              <w:autoSpaceDE w:val="0"/>
              <w:autoSpaceDN w:val="0"/>
              <w:adjustRightInd w:val="0"/>
              <w:jc w:val="center"/>
              <w:rPr>
                <w:rFonts w:ascii="Arial" w:hAnsi="Arial" w:cs="Arial"/>
              </w:rPr>
            </w:pPr>
            <w:r>
              <w:rPr>
                <w:rFonts w:ascii="Arial" w:hAnsi="Arial" w:cs="Arial"/>
              </w:rPr>
              <w:t>115</w:t>
            </w:r>
          </w:p>
        </w:tc>
        <w:tc>
          <w:tcPr>
            <w:tcW w:w="1710" w:type="dxa"/>
            <w:tcBorders>
              <w:top w:val="single" w:sz="4" w:space="0" w:color="auto"/>
              <w:left w:val="single" w:sz="4" w:space="0" w:color="auto"/>
              <w:bottom w:val="single" w:sz="4" w:space="0" w:color="auto"/>
              <w:right w:val="single" w:sz="4" w:space="0" w:color="auto"/>
            </w:tcBorders>
          </w:tcPr>
          <w:p w14:paraId="785B4ACC" w14:textId="5FA4C884" w:rsidR="008115D6" w:rsidRPr="004D1EA5" w:rsidRDefault="0078328B" w:rsidP="00243290">
            <w:pPr>
              <w:tabs>
                <w:tab w:val="left" w:pos="0"/>
              </w:tabs>
              <w:overflowPunct w:val="0"/>
              <w:autoSpaceDE w:val="0"/>
              <w:autoSpaceDN w:val="0"/>
              <w:adjustRightInd w:val="0"/>
              <w:jc w:val="center"/>
              <w:rPr>
                <w:rFonts w:ascii="Arial" w:hAnsi="Arial" w:cs="Arial"/>
              </w:rPr>
            </w:pPr>
            <w:r w:rsidRPr="0078328B">
              <w:rPr>
                <w:rFonts w:ascii="Arial" w:hAnsi="Arial" w:cs="Arial"/>
              </w:rPr>
              <w:t>5.14 Performance Standards Plan Benefit Review</w:t>
            </w:r>
          </w:p>
        </w:tc>
        <w:tc>
          <w:tcPr>
            <w:tcW w:w="6683" w:type="dxa"/>
            <w:tcBorders>
              <w:top w:val="single" w:sz="4" w:space="0" w:color="auto"/>
              <w:left w:val="single" w:sz="4" w:space="0" w:color="auto"/>
              <w:bottom w:val="single" w:sz="4" w:space="0" w:color="auto"/>
              <w:right w:val="single" w:sz="4" w:space="0" w:color="auto"/>
            </w:tcBorders>
          </w:tcPr>
          <w:p w14:paraId="61517AFB" w14:textId="7E218AFB" w:rsidR="00135359" w:rsidRDefault="008115D6" w:rsidP="008115D6">
            <w:pPr>
              <w:tabs>
                <w:tab w:val="left" w:pos="0"/>
              </w:tabs>
              <w:overflowPunct w:val="0"/>
              <w:autoSpaceDE w:val="0"/>
              <w:autoSpaceDN w:val="0"/>
              <w:adjustRightInd w:val="0"/>
              <w:jc w:val="both"/>
              <w:rPr>
                <w:rFonts w:ascii="Arial" w:hAnsi="Arial" w:cs="Arial"/>
                <w:b/>
              </w:rPr>
            </w:pPr>
            <w:r w:rsidRPr="008115D6">
              <w:rPr>
                <w:rFonts w:ascii="Arial" w:hAnsi="Arial" w:cs="Arial"/>
                <w:b/>
              </w:rPr>
              <w:t xml:space="preserve">Will the State be willing to accept clarifying language about when plan designs must be submitted to vendor in order to meet the 45 day turnaround?          </w:t>
            </w:r>
          </w:p>
          <w:p w14:paraId="67DDB498" w14:textId="3F661D56" w:rsidR="00135359" w:rsidRDefault="00135359" w:rsidP="00135359">
            <w:pPr>
              <w:rPr>
                <w:rFonts w:ascii="Arial" w:hAnsi="Arial" w:cs="Arial"/>
              </w:rPr>
            </w:pPr>
          </w:p>
          <w:p w14:paraId="179FB4A6" w14:textId="5B5C7E40" w:rsidR="008115D6" w:rsidRDefault="00135359" w:rsidP="00243290">
            <w:pPr>
              <w:rPr>
                <w:rFonts w:ascii="Arial" w:hAnsi="Arial" w:cs="Arial"/>
              </w:rPr>
            </w:pPr>
            <w:r>
              <w:rPr>
                <w:rFonts w:ascii="Arial" w:hAnsi="Arial" w:cs="Arial"/>
              </w:rPr>
              <w:t xml:space="preserve">The State does not agree to this modification.  However, </w:t>
            </w:r>
            <w:r w:rsidRPr="00965BE5">
              <w:rPr>
                <w:rFonts w:ascii="Arial" w:hAnsi="Arial" w:cs="Arial"/>
              </w:rPr>
              <w:t xml:space="preserve">except in emergency situations, </w:t>
            </w:r>
            <w:r>
              <w:rPr>
                <w:rFonts w:ascii="Arial" w:hAnsi="Arial" w:cs="Arial"/>
              </w:rPr>
              <w:t>the State</w:t>
            </w:r>
            <w:r w:rsidRPr="00965BE5">
              <w:rPr>
                <w:rFonts w:ascii="Arial" w:hAnsi="Arial" w:cs="Arial"/>
              </w:rPr>
              <w:t xml:space="preserve"> will provide the PBM at least 105 days prior notice of a Plan Design change prior to the effective date of the change</w:t>
            </w:r>
            <w:r>
              <w:rPr>
                <w:rFonts w:ascii="Arial" w:hAnsi="Arial" w:cs="Arial"/>
              </w:rPr>
              <w:t>.</w:t>
            </w:r>
          </w:p>
          <w:p w14:paraId="4B803838" w14:textId="7D5A3B69" w:rsidR="00135359" w:rsidRPr="00243290" w:rsidRDefault="00135359" w:rsidP="00243290">
            <w:pPr>
              <w:rPr>
                <w:rFonts w:ascii="Arial" w:hAnsi="Arial" w:cs="Arial"/>
              </w:rPr>
            </w:pPr>
          </w:p>
        </w:tc>
      </w:tr>
      <w:tr w:rsidR="008115D6" w14:paraId="530F31CE"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0FD2BFF5" w14:textId="0D4C61E4" w:rsidR="008115D6" w:rsidRDefault="008115D6" w:rsidP="008115D6">
            <w:pPr>
              <w:tabs>
                <w:tab w:val="left" w:pos="0"/>
              </w:tabs>
              <w:autoSpaceDN w:val="0"/>
              <w:jc w:val="center"/>
              <w:rPr>
                <w:rFonts w:ascii="Arial" w:hAnsi="Arial" w:cs="Arial"/>
              </w:rPr>
            </w:pPr>
            <w:r>
              <w:rPr>
                <w:rFonts w:ascii="Arial" w:hAnsi="Arial" w:cs="Arial"/>
              </w:rPr>
              <w:t>172</w:t>
            </w:r>
          </w:p>
        </w:tc>
        <w:tc>
          <w:tcPr>
            <w:tcW w:w="900" w:type="dxa"/>
            <w:tcBorders>
              <w:top w:val="single" w:sz="4" w:space="0" w:color="auto"/>
              <w:left w:val="single" w:sz="4" w:space="0" w:color="auto"/>
              <w:bottom w:val="single" w:sz="4" w:space="0" w:color="auto"/>
              <w:right w:val="single" w:sz="4" w:space="0" w:color="auto"/>
            </w:tcBorders>
          </w:tcPr>
          <w:p w14:paraId="231AE336" w14:textId="7236C4AA" w:rsidR="008115D6" w:rsidRDefault="00076BA9" w:rsidP="008115D6">
            <w:pPr>
              <w:tabs>
                <w:tab w:val="left" w:pos="0"/>
              </w:tabs>
              <w:overflowPunct w:val="0"/>
              <w:autoSpaceDE w:val="0"/>
              <w:autoSpaceDN w:val="0"/>
              <w:adjustRightInd w:val="0"/>
              <w:jc w:val="center"/>
              <w:rPr>
                <w:rFonts w:ascii="Arial" w:hAnsi="Arial" w:cs="Arial"/>
              </w:rPr>
            </w:pPr>
            <w:r>
              <w:rPr>
                <w:rFonts w:ascii="Arial" w:hAnsi="Arial" w:cs="Arial"/>
              </w:rPr>
              <w:t>125</w:t>
            </w:r>
          </w:p>
        </w:tc>
        <w:tc>
          <w:tcPr>
            <w:tcW w:w="1710" w:type="dxa"/>
            <w:tcBorders>
              <w:top w:val="single" w:sz="4" w:space="0" w:color="auto"/>
              <w:left w:val="single" w:sz="4" w:space="0" w:color="auto"/>
              <w:bottom w:val="single" w:sz="4" w:space="0" w:color="auto"/>
              <w:right w:val="single" w:sz="4" w:space="0" w:color="auto"/>
            </w:tcBorders>
          </w:tcPr>
          <w:p w14:paraId="598B53DA" w14:textId="67D49EB7" w:rsidR="008115D6" w:rsidRPr="004D1EA5" w:rsidRDefault="0078328B" w:rsidP="008115D6">
            <w:pPr>
              <w:tabs>
                <w:tab w:val="left" w:pos="0"/>
              </w:tabs>
              <w:overflowPunct w:val="0"/>
              <w:autoSpaceDE w:val="0"/>
              <w:autoSpaceDN w:val="0"/>
              <w:adjustRightInd w:val="0"/>
              <w:jc w:val="center"/>
              <w:rPr>
                <w:rFonts w:ascii="Arial" w:hAnsi="Arial" w:cs="Arial"/>
              </w:rPr>
            </w:pPr>
            <w:r w:rsidRPr="0078328B">
              <w:rPr>
                <w:rFonts w:ascii="Arial" w:hAnsi="Arial" w:cs="Arial"/>
              </w:rPr>
              <w:t>5.17.3 Maintenance of Records at End of Blanket PO</w:t>
            </w:r>
          </w:p>
        </w:tc>
        <w:tc>
          <w:tcPr>
            <w:tcW w:w="6683" w:type="dxa"/>
            <w:tcBorders>
              <w:top w:val="single" w:sz="4" w:space="0" w:color="auto"/>
              <w:left w:val="single" w:sz="4" w:space="0" w:color="auto"/>
              <w:bottom w:val="single" w:sz="4" w:space="0" w:color="auto"/>
              <w:right w:val="single" w:sz="4" w:space="0" w:color="auto"/>
            </w:tcBorders>
          </w:tcPr>
          <w:p w14:paraId="511CA5BD" w14:textId="25C3C08E" w:rsidR="00135359" w:rsidRDefault="008115D6" w:rsidP="00A17035">
            <w:pPr>
              <w:tabs>
                <w:tab w:val="left" w:pos="0"/>
              </w:tabs>
              <w:overflowPunct w:val="0"/>
              <w:autoSpaceDE w:val="0"/>
              <w:autoSpaceDN w:val="0"/>
              <w:adjustRightInd w:val="0"/>
              <w:jc w:val="both"/>
              <w:rPr>
                <w:rFonts w:ascii="Arial" w:hAnsi="Arial" w:cs="Arial"/>
                <w:b/>
              </w:rPr>
            </w:pPr>
            <w:r w:rsidRPr="008115D6">
              <w:rPr>
                <w:rFonts w:ascii="Arial" w:hAnsi="Arial" w:cs="Arial"/>
                <w:b/>
              </w:rPr>
              <w:t xml:space="preserve">Will the State consider adding to the end of subsection (a) and as necessary for recordkeeping of its operations and to perform its obligations under this Agreement?          </w:t>
            </w:r>
          </w:p>
          <w:p w14:paraId="01637CEE" w14:textId="77777777" w:rsidR="008115D6" w:rsidRDefault="008115D6" w:rsidP="00243290">
            <w:pPr>
              <w:rPr>
                <w:rFonts w:ascii="Arial" w:hAnsi="Arial" w:cs="Arial"/>
              </w:rPr>
            </w:pPr>
          </w:p>
          <w:p w14:paraId="6AF7A021" w14:textId="72D7FEE1" w:rsidR="00135359" w:rsidRDefault="00135359" w:rsidP="00243290">
            <w:pPr>
              <w:rPr>
                <w:rFonts w:ascii="Arial" w:hAnsi="Arial" w:cs="Arial"/>
              </w:rPr>
            </w:pPr>
            <w:r>
              <w:rPr>
                <w:rFonts w:ascii="Arial" w:hAnsi="Arial" w:cs="Arial"/>
              </w:rPr>
              <w:t>The State does not agree to this modification.</w:t>
            </w:r>
            <w:r w:rsidR="00945075">
              <w:rPr>
                <w:rFonts w:ascii="Arial" w:hAnsi="Arial" w:cs="Arial"/>
              </w:rPr>
              <w:t xml:space="preserve">  </w:t>
            </w:r>
            <w:r w:rsidR="00D93B79">
              <w:rPr>
                <w:rFonts w:ascii="Arial" w:hAnsi="Arial" w:cs="Arial"/>
              </w:rPr>
              <w:t>As stated in Section 5.17.3</w:t>
            </w:r>
            <w:r w:rsidR="00E373CA">
              <w:rPr>
                <w:rFonts w:ascii="Arial" w:hAnsi="Arial" w:cs="Arial"/>
              </w:rPr>
              <w:t xml:space="preserve"> A</w:t>
            </w:r>
            <w:r w:rsidR="00D93B79">
              <w:rPr>
                <w:rFonts w:ascii="Arial" w:hAnsi="Arial" w:cs="Arial"/>
              </w:rPr>
              <w:t>, t</w:t>
            </w:r>
            <w:r w:rsidR="00D93B79" w:rsidRPr="00D93B79">
              <w:rPr>
                <w:rFonts w:ascii="Arial" w:hAnsi="Arial" w:cs="Arial"/>
              </w:rPr>
              <w:t>he Vendor {Contractor} has the right to possession and use of Claims Records during the term of this Blanket P.O. {Contract} and to maintain Claims Records following the termination of this Contract, as necessary to comply with its obligations under this Blanket P.O. {Contract} or as mandated by federal or State law and regulations.</w:t>
            </w:r>
          </w:p>
          <w:p w14:paraId="61BEC147" w14:textId="2F1872EE" w:rsidR="00135359" w:rsidRPr="00243290" w:rsidRDefault="00135359" w:rsidP="00243290">
            <w:pPr>
              <w:rPr>
                <w:rFonts w:ascii="Arial" w:hAnsi="Arial" w:cs="Arial"/>
              </w:rPr>
            </w:pPr>
          </w:p>
        </w:tc>
      </w:tr>
      <w:tr w:rsidR="008115D6" w14:paraId="0D47F806"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08F68621" w14:textId="465432AE" w:rsidR="008115D6" w:rsidRDefault="008115D6" w:rsidP="008115D6">
            <w:pPr>
              <w:tabs>
                <w:tab w:val="left" w:pos="0"/>
              </w:tabs>
              <w:autoSpaceDN w:val="0"/>
              <w:jc w:val="center"/>
              <w:rPr>
                <w:rFonts w:ascii="Arial" w:hAnsi="Arial" w:cs="Arial"/>
              </w:rPr>
            </w:pPr>
            <w:r>
              <w:rPr>
                <w:rFonts w:ascii="Arial" w:hAnsi="Arial" w:cs="Arial"/>
              </w:rPr>
              <w:t>173</w:t>
            </w:r>
          </w:p>
        </w:tc>
        <w:tc>
          <w:tcPr>
            <w:tcW w:w="900" w:type="dxa"/>
            <w:tcBorders>
              <w:top w:val="single" w:sz="4" w:space="0" w:color="auto"/>
              <w:left w:val="single" w:sz="4" w:space="0" w:color="auto"/>
              <w:bottom w:val="single" w:sz="4" w:space="0" w:color="auto"/>
              <w:right w:val="single" w:sz="4" w:space="0" w:color="auto"/>
            </w:tcBorders>
          </w:tcPr>
          <w:p w14:paraId="74844EBE" w14:textId="3A2392E9" w:rsidR="008115D6" w:rsidRDefault="00076BA9" w:rsidP="008115D6">
            <w:pPr>
              <w:tabs>
                <w:tab w:val="left" w:pos="0"/>
              </w:tabs>
              <w:overflowPunct w:val="0"/>
              <w:autoSpaceDE w:val="0"/>
              <w:autoSpaceDN w:val="0"/>
              <w:adjustRightInd w:val="0"/>
              <w:jc w:val="center"/>
              <w:rPr>
                <w:rFonts w:ascii="Arial" w:hAnsi="Arial" w:cs="Arial"/>
              </w:rPr>
            </w:pPr>
            <w:r>
              <w:rPr>
                <w:rFonts w:ascii="Arial" w:hAnsi="Arial" w:cs="Arial"/>
              </w:rPr>
              <w:t>126</w:t>
            </w:r>
          </w:p>
        </w:tc>
        <w:tc>
          <w:tcPr>
            <w:tcW w:w="1710" w:type="dxa"/>
            <w:tcBorders>
              <w:top w:val="single" w:sz="4" w:space="0" w:color="auto"/>
              <w:left w:val="single" w:sz="4" w:space="0" w:color="auto"/>
              <w:bottom w:val="single" w:sz="4" w:space="0" w:color="auto"/>
              <w:right w:val="single" w:sz="4" w:space="0" w:color="auto"/>
            </w:tcBorders>
          </w:tcPr>
          <w:p w14:paraId="12CDB60E" w14:textId="276BA322" w:rsidR="008115D6" w:rsidRPr="004D1EA5" w:rsidRDefault="0078328B" w:rsidP="008115D6">
            <w:pPr>
              <w:tabs>
                <w:tab w:val="left" w:pos="0"/>
              </w:tabs>
              <w:overflowPunct w:val="0"/>
              <w:autoSpaceDE w:val="0"/>
              <w:autoSpaceDN w:val="0"/>
              <w:adjustRightInd w:val="0"/>
              <w:jc w:val="center"/>
              <w:rPr>
                <w:rFonts w:ascii="Arial" w:hAnsi="Arial" w:cs="Arial"/>
              </w:rPr>
            </w:pPr>
            <w:r w:rsidRPr="0078328B">
              <w:rPr>
                <w:rFonts w:ascii="Arial" w:hAnsi="Arial" w:cs="Arial"/>
              </w:rPr>
              <w:t>5.17.4 MFN</w:t>
            </w:r>
          </w:p>
        </w:tc>
        <w:tc>
          <w:tcPr>
            <w:tcW w:w="6683" w:type="dxa"/>
            <w:tcBorders>
              <w:top w:val="single" w:sz="4" w:space="0" w:color="auto"/>
              <w:left w:val="single" w:sz="4" w:space="0" w:color="auto"/>
              <w:bottom w:val="single" w:sz="4" w:space="0" w:color="auto"/>
              <w:right w:val="single" w:sz="4" w:space="0" w:color="auto"/>
            </w:tcBorders>
          </w:tcPr>
          <w:p w14:paraId="2CB7E6D1" w14:textId="77777777" w:rsidR="00135359" w:rsidRDefault="008115D6" w:rsidP="007328F0">
            <w:pPr>
              <w:tabs>
                <w:tab w:val="left" w:pos="0"/>
              </w:tabs>
              <w:overflowPunct w:val="0"/>
              <w:autoSpaceDE w:val="0"/>
              <w:autoSpaceDN w:val="0"/>
              <w:adjustRightInd w:val="0"/>
              <w:jc w:val="both"/>
              <w:rPr>
                <w:rFonts w:ascii="Arial" w:hAnsi="Arial" w:cs="Arial"/>
                <w:b/>
              </w:rPr>
            </w:pPr>
            <w:r w:rsidRPr="008115D6">
              <w:rPr>
                <w:rFonts w:ascii="Arial" w:hAnsi="Arial" w:cs="Arial"/>
                <w:b/>
              </w:rPr>
              <w:t xml:space="preserve">Will the State consider a modification to clarify that that Contractor has right to request and obtain detailed information supporting the findings of the market </w:t>
            </w:r>
            <w:proofErr w:type="gramStart"/>
            <w:r w:rsidRPr="008115D6">
              <w:rPr>
                <w:rFonts w:ascii="Arial" w:hAnsi="Arial" w:cs="Arial"/>
                <w:b/>
              </w:rPr>
              <w:t>check.</w:t>
            </w:r>
            <w:proofErr w:type="gramEnd"/>
            <w:r w:rsidRPr="008115D6">
              <w:rPr>
                <w:rFonts w:ascii="Arial" w:hAnsi="Arial" w:cs="Arial"/>
                <w:b/>
              </w:rPr>
              <w:t xml:space="preserve">     </w:t>
            </w:r>
          </w:p>
          <w:p w14:paraId="3C17311C" w14:textId="77777777" w:rsidR="00135359" w:rsidRDefault="00135359" w:rsidP="007328F0">
            <w:pPr>
              <w:tabs>
                <w:tab w:val="left" w:pos="0"/>
              </w:tabs>
              <w:overflowPunct w:val="0"/>
              <w:autoSpaceDE w:val="0"/>
              <w:autoSpaceDN w:val="0"/>
              <w:adjustRightInd w:val="0"/>
              <w:jc w:val="both"/>
              <w:rPr>
                <w:rFonts w:ascii="Arial" w:hAnsi="Arial" w:cs="Arial"/>
                <w:b/>
              </w:rPr>
            </w:pPr>
          </w:p>
          <w:p w14:paraId="0A1A4911" w14:textId="77777777" w:rsidR="00494AE5" w:rsidRDefault="008115D6" w:rsidP="007328F0">
            <w:pPr>
              <w:tabs>
                <w:tab w:val="left" w:pos="0"/>
              </w:tabs>
              <w:overflowPunct w:val="0"/>
              <w:autoSpaceDE w:val="0"/>
              <w:autoSpaceDN w:val="0"/>
              <w:adjustRightInd w:val="0"/>
              <w:jc w:val="both"/>
              <w:rPr>
                <w:rFonts w:ascii="Arial" w:hAnsi="Arial" w:cs="Arial"/>
              </w:rPr>
            </w:pPr>
            <w:r w:rsidRPr="008115D6">
              <w:rPr>
                <w:rFonts w:ascii="Arial" w:hAnsi="Arial" w:cs="Arial"/>
                <w:b/>
              </w:rPr>
              <w:t xml:space="preserve"> </w:t>
            </w:r>
            <w:r w:rsidR="00135359">
              <w:rPr>
                <w:rFonts w:ascii="Arial" w:hAnsi="Arial" w:cs="Arial"/>
              </w:rPr>
              <w:t xml:space="preserve">The State does not agree to this modification. </w:t>
            </w:r>
          </w:p>
          <w:p w14:paraId="78CDE144" w14:textId="2D71B691" w:rsidR="008115D6" w:rsidRPr="008115D6" w:rsidRDefault="008115D6" w:rsidP="007328F0">
            <w:pPr>
              <w:tabs>
                <w:tab w:val="left" w:pos="0"/>
              </w:tabs>
              <w:overflowPunct w:val="0"/>
              <w:autoSpaceDE w:val="0"/>
              <w:autoSpaceDN w:val="0"/>
              <w:adjustRightInd w:val="0"/>
              <w:jc w:val="both"/>
              <w:rPr>
                <w:rFonts w:ascii="Arial" w:hAnsi="Arial" w:cs="Arial"/>
                <w:b/>
              </w:rPr>
            </w:pPr>
            <w:r w:rsidRPr="008115D6">
              <w:rPr>
                <w:rFonts w:ascii="Arial" w:hAnsi="Arial" w:cs="Arial"/>
                <w:b/>
              </w:rPr>
              <w:t xml:space="preserve">    </w:t>
            </w:r>
          </w:p>
        </w:tc>
      </w:tr>
      <w:tr w:rsidR="008115D6" w14:paraId="52888BE4"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1D02BDA5" w14:textId="272928A9" w:rsidR="008115D6" w:rsidRDefault="008115D6" w:rsidP="008115D6">
            <w:pPr>
              <w:tabs>
                <w:tab w:val="left" w:pos="0"/>
              </w:tabs>
              <w:autoSpaceDN w:val="0"/>
              <w:jc w:val="center"/>
              <w:rPr>
                <w:rFonts w:ascii="Arial" w:hAnsi="Arial" w:cs="Arial"/>
              </w:rPr>
            </w:pPr>
            <w:r>
              <w:rPr>
                <w:rFonts w:ascii="Arial" w:hAnsi="Arial" w:cs="Arial"/>
              </w:rPr>
              <w:t>174</w:t>
            </w:r>
          </w:p>
        </w:tc>
        <w:tc>
          <w:tcPr>
            <w:tcW w:w="900" w:type="dxa"/>
            <w:tcBorders>
              <w:top w:val="single" w:sz="4" w:space="0" w:color="auto"/>
              <w:left w:val="single" w:sz="4" w:space="0" w:color="auto"/>
              <w:bottom w:val="single" w:sz="4" w:space="0" w:color="auto"/>
              <w:right w:val="single" w:sz="4" w:space="0" w:color="auto"/>
            </w:tcBorders>
          </w:tcPr>
          <w:p w14:paraId="0D323704" w14:textId="01C7D6E1" w:rsidR="008115D6" w:rsidRDefault="00076BA9" w:rsidP="008115D6">
            <w:pPr>
              <w:tabs>
                <w:tab w:val="left" w:pos="0"/>
              </w:tabs>
              <w:overflowPunct w:val="0"/>
              <w:autoSpaceDE w:val="0"/>
              <w:autoSpaceDN w:val="0"/>
              <w:adjustRightInd w:val="0"/>
              <w:jc w:val="center"/>
              <w:rPr>
                <w:rFonts w:ascii="Arial" w:hAnsi="Arial" w:cs="Arial"/>
              </w:rPr>
            </w:pPr>
            <w:r>
              <w:rPr>
                <w:rFonts w:ascii="Arial" w:hAnsi="Arial" w:cs="Arial"/>
              </w:rPr>
              <w:t>127</w:t>
            </w:r>
          </w:p>
        </w:tc>
        <w:tc>
          <w:tcPr>
            <w:tcW w:w="1710" w:type="dxa"/>
            <w:tcBorders>
              <w:top w:val="single" w:sz="4" w:space="0" w:color="auto"/>
              <w:left w:val="single" w:sz="4" w:space="0" w:color="auto"/>
              <w:bottom w:val="single" w:sz="4" w:space="0" w:color="auto"/>
              <w:right w:val="single" w:sz="4" w:space="0" w:color="auto"/>
            </w:tcBorders>
          </w:tcPr>
          <w:p w14:paraId="5A754049" w14:textId="58E9C430" w:rsidR="008115D6" w:rsidRPr="004D1EA5" w:rsidRDefault="0078328B" w:rsidP="008115D6">
            <w:pPr>
              <w:tabs>
                <w:tab w:val="left" w:pos="0"/>
              </w:tabs>
              <w:overflowPunct w:val="0"/>
              <w:autoSpaceDE w:val="0"/>
              <w:autoSpaceDN w:val="0"/>
              <w:adjustRightInd w:val="0"/>
              <w:jc w:val="center"/>
              <w:rPr>
                <w:rFonts w:ascii="Arial" w:hAnsi="Arial" w:cs="Arial"/>
              </w:rPr>
            </w:pPr>
            <w:r w:rsidRPr="0078328B">
              <w:rPr>
                <w:rFonts w:ascii="Arial" w:hAnsi="Arial" w:cs="Arial"/>
              </w:rPr>
              <w:t>5.18 Change in Plan Design</w:t>
            </w:r>
          </w:p>
        </w:tc>
        <w:tc>
          <w:tcPr>
            <w:tcW w:w="6683" w:type="dxa"/>
            <w:tcBorders>
              <w:top w:val="single" w:sz="4" w:space="0" w:color="auto"/>
              <w:left w:val="single" w:sz="4" w:space="0" w:color="auto"/>
              <w:bottom w:val="single" w:sz="4" w:space="0" w:color="auto"/>
              <w:right w:val="single" w:sz="4" w:space="0" w:color="auto"/>
            </w:tcBorders>
          </w:tcPr>
          <w:p w14:paraId="7150F42A" w14:textId="77777777" w:rsidR="00A17035" w:rsidRDefault="008115D6" w:rsidP="008115D6">
            <w:pPr>
              <w:tabs>
                <w:tab w:val="left" w:pos="0"/>
              </w:tabs>
              <w:overflowPunct w:val="0"/>
              <w:autoSpaceDE w:val="0"/>
              <w:autoSpaceDN w:val="0"/>
              <w:adjustRightInd w:val="0"/>
              <w:jc w:val="both"/>
              <w:rPr>
                <w:rFonts w:ascii="Arial" w:hAnsi="Arial" w:cs="Arial"/>
                <w:b/>
              </w:rPr>
            </w:pPr>
            <w:r w:rsidRPr="008115D6">
              <w:rPr>
                <w:rFonts w:ascii="Arial" w:hAnsi="Arial" w:cs="Arial"/>
                <w:b/>
              </w:rPr>
              <w:t>Will the State consider adding the following provision: Vendor may change the pricing (a) any time State-initiated changes are made to the plan specifications, including the benefit plan, formulary, network, or a utilization management progra</w:t>
            </w:r>
            <w:r w:rsidR="00A17035">
              <w:rPr>
                <w:rFonts w:ascii="Arial" w:hAnsi="Arial" w:cs="Arial"/>
                <w:b/>
              </w:rPr>
              <w:t>m, that adversely impact Vendor’</w:t>
            </w:r>
            <w:r w:rsidRPr="008115D6">
              <w:rPr>
                <w:rFonts w:ascii="Arial" w:hAnsi="Arial" w:cs="Arial"/>
                <w:b/>
              </w:rPr>
              <w:t xml:space="preserve">s compensation, cost to provide services or ability to satisfy a guarantee under this Agreement; (b) when there are changes in laws or regulations; (c) when the State asks and Vendor agrees to perform any service in addition to the Services; Vendor will provide DPB with notice 30 days prior to implementation of the change describing the change.  </w:t>
            </w:r>
          </w:p>
          <w:p w14:paraId="14B48DB0" w14:textId="77777777" w:rsidR="00A17035" w:rsidRDefault="00A17035" w:rsidP="008115D6">
            <w:pPr>
              <w:tabs>
                <w:tab w:val="left" w:pos="0"/>
              </w:tabs>
              <w:overflowPunct w:val="0"/>
              <w:autoSpaceDE w:val="0"/>
              <w:autoSpaceDN w:val="0"/>
              <w:adjustRightInd w:val="0"/>
              <w:jc w:val="both"/>
              <w:rPr>
                <w:rFonts w:ascii="Arial" w:hAnsi="Arial" w:cs="Arial"/>
                <w:b/>
              </w:rPr>
            </w:pPr>
          </w:p>
          <w:p w14:paraId="7B090B5C" w14:textId="77777777" w:rsidR="004226A3" w:rsidRDefault="00A17035" w:rsidP="008115D6">
            <w:pPr>
              <w:tabs>
                <w:tab w:val="left" w:pos="0"/>
              </w:tabs>
              <w:overflowPunct w:val="0"/>
              <w:autoSpaceDE w:val="0"/>
              <w:autoSpaceDN w:val="0"/>
              <w:adjustRightInd w:val="0"/>
              <w:jc w:val="both"/>
              <w:rPr>
                <w:rFonts w:ascii="Arial" w:hAnsi="Arial" w:cs="Arial"/>
                <w:b/>
              </w:rPr>
            </w:pPr>
            <w:r w:rsidRPr="00241926">
              <w:rPr>
                <w:rFonts w:ascii="Arial" w:hAnsi="Arial" w:cs="Arial"/>
              </w:rPr>
              <w:t>The State does not agree to this modification.</w:t>
            </w:r>
            <w:r w:rsidR="00EC017B">
              <w:rPr>
                <w:rFonts w:ascii="Arial" w:hAnsi="Arial" w:cs="Arial"/>
              </w:rPr>
              <w:t xml:space="preserve">  </w:t>
            </w:r>
            <w:r w:rsidR="008115D6" w:rsidRPr="008115D6">
              <w:rPr>
                <w:rFonts w:ascii="Arial" w:hAnsi="Arial" w:cs="Arial"/>
                <w:b/>
              </w:rPr>
              <w:t xml:space="preserve"> </w:t>
            </w:r>
            <w:r w:rsidR="00EC017B" w:rsidRPr="00243290">
              <w:rPr>
                <w:rFonts w:ascii="Arial" w:hAnsi="Arial" w:cs="Arial"/>
              </w:rPr>
              <w:t>See “T2679 PBM Revised RFP 53017”.</w:t>
            </w:r>
            <w:r w:rsidR="00EC017B">
              <w:rPr>
                <w:rFonts w:ascii="Arial" w:hAnsi="Arial" w:cs="Arial"/>
                <w:b/>
              </w:rPr>
              <w:t xml:space="preserve"> </w:t>
            </w:r>
          </w:p>
          <w:p w14:paraId="5F301453" w14:textId="2505BE10" w:rsidR="008115D6" w:rsidRPr="008115D6" w:rsidRDefault="00EC017B" w:rsidP="008115D6">
            <w:pPr>
              <w:tabs>
                <w:tab w:val="left" w:pos="0"/>
              </w:tabs>
              <w:overflowPunct w:val="0"/>
              <w:autoSpaceDE w:val="0"/>
              <w:autoSpaceDN w:val="0"/>
              <w:adjustRightInd w:val="0"/>
              <w:jc w:val="both"/>
              <w:rPr>
                <w:rFonts w:ascii="Arial" w:hAnsi="Arial" w:cs="Arial"/>
                <w:b/>
              </w:rPr>
            </w:pPr>
            <w:r>
              <w:rPr>
                <w:rFonts w:ascii="Arial" w:hAnsi="Arial" w:cs="Arial"/>
                <w:b/>
              </w:rPr>
              <w:t xml:space="preserve"> </w:t>
            </w:r>
            <w:r w:rsidR="008115D6" w:rsidRPr="008115D6">
              <w:rPr>
                <w:rFonts w:ascii="Arial" w:hAnsi="Arial" w:cs="Arial"/>
                <w:b/>
              </w:rPr>
              <w:t xml:space="preserve">      </w:t>
            </w:r>
          </w:p>
        </w:tc>
      </w:tr>
      <w:tr w:rsidR="008115D6" w14:paraId="23829FC6"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5B6B9E91" w14:textId="7109A100" w:rsidR="008115D6" w:rsidRDefault="008115D6" w:rsidP="008115D6">
            <w:pPr>
              <w:tabs>
                <w:tab w:val="left" w:pos="0"/>
              </w:tabs>
              <w:autoSpaceDN w:val="0"/>
              <w:jc w:val="center"/>
              <w:rPr>
                <w:rFonts w:ascii="Arial" w:hAnsi="Arial" w:cs="Arial"/>
              </w:rPr>
            </w:pPr>
            <w:r>
              <w:rPr>
                <w:rFonts w:ascii="Arial" w:hAnsi="Arial" w:cs="Arial"/>
              </w:rPr>
              <w:t>175</w:t>
            </w:r>
          </w:p>
        </w:tc>
        <w:tc>
          <w:tcPr>
            <w:tcW w:w="900" w:type="dxa"/>
            <w:tcBorders>
              <w:top w:val="single" w:sz="4" w:space="0" w:color="auto"/>
              <w:left w:val="single" w:sz="4" w:space="0" w:color="auto"/>
              <w:bottom w:val="single" w:sz="4" w:space="0" w:color="auto"/>
              <w:right w:val="single" w:sz="4" w:space="0" w:color="auto"/>
            </w:tcBorders>
          </w:tcPr>
          <w:p w14:paraId="4AAEFA5D" w14:textId="6A8B2E3B" w:rsidR="008115D6" w:rsidRDefault="00076BA9" w:rsidP="008115D6">
            <w:pPr>
              <w:tabs>
                <w:tab w:val="left" w:pos="0"/>
              </w:tabs>
              <w:overflowPunct w:val="0"/>
              <w:autoSpaceDE w:val="0"/>
              <w:autoSpaceDN w:val="0"/>
              <w:adjustRightInd w:val="0"/>
              <w:jc w:val="center"/>
              <w:rPr>
                <w:rFonts w:ascii="Arial" w:hAnsi="Arial" w:cs="Arial"/>
              </w:rPr>
            </w:pPr>
            <w:r>
              <w:rPr>
                <w:rFonts w:ascii="Arial" w:hAnsi="Arial" w:cs="Arial"/>
              </w:rPr>
              <w:t>128</w:t>
            </w:r>
          </w:p>
        </w:tc>
        <w:tc>
          <w:tcPr>
            <w:tcW w:w="1710" w:type="dxa"/>
            <w:tcBorders>
              <w:top w:val="single" w:sz="4" w:space="0" w:color="auto"/>
              <w:left w:val="single" w:sz="4" w:space="0" w:color="auto"/>
              <w:bottom w:val="single" w:sz="4" w:space="0" w:color="auto"/>
              <w:right w:val="single" w:sz="4" w:space="0" w:color="auto"/>
            </w:tcBorders>
          </w:tcPr>
          <w:p w14:paraId="35C7ABE2" w14:textId="2AE00078" w:rsidR="008115D6" w:rsidRPr="004D1EA5" w:rsidRDefault="0078328B" w:rsidP="008115D6">
            <w:pPr>
              <w:tabs>
                <w:tab w:val="left" w:pos="0"/>
              </w:tabs>
              <w:overflowPunct w:val="0"/>
              <w:autoSpaceDE w:val="0"/>
              <w:autoSpaceDN w:val="0"/>
              <w:adjustRightInd w:val="0"/>
              <w:jc w:val="center"/>
              <w:rPr>
                <w:rFonts w:ascii="Arial" w:hAnsi="Arial" w:cs="Arial"/>
              </w:rPr>
            </w:pPr>
            <w:r w:rsidRPr="0078328B">
              <w:rPr>
                <w:rFonts w:ascii="Arial" w:hAnsi="Arial" w:cs="Arial"/>
              </w:rPr>
              <w:t>5.22 Local Employer Non-compete</w:t>
            </w:r>
          </w:p>
        </w:tc>
        <w:tc>
          <w:tcPr>
            <w:tcW w:w="6683" w:type="dxa"/>
            <w:tcBorders>
              <w:top w:val="single" w:sz="4" w:space="0" w:color="auto"/>
              <w:left w:val="single" w:sz="4" w:space="0" w:color="auto"/>
              <w:bottom w:val="single" w:sz="4" w:space="0" w:color="auto"/>
              <w:right w:val="single" w:sz="4" w:space="0" w:color="auto"/>
            </w:tcBorders>
          </w:tcPr>
          <w:p w14:paraId="3DA2CF59" w14:textId="77777777" w:rsidR="00A17035" w:rsidRDefault="008115D6" w:rsidP="008115D6">
            <w:pPr>
              <w:tabs>
                <w:tab w:val="left" w:pos="0"/>
              </w:tabs>
              <w:overflowPunct w:val="0"/>
              <w:autoSpaceDE w:val="0"/>
              <w:autoSpaceDN w:val="0"/>
              <w:adjustRightInd w:val="0"/>
              <w:jc w:val="both"/>
              <w:rPr>
                <w:rFonts w:ascii="Arial" w:hAnsi="Arial" w:cs="Arial"/>
                <w:b/>
              </w:rPr>
            </w:pPr>
            <w:r w:rsidRPr="008115D6">
              <w:rPr>
                <w:rFonts w:ascii="Arial" w:hAnsi="Arial" w:cs="Arial"/>
                <w:b/>
              </w:rPr>
              <w:t xml:space="preserve">Will the State consider a modification so that this section applies to Vendor but not to its affiliates or subsidiaries that may market non-competing products?         </w:t>
            </w:r>
          </w:p>
          <w:p w14:paraId="5D0B5B6D" w14:textId="77777777" w:rsidR="00A17035" w:rsidRDefault="00A17035" w:rsidP="008115D6">
            <w:pPr>
              <w:tabs>
                <w:tab w:val="left" w:pos="0"/>
              </w:tabs>
              <w:overflowPunct w:val="0"/>
              <w:autoSpaceDE w:val="0"/>
              <w:autoSpaceDN w:val="0"/>
              <w:adjustRightInd w:val="0"/>
              <w:jc w:val="both"/>
              <w:rPr>
                <w:rFonts w:ascii="Arial" w:hAnsi="Arial" w:cs="Arial"/>
                <w:b/>
              </w:rPr>
            </w:pPr>
          </w:p>
          <w:p w14:paraId="17BF470E" w14:textId="77777777" w:rsidR="00A17035" w:rsidRDefault="00A17035" w:rsidP="00A17035">
            <w:pPr>
              <w:tabs>
                <w:tab w:val="left" w:pos="0"/>
              </w:tabs>
              <w:overflowPunct w:val="0"/>
              <w:autoSpaceDE w:val="0"/>
              <w:autoSpaceDN w:val="0"/>
              <w:adjustRightInd w:val="0"/>
              <w:jc w:val="both"/>
              <w:rPr>
                <w:rFonts w:ascii="Arial" w:hAnsi="Arial" w:cs="Arial"/>
              </w:rPr>
            </w:pPr>
            <w:r w:rsidRPr="00241926">
              <w:rPr>
                <w:rFonts w:ascii="Arial" w:hAnsi="Arial" w:cs="Arial"/>
              </w:rPr>
              <w:t xml:space="preserve">The State does not agree to this modification.    </w:t>
            </w:r>
          </w:p>
          <w:p w14:paraId="4819DEBC" w14:textId="29F953AA" w:rsidR="008115D6" w:rsidRPr="008115D6" w:rsidRDefault="008115D6" w:rsidP="008115D6">
            <w:pPr>
              <w:tabs>
                <w:tab w:val="left" w:pos="0"/>
              </w:tabs>
              <w:overflowPunct w:val="0"/>
              <w:autoSpaceDE w:val="0"/>
              <w:autoSpaceDN w:val="0"/>
              <w:adjustRightInd w:val="0"/>
              <w:jc w:val="both"/>
              <w:rPr>
                <w:rFonts w:ascii="Arial" w:hAnsi="Arial" w:cs="Arial"/>
                <w:b/>
              </w:rPr>
            </w:pPr>
            <w:r w:rsidRPr="008115D6">
              <w:rPr>
                <w:rFonts w:ascii="Arial" w:hAnsi="Arial" w:cs="Arial"/>
                <w:b/>
              </w:rPr>
              <w:t xml:space="preserve"> </w:t>
            </w:r>
          </w:p>
        </w:tc>
      </w:tr>
      <w:tr w:rsidR="008115D6" w14:paraId="6C9FE5D8"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653841B9" w14:textId="19727364" w:rsidR="008115D6" w:rsidRDefault="008115D6" w:rsidP="008115D6">
            <w:pPr>
              <w:tabs>
                <w:tab w:val="left" w:pos="0"/>
              </w:tabs>
              <w:autoSpaceDN w:val="0"/>
              <w:jc w:val="center"/>
              <w:rPr>
                <w:rFonts w:ascii="Arial" w:hAnsi="Arial" w:cs="Arial"/>
              </w:rPr>
            </w:pPr>
            <w:r>
              <w:rPr>
                <w:rFonts w:ascii="Arial" w:hAnsi="Arial" w:cs="Arial"/>
              </w:rPr>
              <w:t>176</w:t>
            </w:r>
          </w:p>
        </w:tc>
        <w:tc>
          <w:tcPr>
            <w:tcW w:w="900" w:type="dxa"/>
            <w:tcBorders>
              <w:top w:val="single" w:sz="4" w:space="0" w:color="auto"/>
              <w:left w:val="single" w:sz="4" w:space="0" w:color="auto"/>
              <w:bottom w:val="single" w:sz="4" w:space="0" w:color="auto"/>
              <w:right w:val="single" w:sz="4" w:space="0" w:color="auto"/>
            </w:tcBorders>
          </w:tcPr>
          <w:p w14:paraId="3A3E4B65" w14:textId="78798BFD" w:rsidR="008115D6" w:rsidRDefault="00076BA9" w:rsidP="008115D6">
            <w:pPr>
              <w:tabs>
                <w:tab w:val="left" w:pos="0"/>
              </w:tabs>
              <w:overflowPunct w:val="0"/>
              <w:autoSpaceDE w:val="0"/>
              <w:autoSpaceDN w:val="0"/>
              <w:adjustRightInd w:val="0"/>
              <w:jc w:val="center"/>
              <w:rPr>
                <w:rFonts w:ascii="Arial" w:hAnsi="Arial" w:cs="Arial"/>
              </w:rPr>
            </w:pPr>
            <w:r>
              <w:rPr>
                <w:rFonts w:ascii="Arial" w:hAnsi="Arial" w:cs="Arial"/>
              </w:rPr>
              <w:t>143</w:t>
            </w:r>
          </w:p>
        </w:tc>
        <w:tc>
          <w:tcPr>
            <w:tcW w:w="1710" w:type="dxa"/>
            <w:tcBorders>
              <w:top w:val="single" w:sz="4" w:space="0" w:color="auto"/>
              <w:left w:val="single" w:sz="4" w:space="0" w:color="auto"/>
              <w:bottom w:val="single" w:sz="4" w:space="0" w:color="auto"/>
              <w:right w:val="single" w:sz="4" w:space="0" w:color="auto"/>
            </w:tcBorders>
          </w:tcPr>
          <w:p w14:paraId="02DF3ED5" w14:textId="55E1CA30" w:rsidR="008115D6" w:rsidRPr="004D1EA5" w:rsidRDefault="0078328B" w:rsidP="008115D6">
            <w:pPr>
              <w:tabs>
                <w:tab w:val="left" w:pos="0"/>
              </w:tabs>
              <w:overflowPunct w:val="0"/>
              <w:autoSpaceDE w:val="0"/>
              <w:autoSpaceDN w:val="0"/>
              <w:adjustRightInd w:val="0"/>
              <w:jc w:val="center"/>
              <w:rPr>
                <w:rFonts w:ascii="Arial" w:hAnsi="Arial" w:cs="Arial"/>
              </w:rPr>
            </w:pPr>
            <w:r w:rsidRPr="0078328B">
              <w:rPr>
                <w:rFonts w:ascii="Arial" w:hAnsi="Arial" w:cs="Arial"/>
              </w:rPr>
              <w:t>4.2 insurance</w:t>
            </w:r>
          </w:p>
        </w:tc>
        <w:tc>
          <w:tcPr>
            <w:tcW w:w="6683" w:type="dxa"/>
            <w:tcBorders>
              <w:top w:val="single" w:sz="4" w:space="0" w:color="auto"/>
              <w:left w:val="single" w:sz="4" w:space="0" w:color="auto"/>
              <w:bottom w:val="single" w:sz="4" w:space="0" w:color="auto"/>
              <w:right w:val="single" w:sz="4" w:space="0" w:color="auto"/>
            </w:tcBorders>
          </w:tcPr>
          <w:p w14:paraId="26AB9BDB" w14:textId="77777777" w:rsidR="00BF034B" w:rsidRDefault="008115D6" w:rsidP="00BF034B">
            <w:pPr>
              <w:tabs>
                <w:tab w:val="left" w:pos="0"/>
              </w:tabs>
              <w:overflowPunct w:val="0"/>
              <w:autoSpaceDE w:val="0"/>
              <w:autoSpaceDN w:val="0"/>
              <w:adjustRightInd w:val="0"/>
              <w:jc w:val="both"/>
              <w:rPr>
                <w:rFonts w:ascii="Arial" w:hAnsi="Arial" w:cs="Arial"/>
                <w:b/>
              </w:rPr>
            </w:pPr>
            <w:r w:rsidRPr="008115D6">
              <w:rPr>
                <w:rFonts w:ascii="Arial" w:hAnsi="Arial" w:cs="Arial"/>
                <w:b/>
              </w:rPr>
              <w:t xml:space="preserve">Vendor requests the following additional language be added to this section: Occurrence Form Comprehensive General Liability Insurance or its equivalent: The minimum limit of liability shall be $1,000,000 per occurrence as a combined single limit for bodily injury and property damage. The above required Comprehensive </w:t>
            </w:r>
            <w:r w:rsidRPr="008115D6">
              <w:rPr>
                <w:rFonts w:ascii="Arial" w:hAnsi="Arial" w:cs="Arial"/>
                <w:b/>
              </w:rPr>
              <w:lastRenderedPageBreak/>
              <w:t xml:space="preserve">General Liability Insurance policy or its equivalent shall name the State, </w:t>
            </w:r>
            <w:r w:rsidR="00BF034B">
              <w:rPr>
                <w:rFonts w:ascii="Arial" w:hAnsi="Arial" w:cs="Arial"/>
                <w:b/>
              </w:rPr>
              <w:t xml:space="preserve">its officers, and employees as </w:t>
            </w:r>
            <w:r w:rsidRPr="008115D6">
              <w:rPr>
                <w:rFonts w:ascii="Arial" w:hAnsi="Arial" w:cs="Arial"/>
                <w:b/>
              </w:rPr>
              <w:t xml:space="preserve">Additional </w:t>
            </w:r>
            <w:proofErr w:type="spellStart"/>
            <w:r w:rsidRPr="008115D6">
              <w:rPr>
                <w:rFonts w:ascii="Arial" w:hAnsi="Arial" w:cs="Arial"/>
                <w:b/>
              </w:rPr>
              <w:t>Insureds</w:t>
            </w:r>
            <w:proofErr w:type="spellEnd"/>
            <w:r w:rsidRPr="008115D6">
              <w:rPr>
                <w:rFonts w:ascii="Arial" w:hAnsi="Arial" w:cs="Arial"/>
                <w:b/>
              </w:rPr>
              <w:t xml:space="preserve"> and include the blanket additional insured endorsement or its equivalent. The coverage to be provided under these policies shall be at least as broad as that provided by the standard basic, Comprehensive General Liability Insurance occurrence coverage forms or its equivalent.         </w:t>
            </w:r>
          </w:p>
          <w:p w14:paraId="72E827C1" w14:textId="77777777" w:rsidR="00BF034B" w:rsidRDefault="00BF034B" w:rsidP="00BF034B">
            <w:pPr>
              <w:tabs>
                <w:tab w:val="left" w:pos="0"/>
              </w:tabs>
              <w:overflowPunct w:val="0"/>
              <w:autoSpaceDE w:val="0"/>
              <w:autoSpaceDN w:val="0"/>
              <w:adjustRightInd w:val="0"/>
              <w:jc w:val="both"/>
              <w:rPr>
                <w:rFonts w:ascii="Arial" w:hAnsi="Arial" w:cs="Arial"/>
                <w:b/>
              </w:rPr>
            </w:pPr>
          </w:p>
          <w:p w14:paraId="4F4A01D0" w14:textId="65345536" w:rsidR="00BF034B" w:rsidRDefault="00BF034B" w:rsidP="00BF034B">
            <w:pPr>
              <w:tabs>
                <w:tab w:val="left" w:pos="0"/>
              </w:tabs>
              <w:overflowPunct w:val="0"/>
              <w:autoSpaceDE w:val="0"/>
              <w:autoSpaceDN w:val="0"/>
              <w:adjustRightInd w:val="0"/>
              <w:jc w:val="both"/>
              <w:rPr>
                <w:rFonts w:ascii="Arial" w:hAnsi="Arial" w:cs="Arial"/>
              </w:rPr>
            </w:pPr>
            <w:r w:rsidRPr="00241926">
              <w:rPr>
                <w:rFonts w:ascii="Arial" w:hAnsi="Arial" w:cs="Arial"/>
              </w:rPr>
              <w:t xml:space="preserve">The State does not agree to this modification.    </w:t>
            </w:r>
          </w:p>
          <w:p w14:paraId="497A1C63" w14:textId="2086EABD" w:rsidR="008115D6" w:rsidRPr="008115D6" w:rsidRDefault="008115D6" w:rsidP="00BF034B">
            <w:pPr>
              <w:tabs>
                <w:tab w:val="left" w:pos="0"/>
              </w:tabs>
              <w:overflowPunct w:val="0"/>
              <w:autoSpaceDE w:val="0"/>
              <w:autoSpaceDN w:val="0"/>
              <w:adjustRightInd w:val="0"/>
              <w:jc w:val="both"/>
              <w:rPr>
                <w:rFonts w:ascii="Arial" w:hAnsi="Arial" w:cs="Arial"/>
                <w:b/>
              </w:rPr>
            </w:pPr>
          </w:p>
        </w:tc>
      </w:tr>
      <w:tr w:rsidR="008115D6" w14:paraId="627F56A9"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4D41852E" w14:textId="56C17681" w:rsidR="008115D6" w:rsidRDefault="008115D6" w:rsidP="008115D6">
            <w:pPr>
              <w:tabs>
                <w:tab w:val="left" w:pos="0"/>
              </w:tabs>
              <w:autoSpaceDN w:val="0"/>
              <w:jc w:val="center"/>
              <w:rPr>
                <w:rFonts w:ascii="Arial" w:hAnsi="Arial" w:cs="Arial"/>
              </w:rPr>
            </w:pPr>
            <w:r>
              <w:rPr>
                <w:rFonts w:ascii="Arial" w:hAnsi="Arial" w:cs="Arial"/>
              </w:rPr>
              <w:lastRenderedPageBreak/>
              <w:t>177</w:t>
            </w:r>
          </w:p>
        </w:tc>
        <w:tc>
          <w:tcPr>
            <w:tcW w:w="900" w:type="dxa"/>
            <w:tcBorders>
              <w:top w:val="single" w:sz="4" w:space="0" w:color="auto"/>
              <w:left w:val="single" w:sz="4" w:space="0" w:color="auto"/>
              <w:bottom w:val="single" w:sz="4" w:space="0" w:color="auto"/>
              <w:right w:val="single" w:sz="4" w:space="0" w:color="auto"/>
            </w:tcBorders>
          </w:tcPr>
          <w:p w14:paraId="659F1D56" w14:textId="69FC51BC" w:rsidR="008115D6" w:rsidRDefault="00076BA9" w:rsidP="008115D6">
            <w:pPr>
              <w:tabs>
                <w:tab w:val="left" w:pos="0"/>
              </w:tabs>
              <w:overflowPunct w:val="0"/>
              <w:autoSpaceDE w:val="0"/>
              <w:autoSpaceDN w:val="0"/>
              <w:adjustRightInd w:val="0"/>
              <w:jc w:val="center"/>
              <w:rPr>
                <w:rFonts w:ascii="Arial" w:hAnsi="Arial" w:cs="Arial"/>
              </w:rPr>
            </w:pPr>
            <w:r>
              <w:rPr>
                <w:rFonts w:ascii="Arial" w:hAnsi="Arial" w:cs="Arial"/>
              </w:rPr>
              <w:t>145</w:t>
            </w:r>
          </w:p>
        </w:tc>
        <w:tc>
          <w:tcPr>
            <w:tcW w:w="1710" w:type="dxa"/>
            <w:tcBorders>
              <w:top w:val="single" w:sz="4" w:space="0" w:color="auto"/>
              <w:left w:val="single" w:sz="4" w:space="0" w:color="auto"/>
              <w:bottom w:val="single" w:sz="4" w:space="0" w:color="auto"/>
              <w:right w:val="single" w:sz="4" w:space="0" w:color="auto"/>
            </w:tcBorders>
          </w:tcPr>
          <w:p w14:paraId="24354E1A" w14:textId="4CC1B230" w:rsidR="008115D6" w:rsidRPr="004D1EA5" w:rsidRDefault="0078328B" w:rsidP="008115D6">
            <w:pPr>
              <w:tabs>
                <w:tab w:val="left" w:pos="0"/>
              </w:tabs>
              <w:overflowPunct w:val="0"/>
              <w:autoSpaceDE w:val="0"/>
              <w:autoSpaceDN w:val="0"/>
              <w:adjustRightInd w:val="0"/>
              <w:jc w:val="center"/>
              <w:rPr>
                <w:rFonts w:ascii="Arial" w:hAnsi="Arial" w:cs="Arial"/>
              </w:rPr>
            </w:pPr>
            <w:r w:rsidRPr="0078328B">
              <w:rPr>
                <w:rFonts w:ascii="Arial" w:hAnsi="Arial" w:cs="Arial"/>
              </w:rPr>
              <w:t>5.4 States Option to Reduce Scope of Work</w:t>
            </w:r>
          </w:p>
        </w:tc>
        <w:tc>
          <w:tcPr>
            <w:tcW w:w="6683" w:type="dxa"/>
            <w:tcBorders>
              <w:top w:val="single" w:sz="4" w:space="0" w:color="auto"/>
              <w:left w:val="single" w:sz="4" w:space="0" w:color="auto"/>
              <w:bottom w:val="single" w:sz="4" w:space="0" w:color="auto"/>
              <w:right w:val="single" w:sz="4" w:space="0" w:color="auto"/>
            </w:tcBorders>
          </w:tcPr>
          <w:p w14:paraId="5DEB217A" w14:textId="47D7ACB1" w:rsidR="00ED508C" w:rsidRDefault="008115D6" w:rsidP="00ED508C">
            <w:pPr>
              <w:tabs>
                <w:tab w:val="left" w:pos="0"/>
              </w:tabs>
              <w:overflowPunct w:val="0"/>
              <w:autoSpaceDE w:val="0"/>
              <w:autoSpaceDN w:val="0"/>
              <w:adjustRightInd w:val="0"/>
              <w:jc w:val="both"/>
              <w:rPr>
                <w:rFonts w:ascii="Arial" w:hAnsi="Arial" w:cs="Arial"/>
                <w:b/>
              </w:rPr>
            </w:pPr>
            <w:r w:rsidRPr="008115D6">
              <w:rPr>
                <w:rFonts w:ascii="Arial" w:hAnsi="Arial" w:cs="Arial"/>
                <w:b/>
              </w:rPr>
              <w:t xml:space="preserve">Vendor requests the following language be deleted from this section. If the parties are unable to agree on an adjusted contract price, the Director shall make a prompt decision taking all such information into account, and shall notify the contractor of the final adjusted contract price?   </w:t>
            </w:r>
          </w:p>
          <w:p w14:paraId="73A7AE38" w14:textId="77777777" w:rsidR="00ED508C" w:rsidRDefault="00ED508C" w:rsidP="00ED508C">
            <w:pPr>
              <w:tabs>
                <w:tab w:val="left" w:pos="0"/>
              </w:tabs>
              <w:overflowPunct w:val="0"/>
              <w:autoSpaceDE w:val="0"/>
              <w:autoSpaceDN w:val="0"/>
              <w:adjustRightInd w:val="0"/>
              <w:jc w:val="both"/>
              <w:rPr>
                <w:rFonts w:ascii="Arial" w:hAnsi="Arial" w:cs="Arial"/>
                <w:b/>
              </w:rPr>
            </w:pPr>
          </w:p>
          <w:p w14:paraId="512B3D7F" w14:textId="77777777" w:rsidR="00ED508C" w:rsidRDefault="008115D6" w:rsidP="00ED508C">
            <w:pPr>
              <w:tabs>
                <w:tab w:val="left" w:pos="0"/>
              </w:tabs>
              <w:overflowPunct w:val="0"/>
              <w:autoSpaceDE w:val="0"/>
              <w:autoSpaceDN w:val="0"/>
              <w:adjustRightInd w:val="0"/>
              <w:jc w:val="both"/>
              <w:rPr>
                <w:rFonts w:ascii="Arial" w:hAnsi="Arial" w:cs="Arial"/>
              </w:rPr>
            </w:pPr>
            <w:r w:rsidRPr="008115D6">
              <w:rPr>
                <w:rFonts w:ascii="Arial" w:hAnsi="Arial" w:cs="Arial"/>
                <w:b/>
              </w:rPr>
              <w:t xml:space="preserve"> </w:t>
            </w:r>
            <w:r w:rsidR="00ED508C">
              <w:rPr>
                <w:rFonts w:ascii="Arial" w:hAnsi="Arial" w:cs="Arial"/>
              </w:rPr>
              <w:t xml:space="preserve">The State does not agree to this modification. </w:t>
            </w:r>
          </w:p>
          <w:p w14:paraId="2C01F777" w14:textId="02E315C5" w:rsidR="008115D6" w:rsidRPr="008115D6" w:rsidRDefault="008115D6" w:rsidP="00ED508C">
            <w:pPr>
              <w:tabs>
                <w:tab w:val="left" w:pos="0"/>
              </w:tabs>
              <w:overflowPunct w:val="0"/>
              <w:autoSpaceDE w:val="0"/>
              <w:autoSpaceDN w:val="0"/>
              <w:adjustRightInd w:val="0"/>
              <w:jc w:val="both"/>
              <w:rPr>
                <w:rFonts w:ascii="Arial" w:hAnsi="Arial" w:cs="Arial"/>
                <w:b/>
              </w:rPr>
            </w:pPr>
            <w:r w:rsidRPr="008115D6">
              <w:rPr>
                <w:rFonts w:ascii="Arial" w:hAnsi="Arial" w:cs="Arial"/>
                <w:b/>
              </w:rPr>
              <w:t xml:space="preserve">      </w:t>
            </w:r>
          </w:p>
        </w:tc>
      </w:tr>
      <w:tr w:rsidR="008115D6" w14:paraId="09FCAEE7"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4A2C87B5" w14:textId="56EC0F06" w:rsidR="008115D6" w:rsidRDefault="008115D6" w:rsidP="008115D6">
            <w:pPr>
              <w:tabs>
                <w:tab w:val="left" w:pos="0"/>
              </w:tabs>
              <w:autoSpaceDN w:val="0"/>
              <w:jc w:val="center"/>
              <w:rPr>
                <w:rFonts w:ascii="Arial" w:hAnsi="Arial" w:cs="Arial"/>
              </w:rPr>
            </w:pPr>
            <w:r>
              <w:rPr>
                <w:rFonts w:ascii="Arial" w:hAnsi="Arial" w:cs="Arial"/>
              </w:rPr>
              <w:t>178</w:t>
            </w:r>
          </w:p>
        </w:tc>
        <w:tc>
          <w:tcPr>
            <w:tcW w:w="900" w:type="dxa"/>
            <w:tcBorders>
              <w:top w:val="single" w:sz="4" w:space="0" w:color="auto"/>
              <w:left w:val="single" w:sz="4" w:space="0" w:color="auto"/>
              <w:bottom w:val="single" w:sz="4" w:space="0" w:color="auto"/>
              <w:right w:val="single" w:sz="4" w:space="0" w:color="auto"/>
            </w:tcBorders>
          </w:tcPr>
          <w:p w14:paraId="295EFD54" w14:textId="0FD877A3" w:rsidR="008115D6" w:rsidRDefault="00076BA9" w:rsidP="008115D6">
            <w:pPr>
              <w:tabs>
                <w:tab w:val="left" w:pos="0"/>
              </w:tabs>
              <w:overflowPunct w:val="0"/>
              <w:autoSpaceDE w:val="0"/>
              <w:autoSpaceDN w:val="0"/>
              <w:adjustRightInd w:val="0"/>
              <w:jc w:val="center"/>
              <w:rPr>
                <w:rFonts w:ascii="Arial" w:hAnsi="Arial" w:cs="Arial"/>
              </w:rPr>
            </w:pPr>
            <w:r>
              <w:rPr>
                <w:rFonts w:ascii="Arial" w:hAnsi="Arial" w:cs="Arial"/>
              </w:rPr>
              <w:t>145</w:t>
            </w:r>
          </w:p>
        </w:tc>
        <w:tc>
          <w:tcPr>
            <w:tcW w:w="1710" w:type="dxa"/>
            <w:tcBorders>
              <w:top w:val="single" w:sz="4" w:space="0" w:color="auto"/>
              <w:left w:val="single" w:sz="4" w:space="0" w:color="auto"/>
              <w:bottom w:val="single" w:sz="4" w:space="0" w:color="auto"/>
              <w:right w:val="single" w:sz="4" w:space="0" w:color="auto"/>
            </w:tcBorders>
          </w:tcPr>
          <w:p w14:paraId="3C293970" w14:textId="13623339" w:rsidR="008115D6" w:rsidRPr="004D1EA5" w:rsidRDefault="0078328B" w:rsidP="008115D6">
            <w:pPr>
              <w:tabs>
                <w:tab w:val="left" w:pos="0"/>
              </w:tabs>
              <w:overflowPunct w:val="0"/>
              <w:autoSpaceDE w:val="0"/>
              <w:autoSpaceDN w:val="0"/>
              <w:adjustRightInd w:val="0"/>
              <w:jc w:val="center"/>
              <w:rPr>
                <w:rFonts w:ascii="Arial" w:hAnsi="Arial" w:cs="Arial"/>
              </w:rPr>
            </w:pPr>
            <w:r w:rsidRPr="0078328B">
              <w:rPr>
                <w:rFonts w:ascii="Arial" w:hAnsi="Arial" w:cs="Arial"/>
              </w:rPr>
              <w:t>5.5 Change in Law</w:t>
            </w:r>
          </w:p>
        </w:tc>
        <w:tc>
          <w:tcPr>
            <w:tcW w:w="6683" w:type="dxa"/>
            <w:tcBorders>
              <w:top w:val="single" w:sz="4" w:space="0" w:color="auto"/>
              <w:left w:val="single" w:sz="4" w:space="0" w:color="auto"/>
              <w:bottom w:val="single" w:sz="4" w:space="0" w:color="auto"/>
              <w:right w:val="single" w:sz="4" w:space="0" w:color="auto"/>
            </w:tcBorders>
          </w:tcPr>
          <w:p w14:paraId="6B1E0F60" w14:textId="77777777" w:rsidR="00ED508C" w:rsidRDefault="008115D6" w:rsidP="007328F0">
            <w:pPr>
              <w:tabs>
                <w:tab w:val="left" w:pos="0"/>
              </w:tabs>
              <w:overflowPunct w:val="0"/>
              <w:autoSpaceDE w:val="0"/>
              <w:autoSpaceDN w:val="0"/>
              <w:adjustRightInd w:val="0"/>
              <w:jc w:val="both"/>
              <w:rPr>
                <w:rFonts w:ascii="Arial" w:hAnsi="Arial" w:cs="Arial"/>
                <w:b/>
              </w:rPr>
            </w:pPr>
            <w:r w:rsidRPr="008115D6">
              <w:rPr>
                <w:rFonts w:ascii="Arial" w:hAnsi="Arial" w:cs="Arial"/>
                <w:b/>
              </w:rPr>
              <w:t xml:space="preserve">Will the State consider removing the last sentence of subsection </w:t>
            </w:r>
            <w:proofErr w:type="gramStart"/>
            <w:r w:rsidRPr="008115D6">
              <w:rPr>
                <w:rFonts w:ascii="Arial" w:hAnsi="Arial" w:cs="Arial"/>
                <w:b/>
              </w:rPr>
              <w:t>A ?</w:t>
            </w:r>
            <w:proofErr w:type="gramEnd"/>
            <w:r w:rsidRPr="008115D6">
              <w:rPr>
                <w:rFonts w:ascii="Arial" w:hAnsi="Arial" w:cs="Arial"/>
                <w:b/>
              </w:rPr>
              <w:t xml:space="preserve">  </w:t>
            </w:r>
          </w:p>
          <w:p w14:paraId="65CE3200" w14:textId="77777777" w:rsidR="00ED508C" w:rsidRDefault="00ED508C" w:rsidP="007328F0">
            <w:pPr>
              <w:tabs>
                <w:tab w:val="left" w:pos="0"/>
              </w:tabs>
              <w:overflowPunct w:val="0"/>
              <w:autoSpaceDE w:val="0"/>
              <w:autoSpaceDN w:val="0"/>
              <w:adjustRightInd w:val="0"/>
              <w:jc w:val="both"/>
              <w:rPr>
                <w:rFonts w:ascii="Arial" w:hAnsi="Arial" w:cs="Arial"/>
                <w:b/>
              </w:rPr>
            </w:pPr>
          </w:p>
          <w:p w14:paraId="5852C4FA" w14:textId="77777777" w:rsidR="00ED508C" w:rsidRDefault="00ED508C" w:rsidP="007328F0">
            <w:pPr>
              <w:tabs>
                <w:tab w:val="left" w:pos="0"/>
              </w:tabs>
              <w:overflowPunct w:val="0"/>
              <w:autoSpaceDE w:val="0"/>
              <w:autoSpaceDN w:val="0"/>
              <w:adjustRightInd w:val="0"/>
              <w:jc w:val="both"/>
              <w:rPr>
                <w:rFonts w:ascii="Arial" w:hAnsi="Arial" w:cs="Arial"/>
              </w:rPr>
            </w:pPr>
            <w:r>
              <w:rPr>
                <w:rFonts w:ascii="Arial" w:hAnsi="Arial" w:cs="Arial"/>
              </w:rPr>
              <w:t xml:space="preserve">The State does not agree to this modification. </w:t>
            </w:r>
          </w:p>
          <w:p w14:paraId="148D40D4" w14:textId="7A5B8555" w:rsidR="008115D6" w:rsidRPr="008115D6" w:rsidRDefault="008115D6" w:rsidP="007328F0">
            <w:pPr>
              <w:tabs>
                <w:tab w:val="left" w:pos="0"/>
              </w:tabs>
              <w:overflowPunct w:val="0"/>
              <w:autoSpaceDE w:val="0"/>
              <w:autoSpaceDN w:val="0"/>
              <w:adjustRightInd w:val="0"/>
              <w:jc w:val="both"/>
              <w:rPr>
                <w:rFonts w:ascii="Arial" w:hAnsi="Arial" w:cs="Arial"/>
                <w:b/>
              </w:rPr>
            </w:pPr>
            <w:r w:rsidRPr="008115D6">
              <w:rPr>
                <w:rFonts w:ascii="Arial" w:hAnsi="Arial" w:cs="Arial"/>
                <w:b/>
              </w:rPr>
              <w:t xml:space="preserve">        </w:t>
            </w:r>
          </w:p>
        </w:tc>
      </w:tr>
      <w:tr w:rsidR="008115D6" w14:paraId="6451D5A0"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3DCE9C00" w14:textId="3909430E" w:rsidR="008115D6" w:rsidRDefault="008115D6" w:rsidP="008115D6">
            <w:pPr>
              <w:tabs>
                <w:tab w:val="left" w:pos="0"/>
              </w:tabs>
              <w:autoSpaceDN w:val="0"/>
              <w:jc w:val="center"/>
              <w:rPr>
                <w:rFonts w:ascii="Arial" w:hAnsi="Arial" w:cs="Arial"/>
              </w:rPr>
            </w:pPr>
            <w:r>
              <w:rPr>
                <w:rFonts w:ascii="Arial" w:hAnsi="Arial" w:cs="Arial"/>
              </w:rPr>
              <w:t>179</w:t>
            </w:r>
          </w:p>
        </w:tc>
        <w:tc>
          <w:tcPr>
            <w:tcW w:w="900" w:type="dxa"/>
            <w:tcBorders>
              <w:top w:val="single" w:sz="4" w:space="0" w:color="auto"/>
              <w:left w:val="single" w:sz="4" w:space="0" w:color="auto"/>
              <w:bottom w:val="single" w:sz="4" w:space="0" w:color="auto"/>
              <w:right w:val="single" w:sz="4" w:space="0" w:color="auto"/>
            </w:tcBorders>
          </w:tcPr>
          <w:p w14:paraId="3A437BCD" w14:textId="7E724FA0" w:rsidR="008115D6" w:rsidRDefault="00076BA9" w:rsidP="008115D6">
            <w:pPr>
              <w:tabs>
                <w:tab w:val="left" w:pos="0"/>
              </w:tabs>
              <w:overflowPunct w:val="0"/>
              <w:autoSpaceDE w:val="0"/>
              <w:autoSpaceDN w:val="0"/>
              <w:adjustRightInd w:val="0"/>
              <w:jc w:val="center"/>
              <w:rPr>
                <w:rFonts w:ascii="Arial" w:hAnsi="Arial" w:cs="Arial"/>
              </w:rPr>
            </w:pPr>
            <w:r>
              <w:rPr>
                <w:rFonts w:ascii="Arial" w:hAnsi="Arial" w:cs="Arial"/>
              </w:rPr>
              <w:t>147</w:t>
            </w:r>
          </w:p>
        </w:tc>
        <w:tc>
          <w:tcPr>
            <w:tcW w:w="1710" w:type="dxa"/>
            <w:tcBorders>
              <w:top w:val="single" w:sz="4" w:space="0" w:color="auto"/>
              <w:left w:val="single" w:sz="4" w:space="0" w:color="auto"/>
              <w:bottom w:val="single" w:sz="4" w:space="0" w:color="auto"/>
              <w:right w:val="single" w:sz="4" w:space="0" w:color="auto"/>
            </w:tcBorders>
          </w:tcPr>
          <w:p w14:paraId="49F12C1B" w14:textId="76AA8B3C" w:rsidR="008115D6" w:rsidRPr="004D1EA5" w:rsidRDefault="0078328B" w:rsidP="00243290">
            <w:pPr>
              <w:tabs>
                <w:tab w:val="left" w:pos="0"/>
              </w:tabs>
              <w:overflowPunct w:val="0"/>
              <w:autoSpaceDE w:val="0"/>
              <w:autoSpaceDN w:val="0"/>
              <w:adjustRightInd w:val="0"/>
              <w:jc w:val="center"/>
              <w:rPr>
                <w:rFonts w:ascii="Arial" w:hAnsi="Arial" w:cs="Arial"/>
              </w:rPr>
            </w:pPr>
            <w:r w:rsidRPr="0078328B">
              <w:rPr>
                <w:rFonts w:ascii="Arial" w:hAnsi="Arial" w:cs="Arial"/>
              </w:rPr>
              <w:t>5.11 Performance Guarantee of Contractor</w:t>
            </w:r>
          </w:p>
        </w:tc>
        <w:tc>
          <w:tcPr>
            <w:tcW w:w="6683" w:type="dxa"/>
            <w:tcBorders>
              <w:top w:val="single" w:sz="4" w:space="0" w:color="auto"/>
              <w:left w:val="single" w:sz="4" w:space="0" w:color="auto"/>
              <w:bottom w:val="single" w:sz="4" w:space="0" w:color="auto"/>
              <w:right w:val="single" w:sz="4" w:space="0" w:color="auto"/>
            </w:tcBorders>
          </w:tcPr>
          <w:p w14:paraId="5727820D" w14:textId="77777777" w:rsidR="008115D6" w:rsidRDefault="007328F0" w:rsidP="008115D6">
            <w:pPr>
              <w:tabs>
                <w:tab w:val="left" w:pos="0"/>
              </w:tabs>
              <w:overflowPunct w:val="0"/>
              <w:autoSpaceDE w:val="0"/>
              <w:autoSpaceDN w:val="0"/>
              <w:adjustRightInd w:val="0"/>
              <w:jc w:val="both"/>
              <w:rPr>
                <w:rFonts w:ascii="Arial" w:hAnsi="Arial" w:cs="Arial"/>
                <w:b/>
              </w:rPr>
            </w:pPr>
            <w:r>
              <w:rPr>
                <w:rFonts w:ascii="Arial" w:hAnsi="Arial" w:cs="Arial"/>
                <w:b/>
              </w:rPr>
              <w:t>V</w:t>
            </w:r>
            <w:r w:rsidR="008115D6" w:rsidRPr="008115D6">
              <w:rPr>
                <w:rFonts w:ascii="Arial" w:hAnsi="Arial" w:cs="Arial"/>
                <w:b/>
              </w:rPr>
              <w:t xml:space="preserve">endor request removal of the entire 5.12 section since it does not appear to be applicable to this contract.          </w:t>
            </w:r>
          </w:p>
          <w:p w14:paraId="23318852" w14:textId="77777777" w:rsidR="00ED508C" w:rsidRDefault="00ED508C" w:rsidP="008115D6">
            <w:pPr>
              <w:tabs>
                <w:tab w:val="left" w:pos="0"/>
              </w:tabs>
              <w:overflowPunct w:val="0"/>
              <w:autoSpaceDE w:val="0"/>
              <w:autoSpaceDN w:val="0"/>
              <w:adjustRightInd w:val="0"/>
              <w:jc w:val="both"/>
              <w:rPr>
                <w:rFonts w:ascii="Arial" w:hAnsi="Arial" w:cs="Arial"/>
                <w:b/>
              </w:rPr>
            </w:pPr>
          </w:p>
          <w:p w14:paraId="642CCB13" w14:textId="5F5E5FEA" w:rsidR="00ED508C" w:rsidRDefault="00E373CA" w:rsidP="008115D6">
            <w:pPr>
              <w:tabs>
                <w:tab w:val="left" w:pos="0"/>
              </w:tabs>
              <w:overflowPunct w:val="0"/>
              <w:autoSpaceDE w:val="0"/>
              <w:autoSpaceDN w:val="0"/>
              <w:adjustRightInd w:val="0"/>
              <w:jc w:val="both"/>
              <w:rPr>
                <w:rFonts w:ascii="Arial" w:hAnsi="Arial" w:cs="Arial"/>
              </w:rPr>
            </w:pPr>
            <w:r>
              <w:rPr>
                <w:rFonts w:ascii="Arial" w:hAnsi="Arial" w:cs="Arial"/>
              </w:rPr>
              <w:t xml:space="preserve">The Section referenced does not match the question asked.  The State will not delete Section 5.11.  </w:t>
            </w:r>
            <w:r w:rsidR="00D13BBB" w:rsidRPr="00D13BBB">
              <w:rPr>
                <w:rFonts w:ascii="Arial" w:hAnsi="Arial" w:cs="Arial"/>
              </w:rPr>
              <w:t>See “T2679 PBM Revised RFP 53017”</w:t>
            </w:r>
            <w:r>
              <w:rPr>
                <w:rFonts w:ascii="Arial" w:hAnsi="Arial" w:cs="Arial"/>
              </w:rPr>
              <w:t xml:space="preserve"> Section 5.17.5 which addresses 5.12 of the SSTC.  </w:t>
            </w:r>
            <w:r w:rsidR="00D13BBB">
              <w:rPr>
                <w:rFonts w:ascii="Arial" w:hAnsi="Arial" w:cs="Arial"/>
              </w:rPr>
              <w:t xml:space="preserve">  </w:t>
            </w:r>
          </w:p>
          <w:p w14:paraId="4435F055" w14:textId="67999201" w:rsidR="00475591" w:rsidRPr="00243290" w:rsidRDefault="00475591" w:rsidP="008115D6">
            <w:pPr>
              <w:tabs>
                <w:tab w:val="left" w:pos="0"/>
              </w:tabs>
              <w:overflowPunct w:val="0"/>
              <w:autoSpaceDE w:val="0"/>
              <w:autoSpaceDN w:val="0"/>
              <w:adjustRightInd w:val="0"/>
              <w:jc w:val="both"/>
              <w:rPr>
                <w:rFonts w:ascii="Arial" w:hAnsi="Arial" w:cs="Arial"/>
              </w:rPr>
            </w:pPr>
          </w:p>
        </w:tc>
      </w:tr>
      <w:tr w:rsidR="008115D6" w14:paraId="5B8E0FBB"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327D58C8" w14:textId="335E3CD0" w:rsidR="008115D6" w:rsidRDefault="008115D6" w:rsidP="008115D6">
            <w:pPr>
              <w:tabs>
                <w:tab w:val="left" w:pos="0"/>
              </w:tabs>
              <w:autoSpaceDN w:val="0"/>
              <w:jc w:val="center"/>
              <w:rPr>
                <w:rFonts w:ascii="Arial" w:hAnsi="Arial" w:cs="Arial"/>
              </w:rPr>
            </w:pPr>
            <w:r>
              <w:rPr>
                <w:rFonts w:ascii="Arial" w:hAnsi="Arial" w:cs="Arial"/>
              </w:rPr>
              <w:t>180</w:t>
            </w:r>
          </w:p>
        </w:tc>
        <w:tc>
          <w:tcPr>
            <w:tcW w:w="900" w:type="dxa"/>
            <w:tcBorders>
              <w:top w:val="single" w:sz="4" w:space="0" w:color="auto"/>
              <w:left w:val="single" w:sz="4" w:space="0" w:color="auto"/>
              <w:bottom w:val="single" w:sz="4" w:space="0" w:color="auto"/>
              <w:right w:val="single" w:sz="4" w:space="0" w:color="auto"/>
            </w:tcBorders>
          </w:tcPr>
          <w:p w14:paraId="0DC3BB97" w14:textId="02659BCC" w:rsidR="008115D6" w:rsidRDefault="00076BA9" w:rsidP="008115D6">
            <w:pPr>
              <w:tabs>
                <w:tab w:val="left" w:pos="0"/>
              </w:tabs>
              <w:overflowPunct w:val="0"/>
              <w:autoSpaceDE w:val="0"/>
              <w:autoSpaceDN w:val="0"/>
              <w:adjustRightInd w:val="0"/>
              <w:jc w:val="center"/>
              <w:rPr>
                <w:rFonts w:ascii="Arial" w:hAnsi="Arial" w:cs="Arial"/>
              </w:rPr>
            </w:pPr>
            <w:r>
              <w:rPr>
                <w:rFonts w:ascii="Arial" w:hAnsi="Arial" w:cs="Arial"/>
              </w:rPr>
              <w:t>150</w:t>
            </w:r>
          </w:p>
        </w:tc>
        <w:tc>
          <w:tcPr>
            <w:tcW w:w="1710" w:type="dxa"/>
            <w:tcBorders>
              <w:top w:val="single" w:sz="4" w:space="0" w:color="auto"/>
              <w:left w:val="single" w:sz="4" w:space="0" w:color="auto"/>
              <w:bottom w:val="single" w:sz="4" w:space="0" w:color="auto"/>
              <w:right w:val="single" w:sz="4" w:space="0" w:color="auto"/>
            </w:tcBorders>
          </w:tcPr>
          <w:p w14:paraId="2900358C" w14:textId="3EABE1C2" w:rsidR="008115D6" w:rsidRPr="004D1EA5" w:rsidRDefault="0078328B" w:rsidP="008115D6">
            <w:pPr>
              <w:tabs>
                <w:tab w:val="left" w:pos="0"/>
              </w:tabs>
              <w:overflowPunct w:val="0"/>
              <w:autoSpaceDE w:val="0"/>
              <w:autoSpaceDN w:val="0"/>
              <w:adjustRightInd w:val="0"/>
              <w:jc w:val="center"/>
              <w:rPr>
                <w:rFonts w:ascii="Arial" w:hAnsi="Arial" w:cs="Arial"/>
              </w:rPr>
            </w:pPr>
            <w:r w:rsidRPr="0078328B">
              <w:rPr>
                <w:rFonts w:ascii="Arial" w:hAnsi="Arial" w:cs="Arial"/>
              </w:rPr>
              <w:t>6.5 New Jersey Prompt Payment Act</w:t>
            </w:r>
          </w:p>
        </w:tc>
        <w:tc>
          <w:tcPr>
            <w:tcW w:w="6683" w:type="dxa"/>
            <w:tcBorders>
              <w:top w:val="single" w:sz="4" w:space="0" w:color="auto"/>
              <w:left w:val="single" w:sz="4" w:space="0" w:color="auto"/>
              <w:bottom w:val="single" w:sz="4" w:space="0" w:color="auto"/>
              <w:right w:val="single" w:sz="4" w:space="0" w:color="auto"/>
            </w:tcBorders>
          </w:tcPr>
          <w:p w14:paraId="0812FD5A" w14:textId="32405FF2" w:rsidR="00ED508C" w:rsidRDefault="008115D6" w:rsidP="007328F0">
            <w:pPr>
              <w:tabs>
                <w:tab w:val="left" w:pos="0"/>
              </w:tabs>
              <w:overflowPunct w:val="0"/>
              <w:autoSpaceDE w:val="0"/>
              <w:autoSpaceDN w:val="0"/>
              <w:adjustRightInd w:val="0"/>
              <w:jc w:val="both"/>
              <w:rPr>
                <w:rFonts w:ascii="Arial" w:hAnsi="Arial" w:cs="Arial"/>
                <w:b/>
              </w:rPr>
            </w:pPr>
            <w:r w:rsidRPr="008115D6">
              <w:rPr>
                <w:rFonts w:ascii="Arial" w:hAnsi="Arial" w:cs="Arial"/>
                <w:b/>
              </w:rPr>
              <w:t xml:space="preserve">Can the DPB confirm the current payment timing for both administrative fees and claims payment?          </w:t>
            </w:r>
          </w:p>
          <w:p w14:paraId="6AAD9C08" w14:textId="2147C5EF" w:rsidR="00ED508C" w:rsidRDefault="00ED508C" w:rsidP="00ED508C">
            <w:pPr>
              <w:rPr>
                <w:rFonts w:ascii="Arial" w:hAnsi="Arial" w:cs="Arial"/>
              </w:rPr>
            </w:pPr>
          </w:p>
          <w:p w14:paraId="7FC4A4F7" w14:textId="77777777" w:rsidR="00ED508C" w:rsidRDefault="00ED508C" w:rsidP="00243290">
            <w:pPr>
              <w:rPr>
                <w:rFonts w:ascii="Arial" w:hAnsi="Arial" w:cs="Arial"/>
                <w:b/>
              </w:rPr>
            </w:pPr>
            <w:r>
              <w:rPr>
                <w:rFonts w:ascii="Arial" w:hAnsi="Arial" w:cs="Arial"/>
              </w:rPr>
              <w:t xml:space="preserve">Administrative Fees and claims payments are paid as described in Blanket P.O. {RFP} Section 3.8.5. </w:t>
            </w:r>
            <w:r w:rsidRPr="008115D6">
              <w:rPr>
                <w:rFonts w:ascii="Arial" w:hAnsi="Arial" w:cs="Arial"/>
                <w:b/>
              </w:rPr>
              <w:t xml:space="preserve"> </w:t>
            </w:r>
          </w:p>
          <w:p w14:paraId="7F83C0BA" w14:textId="77777777" w:rsidR="00ED508C" w:rsidRDefault="00ED508C" w:rsidP="00243290">
            <w:pPr>
              <w:rPr>
                <w:rFonts w:ascii="Arial" w:hAnsi="Arial" w:cs="Arial"/>
                <w:b/>
              </w:rPr>
            </w:pPr>
          </w:p>
          <w:p w14:paraId="257783A7" w14:textId="77777777" w:rsidR="00475591" w:rsidRDefault="00ED508C" w:rsidP="00243290">
            <w:pPr>
              <w:rPr>
                <w:rFonts w:ascii="Arial" w:hAnsi="Arial" w:cs="Arial"/>
              </w:rPr>
            </w:pPr>
            <w:r w:rsidRPr="00243290">
              <w:rPr>
                <w:rFonts w:ascii="Arial" w:hAnsi="Arial" w:cs="Arial"/>
              </w:rPr>
              <w:t xml:space="preserve">The State has up to 60 days to pay properly submitted Vendor {Contractor} invoices without incurring </w:t>
            </w:r>
            <w:r w:rsidR="007A042C">
              <w:rPr>
                <w:rFonts w:ascii="Arial" w:hAnsi="Arial" w:cs="Arial"/>
              </w:rPr>
              <w:t xml:space="preserve">interest under the </w:t>
            </w:r>
            <w:r w:rsidR="007A042C" w:rsidRPr="007A042C">
              <w:rPr>
                <w:rFonts w:ascii="Arial" w:hAnsi="Arial" w:cs="Arial"/>
              </w:rPr>
              <w:t>Prompt P</w:t>
            </w:r>
            <w:r w:rsidRPr="00243290">
              <w:rPr>
                <w:rFonts w:ascii="Arial" w:hAnsi="Arial" w:cs="Arial"/>
              </w:rPr>
              <w:t>ay</w:t>
            </w:r>
            <w:r w:rsidR="007A042C">
              <w:rPr>
                <w:rFonts w:ascii="Arial" w:hAnsi="Arial" w:cs="Arial"/>
              </w:rPr>
              <w:t xml:space="preserve">ment Act.  </w:t>
            </w:r>
            <w:r>
              <w:rPr>
                <w:rFonts w:ascii="Arial" w:hAnsi="Arial" w:cs="Arial"/>
              </w:rPr>
              <w:t xml:space="preserve"> </w:t>
            </w:r>
            <w:r w:rsidRPr="00243290">
              <w:rPr>
                <w:rFonts w:ascii="Arial" w:hAnsi="Arial" w:cs="Arial"/>
              </w:rPr>
              <w:t xml:space="preserve"> </w:t>
            </w:r>
          </w:p>
          <w:p w14:paraId="5981324C" w14:textId="750258C9" w:rsidR="008115D6" w:rsidRPr="00243290" w:rsidRDefault="00ED508C" w:rsidP="00243290">
            <w:pPr>
              <w:rPr>
                <w:rFonts w:ascii="Arial" w:hAnsi="Arial" w:cs="Arial"/>
              </w:rPr>
            </w:pPr>
            <w:r w:rsidRPr="00243290">
              <w:rPr>
                <w:rFonts w:ascii="Arial" w:hAnsi="Arial" w:cs="Arial"/>
              </w:rPr>
              <w:t xml:space="preserve">     </w:t>
            </w:r>
          </w:p>
        </w:tc>
      </w:tr>
      <w:tr w:rsidR="008115D6" w14:paraId="0E41EE4B"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73FE4EF3" w14:textId="1051034F" w:rsidR="008115D6" w:rsidRDefault="008115D6" w:rsidP="008115D6">
            <w:pPr>
              <w:tabs>
                <w:tab w:val="left" w:pos="0"/>
              </w:tabs>
              <w:autoSpaceDN w:val="0"/>
              <w:jc w:val="center"/>
              <w:rPr>
                <w:rFonts w:ascii="Arial" w:hAnsi="Arial" w:cs="Arial"/>
              </w:rPr>
            </w:pPr>
            <w:r>
              <w:rPr>
                <w:rFonts w:ascii="Arial" w:hAnsi="Arial" w:cs="Arial"/>
              </w:rPr>
              <w:t>181</w:t>
            </w:r>
          </w:p>
        </w:tc>
        <w:tc>
          <w:tcPr>
            <w:tcW w:w="900" w:type="dxa"/>
            <w:tcBorders>
              <w:top w:val="single" w:sz="4" w:space="0" w:color="auto"/>
              <w:left w:val="single" w:sz="4" w:space="0" w:color="auto"/>
              <w:bottom w:val="single" w:sz="4" w:space="0" w:color="auto"/>
              <w:right w:val="single" w:sz="4" w:space="0" w:color="auto"/>
            </w:tcBorders>
          </w:tcPr>
          <w:p w14:paraId="7E27AE32" w14:textId="0F169F87" w:rsidR="008115D6" w:rsidRDefault="00076BA9" w:rsidP="008115D6">
            <w:pPr>
              <w:tabs>
                <w:tab w:val="left" w:pos="0"/>
              </w:tabs>
              <w:overflowPunct w:val="0"/>
              <w:autoSpaceDE w:val="0"/>
              <w:autoSpaceDN w:val="0"/>
              <w:adjustRightInd w:val="0"/>
              <w:jc w:val="center"/>
              <w:rPr>
                <w:rFonts w:ascii="Arial" w:hAnsi="Arial" w:cs="Arial"/>
              </w:rPr>
            </w:pPr>
            <w:r>
              <w:rPr>
                <w:rFonts w:ascii="Arial" w:hAnsi="Arial" w:cs="Arial"/>
              </w:rPr>
              <w:t>150</w:t>
            </w:r>
          </w:p>
        </w:tc>
        <w:tc>
          <w:tcPr>
            <w:tcW w:w="1710" w:type="dxa"/>
            <w:tcBorders>
              <w:top w:val="single" w:sz="4" w:space="0" w:color="auto"/>
              <w:left w:val="single" w:sz="4" w:space="0" w:color="auto"/>
              <w:bottom w:val="single" w:sz="4" w:space="0" w:color="auto"/>
              <w:right w:val="single" w:sz="4" w:space="0" w:color="auto"/>
            </w:tcBorders>
          </w:tcPr>
          <w:p w14:paraId="2A91E3EE" w14:textId="10F36519" w:rsidR="008115D6" w:rsidRPr="0078328B" w:rsidRDefault="0078328B" w:rsidP="0078328B">
            <w:pPr>
              <w:rPr>
                <w:rFonts w:ascii="Arial" w:hAnsi="Arial" w:cs="Arial"/>
              </w:rPr>
            </w:pPr>
            <w:r w:rsidRPr="0078328B">
              <w:rPr>
                <w:rFonts w:ascii="Arial" w:hAnsi="Arial" w:cs="Arial"/>
              </w:rPr>
              <w:t xml:space="preserve">6.6 Availability of Funds </w:t>
            </w:r>
          </w:p>
        </w:tc>
        <w:tc>
          <w:tcPr>
            <w:tcW w:w="6683" w:type="dxa"/>
            <w:tcBorders>
              <w:top w:val="single" w:sz="4" w:space="0" w:color="auto"/>
              <w:left w:val="single" w:sz="4" w:space="0" w:color="auto"/>
              <w:bottom w:val="single" w:sz="4" w:space="0" w:color="auto"/>
              <w:right w:val="single" w:sz="4" w:space="0" w:color="auto"/>
            </w:tcBorders>
          </w:tcPr>
          <w:p w14:paraId="3155F0CE" w14:textId="77777777" w:rsidR="008115D6" w:rsidRDefault="008115D6" w:rsidP="00A17035">
            <w:pPr>
              <w:tabs>
                <w:tab w:val="left" w:pos="0"/>
              </w:tabs>
              <w:overflowPunct w:val="0"/>
              <w:autoSpaceDE w:val="0"/>
              <w:autoSpaceDN w:val="0"/>
              <w:adjustRightInd w:val="0"/>
              <w:jc w:val="both"/>
              <w:rPr>
                <w:rFonts w:ascii="Arial" w:hAnsi="Arial" w:cs="Arial"/>
                <w:b/>
              </w:rPr>
            </w:pPr>
            <w:r w:rsidRPr="008115D6">
              <w:rPr>
                <w:rFonts w:ascii="Arial" w:hAnsi="Arial" w:cs="Arial"/>
                <w:b/>
              </w:rPr>
              <w:t>Vendor requests the addition of the following language: In the event that there is insufficient funding to fully compensate Contractor for the provided services, the State shall promptly provide Contractor with written notification of the lack of funding or appropriations and the agreement shall terminate immediately upon Contractor</w:t>
            </w:r>
            <w:r w:rsidR="00A17035">
              <w:rPr>
                <w:rFonts w:ascii="Arial" w:hAnsi="Arial" w:cs="Arial"/>
                <w:b/>
              </w:rPr>
              <w:t>’</w:t>
            </w:r>
            <w:r w:rsidRPr="008115D6">
              <w:rPr>
                <w:rFonts w:ascii="Arial" w:hAnsi="Arial" w:cs="Arial"/>
                <w:b/>
              </w:rPr>
              <w:t xml:space="preserve">s receipt of such written notification. The State can terminate for funding availability and may not obtain similar services from another party, if terminating due to funding availability. All obligations incurred to the date of termination are the responsibility of State of New Jersey.  </w:t>
            </w:r>
          </w:p>
          <w:p w14:paraId="4903DCFC" w14:textId="77777777" w:rsidR="00A17035" w:rsidRDefault="00A17035" w:rsidP="00A17035">
            <w:pPr>
              <w:tabs>
                <w:tab w:val="left" w:pos="0"/>
              </w:tabs>
              <w:overflowPunct w:val="0"/>
              <w:autoSpaceDE w:val="0"/>
              <w:autoSpaceDN w:val="0"/>
              <w:adjustRightInd w:val="0"/>
              <w:jc w:val="both"/>
              <w:rPr>
                <w:rFonts w:ascii="Arial" w:hAnsi="Arial" w:cs="Arial"/>
                <w:b/>
              </w:rPr>
            </w:pPr>
          </w:p>
          <w:p w14:paraId="34419AB2" w14:textId="77777777" w:rsidR="00A17035" w:rsidRDefault="00A17035" w:rsidP="00A17035">
            <w:pPr>
              <w:tabs>
                <w:tab w:val="left" w:pos="0"/>
              </w:tabs>
              <w:overflowPunct w:val="0"/>
              <w:autoSpaceDE w:val="0"/>
              <w:autoSpaceDN w:val="0"/>
              <w:adjustRightInd w:val="0"/>
              <w:jc w:val="both"/>
              <w:rPr>
                <w:rFonts w:ascii="Arial" w:hAnsi="Arial" w:cs="Arial"/>
              </w:rPr>
            </w:pPr>
            <w:r w:rsidRPr="00241926">
              <w:rPr>
                <w:rFonts w:ascii="Arial" w:hAnsi="Arial" w:cs="Arial"/>
              </w:rPr>
              <w:t xml:space="preserve">The State does not agree to this modification.    </w:t>
            </w:r>
          </w:p>
          <w:p w14:paraId="23D06F13" w14:textId="75D617A4" w:rsidR="00A17035" w:rsidRPr="008115D6" w:rsidRDefault="00A17035" w:rsidP="00A17035">
            <w:pPr>
              <w:tabs>
                <w:tab w:val="left" w:pos="0"/>
              </w:tabs>
              <w:overflowPunct w:val="0"/>
              <w:autoSpaceDE w:val="0"/>
              <w:autoSpaceDN w:val="0"/>
              <w:adjustRightInd w:val="0"/>
              <w:jc w:val="both"/>
              <w:rPr>
                <w:rFonts w:ascii="Arial" w:hAnsi="Arial" w:cs="Arial"/>
                <w:b/>
              </w:rPr>
            </w:pPr>
          </w:p>
        </w:tc>
      </w:tr>
      <w:tr w:rsidR="005F78A3" w14:paraId="2CD1E00F" w14:textId="77777777" w:rsidTr="00243290">
        <w:trPr>
          <w:trHeight w:val="197"/>
        </w:trPr>
        <w:tc>
          <w:tcPr>
            <w:tcW w:w="787" w:type="dxa"/>
            <w:tcBorders>
              <w:top w:val="single" w:sz="4" w:space="0" w:color="auto"/>
              <w:left w:val="single" w:sz="4" w:space="0" w:color="auto"/>
              <w:bottom w:val="single" w:sz="4" w:space="0" w:color="auto"/>
              <w:right w:val="single" w:sz="4" w:space="0" w:color="auto"/>
            </w:tcBorders>
          </w:tcPr>
          <w:p w14:paraId="125F642D" w14:textId="64F6E856" w:rsidR="005F78A3" w:rsidRDefault="007328F0" w:rsidP="003C0E76">
            <w:pPr>
              <w:tabs>
                <w:tab w:val="left" w:pos="0"/>
              </w:tabs>
              <w:autoSpaceDN w:val="0"/>
              <w:jc w:val="center"/>
              <w:rPr>
                <w:rFonts w:ascii="Arial" w:hAnsi="Arial" w:cs="Arial"/>
              </w:rPr>
            </w:pPr>
            <w:r>
              <w:rPr>
                <w:rFonts w:ascii="Arial" w:hAnsi="Arial" w:cs="Arial"/>
              </w:rPr>
              <w:lastRenderedPageBreak/>
              <w:t>182</w:t>
            </w:r>
          </w:p>
        </w:tc>
        <w:tc>
          <w:tcPr>
            <w:tcW w:w="900" w:type="dxa"/>
            <w:tcBorders>
              <w:top w:val="single" w:sz="4" w:space="0" w:color="auto"/>
              <w:left w:val="single" w:sz="4" w:space="0" w:color="auto"/>
              <w:bottom w:val="single" w:sz="4" w:space="0" w:color="auto"/>
              <w:right w:val="single" w:sz="4" w:space="0" w:color="auto"/>
            </w:tcBorders>
          </w:tcPr>
          <w:p w14:paraId="7092DD46" w14:textId="77777777" w:rsidR="005F78A3" w:rsidRDefault="005F78A3" w:rsidP="003C0E76">
            <w:pPr>
              <w:tabs>
                <w:tab w:val="left" w:pos="0"/>
              </w:tabs>
              <w:overflowPunct w:val="0"/>
              <w:autoSpaceDE w:val="0"/>
              <w:autoSpaceDN w:val="0"/>
              <w:adjustRightInd w:val="0"/>
              <w:jc w:val="center"/>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tcPr>
          <w:p w14:paraId="4D3FB8D8" w14:textId="77777777" w:rsidR="005F78A3" w:rsidRPr="004D1EA5" w:rsidRDefault="005F78A3" w:rsidP="003C0E76">
            <w:pPr>
              <w:tabs>
                <w:tab w:val="left" w:pos="0"/>
              </w:tabs>
              <w:overflowPunct w:val="0"/>
              <w:autoSpaceDE w:val="0"/>
              <w:autoSpaceDN w:val="0"/>
              <w:adjustRightInd w:val="0"/>
              <w:jc w:val="center"/>
              <w:rPr>
                <w:rFonts w:ascii="Arial" w:hAnsi="Arial" w:cs="Arial"/>
              </w:rPr>
            </w:pPr>
          </w:p>
        </w:tc>
        <w:tc>
          <w:tcPr>
            <w:tcW w:w="6683" w:type="dxa"/>
            <w:tcBorders>
              <w:top w:val="single" w:sz="4" w:space="0" w:color="auto"/>
              <w:left w:val="single" w:sz="4" w:space="0" w:color="auto"/>
              <w:bottom w:val="single" w:sz="4" w:space="0" w:color="auto"/>
              <w:right w:val="single" w:sz="4" w:space="0" w:color="auto"/>
            </w:tcBorders>
          </w:tcPr>
          <w:p w14:paraId="16F2D091" w14:textId="77777777" w:rsidR="005F78A3" w:rsidRDefault="007328F0" w:rsidP="007328F0">
            <w:pPr>
              <w:tabs>
                <w:tab w:val="left" w:pos="0"/>
              </w:tabs>
              <w:overflowPunct w:val="0"/>
              <w:autoSpaceDE w:val="0"/>
              <w:autoSpaceDN w:val="0"/>
              <w:adjustRightInd w:val="0"/>
              <w:jc w:val="both"/>
              <w:rPr>
                <w:rFonts w:ascii="Arial" w:hAnsi="Arial" w:cs="Arial"/>
                <w:b/>
              </w:rPr>
            </w:pPr>
            <w:r>
              <w:rPr>
                <w:rFonts w:ascii="Arial" w:hAnsi="Arial" w:cs="Arial"/>
                <w:b/>
              </w:rPr>
              <w:t>When trying to open a P</w:t>
            </w:r>
            <w:r w:rsidRPr="007328F0">
              <w:rPr>
                <w:rFonts w:ascii="Arial" w:hAnsi="Arial" w:cs="Arial"/>
                <w:b/>
              </w:rPr>
              <w:t>ortable Document Format (PDF) document, I am receiving an error message and a</w:t>
            </w:r>
            <w:r>
              <w:rPr>
                <w:rFonts w:ascii="Arial" w:hAnsi="Arial" w:cs="Arial"/>
                <w:b/>
              </w:rPr>
              <w:t>m</w:t>
            </w:r>
            <w:r w:rsidRPr="007328F0">
              <w:rPr>
                <w:rFonts w:ascii="Arial" w:hAnsi="Arial" w:cs="Arial"/>
                <w:b/>
              </w:rPr>
              <w:t xml:space="preserve"> unable to access the PDF document</w:t>
            </w:r>
            <w:r>
              <w:rPr>
                <w:rFonts w:ascii="Arial" w:hAnsi="Arial" w:cs="Arial"/>
                <w:b/>
              </w:rPr>
              <w:t xml:space="preserve">. </w:t>
            </w:r>
            <w:r w:rsidRPr="007328F0">
              <w:rPr>
                <w:rFonts w:ascii="Arial" w:hAnsi="Arial" w:cs="Arial"/>
                <w:b/>
              </w:rPr>
              <w:t xml:space="preserve"> How should I proceed? </w:t>
            </w:r>
          </w:p>
          <w:p w14:paraId="49B05778" w14:textId="77777777" w:rsidR="005F0BFE" w:rsidRDefault="005F0BFE" w:rsidP="007328F0">
            <w:pPr>
              <w:tabs>
                <w:tab w:val="left" w:pos="0"/>
              </w:tabs>
              <w:overflowPunct w:val="0"/>
              <w:autoSpaceDE w:val="0"/>
              <w:autoSpaceDN w:val="0"/>
              <w:adjustRightInd w:val="0"/>
              <w:jc w:val="both"/>
              <w:rPr>
                <w:rFonts w:ascii="Arial" w:hAnsi="Arial" w:cs="Arial"/>
                <w:b/>
              </w:rPr>
            </w:pPr>
          </w:p>
          <w:p w14:paraId="7614FCEB" w14:textId="77777777" w:rsidR="005F0BFE" w:rsidRDefault="002C056B" w:rsidP="007328F0">
            <w:pPr>
              <w:tabs>
                <w:tab w:val="left" w:pos="0"/>
              </w:tabs>
              <w:overflowPunct w:val="0"/>
              <w:autoSpaceDE w:val="0"/>
              <w:autoSpaceDN w:val="0"/>
              <w:adjustRightInd w:val="0"/>
              <w:jc w:val="both"/>
              <w:rPr>
                <w:rFonts w:ascii="Arial" w:hAnsi="Arial" w:cs="Arial"/>
                <w:b/>
              </w:rPr>
            </w:pPr>
            <w:r w:rsidRPr="00243290">
              <w:rPr>
                <w:rFonts w:ascii="Arial" w:hAnsi="Arial" w:cs="Arial"/>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r w:rsidR="005F0BFE" w:rsidRPr="002C056B">
              <w:rPr>
                <w:rFonts w:ascii="Arial" w:hAnsi="Arial" w:cs="Arial"/>
                <w:b/>
              </w:rPr>
              <w:t xml:space="preserve"> </w:t>
            </w:r>
          </w:p>
          <w:p w14:paraId="20A31E66" w14:textId="3F4730C2" w:rsidR="00475591" w:rsidRPr="002C056B" w:rsidRDefault="00475591" w:rsidP="007328F0">
            <w:pPr>
              <w:tabs>
                <w:tab w:val="left" w:pos="0"/>
              </w:tabs>
              <w:overflowPunct w:val="0"/>
              <w:autoSpaceDE w:val="0"/>
              <w:autoSpaceDN w:val="0"/>
              <w:adjustRightInd w:val="0"/>
              <w:jc w:val="both"/>
              <w:rPr>
                <w:rFonts w:ascii="Arial" w:hAnsi="Arial" w:cs="Arial"/>
                <w:b/>
              </w:rPr>
            </w:pPr>
          </w:p>
        </w:tc>
      </w:tr>
    </w:tbl>
    <w:p w14:paraId="1906D775" w14:textId="752AA557" w:rsidR="0095008F" w:rsidRDefault="0095008F" w:rsidP="0095008F">
      <w:pPr>
        <w:tabs>
          <w:tab w:val="left" w:pos="0"/>
        </w:tabs>
        <w:rPr>
          <w:rFonts w:ascii="Arial" w:hAnsi="Arial" w:cs="Arial"/>
        </w:rPr>
      </w:pPr>
    </w:p>
    <w:p w14:paraId="126AA494" w14:textId="16E3452F" w:rsidR="00630D69" w:rsidRDefault="00630D69" w:rsidP="00885E61"/>
    <w:p w14:paraId="5B78C567" w14:textId="77777777" w:rsidR="00630D69" w:rsidRPr="00630D69" w:rsidRDefault="00630D69" w:rsidP="00F357CB"/>
    <w:p w14:paraId="27E1E43B" w14:textId="4339E951" w:rsidR="00630D69" w:rsidRDefault="00630D69" w:rsidP="00630D69"/>
    <w:p w14:paraId="1FB8ADA8" w14:textId="0AEAC8B9" w:rsidR="00143F24" w:rsidRPr="00630D69" w:rsidRDefault="00630D69" w:rsidP="00630D69">
      <w:pPr>
        <w:tabs>
          <w:tab w:val="left" w:pos="3316"/>
        </w:tabs>
      </w:pPr>
      <w:r>
        <w:tab/>
      </w:r>
    </w:p>
    <w:sectPr w:rsidR="00143F24" w:rsidRPr="00630D69" w:rsidSect="00C74A5A">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440" w:bottom="1440" w:left="1440" w:header="432" w:footer="432"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6AA4CF" w14:textId="77777777" w:rsidR="00AB7748" w:rsidRDefault="00AB7748">
      <w:r>
        <w:separator/>
      </w:r>
    </w:p>
  </w:endnote>
  <w:endnote w:type="continuationSeparator" w:id="0">
    <w:p w14:paraId="126AA4D0" w14:textId="77777777" w:rsidR="00AB7748" w:rsidRDefault="00AB77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venir">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Old English Text MT">
    <w:panose1 w:val="03040902040508030806"/>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4496F6" w14:textId="77777777" w:rsidR="00243290" w:rsidRDefault="0024329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92770205"/>
      <w:docPartObj>
        <w:docPartGallery w:val="Page Numbers (Bottom of Page)"/>
        <w:docPartUnique/>
      </w:docPartObj>
    </w:sdtPr>
    <w:sdtEndPr>
      <w:rPr>
        <w:noProof/>
      </w:rPr>
    </w:sdtEndPr>
    <w:sdtContent>
      <w:p w14:paraId="126AA4D1" w14:textId="77777777" w:rsidR="00AB7748" w:rsidRDefault="00AB7748">
        <w:pPr>
          <w:pStyle w:val="Footer"/>
          <w:jc w:val="right"/>
        </w:pPr>
        <w:r>
          <w:fldChar w:fldCharType="begin"/>
        </w:r>
        <w:r>
          <w:instrText xml:space="preserve"> PAGE   \* MERGEFORMAT </w:instrText>
        </w:r>
        <w:r>
          <w:fldChar w:fldCharType="separate"/>
        </w:r>
        <w:r w:rsidR="00095097">
          <w:rPr>
            <w:noProof/>
          </w:rPr>
          <w:t>2</w:t>
        </w:r>
        <w:r>
          <w:rPr>
            <w:noProof/>
          </w:rPr>
          <w:fldChar w:fldCharType="end"/>
        </w:r>
      </w:p>
    </w:sdtContent>
  </w:sdt>
  <w:p w14:paraId="126AA4D2" w14:textId="77777777" w:rsidR="00AB7748" w:rsidRDefault="00AB7748">
    <w:pPr>
      <w:pStyle w:val="Footer"/>
      <w:tabs>
        <w:tab w:val="clear" w:pos="4320"/>
        <w:tab w:val="clear" w:pos="8640"/>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6AA4DE" w14:textId="77777777" w:rsidR="00AB7748" w:rsidRDefault="00AB7748">
    <w:pPr>
      <w:pStyle w:val="Footer"/>
      <w:tabs>
        <w:tab w:val="clear" w:pos="4320"/>
        <w:tab w:val="clear" w:pos="8640"/>
        <w:tab w:val="center" w:pos="4680"/>
      </w:tabs>
      <w:rPr>
        <w:color w:val="00008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6AA4CD" w14:textId="77777777" w:rsidR="00AB7748" w:rsidRDefault="00AB7748">
      <w:r>
        <w:separator/>
      </w:r>
    </w:p>
  </w:footnote>
  <w:footnote w:type="continuationSeparator" w:id="0">
    <w:p w14:paraId="126AA4CE" w14:textId="77777777" w:rsidR="00AB7748" w:rsidRDefault="00AB77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4F14CE" w14:textId="77777777" w:rsidR="00243290" w:rsidRDefault="0024329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E070CD" w14:textId="77777777" w:rsidR="00243290" w:rsidRDefault="0024329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6AA4D3" w14:textId="77777777" w:rsidR="00AB7748" w:rsidRDefault="00AB7748" w:rsidP="001C3404">
    <w:pPr>
      <w:tabs>
        <w:tab w:val="left" w:pos="2625"/>
        <w:tab w:val="center" w:pos="4680"/>
      </w:tabs>
      <w:ind w:left="-1080" w:right="-1080"/>
      <w:rPr>
        <w:b/>
        <w:color w:val="000080"/>
        <w:sz w:val="24"/>
      </w:rPr>
    </w:pPr>
    <w:r>
      <w:rPr>
        <w:b/>
        <w:color w:val="000080"/>
        <w:sz w:val="24"/>
      </w:rPr>
      <w:tab/>
    </w:r>
    <w:r>
      <w:rPr>
        <w:b/>
        <w:color w:val="000080"/>
        <w:sz w:val="24"/>
      </w:rPr>
      <w:tab/>
    </w:r>
    <w:r>
      <w:rPr>
        <w:noProof/>
      </w:rPr>
      <w:drawing>
        <wp:inline distT="0" distB="0" distL="0" distR="0" wp14:anchorId="126AA4DF" wp14:editId="126AA4E0">
          <wp:extent cx="647700" cy="638175"/>
          <wp:effectExtent l="19050" t="0" r="0" b="0"/>
          <wp:docPr id="1" name="Picture 1"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p w14:paraId="126AA4D4" w14:textId="77777777" w:rsidR="00AB7748" w:rsidRPr="007677DD" w:rsidRDefault="00AB7748">
    <w:pPr>
      <w:pStyle w:val="Heading1"/>
      <w:rPr>
        <w:rFonts w:ascii="Old English Text MT" w:hAnsi="Old English Text MT"/>
        <w:b w:val="0"/>
        <w:color w:val="000080"/>
      </w:rPr>
    </w:pPr>
    <w:r>
      <w:rPr>
        <w:color w:val="000080"/>
      </w:rPr>
      <w:tab/>
    </w:r>
    <w:r>
      <w:rPr>
        <w:color w:val="000080"/>
      </w:rPr>
      <w:tab/>
    </w:r>
    <w:r w:rsidRPr="007677DD">
      <w:rPr>
        <w:rFonts w:ascii="Old English Text MT" w:hAnsi="Old English Text MT"/>
        <w:b w:val="0"/>
        <w:color w:val="000080"/>
      </w:rPr>
      <w:t>State of New Jersey</w:t>
    </w:r>
  </w:p>
  <w:p w14:paraId="126AA4D5" w14:textId="77777777" w:rsidR="00AB7748" w:rsidRPr="006C7B09" w:rsidRDefault="00AB7748">
    <w:pPr>
      <w:tabs>
        <w:tab w:val="center" w:pos="360"/>
        <w:tab w:val="center" w:pos="4680"/>
        <w:tab w:val="center" w:pos="10800"/>
      </w:tabs>
      <w:ind w:left="-1080" w:right="-1080"/>
      <w:rPr>
        <w:smallCaps/>
        <w:color w:val="000080"/>
      </w:rPr>
    </w:pPr>
    <w:r>
      <w:rPr>
        <w:smallCaps/>
        <w:color w:val="000080"/>
        <w:sz w:val="24"/>
      </w:rPr>
      <w:tab/>
    </w:r>
    <w:r>
      <w:rPr>
        <w:smallCaps/>
        <w:color w:val="000080"/>
        <w:sz w:val="24"/>
      </w:rPr>
      <w:tab/>
    </w:r>
    <w:r>
      <w:rPr>
        <w:smallCaps/>
        <w:color w:val="000080"/>
      </w:rPr>
      <w:t xml:space="preserve">Department of </w:t>
    </w:r>
    <w:r w:rsidRPr="006C7B09">
      <w:rPr>
        <w:smallCaps/>
        <w:color w:val="000080"/>
      </w:rPr>
      <w:t>the Treasury</w:t>
    </w:r>
  </w:p>
  <w:p w14:paraId="126AA4D6" w14:textId="54BACD5B" w:rsidR="00AB7748" w:rsidRPr="006C7B09" w:rsidRDefault="00AB7748" w:rsidP="00340FFB">
    <w:pPr>
      <w:tabs>
        <w:tab w:val="center" w:pos="360"/>
        <w:tab w:val="center" w:pos="4680"/>
        <w:tab w:val="left" w:pos="7830"/>
        <w:tab w:val="right" w:pos="10260"/>
        <w:tab w:val="right" w:pos="11520"/>
      </w:tabs>
      <w:ind w:left="-1080" w:right="-1080"/>
      <w:rPr>
        <w:smallCaps/>
        <w:color w:val="000080"/>
      </w:rPr>
    </w:pPr>
    <w:r>
      <w:rPr>
        <w:smallCaps/>
        <w:color w:val="000080"/>
      </w:rPr>
      <w:t xml:space="preserve">        Chris Christi</w:t>
    </w:r>
    <w:r w:rsidRPr="006C7B09">
      <w:rPr>
        <w:smallCaps/>
        <w:color w:val="000080"/>
      </w:rPr>
      <w:t>e</w:t>
    </w:r>
    <w:r w:rsidRPr="006C7B09">
      <w:rPr>
        <w:smallCaps/>
        <w:color w:val="000080"/>
      </w:rPr>
      <w:tab/>
      <w:t>Div</w:t>
    </w:r>
    <w:r>
      <w:rPr>
        <w:smallCaps/>
        <w:color w:val="000080"/>
      </w:rPr>
      <w:t xml:space="preserve">ision of Purchase and Property </w:t>
    </w:r>
    <w:r>
      <w:rPr>
        <w:smallCaps/>
        <w:color w:val="000080"/>
      </w:rPr>
      <w:tab/>
      <w:t xml:space="preserve">          Ford M. Scudder</w:t>
    </w:r>
  </w:p>
  <w:p w14:paraId="126AA4D7" w14:textId="5D2047C9" w:rsidR="00AB7748" w:rsidRDefault="00AB7748" w:rsidP="00B93F50">
    <w:pPr>
      <w:tabs>
        <w:tab w:val="center" w:pos="450"/>
        <w:tab w:val="center" w:pos="4680"/>
        <w:tab w:val="left" w:pos="7920"/>
        <w:tab w:val="right" w:pos="11520"/>
      </w:tabs>
      <w:ind w:left="-1080" w:right="-1080"/>
      <w:rPr>
        <w:i/>
        <w:color w:val="000080"/>
      </w:rPr>
    </w:pPr>
    <w:r w:rsidRPr="006C7B09">
      <w:rPr>
        <w:i/>
        <w:color w:val="000080"/>
      </w:rPr>
      <w:t xml:space="preserve">           </w:t>
    </w:r>
    <w:r>
      <w:rPr>
        <w:i/>
        <w:color w:val="000080"/>
      </w:rPr>
      <w:t xml:space="preserve"> </w:t>
    </w:r>
    <w:r w:rsidRPr="006C7B09">
      <w:rPr>
        <w:i/>
        <w:color w:val="000080"/>
      </w:rPr>
      <w:t>Governor</w:t>
    </w:r>
    <w:r w:rsidRPr="006C7B09">
      <w:rPr>
        <w:i/>
        <w:color w:val="000080"/>
      </w:rPr>
      <w:tab/>
    </w:r>
    <w:r w:rsidRPr="006C7B09">
      <w:rPr>
        <w:i/>
        <w:color w:val="000080"/>
      </w:rPr>
      <w:tab/>
    </w:r>
    <w:r>
      <w:rPr>
        <w:smallCaps/>
        <w:color w:val="000080"/>
      </w:rPr>
      <w:t>Procurement Bureau</w:t>
    </w:r>
    <w:r>
      <w:rPr>
        <w:i/>
        <w:color w:val="000080"/>
      </w:rPr>
      <w:tab/>
      <w:t xml:space="preserve">         </w:t>
    </w:r>
    <w:r w:rsidRPr="006C7B09">
      <w:rPr>
        <w:i/>
        <w:color w:val="000080"/>
      </w:rPr>
      <w:t>State Treasurer</w:t>
    </w:r>
  </w:p>
  <w:p w14:paraId="126AA4D8" w14:textId="77777777" w:rsidR="00AB7748" w:rsidRPr="006C7B09" w:rsidRDefault="00AB7748" w:rsidP="00B93F50">
    <w:pPr>
      <w:tabs>
        <w:tab w:val="center" w:pos="450"/>
        <w:tab w:val="center" w:pos="4680"/>
        <w:tab w:val="left" w:pos="7920"/>
        <w:tab w:val="right" w:pos="11520"/>
      </w:tabs>
      <w:ind w:left="-1080" w:right="-1080"/>
      <w:rPr>
        <w:i/>
        <w:color w:val="000080"/>
      </w:rPr>
    </w:pPr>
    <w:r>
      <w:rPr>
        <w:i/>
        <w:color w:val="000080"/>
      </w:rPr>
      <w:tab/>
    </w:r>
    <w:r>
      <w:rPr>
        <w:i/>
        <w:color w:val="000080"/>
      </w:rPr>
      <w:tab/>
    </w:r>
    <w:r>
      <w:rPr>
        <w:smallCaps/>
        <w:color w:val="000080"/>
        <w:sz w:val="18"/>
      </w:rPr>
      <w:t>33 West State Street</w:t>
    </w:r>
  </w:p>
  <w:p w14:paraId="126AA4D9" w14:textId="2FA2B0C6" w:rsidR="00AB7748" w:rsidRPr="006C7B09" w:rsidRDefault="00AB7748" w:rsidP="00B93F50">
    <w:pPr>
      <w:tabs>
        <w:tab w:val="center" w:pos="-720"/>
        <w:tab w:val="center" w:pos="4680"/>
        <w:tab w:val="left" w:pos="8190"/>
        <w:tab w:val="right" w:pos="11520"/>
      </w:tabs>
      <w:ind w:left="-1080" w:right="-1080"/>
      <w:rPr>
        <w:color w:val="000080"/>
        <w:sz w:val="18"/>
      </w:rPr>
    </w:pPr>
    <w:r w:rsidRPr="006C7B09">
      <w:rPr>
        <w:smallCaps/>
        <w:color w:val="000080"/>
      </w:rPr>
      <w:tab/>
    </w:r>
    <w:r w:rsidRPr="006C7B09">
      <w:rPr>
        <w:smallCaps/>
        <w:color w:val="000080"/>
      </w:rPr>
      <w:tab/>
    </w:r>
    <w:r>
      <w:rPr>
        <w:smallCaps/>
        <w:color w:val="000080"/>
        <w:sz w:val="18"/>
      </w:rPr>
      <w:t>P. O. Box 2</w:t>
    </w:r>
    <w:r w:rsidRPr="006C7B09">
      <w:rPr>
        <w:smallCaps/>
        <w:color w:val="000080"/>
        <w:sz w:val="18"/>
      </w:rPr>
      <w:t>3</w:t>
    </w:r>
    <w:r>
      <w:rPr>
        <w:smallCaps/>
        <w:color w:val="000080"/>
        <w:sz w:val="18"/>
      </w:rPr>
      <w:t>0</w:t>
    </w:r>
  </w:p>
  <w:p w14:paraId="126AA4DA" w14:textId="553B7638" w:rsidR="00AB7748" w:rsidRPr="006C7B09" w:rsidRDefault="00AB7748" w:rsidP="001C3404">
    <w:pPr>
      <w:tabs>
        <w:tab w:val="center" w:pos="-720"/>
        <w:tab w:val="center" w:pos="4680"/>
        <w:tab w:val="left" w:pos="8190"/>
        <w:tab w:val="right" w:pos="11520"/>
      </w:tabs>
      <w:ind w:left="-1080" w:right="-1080"/>
      <w:rPr>
        <w:color w:val="000080"/>
      </w:rPr>
    </w:pPr>
    <w:r w:rsidRPr="006C7B09">
      <w:rPr>
        <w:i/>
        <w:color w:val="000080"/>
      </w:rPr>
      <w:tab/>
    </w:r>
    <w:r>
      <w:rPr>
        <w:smallCaps/>
        <w:color w:val="000080"/>
      </w:rPr>
      <w:t xml:space="preserve">        </w:t>
    </w:r>
    <w:r w:rsidRPr="00F203CC">
      <w:rPr>
        <w:caps/>
        <w:color w:val="000080"/>
      </w:rPr>
      <w:t>k</w:t>
    </w:r>
    <w:r>
      <w:rPr>
        <w:smallCaps/>
        <w:color w:val="000080"/>
      </w:rPr>
      <w:t xml:space="preserve">im </w:t>
    </w:r>
    <w:proofErr w:type="spellStart"/>
    <w:r w:rsidRPr="00F203CC">
      <w:rPr>
        <w:caps/>
        <w:color w:val="000080"/>
      </w:rPr>
      <w:t>g</w:t>
    </w:r>
    <w:r>
      <w:rPr>
        <w:smallCaps/>
        <w:color w:val="000080"/>
      </w:rPr>
      <w:t>uadagno</w:t>
    </w:r>
    <w:proofErr w:type="spellEnd"/>
    <w:r w:rsidRPr="006C7B09">
      <w:rPr>
        <w:i/>
        <w:color w:val="000080"/>
      </w:rPr>
      <w:tab/>
    </w:r>
    <w:r>
      <w:rPr>
        <w:i/>
        <w:color w:val="000080"/>
      </w:rPr>
      <w:t xml:space="preserve">                                                        </w:t>
    </w:r>
    <w:r>
      <w:rPr>
        <w:smallCaps/>
        <w:color w:val="000080"/>
        <w:sz w:val="18"/>
      </w:rPr>
      <w:t>Trenton, New Jersey</w:t>
    </w:r>
    <w:r w:rsidRPr="00DF4EDD">
      <w:rPr>
        <w:color w:val="000080"/>
        <w:sz w:val="18"/>
        <w:szCs w:val="18"/>
      </w:rPr>
      <w:t xml:space="preserve"> 08625-0</w:t>
    </w:r>
    <w:r>
      <w:rPr>
        <w:color w:val="000080"/>
        <w:sz w:val="18"/>
        <w:szCs w:val="18"/>
      </w:rPr>
      <w:t>2</w:t>
    </w:r>
    <w:r w:rsidRPr="00DF4EDD">
      <w:rPr>
        <w:color w:val="000080"/>
        <w:sz w:val="18"/>
        <w:szCs w:val="18"/>
      </w:rPr>
      <w:t>3</w:t>
    </w:r>
    <w:r>
      <w:rPr>
        <w:color w:val="000080"/>
        <w:sz w:val="18"/>
        <w:szCs w:val="18"/>
      </w:rPr>
      <w:t>0</w:t>
    </w:r>
    <w:r>
      <w:rPr>
        <w:color w:val="000080"/>
      </w:rPr>
      <w:t xml:space="preserve">                                             </w:t>
    </w:r>
    <w:r>
      <w:rPr>
        <w:smallCaps/>
        <w:color w:val="000080"/>
      </w:rPr>
      <w:t>Maurice A. Griffin</w:t>
    </w:r>
  </w:p>
  <w:p w14:paraId="5F57286F" w14:textId="77A44806" w:rsidR="00AB7748" w:rsidRDefault="00AB7748" w:rsidP="00F357CB">
    <w:pPr>
      <w:pStyle w:val="BlockText"/>
      <w:tabs>
        <w:tab w:val="clear" w:pos="360"/>
        <w:tab w:val="clear" w:pos="9540"/>
        <w:tab w:val="clear" w:pos="9990"/>
        <w:tab w:val="clear" w:pos="10800"/>
        <w:tab w:val="center" w:pos="-450"/>
        <w:tab w:val="right" w:pos="8280"/>
        <w:tab w:val="center" w:pos="8640"/>
        <w:tab w:val="center" w:pos="10620"/>
      </w:tabs>
      <w:rPr>
        <w:smallCaps w:val="0"/>
        <w:color w:val="000080"/>
      </w:rPr>
    </w:pPr>
    <w:r w:rsidRPr="006C7B09">
      <w:rPr>
        <w:color w:val="000080"/>
      </w:rPr>
      <w:tab/>
    </w:r>
    <w:r>
      <w:rPr>
        <w:i/>
        <w:smallCaps w:val="0"/>
        <w:color w:val="000080"/>
        <w:sz w:val="20"/>
      </w:rPr>
      <w:t xml:space="preserve">         </w:t>
    </w:r>
    <w:r w:rsidRPr="001C3404">
      <w:rPr>
        <w:i/>
        <w:smallCaps w:val="0"/>
        <w:color w:val="000080"/>
        <w:sz w:val="20"/>
      </w:rPr>
      <w:t>Lt. Governo</w:t>
    </w:r>
    <w:r>
      <w:rPr>
        <w:i/>
        <w:smallCaps w:val="0"/>
        <w:color w:val="000080"/>
        <w:sz w:val="20"/>
      </w:rPr>
      <w:t>r</w:t>
    </w:r>
    <w:r w:rsidRPr="00CC151C">
      <w:rPr>
        <w:i/>
        <w:color w:val="000080"/>
      </w:rPr>
      <w:t xml:space="preserve">                                              </w:t>
    </w:r>
    <w:r>
      <w:rPr>
        <w:i/>
        <w:color w:val="000080"/>
      </w:rPr>
      <w:t xml:space="preserve">                                                 </w:t>
    </w:r>
    <w:r w:rsidRPr="00CC151C">
      <w:rPr>
        <w:i/>
        <w:color w:val="000080"/>
      </w:rPr>
      <w:t>https://www.njstart.gov</w:t>
    </w:r>
    <w:r>
      <w:rPr>
        <w:i/>
        <w:smallCaps w:val="0"/>
        <w:color w:val="000080"/>
        <w:sz w:val="20"/>
      </w:rPr>
      <w:t xml:space="preserve">                                                         Acting Director</w:t>
    </w:r>
    <w:r>
      <w:rPr>
        <w:smallCaps w:val="0"/>
        <w:color w:val="000080"/>
      </w:rPr>
      <w:t xml:space="preserve"> </w:t>
    </w:r>
  </w:p>
  <w:p w14:paraId="126AA4DB" w14:textId="5DA35DED" w:rsidR="00AB7748" w:rsidRDefault="00AB7748" w:rsidP="00F357CB">
    <w:pPr>
      <w:pStyle w:val="BlockText"/>
      <w:tabs>
        <w:tab w:val="clear" w:pos="360"/>
        <w:tab w:val="clear" w:pos="9540"/>
        <w:tab w:val="clear" w:pos="9990"/>
        <w:tab w:val="clear" w:pos="10800"/>
        <w:tab w:val="center" w:pos="-450"/>
        <w:tab w:val="right" w:pos="8280"/>
        <w:tab w:val="center" w:pos="8640"/>
        <w:tab w:val="center" w:pos="10620"/>
      </w:tabs>
      <w:rPr>
        <w:i/>
        <w:color w:val="00008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2"/>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
    <w:nsid w:val="0373005E"/>
    <w:multiLevelType w:val="hybridMultilevel"/>
    <w:tmpl w:val="2C74D9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9D36EC4"/>
    <w:multiLevelType w:val="hybridMultilevel"/>
    <w:tmpl w:val="E8D6DE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F6523EE"/>
    <w:multiLevelType w:val="hybridMultilevel"/>
    <w:tmpl w:val="8F7AE34A"/>
    <w:lvl w:ilvl="0" w:tplc="6F707890">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4">
    <w:nsid w:val="25C350D6"/>
    <w:multiLevelType w:val="hybridMultilevel"/>
    <w:tmpl w:val="BC6AE6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968308E"/>
    <w:multiLevelType w:val="hybridMultilevel"/>
    <w:tmpl w:val="84A4EDC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A4C532F"/>
    <w:multiLevelType w:val="hybridMultilevel"/>
    <w:tmpl w:val="0344B2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EBF1029"/>
    <w:multiLevelType w:val="hybridMultilevel"/>
    <w:tmpl w:val="A176C7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BC00FC"/>
    <w:multiLevelType w:val="hybridMultilevel"/>
    <w:tmpl w:val="D1986EFE"/>
    <w:lvl w:ilvl="0" w:tplc="83AE3C74">
      <w:start w:val="1"/>
      <w:numFmt w:val="upperLetter"/>
      <w:lvlText w:val="%1."/>
      <w:lvlJc w:val="left"/>
      <w:pPr>
        <w:ind w:left="332" w:hanging="360"/>
      </w:pPr>
      <w:rPr>
        <w:rFonts w:hint="default"/>
        <w:b w:val="0"/>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10">
    <w:nsid w:val="41DC5E1E"/>
    <w:multiLevelType w:val="hybridMultilevel"/>
    <w:tmpl w:val="0F269F6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5D25F50"/>
    <w:multiLevelType w:val="hybridMultilevel"/>
    <w:tmpl w:val="C5AE3DA2"/>
    <w:lvl w:ilvl="0" w:tplc="04090015">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D7C65E8"/>
    <w:multiLevelType w:val="hybridMultilevel"/>
    <w:tmpl w:val="60A4C882"/>
    <w:lvl w:ilvl="0" w:tplc="CF325432">
      <w:start w:val="1"/>
      <w:numFmt w:val="upperLetter"/>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DDB191C"/>
    <w:multiLevelType w:val="hybridMultilevel"/>
    <w:tmpl w:val="EB7EEE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E2A227E"/>
    <w:multiLevelType w:val="hybridMultilevel"/>
    <w:tmpl w:val="0FCC4D0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973759A"/>
    <w:multiLevelType w:val="hybridMultilevel"/>
    <w:tmpl w:val="7F041E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3"/>
  </w:num>
  <w:num w:numId="3">
    <w:abstractNumId w:val="8"/>
  </w:num>
  <w:num w:numId="4">
    <w:abstractNumId w:val="5"/>
  </w:num>
  <w:num w:numId="5">
    <w:abstractNumId w:val="13"/>
  </w:num>
  <w:num w:numId="6">
    <w:abstractNumId w:val="11"/>
  </w:num>
  <w:num w:numId="7">
    <w:abstractNumId w:val="7"/>
  </w:num>
  <w:num w:numId="8">
    <w:abstractNumId w:val="4"/>
  </w:num>
  <w:num w:numId="9">
    <w:abstractNumId w:val="15"/>
  </w:num>
  <w:num w:numId="10">
    <w:abstractNumId w:val="10"/>
  </w:num>
  <w:num w:numId="11">
    <w:abstractNumId w:val="2"/>
  </w:num>
  <w:num w:numId="12">
    <w:abstractNumId w:val="12"/>
  </w:num>
  <w:num w:numId="13">
    <w:abstractNumId w:val="9"/>
  </w:num>
  <w:num w:numId="14">
    <w:abstractNumId w:val="1"/>
  </w:num>
  <w:num w:numId="15">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isplayHorizontalDrawingGridEvery w:val="0"/>
  <w:displayVerticalDrawingGridEvery w:val="0"/>
  <w:noPunctuationKerning/>
  <w:characterSpacingControl w:val="doNotCompress"/>
  <w:hdrShapeDefaults>
    <o:shapedefaults v:ext="edit" spidmax="2560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D2E"/>
    <w:rsid w:val="000006EA"/>
    <w:rsid w:val="00001010"/>
    <w:rsid w:val="00002045"/>
    <w:rsid w:val="00004974"/>
    <w:rsid w:val="00007BE8"/>
    <w:rsid w:val="0001617D"/>
    <w:rsid w:val="00016475"/>
    <w:rsid w:val="0001753B"/>
    <w:rsid w:val="00021D74"/>
    <w:rsid w:val="00022006"/>
    <w:rsid w:val="00023BF7"/>
    <w:rsid w:val="00027B76"/>
    <w:rsid w:val="000348E3"/>
    <w:rsid w:val="000360A9"/>
    <w:rsid w:val="00041C19"/>
    <w:rsid w:val="00042966"/>
    <w:rsid w:val="00044065"/>
    <w:rsid w:val="0004459B"/>
    <w:rsid w:val="0004758D"/>
    <w:rsid w:val="00052CA5"/>
    <w:rsid w:val="00053830"/>
    <w:rsid w:val="0005675D"/>
    <w:rsid w:val="0005686C"/>
    <w:rsid w:val="000579D1"/>
    <w:rsid w:val="00057A71"/>
    <w:rsid w:val="000620A1"/>
    <w:rsid w:val="0006266D"/>
    <w:rsid w:val="000637B9"/>
    <w:rsid w:val="00074762"/>
    <w:rsid w:val="0007697A"/>
    <w:rsid w:val="00076BA9"/>
    <w:rsid w:val="0008247D"/>
    <w:rsid w:val="0008352B"/>
    <w:rsid w:val="000849FF"/>
    <w:rsid w:val="000919B9"/>
    <w:rsid w:val="000938C7"/>
    <w:rsid w:val="00095097"/>
    <w:rsid w:val="000A00AA"/>
    <w:rsid w:val="000A6B19"/>
    <w:rsid w:val="000B0539"/>
    <w:rsid w:val="000B0E44"/>
    <w:rsid w:val="000B16C2"/>
    <w:rsid w:val="000B316F"/>
    <w:rsid w:val="000B4E10"/>
    <w:rsid w:val="000C0D58"/>
    <w:rsid w:val="000C7594"/>
    <w:rsid w:val="000C7A59"/>
    <w:rsid w:val="000D255F"/>
    <w:rsid w:val="000D36CE"/>
    <w:rsid w:val="000D3F66"/>
    <w:rsid w:val="000E2319"/>
    <w:rsid w:val="000E2ED5"/>
    <w:rsid w:val="000E6E3E"/>
    <w:rsid w:val="000E75AF"/>
    <w:rsid w:val="000F00CD"/>
    <w:rsid w:val="000F0C56"/>
    <w:rsid w:val="000F25CE"/>
    <w:rsid w:val="000F472A"/>
    <w:rsid w:val="0010567C"/>
    <w:rsid w:val="00106ADA"/>
    <w:rsid w:val="00110235"/>
    <w:rsid w:val="00112093"/>
    <w:rsid w:val="00116927"/>
    <w:rsid w:val="00117E79"/>
    <w:rsid w:val="00117F0D"/>
    <w:rsid w:val="00120049"/>
    <w:rsid w:val="001214AE"/>
    <w:rsid w:val="00122F12"/>
    <w:rsid w:val="00124BEC"/>
    <w:rsid w:val="001254CA"/>
    <w:rsid w:val="00125BE4"/>
    <w:rsid w:val="00125E4E"/>
    <w:rsid w:val="00132DC2"/>
    <w:rsid w:val="00134D0B"/>
    <w:rsid w:val="00135359"/>
    <w:rsid w:val="001372A8"/>
    <w:rsid w:val="00141408"/>
    <w:rsid w:val="001419B9"/>
    <w:rsid w:val="00141D40"/>
    <w:rsid w:val="00143F24"/>
    <w:rsid w:val="001479CE"/>
    <w:rsid w:val="00151476"/>
    <w:rsid w:val="001547EB"/>
    <w:rsid w:val="001618B1"/>
    <w:rsid w:val="0016261B"/>
    <w:rsid w:val="00163742"/>
    <w:rsid w:val="00164C9C"/>
    <w:rsid w:val="001651A9"/>
    <w:rsid w:val="00165638"/>
    <w:rsid w:val="00166BF6"/>
    <w:rsid w:val="00167818"/>
    <w:rsid w:val="001829C4"/>
    <w:rsid w:val="00191D3B"/>
    <w:rsid w:val="0019364D"/>
    <w:rsid w:val="00195B23"/>
    <w:rsid w:val="00195E94"/>
    <w:rsid w:val="001A0DCC"/>
    <w:rsid w:val="001A3F9D"/>
    <w:rsid w:val="001A61FD"/>
    <w:rsid w:val="001B4BA2"/>
    <w:rsid w:val="001B4DB1"/>
    <w:rsid w:val="001C2C4E"/>
    <w:rsid w:val="001C3404"/>
    <w:rsid w:val="001C7777"/>
    <w:rsid w:val="001D01E4"/>
    <w:rsid w:val="001D2CDA"/>
    <w:rsid w:val="001D34FA"/>
    <w:rsid w:val="001F078D"/>
    <w:rsid w:val="001F287C"/>
    <w:rsid w:val="001F2E8A"/>
    <w:rsid w:val="001F3568"/>
    <w:rsid w:val="001F46CC"/>
    <w:rsid w:val="001F4967"/>
    <w:rsid w:val="0020139A"/>
    <w:rsid w:val="00203E6E"/>
    <w:rsid w:val="00212CDC"/>
    <w:rsid w:val="00214A6E"/>
    <w:rsid w:val="00217A6C"/>
    <w:rsid w:val="00222DA8"/>
    <w:rsid w:val="00224512"/>
    <w:rsid w:val="0022776C"/>
    <w:rsid w:val="00230AB4"/>
    <w:rsid w:val="002355E1"/>
    <w:rsid w:val="002359FD"/>
    <w:rsid w:val="00237519"/>
    <w:rsid w:val="00240245"/>
    <w:rsid w:val="00241926"/>
    <w:rsid w:val="00243290"/>
    <w:rsid w:val="002452C2"/>
    <w:rsid w:val="002472C8"/>
    <w:rsid w:val="00247E97"/>
    <w:rsid w:val="00247FB6"/>
    <w:rsid w:val="002514AA"/>
    <w:rsid w:val="002514DE"/>
    <w:rsid w:val="00253A5C"/>
    <w:rsid w:val="002550B8"/>
    <w:rsid w:val="00262F3F"/>
    <w:rsid w:val="0026397A"/>
    <w:rsid w:val="00263DB3"/>
    <w:rsid w:val="00264A51"/>
    <w:rsid w:val="002658D6"/>
    <w:rsid w:val="00270AA1"/>
    <w:rsid w:val="00272C14"/>
    <w:rsid w:val="00273A86"/>
    <w:rsid w:val="00274FBF"/>
    <w:rsid w:val="00282F82"/>
    <w:rsid w:val="00284AEE"/>
    <w:rsid w:val="0029142A"/>
    <w:rsid w:val="0029176E"/>
    <w:rsid w:val="0029455D"/>
    <w:rsid w:val="002A0009"/>
    <w:rsid w:val="002A0267"/>
    <w:rsid w:val="002A6663"/>
    <w:rsid w:val="002A76DF"/>
    <w:rsid w:val="002B3FC2"/>
    <w:rsid w:val="002B72BA"/>
    <w:rsid w:val="002C056B"/>
    <w:rsid w:val="002C0686"/>
    <w:rsid w:val="002C1148"/>
    <w:rsid w:val="002C62D3"/>
    <w:rsid w:val="002C7196"/>
    <w:rsid w:val="002D0212"/>
    <w:rsid w:val="002D3180"/>
    <w:rsid w:val="002D504B"/>
    <w:rsid w:val="002D6900"/>
    <w:rsid w:val="002D7655"/>
    <w:rsid w:val="002D7947"/>
    <w:rsid w:val="002E0F1A"/>
    <w:rsid w:val="002E3B2F"/>
    <w:rsid w:val="002E498B"/>
    <w:rsid w:val="002E7CD6"/>
    <w:rsid w:val="002F6FA7"/>
    <w:rsid w:val="003018C1"/>
    <w:rsid w:val="00301CD3"/>
    <w:rsid w:val="00302EC9"/>
    <w:rsid w:val="0030319A"/>
    <w:rsid w:val="003048D8"/>
    <w:rsid w:val="003060F5"/>
    <w:rsid w:val="00311882"/>
    <w:rsid w:val="00312314"/>
    <w:rsid w:val="00320272"/>
    <w:rsid w:val="00327013"/>
    <w:rsid w:val="003273F6"/>
    <w:rsid w:val="00327C73"/>
    <w:rsid w:val="00331599"/>
    <w:rsid w:val="00331D38"/>
    <w:rsid w:val="00337CF0"/>
    <w:rsid w:val="00340FFB"/>
    <w:rsid w:val="0034334D"/>
    <w:rsid w:val="0034461B"/>
    <w:rsid w:val="00345E5F"/>
    <w:rsid w:val="00354846"/>
    <w:rsid w:val="00355748"/>
    <w:rsid w:val="003564A2"/>
    <w:rsid w:val="00363943"/>
    <w:rsid w:val="00364F1F"/>
    <w:rsid w:val="003651FB"/>
    <w:rsid w:val="003707CA"/>
    <w:rsid w:val="00373F85"/>
    <w:rsid w:val="003760DF"/>
    <w:rsid w:val="00376C2A"/>
    <w:rsid w:val="003770A1"/>
    <w:rsid w:val="003808C9"/>
    <w:rsid w:val="00381216"/>
    <w:rsid w:val="00382608"/>
    <w:rsid w:val="00386CFA"/>
    <w:rsid w:val="003870CE"/>
    <w:rsid w:val="00390AFF"/>
    <w:rsid w:val="0039440E"/>
    <w:rsid w:val="00395F75"/>
    <w:rsid w:val="003968D4"/>
    <w:rsid w:val="00397250"/>
    <w:rsid w:val="003A553D"/>
    <w:rsid w:val="003A5892"/>
    <w:rsid w:val="003C0721"/>
    <w:rsid w:val="003C0E76"/>
    <w:rsid w:val="003C0E8C"/>
    <w:rsid w:val="003C49BC"/>
    <w:rsid w:val="003C4F36"/>
    <w:rsid w:val="003C6ADF"/>
    <w:rsid w:val="003D3708"/>
    <w:rsid w:val="003D44AA"/>
    <w:rsid w:val="003D4B03"/>
    <w:rsid w:val="003D5329"/>
    <w:rsid w:val="003D657F"/>
    <w:rsid w:val="003D6BA1"/>
    <w:rsid w:val="003E3E42"/>
    <w:rsid w:val="003E43D7"/>
    <w:rsid w:val="003E5600"/>
    <w:rsid w:val="003E66DE"/>
    <w:rsid w:val="003F410A"/>
    <w:rsid w:val="003F41B8"/>
    <w:rsid w:val="003F6FD4"/>
    <w:rsid w:val="003F7340"/>
    <w:rsid w:val="00405991"/>
    <w:rsid w:val="00407FA1"/>
    <w:rsid w:val="00413691"/>
    <w:rsid w:val="00415921"/>
    <w:rsid w:val="00417198"/>
    <w:rsid w:val="004219C6"/>
    <w:rsid w:val="0042247B"/>
    <w:rsid w:val="004226A3"/>
    <w:rsid w:val="00423FE5"/>
    <w:rsid w:val="00427C73"/>
    <w:rsid w:val="00430B1D"/>
    <w:rsid w:val="00431809"/>
    <w:rsid w:val="00431F44"/>
    <w:rsid w:val="00434312"/>
    <w:rsid w:val="0043508F"/>
    <w:rsid w:val="004379B7"/>
    <w:rsid w:val="004442E2"/>
    <w:rsid w:val="00445BC5"/>
    <w:rsid w:val="00445C07"/>
    <w:rsid w:val="00445F49"/>
    <w:rsid w:val="004508A2"/>
    <w:rsid w:val="0045121C"/>
    <w:rsid w:val="00455800"/>
    <w:rsid w:val="00460619"/>
    <w:rsid w:val="00460D86"/>
    <w:rsid w:val="00461BD6"/>
    <w:rsid w:val="00462566"/>
    <w:rsid w:val="004625A4"/>
    <w:rsid w:val="00462904"/>
    <w:rsid w:val="0046561F"/>
    <w:rsid w:val="00466DF9"/>
    <w:rsid w:val="00467D59"/>
    <w:rsid w:val="00467E95"/>
    <w:rsid w:val="004735D8"/>
    <w:rsid w:val="00475591"/>
    <w:rsid w:val="00475872"/>
    <w:rsid w:val="00476231"/>
    <w:rsid w:val="0047703A"/>
    <w:rsid w:val="00477342"/>
    <w:rsid w:val="00480AEB"/>
    <w:rsid w:val="00482087"/>
    <w:rsid w:val="0048209B"/>
    <w:rsid w:val="004877EB"/>
    <w:rsid w:val="0049457C"/>
    <w:rsid w:val="00494AE5"/>
    <w:rsid w:val="00494E55"/>
    <w:rsid w:val="004A0023"/>
    <w:rsid w:val="004A53E1"/>
    <w:rsid w:val="004B0217"/>
    <w:rsid w:val="004B2D9C"/>
    <w:rsid w:val="004B44AA"/>
    <w:rsid w:val="004C1E6E"/>
    <w:rsid w:val="004C774E"/>
    <w:rsid w:val="004D04F8"/>
    <w:rsid w:val="004D0723"/>
    <w:rsid w:val="004D1774"/>
    <w:rsid w:val="004D1EA5"/>
    <w:rsid w:val="004D3149"/>
    <w:rsid w:val="004D361F"/>
    <w:rsid w:val="004D7B7C"/>
    <w:rsid w:val="004E1BE1"/>
    <w:rsid w:val="004E3190"/>
    <w:rsid w:val="004E3D6F"/>
    <w:rsid w:val="004E4276"/>
    <w:rsid w:val="004E44C0"/>
    <w:rsid w:val="004E4D4A"/>
    <w:rsid w:val="004E4E17"/>
    <w:rsid w:val="004F56CB"/>
    <w:rsid w:val="00502348"/>
    <w:rsid w:val="0050498D"/>
    <w:rsid w:val="00505FDD"/>
    <w:rsid w:val="00511D9A"/>
    <w:rsid w:val="00511E61"/>
    <w:rsid w:val="0051237B"/>
    <w:rsid w:val="005158BB"/>
    <w:rsid w:val="00517F5D"/>
    <w:rsid w:val="00525805"/>
    <w:rsid w:val="005267D5"/>
    <w:rsid w:val="005309B7"/>
    <w:rsid w:val="00535110"/>
    <w:rsid w:val="00536A85"/>
    <w:rsid w:val="00536EEE"/>
    <w:rsid w:val="00537941"/>
    <w:rsid w:val="00543244"/>
    <w:rsid w:val="0054498C"/>
    <w:rsid w:val="0054786F"/>
    <w:rsid w:val="005512ED"/>
    <w:rsid w:val="005556AC"/>
    <w:rsid w:val="005604CE"/>
    <w:rsid w:val="00563980"/>
    <w:rsid w:val="0056441B"/>
    <w:rsid w:val="005648E5"/>
    <w:rsid w:val="00565791"/>
    <w:rsid w:val="005717E8"/>
    <w:rsid w:val="00572493"/>
    <w:rsid w:val="00573303"/>
    <w:rsid w:val="0057489D"/>
    <w:rsid w:val="00575DCD"/>
    <w:rsid w:val="0057637A"/>
    <w:rsid w:val="0058079B"/>
    <w:rsid w:val="00581D13"/>
    <w:rsid w:val="00586D6C"/>
    <w:rsid w:val="005905C2"/>
    <w:rsid w:val="005925F7"/>
    <w:rsid w:val="005A122D"/>
    <w:rsid w:val="005A379A"/>
    <w:rsid w:val="005A38FB"/>
    <w:rsid w:val="005A793C"/>
    <w:rsid w:val="005B0AA4"/>
    <w:rsid w:val="005B2A25"/>
    <w:rsid w:val="005B2B66"/>
    <w:rsid w:val="005B3705"/>
    <w:rsid w:val="005B377D"/>
    <w:rsid w:val="005B5CCA"/>
    <w:rsid w:val="005B62B1"/>
    <w:rsid w:val="005C584E"/>
    <w:rsid w:val="005C69C1"/>
    <w:rsid w:val="005D0FE8"/>
    <w:rsid w:val="005D2A0D"/>
    <w:rsid w:val="005D3B54"/>
    <w:rsid w:val="005D4681"/>
    <w:rsid w:val="005E39F2"/>
    <w:rsid w:val="005F0BFE"/>
    <w:rsid w:val="005F78A3"/>
    <w:rsid w:val="006116B3"/>
    <w:rsid w:val="00615241"/>
    <w:rsid w:val="00615E15"/>
    <w:rsid w:val="0061683E"/>
    <w:rsid w:val="00620426"/>
    <w:rsid w:val="006205E1"/>
    <w:rsid w:val="0062120B"/>
    <w:rsid w:val="00622912"/>
    <w:rsid w:val="00626E3C"/>
    <w:rsid w:val="00630D69"/>
    <w:rsid w:val="0064355A"/>
    <w:rsid w:val="0064550B"/>
    <w:rsid w:val="006466D8"/>
    <w:rsid w:val="00647B77"/>
    <w:rsid w:val="0066175E"/>
    <w:rsid w:val="00672C77"/>
    <w:rsid w:val="00677D4F"/>
    <w:rsid w:val="00693A2F"/>
    <w:rsid w:val="006A12C5"/>
    <w:rsid w:val="006A2D5C"/>
    <w:rsid w:val="006A3421"/>
    <w:rsid w:val="006A7C1A"/>
    <w:rsid w:val="006B6CDB"/>
    <w:rsid w:val="006C0448"/>
    <w:rsid w:val="006C3170"/>
    <w:rsid w:val="006C57B1"/>
    <w:rsid w:val="006C6273"/>
    <w:rsid w:val="006C7B09"/>
    <w:rsid w:val="006D5635"/>
    <w:rsid w:val="006D78FA"/>
    <w:rsid w:val="006E063F"/>
    <w:rsid w:val="006E1E1B"/>
    <w:rsid w:val="006E27C0"/>
    <w:rsid w:val="006E4E80"/>
    <w:rsid w:val="006E5164"/>
    <w:rsid w:val="006E62CE"/>
    <w:rsid w:val="006F1C79"/>
    <w:rsid w:val="006F4BDC"/>
    <w:rsid w:val="006F51E8"/>
    <w:rsid w:val="006F5CE5"/>
    <w:rsid w:val="00701F4C"/>
    <w:rsid w:val="00712E18"/>
    <w:rsid w:val="00713F1F"/>
    <w:rsid w:val="0071569D"/>
    <w:rsid w:val="0071651C"/>
    <w:rsid w:val="00724FC1"/>
    <w:rsid w:val="00725F67"/>
    <w:rsid w:val="00727CB4"/>
    <w:rsid w:val="007308E9"/>
    <w:rsid w:val="007318B9"/>
    <w:rsid w:val="007328F0"/>
    <w:rsid w:val="007333BC"/>
    <w:rsid w:val="00736B8D"/>
    <w:rsid w:val="007374AF"/>
    <w:rsid w:val="0074255A"/>
    <w:rsid w:val="00754647"/>
    <w:rsid w:val="00754751"/>
    <w:rsid w:val="00763683"/>
    <w:rsid w:val="007666BD"/>
    <w:rsid w:val="007677DD"/>
    <w:rsid w:val="007777BF"/>
    <w:rsid w:val="007830D5"/>
    <w:rsid w:val="0078328B"/>
    <w:rsid w:val="00784EFE"/>
    <w:rsid w:val="007855F8"/>
    <w:rsid w:val="00785E0A"/>
    <w:rsid w:val="00793012"/>
    <w:rsid w:val="00794742"/>
    <w:rsid w:val="007978E8"/>
    <w:rsid w:val="007A042C"/>
    <w:rsid w:val="007A2E70"/>
    <w:rsid w:val="007A5240"/>
    <w:rsid w:val="007A5AA6"/>
    <w:rsid w:val="007A7D72"/>
    <w:rsid w:val="007B5DA7"/>
    <w:rsid w:val="007B71D7"/>
    <w:rsid w:val="007B72D6"/>
    <w:rsid w:val="007C0768"/>
    <w:rsid w:val="007C12F2"/>
    <w:rsid w:val="007C1599"/>
    <w:rsid w:val="007C266C"/>
    <w:rsid w:val="007C5D93"/>
    <w:rsid w:val="007C78AC"/>
    <w:rsid w:val="007D1DE0"/>
    <w:rsid w:val="007E4CDB"/>
    <w:rsid w:val="007E6F1B"/>
    <w:rsid w:val="007F2845"/>
    <w:rsid w:val="007F2F50"/>
    <w:rsid w:val="007F7FC5"/>
    <w:rsid w:val="00806BD6"/>
    <w:rsid w:val="00806D7B"/>
    <w:rsid w:val="00807491"/>
    <w:rsid w:val="008115D6"/>
    <w:rsid w:val="00816B66"/>
    <w:rsid w:val="008236C5"/>
    <w:rsid w:val="00827804"/>
    <w:rsid w:val="00827D71"/>
    <w:rsid w:val="00844FB9"/>
    <w:rsid w:val="00845D2A"/>
    <w:rsid w:val="00851A53"/>
    <w:rsid w:val="00852FC4"/>
    <w:rsid w:val="00853683"/>
    <w:rsid w:val="00853BFB"/>
    <w:rsid w:val="008559D5"/>
    <w:rsid w:val="00863FE9"/>
    <w:rsid w:val="008650D5"/>
    <w:rsid w:val="00865D8E"/>
    <w:rsid w:val="00865FE6"/>
    <w:rsid w:val="00870526"/>
    <w:rsid w:val="0087716C"/>
    <w:rsid w:val="008815B1"/>
    <w:rsid w:val="00881732"/>
    <w:rsid w:val="00881CBE"/>
    <w:rsid w:val="00884B91"/>
    <w:rsid w:val="008854E5"/>
    <w:rsid w:val="0088593F"/>
    <w:rsid w:val="00885BB6"/>
    <w:rsid w:val="00885E61"/>
    <w:rsid w:val="00887D21"/>
    <w:rsid w:val="00890890"/>
    <w:rsid w:val="0089219F"/>
    <w:rsid w:val="00894901"/>
    <w:rsid w:val="0089637B"/>
    <w:rsid w:val="008A2072"/>
    <w:rsid w:val="008B63E0"/>
    <w:rsid w:val="008C2BA0"/>
    <w:rsid w:val="008C5990"/>
    <w:rsid w:val="008C6D37"/>
    <w:rsid w:val="008D367F"/>
    <w:rsid w:val="008D6DA8"/>
    <w:rsid w:val="008E04FB"/>
    <w:rsid w:val="008F06A3"/>
    <w:rsid w:val="008F1F7E"/>
    <w:rsid w:val="008F71D1"/>
    <w:rsid w:val="0090009B"/>
    <w:rsid w:val="00901281"/>
    <w:rsid w:val="009044D9"/>
    <w:rsid w:val="00906A9A"/>
    <w:rsid w:val="00910F72"/>
    <w:rsid w:val="009123C7"/>
    <w:rsid w:val="00914CED"/>
    <w:rsid w:val="0091581D"/>
    <w:rsid w:val="00921904"/>
    <w:rsid w:val="00921B07"/>
    <w:rsid w:val="00921D65"/>
    <w:rsid w:val="00923230"/>
    <w:rsid w:val="00923DFF"/>
    <w:rsid w:val="00924A66"/>
    <w:rsid w:val="00924C21"/>
    <w:rsid w:val="009309CF"/>
    <w:rsid w:val="009319DE"/>
    <w:rsid w:val="00935116"/>
    <w:rsid w:val="0093545D"/>
    <w:rsid w:val="00940384"/>
    <w:rsid w:val="00941EAD"/>
    <w:rsid w:val="009421A3"/>
    <w:rsid w:val="0094328D"/>
    <w:rsid w:val="00945075"/>
    <w:rsid w:val="0095008F"/>
    <w:rsid w:val="00951FA1"/>
    <w:rsid w:val="009531B9"/>
    <w:rsid w:val="0096770D"/>
    <w:rsid w:val="009705C5"/>
    <w:rsid w:val="00970F54"/>
    <w:rsid w:val="009746C1"/>
    <w:rsid w:val="00974C06"/>
    <w:rsid w:val="00975F73"/>
    <w:rsid w:val="0097623F"/>
    <w:rsid w:val="009771D0"/>
    <w:rsid w:val="00986923"/>
    <w:rsid w:val="00990FD6"/>
    <w:rsid w:val="00991BA2"/>
    <w:rsid w:val="0099355C"/>
    <w:rsid w:val="00994B56"/>
    <w:rsid w:val="00996E36"/>
    <w:rsid w:val="00997D58"/>
    <w:rsid w:val="009A23DA"/>
    <w:rsid w:val="009A360E"/>
    <w:rsid w:val="009A4B65"/>
    <w:rsid w:val="009A5774"/>
    <w:rsid w:val="009A7FD4"/>
    <w:rsid w:val="009B3E13"/>
    <w:rsid w:val="009B490B"/>
    <w:rsid w:val="009C02D4"/>
    <w:rsid w:val="009C08ED"/>
    <w:rsid w:val="009D23D3"/>
    <w:rsid w:val="009D28F1"/>
    <w:rsid w:val="009E6353"/>
    <w:rsid w:val="009E72AF"/>
    <w:rsid w:val="009F2E24"/>
    <w:rsid w:val="009F63F1"/>
    <w:rsid w:val="00A048B5"/>
    <w:rsid w:val="00A14439"/>
    <w:rsid w:val="00A16114"/>
    <w:rsid w:val="00A17035"/>
    <w:rsid w:val="00A30C74"/>
    <w:rsid w:val="00A32233"/>
    <w:rsid w:val="00A3308F"/>
    <w:rsid w:val="00A36D2E"/>
    <w:rsid w:val="00A46363"/>
    <w:rsid w:val="00A62A6C"/>
    <w:rsid w:val="00A64B26"/>
    <w:rsid w:val="00A65A68"/>
    <w:rsid w:val="00A67B5A"/>
    <w:rsid w:val="00A67D34"/>
    <w:rsid w:val="00A72093"/>
    <w:rsid w:val="00A72BE5"/>
    <w:rsid w:val="00A82ADA"/>
    <w:rsid w:val="00A86735"/>
    <w:rsid w:val="00A87EBE"/>
    <w:rsid w:val="00A902C7"/>
    <w:rsid w:val="00A90A43"/>
    <w:rsid w:val="00A90E10"/>
    <w:rsid w:val="00A9258C"/>
    <w:rsid w:val="00A931FF"/>
    <w:rsid w:val="00A9380A"/>
    <w:rsid w:val="00A939DB"/>
    <w:rsid w:val="00A93D1B"/>
    <w:rsid w:val="00AA1BD6"/>
    <w:rsid w:val="00AA3D31"/>
    <w:rsid w:val="00AA74C2"/>
    <w:rsid w:val="00AA753D"/>
    <w:rsid w:val="00AB0103"/>
    <w:rsid w:val="00AB73AE"/>
    <w:rsid w:val="00AB7748"/>
    <w:rsid w:val="00AD18A5"/>
    <w:rsid w:val="00AD2C60"/>
    <w:rsid w:val="00AD3113"/>
    <w:rsid w:val="00AE1EBB"/>
    <w:rsid w:val="00AF0CF0"/>
    <w:rsid w:val="00AF0D43"/>
    <w:rsid w:val="00AF2CF7"/>
    <w:rsid w:val="00AF2D86"/>
    <w:rsid w:val="00AF33A3"/>
    <w:rsid w:val="00B009DE"/>
    <w:rsid w:val="00B03998"/>
    <w:rsid w:val="00B045BA"/>
    <w:rsid w:val="00B07443"/>
    <w:rsid w:val="00B1270C"/>
    <w:rsid w:val="00B13963"/>
    <w:rsid w:val="00B141EA"/>
    <w:rsid w:val="00B152A6"/>
    <w:rsid w:val="00B2121A"/>
    <w:rsid w:val="00B22A86"/>
    <w:rsid w:val="00B23E19"/>
    <w:rsid w:val="00B323C9"/>
    <w:rsid w:val="00B357E8"/>
    <w:rsid w:val="00B3613A"/>
    <w:rsid w:val="00B42AA0"/>
    <w:rsid w:val="00B42F99"/>
    <w:rsid w:val="00B4787E"/>
    <w:rsid w:val="00B47C3A"/>
    <w:rsid w:val="00B53062"/>
    <w:rsid w:val="00B55C55"/>
    <w:rsid w:val="00B61BE5"/>
    <w:rsid w:val="00B64AB5"/>
    <w:rsid w:val="00B65CA0"/>
    <w:rsid w:val="00B662A8"/>
    <w:rsid w:val="00B66A3A"/>
    <w:rsid w:val="00B758BC"/>
    <w:rsid w:val="00B76148"/>
    <w:rsid w:val="00B80A4F"/>
    <w:rsid w:val="00B84E85"/>
    <w:rsid w:val="00B857CA"/>
    <w:rsid w:val="00B9394F"/>
    <w:rsid w:val="00B93F50"/>
    <w:rsid w:val="00B95A86"/>
    <w:rsid w:val="00B96705"/>
    <w:rsid w:val="00B97511"/>
    <w:rsid w:val="00B9760A"/>
    <w:rsid w:val="00BA149D"/>
    <w:rsid w:val="00BA496F"/>
    <w:rsid w:val="00BA5174"/>
    <w:rsid w:val="00BA5BDB"/>
    <w:rsid w:val="00BA6967"/>
    <w:rsid w:val="00BA721F"/>
    <w:rsid w:val="00BB0D75"/>
    <w:rsid w:val="00BB2815"/>
    <w:rsid w:val="00BB76F9"/>
    <w:rsid w:val="00BC27FC"/>
    <w:rsid w:val="00BC4D26"/>
    <w:rsid w:val="00BD1067"/>
    <w:rsid w:val="00BD2506"/>
    <w:rsid w:val="00BE0D84"/>
    <w:rsid w:val="00BE122A"/>
    <w:rsid w:val="00BE5418"/>
    <w:rsid w:val="00BF034B"/>
    <w:rsid w:val="00C001C7"/>
    <w:rsid w:val="00C02FD6"/>
    <w:rsid w:val="00C037F7"/>
    <w:rsid w:val="00C133B3"/>
    <w:rsid w:val="00C1443B"/>
    <w:rsid w:val="00C144D0"/>
    <w:rsid w:val="00C172FC"/>
    <w:rsid w:val="00C22E70"/>
    <w:rsid w:val="00C27F1F"/>
    <w:rsid w:val="00C362E2"/>
    <w:rsid w:val="00C3703E"/>
    <w:rsid w:val="00C40930"/>
    <w:rsid w:val="00C4188A"/>
    <w:rsid w:val="00C502A1"/>
    <w:rsid w:val="00C50E13"/>
    <w:rsid w:val="00C52E03"/>
    <w:rsid w:val="00C531BA"/>
    <w:rsid w:val="00C64CCC"/>
    <w:rsid w:val="00C66574"/>
    <w:rsid w:val="00C740EA"/>
    <w:rsid w:val="00C74A5A"/>
    <w:rsid w:val="00C76571"/>
    <w:rsid w:val="00C76A12"/>
    <w:rsid w:val="00C773D0"/>
    <w:rsid w:val="00C862B2"/>
    <w:rsid w:val="00C8768C"/>
    <w:rsid w:val="00C90419"/>
    <w:rsid w:val="00C96105"/>
    <w:rsid w:val="00CA357D"/>
    <w:rsid w:val="00CA668F"/>
    <w:rsid w:val="00CB11E8"/>
    <w:rsid w:val="00CC0277"/>
    <w:rsid w:val="00CC2C48"/>
    <w:rsid w:val="00CC45AB"/>
    <w:rsid w:val="00CC6BA3"/>
    <w:rsid w:val="00CD2CD0"/>
    <w:rsid w:val="00CD54C9"/>
    <w:rsid w:val="00CD56D4"/>
    <w:rsid w:val="00CE69AA"/>
    <w:rsid w:val="00CE6DA9"/>
    <w:rsid w:val="00CE75B9"/>
    <w:rsid w:val="00CF19F5"/>
    <w:rsid w:val="00CF5591"/>
    <w:rsid w:val="00CF5BEB"/>
    <w:rsid w:val="00CF7CAB"/>
    <w:rsid w:val="00D0476C"/>
    <w:rsid w:val="00D07501"/>
    <w:rsid w:val="00D10BC3"/>
    <w:rsid w:val="00D10EE5"/>
    <w:rsid w:val="00D1123E"/>
    <w:rsid w:val="00D12871"/>
    <w:rsid w:val="00D135AB"/>
    <w:rsid w:val="00D136B1"/>
    <w:rsid w:val="00D13BBB"/>
    <w:rsid w:val="00D1501B"/>
    <w:rsid w:val="00D1618A"/>
    <w:rsid w:val="00D17A52"/>
    <w:rsid w:val="00D220A4"/>
    <w:rsid w:val="00D22B4E"/>
    <w:rsid w:val="00D22C0D"/>
    <w:rsid w:val="00D23EB8"/>
    <w:rsid w:val="00D244C2"/>
    <w:rsid w:val="00D25EC9"/>
    <w:rsid w:val="00D30019"/>
    <w:rsid w:val="00D33881"/>
    <w:rsid w:val="00D34DD9"/>
    <w:rsid w:val="00D34E49"/>
    <w:rsid w:val="00D35CFC"/>
    <w:rsid w:val="00D42C5A"/>
    <w:rsid w:val="00D5389D"/>
    <w:rsid w:val="00D54BE7"/>
    <w:rsid w:val="00D574D0"/>
    <w:rsid w:val="00D606EA"/>
    <w:rsid w:val="00D610F3"/>
    <w:rsid w:val="00D64C21"/>
    <w:rsid w:val="00D65EE9"/>
    <w:rsid w:val="00D71938"/>
    <w:rsid w:val="00D72004"/>
    <w:rsid w:val="00D73119"/>
    <w:rsid w:val="00D73D73"/>
    <w:rsid w:val="00D802F3"/>
    <w:rsid w:val="00D816F3"/>
    <w:rsid w:val="00D81A2F"/>
    <w:rsid w:val="00D84AF2"/>
    <w:rsid w:val="00D8782A"/>
    <w:rsid w:val="00D93B79"/>
    <w:rsid w:val="00D96988"/>
    <w:rsid w:val="00D96ADF"/>
    <w:rsid w:val="00DA11F7"/>
    <w:rsid w:val="00DA19FE"/>
    <w:rsid w:val="00DA3815"/>
    <w:rsid w:val="00DA4FF3"/>
    <w:rsid w:val="00DA6855"/>
    <w:rsid w:val="00DB56D3"/>
    <w:rsid w:val="00DC0687"/>
    <w:rsid w:val="00DC698A"/>
    <w:rsid w:val="00DE44C6"/>
    <w:rsid w:val="00DE4A60"/>
    <w:rsid w:val="00DE4DA2"/>
    <w:rsid w:val="00DE59B4"/>
    <w:rsid w:val="00DE6425"/>
    <w:rsid w:val="00DF1D79"/>
    <w:rsid w:val="00DF4EDD"/>
    <w:rsid w:val="00DF5227"/>
    <w:rsid w:val="00E06EDF"/>
    <w:rsid w:val="00E1014C"/>
    <w:rsid w:val="00E135CD"/>
    <w:rsid w:val="00E2090D"/>
    <w:rsid w:val="00E2120D"/>
    <w:rsid w:val="00E2150F"/>
    <w:rsid w:val="00E2513A"/>
    <w:rsid w:val="00E26967"/>
    <w:rsid w:val="00E26DD4"/>
    <w:rsid w:val="00E27A45"/>
    <w:rsid w:val="00E33050"/>
    <w:rsid w:val="00E34D87"/>
    <w:rsid w:val="00E373CA"/>
    <w:rsid w:val="00E405C5"/>
    <w:rsid w:val="00E422CF"/>
    <w:rsid w:val="00E4571C"/>
    <w:rsid w:val="00E46B91"/>
    <w:rsid w:val="00E46CB5"/>
    <w:rsid w:val="00E46E1B"/>
    <w:rsid w:val="00E522C8"/>
    <w:rsid w:val="00E54208"/>
    <w:rsid w:val="00E630D2"/>
    <w:rsid w:val="00E65356"/>
    <w:rsid w:val="00E660CF"/>
    <w:rsid w:val="00E7281B"/>
    <w:rsid w:val="00E74A64"/>
    <w:rsid w:val="00E74ABD"/>
    <w:rsid w:val="00E75E85"/>
    <w:rsid w:val="00E763BC"/>
    <w:rsid w:val="00E77B65"/>
    <w:rsid w:val="00E80434"/>
    <w:rsid w:val="00E838A0"/>
    <w:rsid w:val="00E91B8A"/>
    <w:rsid w:val="00E92E97"/>
    <w:rsid w:val="00E957EA"/>
    <w:rsid w:val="00EA0930"/>
    <w:rsid w:val="00EA0DD3"/>
    <w:rsid w:val="00EA1987"/>
    <w:rsid w:val="00EB6C0A"/>
    <w:rsid w:val="00EC017B"/>
    <w:rsid w:val="00EC29DD"/>
    <w:rsid w:val="00EC3546"/>
    <w:rsid w:val="00EC7B6F"/>
    <w:rsid w:val="00ED21B5"/>
    <w:rsid w:val="00ED508C"/>
    <w:rsid w:val="00ED70BA"/>
    <w:rsid w:val="00EE0D3C"/>
    <w:rsid w:val="00EE2068"/>
    <w:rsid w:val="00EE55BB"/>
    <w:rsid w:val="00EF4F2A"/>
    <w:rsid w:val="00EF58BA"/>
    <w:rsid w:val="00F02BA0"/>
    <w:rsid w:val="00F02C8B"/>
    <w:rsid w:val="00F07F2A"/>
    <w:rsid w:val="00F11047"/>
    <w:rsid w:val="00F15779"/>
    <w:rsid w:val="00F17D47"/>
    <w:rsid w:val="00F203CC"/>
    <w:rsid w:val="00F2473E"/>
    <w:rsid w:val="00F24952"/>
    <w:rsid w:val="00F3296A"/>
    <w:rsid w:val="00F331FF"/>
    <w:rsid w:val="00F34A86"/>
    <w:rsid w:val="00F357CB"/>
    <w:rsid w:val="00F377A5"/>
    <w:rsid w:val="00F41324"/>
    <w:rsid w:val="00F421A8"/>
    <w:rsid w:val="00F46318"/>
    <w:rsid w:val="00F616A6"/>
    <w:rsid w:val="00F62CB0"/>
    <w:rsid w:val="00F63637"/>
    <w:rsid w:val="00F6718C"/>
    <w:rsid w:val="00F7079D"/>
    <w:rsid w:val="00F71B86"/>
    <w:rsid w:val="00F7502D"/>
    <w:rsid w:val="00F814BD"/>
    <w:rsid w:val="00F818AA"/>
    <w:rsid w:val="00F82120"/>
    <w:rsid w:val="00F9681A"/>
    <w:rsid w:val="00F97BA6"/>
    <w:rsid w:val="00FA09F5"/>
    <w:rsid w:val="00FA567F"/>
    <w:rsid w:val="00FA61B1"/>
    <w:rsid w:val="00FA6F5E"/>
    <w:rsid w:val="00FB07CB"/>
    <w:rsid w:val="00FB2ADD"/>
    <w:rsid w:val="00FB6912"/>
    <w:rsid w:val="00FB7E2C"/>
    <w:rsid w:val="00FC25A0"/>
    <w:rsid w:val="00FD062E"/>
    <w:rsid w:val="00FD59CE"/>
    <w:rsid w:val="00FD5F82"/>
    <w:rsid w:val="00FD638C"/>
    <w:rsid w:val="00FD7FAB"/>
    <w:rsid w:val="00FE18A9"/>
    <w:rsid w:val="00FE30FA"/>
    <w:rsid w:val="00FE3762"/>
    <w:rsid w:val="00FE3E27"/>
    <w:rsid w:val="00FE4ED0"/>
    <w:rsid w:val="00FF1FD6"/>
    <w:rsid w:val="00FF4FA1"/>
    <w:rsid w:val="00FF7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01"/>
    <o:shapelayout v:ext="edit">
      <o:idmap v:ext="edit" data="1"/>
    </o:shapelayout>
  </w:shapeDefaults>
  <w:decimalSymbol w:val="."/>
  <w:listSeparator w:val=","/>
  <w14:docId w14:val="126AA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87E"/>
  </w:style>
  <w:style w:type="paragraph" w:styleId="Heading1">
    <w:name w:val="heading 1"/>
    <w:basedOn w:val="Normal"/>
    <w:next w:val="Normal"/>
    <w:link w:val="Heading1Char"/>
    <w:qFormat/>
    <w:rsid w:val="00806BD6"/>
    <w:pPr>
      <w:keepNext/>
      <w:tabs>
        <w:tab w:val="center" w:pos="360"/>
        <w:tab w:val="center" w:pos="4680"/>
        <w:tab w:val="center" w:pos="10800"/>
      </w:tabs>
      <w:ind w:left="-1080" w:right="-1080"/>
      <w:outlineLvl w:val="0"/>
    </w:pPr>
    <w:rPr>
      <w:rFonts w:ascii="Souvenir" w:hAnsi="Souvenir"/>
      <w:b/>
      <w:sz w:val="36"/>
    </w:rPr>
  </w:style>
  <w:style w:type="paragraph" w:styleId="Heading2">
    <w:name w:val="heading 2"/>
    <w:basedOn w:val="Normal"/>
    <w:next w:val="Normal"/>
    <w:link w:val="Heading2Char"/>
    <w:semiHidden/>
    <w:unhideWhenUsed/>
    <w:qFormat/>
    <w:rsid w:val="0095008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95008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95008F"/>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06BD6"/>
    <w:pPr>
      <w:tabs>
        <w:tab w:val="center" w:pos="4320"/>
        <w:tab w:val="right" w:pos="8640"/>
      </w:tabs>
      <w:jc w:val="both"/>
    </w:pPr>
    <w:rPr>
      <w:rFonts w:ascii="NewCenturySchlbk" w:hAnsi="NewCenturySchlbk"/>
      <w:sz w:val="22"/>
    </w:rPr>
  </w:style>
  <w:style w:type="paragraph" w:styleId="Footer">
    <w:name w:val="footer"/>
    <w:basedOn w:val="Normal"/>
    <w:link w:val="FooterChar"/>
    <w:uiPriority w:val="99"/>
    <w:rsid w:val="00806BD6"/>
    <w:pPr>
      <w:tabs>
        <w:tab w:val="center" w:pos="4320"/>
        <w:tab w:val="right" w:pos="8640"/>
      </w:tabs>
      <w:jc w:val="both"/>
    </w:pPr>
    <w:rPr>
      <w:rFonts w:ascii="NewCenturySchlbk" w:hAnsi="NewCenturySchlbk"/>
      <w:sz w:val="22"/>
    </w:rPr>
  </w:style>
  <w:style w:type="paragraph" w:styleId="BlockText">
    <w:name w:val="Block Text"/>
    <w:basedOn w:val="Normal"/>
    <w:rsid w:val="00806BD6"/>
    <w:pPr>
      <w:tabs>
        <w:tab w:val="center" w:pos="360"/>
        <w:tab w:val="center" w:pos="4680"/>
        <w:tab w:val="right" w:pos="9540"/>
        <w:tab w:val="center" w:pos="9990"/>
        <w:tab w:val="center" w:pos="10800"/>
      </w:tabs>
      <w:ind w:left="-1080" w:right="-1080"/>
    </w:pPr>
    <w:rPr>
      <w:smallCaps/>
      <w:sz w:val="18"/>
    </w:rPr>
  </w:style>
  <w:style w:type="character" w:styleId="Hyperlink">
    <w:name w:val="Hyperlink"/>
    <w:basedOn w:val="DefaultParagraphFont"/>
    <w:rsid w:val="00A64B26"/>
    <w:rPr>
      <w:color w:val="0000FF"/>
      <w:u w:val="single"/>
    </w:rPr>
  </w:style>
  <w:style w:type="paragraph" w:styleId="BalloonText">
    <w:name w:val="Balloon Text"/>
    <w:basedOn w:val="Normal"/>
    <w:link w:val="BalloonTextChar"/>
    <w:rsid w:val="0071651C"/>
    <w:rPr>
      <w:rFonts w:ascii="Tahoma" w:hAnsi="Tahoma" w:cs="Tahoma"/>
      <w:sz w:val="16"/>
      <w:szCs w:val="16"/>
    </w:rPr>
  </w:style>
  <w:style w:type="character" w:customStyle="1" w:styleId="BalloonTextChar">
    <w:name w:val="Balloon Text Char"/>
    <w:basedOn w:val="DefaultParagraphFont"/>
    <w:link w:val="BalloonText"/>
    <w:rsid w:val="0071651C"/>
    <w:rPr>
      <w:rFonts w:ascii="Tahoma" w:hAnsi="Tahoma" w:cs="Tahoma"/>
      <w:sz w:val="16"/>
      <w:szCs w:val="16"/>
    </w:rPr>
  </w:style>
  <w:style w:type="paragraph" w:styleId="PlainText">
    <w:name w:val="Plain Text"/>
    <w:basedOn w:val="Normal"/>
    <w:link w:val="PlainTextChar"/>
    <w:uiPriority w:val="99"/>
    <w:unhideWhenUsed/>
    <w:rsid w:val="0071651C"/>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71651C"/>
    <w:rPr>
      <w:rFonts w:ascii="Consolas" w:eastAsiaTheme="minorHAnsi" w:hAnsi="Consolas" w:cstheme="minorBidi"/>
      <w:sz w:val="21"/>
      <w:szCs w:val="21"/>
    </w:rPr>
  </w:style>
  <w:style w:type="character" w:customStyle="1" w:styleId="Heading1Char">
    <w:name w:val="Heading 1 Char"/>
    <w:basedOn w:val="DefaultParagraphFont"/>
    <w:link w:val="Heading1"/>
    <w:rsid w:val="00ED21B5"/>
    <w:rPr>
      <w:rFonts w:ascii="Souvenir" w:hAnsi="Souvenir"/>
      <w:b/>
      <w:sz w:val="36"/>
    </w:rPr>
  </w:style>
  <w:style w:type="character" w:customStyle="1" w:styleId="HeaderChar">
    <w:name w:val="Header Char"/>
    <w:basedOn w:val="DefaultParagraphFont"/>
    <w:link w:val="Header"/>
    <w:uiPriority w:val="99"/>
    <w:rsid w:val="00ED21B5"/>
    <w:rPr>
      <w:rFonts w:ascii="NewCenturySchlbk" w:hAnsi="NewCenturySchlbk"/>
      <w:sz w:val="22"/>
    </w:rPr>
  </w:style>
  <w:style w:type="paragraph" w:styleId="FootnoteText">
    <w:name w:val="footnote text"/>
    <w:basedOn w:val="Normal"/>
    <w:link w:val="FootnoteTextChar"/>
    <w:rsid w:val="00ED21B5"/>
  </w:style>
  <w:style w:type="character" w:customStyle="1" w:styleId="FootnoteTextChar">
    <w:name w:val="Footnote Text Char"/>
    <w:basedOn w:val="DefaultParagraphFont"/>
    <w:link w:val="FootnoteText"/>
    <w:rsid w:val="00ED21B5"/>
  </w:style>
  <w:style w:type="character" w:styleId="FootnoteReference">
    <w:name w:val="footnote reference"/>
    <w:basedOn w:val="DefaultParagraphFont"/>
    <w:rsid w:val="00ED21B5"/>
    <w:rPr>
      <w:rFonts w:cs="Times New Roman"/>
      <w:vertAlign w:val="superscript"/>
    </w:rPr>
  </w:style>
  <w:style w:type="character" w:customStyle="1" w:styleId="documentbody1">
    <w:name w:val="documentbody1"/>
    <w:basedOn w:val="DefaultParagraphFont"/>
    <w:rsid w:val="00ED21B5"/>
    <w:rPr>
      <w:rFonts w:ascii="Verdana" w:hAnsi="Verdana" w:hint="default"/>
      <w:sz w:val="19"/>
      <w:szCs w:val="19"/>
      <w:shd w:val="clear" w:color="auto" w:fill="FFFFFF"/>
    </w:rPr>
  </w:style>
  <w:style w:type="paragraph" w:styleId="CommentText">
    <w:name w:val="annotation text"/>
    <w:basedOn w:val="Normal"/>
    <w:link w:val="CommentTextChar"/>
    <w:unhideWhenUsed/>
    <w:rsid w:val="00BE122A"/>
    <w:rPr>
      <w:rFonts w:ascii="Garamond" w:hAnsi="Garamond"/>
    </w:rPr>
  </w:style>
  <w:style w:type="character" w:customStyle="1" w:styleId="CommentTextChar">
    <w:name w:val="Comment Text Char"/>
    <w:basedOn w:val="DefaultParagraphFont"/>
    <w:link w:val="CommentText"/>
    <w:rsid w:val="00BE122A"/>
    <w:rPr>
      <w:rFonts w:ascii="Garamond" w:hAnsi="Garamond"/>
    </w:rPr>
  </w:style>
  <w:style w:type="character" w:styleId="CommentReference">
    <w:name w:val="annotation reference"/>
    <w:unhideWhenUsed/>
    <w:rsid w:val="00BE122A"/>
    <w:rPr>
      <w:sz w:val="16"/>
      <w:szCs w:val="16"/>
    </w:rPr>
  </w:style>
  <w:style w:type="paragraph" w:styleId="NoSpacing">
    <w:name w:val="No Spacing"/>
    <w:link w:val="NoSpacingChar"/>
    <w:uiPriority w:val="1"/>
    <w:qFormat/>
    <w:rsid w:val="00143F24"/>
    <w:rPr>
      <w:rFonts w:ascii="Calibri" w:hAnsi="Calibri"/>
      <w:sz w:val="22"/>
      <w:szCs w:val="22"/>
    </w:rPr>
  </w:style>
  <w:style w:type="paragraph" w:styleId="ListParagraph">
    <w:name w:val="List Paragraph"/>
    <w:basedOn w:val="Normal"/>
    <w:uiPriority w:val="34"/>
    <w:qFormat/>
    <w:rsid w:val="00143F24"/>
    <w:pPr>
      <w:ind w:left="720"/>
    </w:pPr>
    <w:rPr>
      <w:rFonts w:ascii="Calibri" w:hAnsi="Calibri"/>
      <w:sz w:val="22"/>
      <w:szCs w:val="22"/>
    </w:rPr>
  </w:style>
  <w:style w:type="character" w:customStyle="1" w:styleId="NoSpacingChar">
    <w:name w:val="No Spacing Char"/>
    <w:basedOn w:val="DefaultParagraphFont"/>
    <w:link w:val="NoSpacing"/>
    <w:uiPriority w:val="1"/>
    <w:rsid w:val="00BA5174"/>
    <w:rPr>
      <w:rFonts w:ascii="Calibri" w:hAnsi="Calibri"/>
      <w:sz w:val="22"/>
      <w:szCs w:val="22"/>
    </w:rPr>
  </w:style>
  <w:style w:type="paragraph" w:styleId="BodyText2">
    <w:name w:val="Body Text 2"/>
    <w:basedOn w:val="Normal"/>
    <w:link w:val="BodyText2Char"/>
    <w:rsid w:val="00395F75"/>
    <w:pPr>
      <w:suppressAutoHyphens/>
      <w:ind w:right="108"/>
      <w:jc w:val="both"/>
    </w:pPr>
    <w:rPr>
      <w:rFonts w:ascii="Arial" w:eastAsia="MS Mincho" w:hAnsi="Arial"/>
      <w:kern w:val="1"/>
      <w:sz w:val="22"/>
      <w:szCs w:val="22"/>
      <w:lang w:eastAsia="ar-SA"/>
    </w:rPr>
  </w:style>
  <w:style w:type="character" w:customStyle="1" w:styleId="BodyText2Char">
    <w:name w:val="Body Text 2 Char"/>
    <w:basedOn w:val="DefaultParagraphFont"/>
    <w:link w:val="BodyText2"/>
    <w:rsid w:val="00395F75"/>
    <w:rPr>
      <w:rFonts w:ascii="Arial" w:eastAsia="MS Mincho" w:hAnsi="Arial"/>
      <w:kern w:val="1"/>
      <w:sz w:val="22"/>
      <w:szCs w:val="22"/>
      <w:lang w:eastAsia="ar-SA"/>
    </w:rPr>
  </w:style>
  <w:style w:type="paragraph" w:styleId="Revision">
    <w:name w:val="Revision"/>
    <w:hidden/>
    <w:uiPriority w:val="99"/>
    <w:semiHidden/>
    <w:rsid w:val="009B490B"/>
  </w:style>
  <w:style w:type="character" w:customStyle="1" w:styleId="FooterChar">
    <w:name w:val="Footer Char"/>
    <w:basedOn w:val="DefaultParagraphFont"/>
    <w:link w:val="Footer"/>
    <w:uiPriority w:val="99"/>
    <w:rsid w:val="004877EB"/>
    <w:rPr>
      <w:rFonts w:ascii="NewCenturySchlbk" w:hAnsi="NewCenturySchlbk"/>
      <w:sz w:val="22"/>
    </w:rPr>
  </w:style>
  <w:style w:type="table" w:styleId="TableGrid">
    <w:name w:val="Table Grid"/>
    <w:basedOn w:val="TableNormal"/>
    <w:uiPriority w:val="59"/>
    <w:rsid w:val="00430B1D"/>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semiHidden/>
    <w:rsid w:val="0095008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semiHidden/>
    <w:rsid w:val="0095008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semiHidden/>
    <w:rsid w:val="0095008F"/>
    <w:rPr>
      <w:rFonts w:asciiTheme="majorHAnsi" w:eastAsiaTheme="majorEastAsia" w:hAnsiTheme="majorHAnsi" w:cstheme="majorBidi"/>
      <w:b/>
      <w:bCs/>
      <w:i/>
      <w:iCs/>
      <w:color w:val="4F81BD" w:themeColor="accent1"/>
    </w:rPr>
  </w:style>
  <w:style w:type="paragraph" w:styleId="CommentSubject">
    <w:name w:val="annotation subject"/>
    <w:basedOn w:val="CommentText"/>
    <w:next w:val="CommentText"/>
    <w:link w:val="CommentSubjectChar"/>
    <w:semiHidden/>
    <w:unhideWhenUsed/>
    <w:rsid w:val="00247E97"/>
    <w:rPr>
      <w:rFonts w:ascii="Times New Roman" w:hAnsi="Times New Roman"/>
      <w:b/>
      <w:bCs/>
    </w:rPr>
  </w:style>
  <w:style w:type="character" w:customStyle="1" w:styleId="CommentSubjectChar">
    <w:name w:val="Comment Subject Char"/>
    <w:basedOn w:val="CommentTextChar"/>
    <w:link w:val="CommentSubject"/>
    <w:semiHidden/>
    <w:rsid w:val="00247E97"/>
    <w:rPr>
      <w:rFonts w:ascii="Garamond" w:hAnsi="Garamond"/>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9091041">
      <w:bodyDiv w:val="1"/>
      <w:marLeft w:val="0"/>
      <w:marRight w:val="0"/>
      <w:marTop w:val="0"/>
      <w:marBottom w:val="0"/>
      <w:divBdr>
        <w:top w:val="none" w:sz="0" w:space="0" w:color="auto"/>
        <w:left w:val="none" w:sz="0" w:space="0" w:color="auto"/>
        <w:bottom w:val="none" w:sz="0" w:space="0" w:color="auto"/>
        <w:right w:val="none" w:sz="0" w:space="0" w:color="auto"/>
      </w:divBdr>
    </w:div>
    <w:div w:id="294719249">
      <w:bodyDiv w:val="1"/>
      <w:marLeft w:val="0"/>
      <w:marRight w:val="0"/>
      <w:marTop w:val="0"/>
      <w:marBottom w:val="0"/>
      <w:divBdr>
        <w:top w:val="none" w:sz="0" w:space="0" w:color="auto"/>
        <w:left w:val="none" w:sz="0" w:space="0" w:color="auto"/>
        <w:bottom w:val="none" w:sz="0" w:space="0" w:color="auto"/>
        <w:right w:val="none" w:sz="0" w:space="0" w:color="auto"/>
      </w:divBdr>
    </w:div>
    <w:div w:id="489564508">
      <w:bodyDiv w:val="1"/>
      <w:marLeft w:val="0"/>
      <w:marRight w:val="0"/>
      <w:marTop w:val="0"/>
      <w:marBottom w:val="0"/>
      <w:divBdr>
        <w:top w:val="none" w:sz="0" w:space="0" w:color="auto"/>
        <w:left w:val="none" w:sz="0" w:space="0" w:color="auto"/>
        <w:bottom w:val="none" w:sz="0" w:space="0" w:color="auto"/>
        <w:right w:val="none" w:sz="0" w:space="0" w:color="auto"/>
      </w:divBdr>
    </w:div>
    <w:div w:id="596251223">
      <w:bodyDiv w:val="1"/>
      <w:marLeft w:val="0"/>
      <w:marRight w:val="0"/>
      <w:marTop w:val="0"/>
      <w:marBottom w:val="0"/>
      <w:divBdr>
        <w:top w:val="none" w:sz="0" w:space="0" w:color="auto"/>
        <w:left w:val="none" w:sz="0" w:space="0" w:color="auto"/>
        <w:bottom w:val="none" w:sz="0" w:space="0" w:color="auto"/>
        <w:right w:val="none" w:sz="0" w:space="0" w:color="auto"/>
      </w:divBdr>
    </w:div>
    <w:div w:id="675770960">
      <w:bodyDiv w:val="1"/>
      <w:marLeft w:val="0"/>
      <w:marRight w:val="0"/>
      <w:marTop w:val="0"/>
      <w:marBottom w:val="0"/>
      <w:divBdr>
        <w:top w:val="none" w:sz="0" w:space="0" w:color="auto"/>
        <w:left w:val="none" w:sz="0" w:space="0" w:color="auto"/>
        <w:bottom w:val="none" w:sz="0" w:space="0" w:color="auto"/>
        <w:right w:val="none" w:sz="0" w:space="0" w:color="auto"/>
      </w:divBdr>
    </w:div>
    <w:div w:id="794107716">
      <w:bodyDiv w:val="1"/>
      <w:marLeft w:val="0"/>
      <w:marRight w:val="0"/>
      <w:marTop w:val="0"/>
      <w:marBottom w:val="0"/>
      <w:divBdr>
        <w:top w:val="none" w:sz="0" w:space="0" w:color="auto"/>
        <w:left w:val="none" w:sz="0" w:space="0" w:color="auto"/>
        <w:bottom w:val="none" w:sz="0" w:space="0" w:color="auto"/>
        <w:right w:val="none" w:sz="0" w:space="0" w:color="auto"/>
      </w:divBdr>
    </w:div>
    <w:div w:id="952320366">
      <w:bodyDiv w:val="1"/>
      <w:marLeft w:val="0"/>
      <w:marRight w:val="0"/>
      <w:marTop w:val="0"/>
      <w:marBottom w:val="0"/>
      <w:divBdr>
        <w:top w:val="none" w:sz="0" w:space="0" w:color="auto"/>
        <w:left w:val="none" w:sz="0" w:space="0" w:color="auto"/>
        <w:bottom w:val="none" w:sz="0" w:space="0" w:color="auto"/>
        <w:right w:val="none" w:sz="0" w:space="0" w:color="auto"/>
      </w:divBdr>
    </w:div>
    <w:div w:id="1029373975">
      <w:bodyDiv w:val="1"/>
      <w:marLeft w:val="0"/>
      <w:marRight w:val="0"/>
      <w:marTop w:val="0"/>
      <w:marBottom w:val="0"/>
      <w:divBdr>
        <w:top w:val="none" w:sz="0" w:space="0" w:color="auto"/>
        <w:left w:val="none" w:sz="0" w:space="0" w:color="auto"/>
        <w:bottom w:val="none" w:sz="0" w:space="0" w:color="auto"/>
        <w:right w:val="none" w:sz="0" w:space="0" w:color="auto"/>
      </w:divBdr>
    </w:div>
    <w:div w:id="1142305288">
      <w:bodyDiv w:val="1"/>
      <w:marLeft w:val="0"/>
      <w:marRight w:val="0"/>
      <w:marTop w:val="0"/>
      <w:marBottom w:val="0"/>
      <w:divBdr>
        <w:top w:val="none" w:sz="0" w:space="0" w:color="auto"/>
        <w:left w:val="none" w:sz="0" w:space="0" w:color="auto"/>
        <w:bottom w:val="none" w:sz="0" w:space="0" w:color="auto"/>
        <w:right w:val="none" w:sz="0" w:space="0" w:color="auto"/>
      </w:divBdr>
    </w:div>
    <w:div w:id="1185512942">
      <w:bodyDiv w:val="1"/>
      <w:marLeft w:val="0"/>
      <w:marRight w:val="0"/>
      <w:marTop w:val="0"/>
      <w:marBottom w:val="0"/>
      <w:divBdr>
        <w:top w:val="none" w:sz="0" w:space="0" w:color="auto"/>
        <w:left w:val="none" w:sz="0" w:space="0" w:color="auto"/>
        <w:bottom w:val="none" w:sz="0" w:space="0" w:color="auto"/>
        <w:right w:val="none" w:sz="0" w:space="0" w:color="auto"/>
      </w:divBdr>
    </w:div>
    <w:div w:id="1274703844">
      <w:bodyDiv w:val="1"/>
      <w:marLeft w:val="0"/>
      <w:marRight w:val="0"/>
      <w:marTop w:val="0"/>
      <w:marBottom w:val="0"/>
      <w:divBdr>
        <w:top w:val="none" w:sz="0" w:space="0" w:color="auto"/>
        <w:left w:val="none" w:sz="0" w:space="0" w:color="auto"/>
        <w:bottom w:val="none" w:sz="0" w:space="0" w:color="auto"/>
        <w:right w:val="none" w:sz="0" w:space="0" w:color="auto"/>
      </w:divBdr>
    </w:div>
    <w:div w:id="1321884102">
      <w:bodyDiv w:val="1"/>
      <w:marLeft w:val="0"/>
      <w:marRight w:val="0"/>
      <w:marTop w:val="0"/>
      <w:marBottom w:val="0"/>
      <w:divBdr>
        <w:top w:val="none" w:sz="0" w:space="0" w:color="auto"/>
        <w:left w:val="none" w:sz="0" w:space="0" w:color="auto"/>
        <w:bottom w:val="none" w:sz="0" w:space="0" w:color="auto"/>
        <w:right w:val="none" w:sz="0" w:space="0" w:color="auto"/>
      </w:divBdr>
    </w:div>
    <w:div w:id="1409838988">
      <w:bodyDiv w:val="1"/>
      <w:marLeft w:val="0"/>
      <w:marRight w:val="0"/>
      <w:marTop w:val="0"/>
      <w:marBottom w:val="0"/>
      <w:divBdr>
        <w:top w:val="none" w:sz="0" w:space="0" w:color="auto"/>
        <w:left w:val="none" w:sz="0" w:space="0" w:color="auto"/>
        <w:bottom w:val="none" w:sz="0" w:space="0" w:color="auto"/>
        <w:right w:val="none" w:sz="0" w:space="0" w:color="auto"/>
      </w:divBdr>
    </w:div>
    <w:div w:id="1439913330">
      <w:bodyDiv w:val="1"/>
      <w:marLeft w:val="0"/>
      <w:marRight w:val="0"/>
      <w:marTop w:val="0"/>
      <w:marBottom w:val="0"/>
      <w:divBdr>
        <w:top w:val="none" w:sz="0" w:space="0" w:color="auto"/>
        <w:left w:val="none" w:sz="0" w:space="0" w:color="auto"/>
        <w:bottom w:val="none" w:sz="0" w:space="0" w:color="auto"/>
        <w:right w:val="none" w:sz="0" w:space="0" w:color="auto"/>
      </w:divBdr>
    </w:div>
    <w:div w:id="1647125139">
      <w:bodyDiv w:val="1"/>
      <w:marLeft w:val="0"/>
      <w:marRight w:val="0"/>
      <w:marTop w:val="0"/>
      <w:marBottom w:val="0"/>
      <w:divBdr>
        <w:top w:val="none" w:sz="0" w:space="0" w:color="auto"/>
        <w:left w:val="none" w:sz="0" w:space="0" w:color="auto"/>
        <w:bottom w:val="none" w:sz="0" w:space="0" w:color="auto"/>
        <w:right w:val="none" w:sz="0" w:space="0" w:color="auto"/>
      </w:divBdr>
    </w:div>
    <w:div w:id="1816144785">
      <w:bodyDiv w:val="1"/>
      <w:marLeft w:val="0"/>
      <w:marRight w:val="0"/>
      <w:marTop w:val="0"/>
      <w:marBottom w:val="0"/>
      <w:divBdr>
        <w:top w:val="none" w:sz="0" w:space="0" w:color="auto"/>
        <w:left w:val="none" w:sz="0" w:space="0" w:color="auto"/>
        <w:bottom w:val="none" w:sz="0" w:space="0" w:color="auto"/>
        <w:right w:val="none" w:sz="0" w:space="0" w:color="auto"/>
      </w:divBdr>
    </w:div>
    <w:div w:id="1907954357">
      <w:bodyDiv w:val="1"/>
      <w:marLeft w:val="0"/>
      <w:marRight w:val="0"/>
      <w:marTop w:val="0"/>
      <w:marBottom w:val="0"/>
      <w:divBdr>
        <w:top w:val="none" w:sz="0" w:space="0" w:color="auto"/>
        <w:left w:val="none" w:sz="0" w:space="0" w:color="auto"/>
        <w:bottom w:val="none" w:sz="0" w:space="0" w:color="auto"/>
        <w:right w:val="none" w:sz="0" w:space="0" w:color="auto"/>
      </w:divBdr>
    </w:div>
    <w:div w:id="1931890064">
      <w:bodyDiv w:val="1"/>
      <w:marLeft w:val="0"/>
      <w:marRight w:val="0"/>
      <w:marTop w:val="0"/>
      <w:marBottom w:val="0"/>
      <w:divBdr>
        <w:top w:val="none" w:sz="0" w:space="0" w:color="auto"/>
        <w:left w:val="none" w:sz="0" w:space="0" w:color="auto"/>
        <w:bottom w:val="none" w:sz="0" w:space="0" w:color="auto"/>
        <w:right w:val="none" w:sz="0" w:space="0" w:color="auto"/>
      </w:divBdr>
    </w:div>
    <w:div w:id="1981955390">
      <w:bodyDiv w:val="1"/>
      <w:marLeft w:val="0"/>
      <w:marRight w:val="0"/>
      <w:marTop w:val="0"/>
      <w:marBottom w:val="0"/>
      <w:divBdr>
        <w:top w:val="none" w:sz="0" w:space="0" w:color="auto"/>
        <w:left w:val="none" w:sz="0" w:space="0" w:color="auto"/>
        <w:bottom w:val="none" w:sz="0" w:space="0" w:color="auto"/>
        <w:right w:val="none" w:sz="0" w:space="0" w:color="auto"/>
      </w:divBdr>
    </w:div>
    <w:div w:id="2041856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D3880A-E1EB-4DFA-AE4F-5F6F35E4A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42</Pages>
  <Words>17353</Words>
  <Characters>95639</Characters>
  <Application>Microsoft Office Word</Application>
  <DocSecurity>0</DocSecurity>
  <Lines>796</Lines>
  <Paragraphs>225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2017-05-30T20:07:00Z</dcterms:created>
  <dcterms:modified xsi:type="dcterms:W3CDTF">2017-05-30T20:33:00Z</dcterms:modified>
</cp:coreProperties>
</file>