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C" w14:textId="77777777" w:rsidR="000178AC" w:rsidRPr="00FB6B05" w:rsidRDefault="000178AC" w:rsidP="000178AC">
      <w:pPr>
        <w:ind w:left="720"/>
        <w:rPr>
          <w:color w:val="0D0D0D"/>
          <w:sz w:val="24"/>
          <w:szCs w:val="24"/>
        </w:rPr>
      </w:pPr>
    </w:p>
    <w:p w14:paraId="03C6B40D" w14:textId="7048D286" w:rsidR="00364A22" w:rsidRPr="00075F2C" w:rsidRDefault="00075F2C" w:rsidP="004F542C">
      <w:pPr>
        <w:pStyle w:val="Heading3"/>
        <w:keepNext w:val="0"/>
        <w:jc w:val="center"/>
        <w:rPr>
          <w:rFonts w:ascii="Arial" w:hAnsi="Arial" w:cs="Arial"/>
          <w:sz w:val="20"/>
        </w:rPr>
      </w:pPr>
      <w:r w:rsidRPr="00075F2C">
        <w:rPr>
          <w:rFonts w:ascii="Arial" w:hAnsi="Arial" w:cs="Arial"/>
          <w:sz w:val="20"/>
        </w:rPr>
        <w:t xml:space="preserve">June </w:t>
      </w:r>
      <w:r w:rsidR="004A67D8">
        <w:rPr>
          <w:rFonts w:ascii="Arial" w:hAnsi="Arial" w:cs="Arial"/>
          <w:sz w:val="20"/>
        </w:rPr>
        <w:t>2</w:t>
      </w:r>
      <w:r w:rsidR="00E7356D">
        <w:rPr>
          <w:rFonts w:ascii="Arial" w:hAnsi="Arial" w:cs="Arial"/>
          <w:sz w:val="20"/>
        </w:rPr>
        <w:t>2</w:t>
      </w:r>
      <w:r w:rsidRPr="00075F2C">
        <w:rPr>
          <w:rFonts w:ascii="Arial" w:hAnsi="Arial" w:cs="Arial"/>
          <w:sz w:val="20"/>
        </w:rPr>
        <w:t>, 2017</w:t>
      </w:r>
    </w:p>
    <w:p w14:paraId="03C6B40E" w14:textId="77777777" w:rsidR="00364A22" w:rsidRPr="00075F2C" w:rsidRDefault="00364A22" w:rsidP="00364A22">
      <w:pPr>
        <w:rPr>
          <w:rFonts w:ascii="NewCenturySchlbk" w:hAnsi="NewCenturySchlbk"/>
          <w:sz w:val="24"/>
        </w:rPr>
      </w:pPr>
    </w:p>
    <w:p w14:paraId="03C6B40F" w14:textId="77777777" w:rsidR="00364A22" w:rsidRPr="00075F2C" w:rsidRDefault="00364A22" w:rsidP="00364A22">
      <w:pPr>
        <w:rPr>
          <w:rFonts w:ascii="Arial" w:hAnsi="Arial" w:cs="Arial"/>
          <w:sz w:val="22"/>
        </w:rPr>
      </w:pPr>
    </w:p>
    <w:p w14:paraId="03C6B410" w14:textId="77777777" w:rsidR="007D1D98" w:rsidRPr="00075F2C" w:rsidRDefault="007D1D98" w:rsidP="007D1D98">
      <w:pPr>
        <w:tabs>
          <w:tab w:val="left" w:pos="0"/>
        </w:tabs>
        <w:outlineLvl w:val="0"/>
        <w:rPr>
          <w:rFonts w:ascii="Arial" w:hAnsi="Arial" w:cs="Arial"/>
          <w:szCs w:val="18"/>
        </w:rPr>
      </w:pPr>
      <w:r w:rsidRPr="00075F2C">
        <w:rPr>
          <w:rFonts w:ascii="Arial" w:hAnsi="Arial" w:cs="Arial"/>
          <w:szCs w:val="18"/>
        </w:rPr>
        <w:t xml:space="preserve">To: All Interested Vendors {Bidders} </w:t>
      </w:r>
    </w:p>
    <w:p w14:paraId="03C6B411" w14:textId="77777777" w:rsidR="007D1D98" w:rsidRPr="00075F2C" w:rsidRDefault="007D1D98" w:rsidP="007D1D98">
      <w:pPr>
        <w:rPr>
          <w:sz w:val="22"/>
        </w:rPr>
      </w:pPr>
    </w:p>
    <w:p w14:paraId="03C6B412" w14:textId="77777777" w:rsidR="007D1D98" w:rsidRPr="00075F2C" w:rsidRDefault="007D1D98" w:rsidP="007D1D98">
      <w:pPr>
        <w:tabs>
          <w:tab w:val="left" w:pos="0"/>
        </w:tabs>
        <w:rPr>
          <w:rFonts w:ascii="Arial" w:hAnsi="Arial" w:cs="Arial"/>
          <w:szCs w:val="18"/>
        </w:rPr>
      </w:pPr>
    </w:p>
    <w:p w14:paraId="03C6B413" w14:textId="06EFD03C" w:rsidR="007D1D98" w:rsidRPr="00075F2C" w:rsidRDefault="00721BC8" w:rsidP="007D1D98">
      <w:pPr>
        <w:pStyle w:val="Heading2"/>
        <w:keepNext w:val="0"/>
        <w:widowControl w:val="0"/>
        <w:tabs>
          <w:tab w:val="left" w:pos="0"/>
        </w:tabs>
        <w:rPr>
          <w:rFonts w:ascii="Arial" w:hAnsi="Arial" w:cs="Arial"/>
          <w:sz w:val="20"/>
          <w:szCs w:val="18"/>
        </w:rPr>
      </w:pPr>
      <w:r w:rsidRPr="00075F2C">
        <w:rPr>
          <w:rFonts w:ascii="Arial" w:hAnsi="Arial" w:cs="Arial"/>
          <w:sz w:val="20"/>
          <w:szCs w:val="18"/>
        </w:rPr>
        <w:t xml:space="preserve">Re:  Bid Solicitation {RFP} # </w:t>
      </w:r>
      <w:proofErr w:type="spellStart"/>
      <w:r w:rsidR="00075F2C" w:rsidRPr="00075F2C">
        <w:rPr>
          <w:rFonts w:ascii="Arial" w:hAnsi="Arial" w:cs="Arial"/>
          <w:sz w:val="20"/>
          <w:szCs w:val="18"/>
        </w:rPr>
        <w:t>18DPP00143</w:t>
      </w:r>
      <w:proofErr w:type="spellEnd"/>
    </w:p>
    <w:p w14:paraId="03C6B414" w14:textId="2749A435" w:rsidR="007D1D98" w:rsidRPr="00075F2C" w:rsidRDefault="007D1D98" w:rsidP="007D1D98">
      <w:pPr>
        <w:rPr>
          <w:rFonts w:ascii="Arial" w:hAnsi="Arial" w:cs="Arial"/>
          <w:b/>
          <w:szCs w:val="18"/>
        </w:rPr>
      </w:pPr>
      <w:r w:rsidRPr="00075F2C">
        <w:rPr>
          <w:sz w:val="22"/>
        </w:rPr>
        <w:t xml:space="preserve">       </w:t>
      </w:r>
      <w:r w:rsidR="00075F2C" w:rsidRPr="00075F2C">
        <w:rPr>
          <w:sz w:val="22"/>
        </w:rPr>
        <w:t xml:space="preserve"> </w:t>
      </w:r>
      <w:proofErr w:type="spellStart"/>
      <w:r w:rsidR="00075F2C" w:rsidRPr="00075F2C">
        <w:rPr>
          <w:rFonts w:ascii="Arial" w:hAnsi="Arial" w:cs="Arial"/>
          <w:b/>
        </w:rPr>
        <w:t>T1953</w:t>
      </w:r>
      <w:proofErr w:type="spellEnd"/>
      <w:r w:rsidR="00075F2C" w:rsidRPr="00075F2C">
        <w:rPr>
          <w:rFonts w:ascii="Arial" w:hAnsi="Arial" w:cs="Arial"/>
          <w:b/>
        </w:rPr>
        <w:t xml:space="preserve"> – Psychological Evaluation and Assessment of Candidates for the State Police</w:t>
      </w:r>
    </w:p>
    <w:p w14:paraId="03C6B415" w14:textId="77777777" w:rsidR="007D1D98" w:rsidRPr="00075F2C" w:rsidRDefault="007D1D98" w:rsidP="007D1D98">
      <w:pPr>
        <w:rPr>
          <w:sz w:val="22"/>
        </w:rPr>
      </w:pPr>
    </w:p>
    <w:p w14:paraId="03C6B416" w14:textId="43C09B05" w:rsidR="007D1D98" w:rsidRPr="00613F65" w:rsidRDefault="007D1D98" w:rsidP="007D1D98">
      <w:pPr>
        <w:tabs>
          <w:tab w:val="left" w:pos="0"/>
        </w:tabs>
        <w:outlineLvl w:val="0"/>
        <w:rPr>
          <w:rFonts w:ascii="Arial" w:hAnsi="Arial" w:cs="Arial"/>
          <w:szCs w:val="18"/>
        </w:rPr>
      </w:pPr>
      <w:r w:rsidRPr="00075F2C">
        <w:rPr>
          <w:rFonts w:ascii="Arial" w:hAnsi="Arial" w:cs="Arial"/>
          <w:b/>
          <w:szCs w:val="18"/>
        </w:rPr>
        <w:t xml:space="preserve">       </w:t>
      </w:r>
      <w:r w:rsidR="00613F65" w:rsidRPr="00613F65">
        <w:rPr>
          <w:rFonts w:ascii="Arial" w:hAnsi="Arial" w:cs="Arial"/>
          <w:szCs w:val="18"/>
        </w:rPr>
        <w:t xml:space="preserve">Original </w:t>
      </w:r>
      <w:r w:rsidRPr="00613F65">
        <w:rPr>
          <w:rFonts w:ascii="Arial" w:hAnsi="Arial" w:cs="Arial"/>
          <w:szCs w:val="18"/>
        </w:rPr>
        <w:t xml:space="preserve">Quote {Proposal} Submission Due Date: </w:t>
      </w:r>
      <w:r w:rsidR="00613F65" w:rsidRPr="00613F65">
        <w:rPr>
          <w:rFonts w:ascii="Arial" w:hAnsi="Arial" w:cs="Arial"/>
          <w:szCs w:val="18"/>
        </w:rPr>
        <w:t>July 7</w:t>
      </w:r>
      <w:r w:rsidR="00075F2C" w:rsidRPr="00613F65">
        <w:rPr>
          <w:rFonts w:ascii="Arial" w:hAnsi="Arial" w:cs="Arial"/>
          <w:szCs w:val="18"/>
        </w:rPr>
        <w:t>, 2017</w:t>
      </w:r>
      <w:r w:rsidR="0053372D" w:rsidRPr="00613F65">
        <w:rPr>
          <w:rFonts w:ascii="Arial" w:hAnsi="Arial" w:cs="Arial"/>
          <w:szCs w:val="18"/>
        </w:rPr>
        <w:t xml:space="preserve"> (2:00 p.m. E</w:t>
      </w:r>
      <w:r w:rsidRPr="00613F65">
        <w:rPr>
          <w:rFonts w:ascii="Arial" w:hAnsi="Arial" w:cs="Arial"/>
          <w:szCs w:val="18"/>
        </w:rPr>
        <w:t>T)</w:t>
      </w:r>
    </w:p>
    <w:p w14:paraId="760D8CE0" w14:textId="77777777" w:rsidR="00613F65" w:rsidRDefault="00613F65" w:rsidP="00613F65">
      <w:pPr>
        <w:tabs>
          <w:tab w:val="left" w:pos="0"/>
        </w:tabs>
        <w:outlineLvl w:val="0"/>
        <w:rPr>
          <w:rFonts w:ascii="Arial" w:hAnsi="Arial" w:cs="Arial"/>
          <w:b/>
          <w:szCs w:val="18"/>
        </w:rPr>
      </w:pPr>
      <w:r>
        <w:rPr>
          <w:rFonts w:ascii="Arial" w:hAnsi="Arial" w:cs="Arial"/>
          <w:b/>
          <w:szCs w:val="18"/>
        </w:rPr>
        <w:t xml:space="preserve">       Revised </w:t>
      </w:r>
      <w:r w:rsidRPr="00075F2C">
        <w:rPr>
          <w:rFonts w:ascii="Arial" w:hAnsi="Arial" w:cs="Arial"/>
          <w:b/>
          <w:szCs w:val="18"/>
        </w:rPr>
        <w:t xml:space="preserve">Quote {Proposal} Submission Due Date: </w:t>
      </w:r>
      <w:r>
        <w:rPr>
          <w:rFonts w:ascii="Arial" w:hAnsi="Arial" w:cs="Arial"/>
          <w:b/>
          <w:szCs w:val="18"/>
          <w:u w:val="single"/>
        </w:rPr>
        <w:t>July 21</w:t>
      </w:r>
      <w:r w:rsidRPr="00075F2C">
        <w:rPr>
          <w:rFonts w:ascii="Arial" w:hAnsi="Arial" w:cs="Arial"/>
          <w:b/>
          <w:szCs w:val="18"/>
          <w:u w:val="single"/>
        </w:rPr>
        <w:t>, 2017</w:t>
      </w:r>
      <w:r w:rsidRPr="00075F2C">
        <w:rPr>
          <w:rFonts w:ascii="Arial" w:hAnsi="Arial" w:cs="Arial"/>
          <w:b/>
          <w:szCs w:val="18"/>
        </w:rPr>
        <w:t xml:space="preserve"> (2:00 p.m. ET)</w:t>
      </w:r>
    </w:p>
    <w:p w14:paraId="3596FC14" w14:textId="3D28FC68" w:rsidR="00613F65" w:rsidRPr="00075F2C" w:rsidRDefault="00613F65" w:rsidP="007D1D98">
      <w:pPr>
        <w:tabs>
          <w:tab w:val="left" w:pos="0"/>
        </w:tabs>
        <w:outlineLvl w:val="0"/>
        <w:rPr>
          <w:rFonts w:ascii="Arial" w:hAnsi="Arial" w:cs="Arial"/>
          <w:b/>
          <w:szCs w:val="18"/>
        </w:rPr>
      </w:pPr>
    </w:p>
    <w:p w14:paraId="03C6B417" w14:textId="77777777" w:rsidR="00364A22" w:rsidRPr="00075F2C" w:rsidRDefault="00364A22" w:rsidP="00364A22">
      <w:pPr>
        <w:tabs>
          <w:tab w:val="left" w:pos="0"/>
        </w:tabs>
        <w:outlineLvl w:val="0"/>
        <w:rPr>
          <w:rFonts w:ascii="Arial" w:hAnsi="Arial" w:cs="Arial"/>
          <w:sz w:val="22"/>
        </w:rPr>
      </w:pPr>
    </w:p>
    <w:p w14:paraId="03C6B418" w14:textId="77777777" w:rsidR="00364A22" w:rsidRPr="00075F2C" w:rsidRDefault="00364A22" w:rsidP="00364A22">
      <w:pPr>
        <w:pStyle w:val="Heading1"/>
        <w:keepNext w:val="0"/>
        <w:tabs>
          <w:tab w:val="left" w:pos="0"/>
        </w:tabs>
        <w:jc w:val="left"/>
        <w:rPr>
          <w:rFonts w:ascii="Arial" w:hAnsi="Arial" w:cs="Arial"/>
          <w:b w:val="0"/>
          <w:i w:val="0"/>
          <w:sz w:val="22"/>
          <w:u w:val="none"/>
        </w:rPr>
      </w:pPr>
    </w:p>
    <w:p w14:paraId="03C6B419" w14:textId="2C8A0A3B" w:rsidR="007D1D98" w:rsidRPr="00075F2C" w:rsidRDefault="007D1D98" w:rsidP="007D1D98">
      <w:pPr>
        <w:pStyle w:val="Heading1"/>
        <w:keepNext w:val="0"/>
        <w:tabs>
          <w:tab w:val="left" w:pos="0"/>
        </w:tabs>
        <w:rPr>
          <w:rFonts w:ascii="Arial" w:hAnsi="Arial" w:cs="Arial"/>
          <w:i w:val="0"/>
          <w:sz w:val="20"/>
          <w:szCs w:val="18"/>
        </w:rPr>
      </w:pPr>
      <w:r w:rsidRPr="00075F2C">
        <w:rPr>
          <w:rFonts w:ascii="Arial" w:hAnsi="Arial" w:cs="Arial"/>
          <w:i w:val="0"/>
          <w:sz w:val="20"/>
          <w:szCs w:val="18"/>
        </w:rPr>
        <w:t>Bid Amendment {</w:t>
      </w:r>
      <w:r w:rsidR="00A233DA" w:rsidRPr="00075F2C">
        <w:rPr>
          <w:rFonts w:ascii="Arial" w:hAnsi="Arial" w:cs="Arial"/>
          <w:i w:val="0"/>
          <w:sz w:val="20"/>
          <w:szCs w:val="18"/>
        </w:rPr>
        <w:t>Addendum</w:t>
      </w:r>
      <w:r w:rsidRPr="00075F2C">
        <w:rPr>
          <w:rFonts w:ascii="Arial" w:hAnsi="Arial" w:cs="Arial"/>
          <w:i w:val="0"/>
          <w:sz w:val="20"/>
          <w:szCs w:val="18"/>
        </w:rPr>
        <w:t>} #</w:t>
      </w:r>
      <w:r w:rsidR="00075F2C" w:rsidRPr="00075F2C">
        <w:rPr>
          <w:rFonts w:ascii="Arial" w:hAnsi="Arial" w:cs="Arial"/>
          <w:i w:val="0"/>
          <w:sz w:val="20"/>
          <w:szCs w:val="18"/>
        </w:rPr>
        <w:t>1</w:t>
      </w:r>
    </w:p>
    <w:p w14:paraId="03C6B41A" w14:textId="77777777" w:rsidR="00364A22" w:rsidRPr="00075F2C" w:rsidRDefault="00364A22" w:rsidP="00364A22">
      <w:pPr>
        <w:tabs>
          <w:tab w:val="left" w:pos="0"/>
        </w:tabs>
        <w:rPr>
          <w:rFonts w:ascii="NewCenturySchlbk" w:hAnsi="NewCenturySchlbk"/>
          <w:sz w:val="24"/>
        </w:rPr>
      </w:pPr>
    </w:p>
    <w:p w14:paraId="03C6B41B" w14:textId="77777777" w:rsidR="00364A22" w:rsidRPr="00075F2C" w:rsidRDefault="00364A22" w:rsidP="00364A22">
      <w:pPr>
        <w:tabs>
          <w:tab w:val="left" w:pos="0"/>
        </w:tabs>
        <w:rPr>
          <w:rFonts w:ascii="Arial" w:hAnsi="Arial" w:cs="Arial"/>
        </w:rPr>
      </w:pPr>
    </w:p>
    <w:p w14:paraId="03C6B41C" w14:textId="01811BED" w:rsidR="00A233DA" w:rsidRDefault="007D1D98" w:rsidP="007D1D98">
      <w:pPr>
        <w:tabs>
          <w:tab w:val="left" w:pos="0"/>
        </w:tabs>
        <w:rPr>
          <w:rFonts w:ascii="Arial" w:hAnsi="Arial" w:cs="Arial"/>
        </w:rPr>
      </w:pPr>
      <w:r w:rsidRPr="00075F2C">
        <w:rPr>
          <w:rFonts w:ascii="Arial" w:hAnsi="Arial" w:cs="Arial"/>
        </w:rPr>
        <w:t>The following constitutes Bid Amendment {Addendum} #</w:t>
      </w:r>
      <w:r w:rsidR="00075F2C" w:rsidRPr="00075F2C">
        <w:rPr>
          <w:rFonts w:ascii="Arial" w:hAnsi="Arial" w:cs="Arial"/>
        </w:rPr>
        <w:t>1</w:t>
      </w:r>
      <w:r w:rsidRPr="00075F2C">
        <w:rPr>
          <w:rFonts w:ascii="Arial" w:hAnsi="Arial" w:cs="Arial"/>
        </w:rPr>
        <w:t xml:space="preserve"> to the above referenced </w:t>
      </w:r>
      <w:r w:rsidR="00502120" w:rsidRPr="00075F2C">
        <w:rPr>
          <w:rFonts w:ascii="Arial" w:hAnsi="Arial" w:cs="Arial"/>
        </w:rPr>
        <w:t>Bid S</w:t>
      </w:r>
      <w:r w:rsidR="00260851" w:rsidRPr="00075F2C">
        <w:rPr>
          <w:rFonts w:ascii="Arial" w:hAnsi="Arial" w:cs="Arial"/>
        </w:rPr>
        <w:t>olicitation {RFP}:</w:t>
      </w:r>
    </w:p>
    <w:p w14:paraId="03C6B41D" w14:textId="77777777" w:rsidR="00A233DA" w:rsidRDefault="007D1D98" w:rsidP="007D1D98">
      <w:pPr>
        <w:tabs>
          <w:tab w:val="left" w:pos="0"/>
        </w:tabs>
        <w:rPr>
          <w:rFonts w:ascii="Arial" w:hAnsi="Arial" w:cs="Arial"/>
        </w:rPr>
      </w:pPr>
      <w:r w:rsidRPr="007D1D98">
        <w:rPr>
          <w:rFonts w:ascii="Arial" w:hAnsi="Arial" w:cs="Arial"/>
        </w:rPr>
        <w:t xml:space="preserve">  </w:t>
      </w:r>
    </w:p>
    <w:p w14:paraId="015A31AA" w14:textId="77777777" w:rsidR="00075F2C" w:rsidRDefault="007D1D98" w:rsidP="00B012FC">
      <w:pPr>
        <w:pStyle w:val="ListParagraph"/>
        <w:numPr>
          <w:ilvl w:val="0"/>
          <w:numId w:val="1"/>
        </w:numPr>
        <w:tabs>
          <w:tab w:val="left" w:pos="0"/>
        </w:tabs>
        <w:rPr>
          <w:rFonts w:ascii="Arial" w:hAnsi="Arial" w:cs="Arial"/>
        </w:rPr>
      </w:pPr>
      <w:r w:rsidRPr="00075F2C">
        <w:rPr>
          <w:rFonts w:ascii="Arial" w:hAnsi="Arial" w:cs="Arial"/>
        </w:rPr>
        <w:t xml:space="preserve">This </w:t>
      </w:r>
      <w:r w:rsidR="00490B0F" w:rsidRPr="00075F2C">
        <w:rPr>
          <w:rFonts w:ascii="Arial" w:hAnsi="Arial" w:cs="Arial"/>
        </w:rPr>
        <w:t>B</w:t>
      </w:r>
      <w:r w:rsidRPr="00075F2C">
        <w:rPr>
          <w:rFonts w:ascii="Arial" w:hAnsi="Arial" w:cs="Arial"/>
        </w:rPr>
        <w:t xml:space="preserve">id </w:t>
      </w:r>
      <w:r w:rsidR="00490B0F" w:rsidRPr="00075F2C">
        <w:rPr>
          <w:rFonts w:ascii="Arial" w:hAnsi="Arial" w:cs="Arial"/>
        </w:rPr>
        <w:t>A</w:t>
      </w:r>
      <w:r w:rsidRPr="00075F2C">
        <w:rPr>
          <w:rFonts w:ascii="Arial" w:hAnsi="Arial" w:cs="Arial"/>
        </w:rPr>
        <w:t>mendment {</w:t>
      </w:r>
      <w:r w:rsidR="00490B0F" w:rsidRPr="00075F2C">
        <w:rPr>
          <w:rFonts w:ascii="Arial" w:hAnsi="Arial" w:cs="Arial"/>
        </w:rPr>
        <w:t>A</w:t>
      </w:r>
      <w:r w:rsidR="00A233DA" w:rsidRPr="00075F2C">
        <w:rPr>
          <w:rFonts w:ascii="Arial" w:hAnsi="Arial" w:cs="Arial"/>
        </w:rPr>
        <w:t>ddendum} includes</w:t>
      </w:r>
      <w:r w:rsidRPr="00075F2C">
        <w:rPr>
          <w:rFonts w:ascii="Arial" w:hAnsi="Arial" w:cs="Arial"/>
        </w:rPr>
        <w:t xml:space="preserve"> </w:t>
      </w:r>
      <w:r w:rsidR="00075F2C" w:rsidRPr="00075F2C">
        <w:rPr>
          <w:rFonts w:ascii="Arial" w:hAnsi="Arial" w:cs="Arial"/>
        </w:rPr>
        <w:t xml:space="preserve">answers to questions; </w:t>
      </w:r>
    </w:p>
    <w:p w14:paraId="55C276F0" w14:textId="77777777" w:rsidR="00075F2C" w:rsidRDefault="00075F2C" w:rsidP="00075F2C">
      <w:pPr>
        <w:pStyle w:val="ListParagraph"/>
        <w:tabs>
          <w:tab w:val="left" w:pos="0"/>
        </w:tabs>
        <w:rPr>
          <w:rFonts w:ascii="Arial" w:hAnsi="Arial" w:cs="Arial"/>
        </w:rPr>
      </w:pPr>
    </w:p>
    <w:p w14:paraId="03C6B41F" w14:textId="6BEB8B4E" w:rsidR="00A233DA" w:rsidRDefault="00075F2C" w:rsidP="00B012FC">
      <w:pPr>
        <w:pStyle w:val="ListParagraph"/>
        <w:numPr>
          <w:ilvl w:val="0"/>
          <w:numId w:val="1"/>
        </w:numPr>
        <w:tabs>
          <w:tab w:val="left" w:pos="0"/>
        </w:tabs>
        <w:rPr>
          <w:rFonts w:ascii="Arial" w:hAnsi="Arial" w:cs="Arial"/>
        </w:rPr>
      </w:pPr>
      <w:r>
        <w:rPr>
          <w:rFonts w:ascii="Arial" w:hAnsi="Arial" w:cs="Arial"/>
        </w:rPr>
        <w:t>A</w:t>
      </w:r>
      <w:r w:rsidRPr="00075F2C">
        <w:rPr>
          <w:rFonts w:ascii="Arial" w:hAnsi="Arial" w:cs="Arial"/>
        </w:rPr>
        <w:t xml:space="preserve"> revised Offer and Acceptance page; </w:t>
      </w:r>
      <w:r>
        <w:rPr>
          <w:rFonts w:ascii="Arial" w:hAnsi="Arial" w:cs="Arial"/>
        </w:rPr>
        <w:t>and</w:t>
      </w:r>
    </w:p>
    <w:p w14:paraId="60BDC997" w14:textId="77777777" w:rsidR="00075F2C" w:rsidRPr="00075F2C" w:rsidRDefault="00075F2C" w:rsidP="00075F2C">
      <w:pPr>
        <w:tabs>
          <w:tab w:val="left" w:pos="0"/>
        </w:tabs>
        <w:rPr>
          <w:rFonts w:ascii="Arial" w:hAnsi="Arial" w:cs="Arial"/>
        </w:rPr>
      </w:pPr>
    </w:p>
    <w:p w14:paraId="03C6B420" w14:textId="473CA210" w:rsidR="007D1D98" w:rsidRPr="00075F2C" w:rsidRDefault="00A233DA" w:rsidP="00260851">
      <w:pPr>
        <w:pStyle w:val="ListParagraph"/>
        <w:numPr>
          <w:ilvl w:val="0"/>
          <w:numId w:val="1"/>
        </w:numPr>
        <w:tabs>
          <w:tab w:val="left" w:pos="0"/>
        </w:tabs>
        <w:rPr>
          <w:rFonts w:ascii="Arial" w:hAnsi="Arial" w:cs="Arial"/>
        </w:rPr>
      </w:pPr>
      <w:r w:rsidRPr="00075F2C">
        <w:rPr>
          <w:rFonts w:ascii="Arial" w:hAnsi="Arial" w:cs="Arial"/>
        </w:rPr>
        <w:t>Please note that f</w:t>
      </w:r>
      <w:r w:rsidR="00EB3E79" w:rsidRPr="00075F2C">
        <w:rPr>
          <w:rFonts w:ascii="Arial" w:hAnsi="Arial" w:cs="Arial"/>
        </w:rPr>
        <w:t>or all a</w:t>
      </w:r>
      <w:r w:rsidR="007D1D98" w:rsidRPr="00075F2C">
        <w:rPr>
          <w:rFonts w:ascii="Arial" w:hAnsi="Arial" w:cs="Arial"/>
        </w:rPr>
        <w:t>dditions, deletions, clarifica</w:t>
      </w:r>
      <w:r w:rsidR="00502120" w:rsidRPr="00075F2C">
        <w:rPr>
          <w:rFonts w:ascii="Arial" w:hAnsi="Arial" w:cs="Arial"/>
        </w:rPr>
        <w:t>tions and modifications to the Bid S</w:t>
      </w:r>
      <w:r w:rsidR="007D1D98" w:rsidRPr="00075F2C">
        <w:rPr>
          <w:rFonts w:ascii="Arial" w:hAnsi="Arial" w:cs="Arial"/>
        </w:rPr>
        <w:t>olicitation {RFP}</w:t>
      </w:r>
      <w:r w:rsidR="00502120" w:rsidRPr="00075F2C">
        <w:rPr>
          <w:rFonts w:ascii="Arial" w:hAnsi="Arial" w:cs="Arial"/>
        </w:rPr>
        <w:t xml:space="preserve"> </w:t>
      </w:r>
      <w:r w:rsidR="00502120" w:rsidRPr="00075F2C">
        <w:rPr>
          <w:rFonts w:ascii="Arial" w:hAnsi="Arial" w:cs="Arial"/>
          <w:szCs w:val="18"/>
        </w:rPr>
        <w:t xml:space="preserve"># </w:t>
      </w:r>
      <w:proofErr w:type="spellStart"/>
      <w:r w:rsidR="00075F2C" w:rsidRPr="00075F2C">
        <w:rPr>
          <w:rFonts w:ascii="Arial" w:hAnsi="Arial" w:cs="Arial"/>
          <w:szCs w:val="18"/>
        </w:rPr>
        <w:t>18DPP00143</w:t>
      </w:r>
      <w:proofErr w:type="spellEnd"/>
      <w:r w:rsidR="00EB3E79" w:rsidRPr="00075F2C">
        <w:rPr>
          <w:rFonts w:ascii="Arial" w:hAnsi="Arial" w:cs="Arial"/>
        </w:rPr>
        <w:t>,</w:t>
      </w:r>
      <w:r w:rsidR="00D55DDC" w:rsidRPr="00075F2C">
        <w:rPr>
          <w:rFonts w:ascii="Arial" w:hAnsi="Arial" w:cs="Arial"/>
        </w:rPr>
        <w:t xml:space="preserve"> </w:t>
      </w:r>
      <w:r w:rsidR="00EB3E79" w:rsidRPr="00075F2C">
        <w:rPr>
          <w:rFonts w:ascii="Arial" w:hAnsi="Arial" w:cs="Arial"/>
        </w:rPr>
        <w:t>please r</w:t>
      </w:r>
      <w:r w:rsidR="00D55DDC" w:rsidRPr="00075F2C">
        <w:rPr>
          <w:rFonts w:ascii="Arial" w:hAnsi="Arial" w:cs="Arial"/>
        </w:rPr>
        <w:t xml:space="preserve">efer to </w:t>
      </w:r>
      <w:r w:rsidR="00DC72EC" w:rsidRPr="00075F2C">
        <w:rPr>
          <w:rFonts w:ascii="Arial" w:hAnsi="Arial" w:cs="Arial"/>
        </w:rPr>
        <w:t xml:space="preserve">the </w:t>
      </w:r>
      <w:r w:rsidR="00721BC8" w:rsidRPr="00075F2C">
        <w:rPr>
          <w:rFonts w:ascii="Arial" w:hAnsi="Arial" w:cs="Arial"/>
        </w:rPr>
        <w:t xml:space="preserve">Revised </w:t>
      </w:r>
      <w:r w:rsidRPr="00075F2C">
        <w:rPr>
          <w:rFonts w:ascii="Arial" w:hAnsi="Arial" w:cs="Arial"/>
        </w:rPr>
        <w:t>Bid Solicitation {</w:t>
      </w:r>
      <w:r w:rsidR="00721BC8" w:rsidRPr="00075F2C">
        <w:rPr>
          <w:rFonts w:ascii="Arial" w:hAnsi="Arial" w:cs="Arial"/>
        </w:rPr>
        <w:t>RFP</w:t>
      </w:r>
      <w:r w:rsidRPr="00075F2C">
        <w:rPr>
          <w:rFonts w:ascii="Arial" w:hAnsi="Arial" w:cs="Arial"/>
        </w:rPr>
        <w:t>}</w:t>
      </w:r>
      <w:r w:rsidR="00721BC8" w:rsidRPr="00075F2C">
        <w:rPr>
          <w:rFonts w:ascii="Arial" w:hAnsi="Arial" w:cs="Arial"/>
        </w:rPr>
        <w:t xml:space="preserve"> </w:t>
      </w:r>
      <w:r w:rsidR="00DC72EC" w:rsidRPr="00075F2C">
        <w:rPr>
          <w:rFonts w:ascii="Arial" w:hAnsi="Arial" w:cs="Arial"/>
        </w:rPr>
        <w:t>titled “</w:t>
      </w:r>
      <w:r w:rsidR="00075F2C" w:rsidRPr="00075F2C">
        <w:rPr>
          <w:rFonts w:ascii="Arial" w:hAnsi="Arial" w:cs="Arial"/>
        </w:rPr>
        <w:t xml:space="preserve">REVISED RFP </w:t>
      </w:r>
      <w:proofErr w:type="spellStart"/>
      <w:r w:rsidR="00075F2C" w:rsidRPr="00075F2C">
        <w:rPr>
          <w:rFonts w:ascii="Arial" w:hAnsi="Arial" w:cs="Arial"/>
        </w:rPr>
        <w:t>T1953</w:t>
      </w:r>
      <w:proofErr w:type="spellEnd"/>
      <w:r w:rsidR="00A31E52">
        <w:rPr>
          <w:rFonts w:ascii="Arial" w:hAnsi="Arial" w:cs="Arial"/>
        </w:rPr>
        <w:t xml:space="preserve"> 0622</w:t>
      </w:r>
      <w:bookmarkStart w:id="0" w:name="_GoBack"/>
      <w:bookmarkEnd w:id="0"/>
      <w:r w:rsidR="00613F65">
        <w:rPr>
          <w:rFonts w:ascii="Arial" w:hAnsi="Arial" w:cs="Arial"/>
        </w:rPr>
        <w:t>17</w:t>
      </w:r>
      <w:r w:rsidR="00DC72EC" w:rsidRPr="00075F2C">
        <w:rPr>
          <w:rFonts w:ascii="Arial" w:hAnsi="Arial" w:cs="Arial"/>
        </w:rPr>
        <w:t>”</w:t>
      </w:r>
      <w:r w:rsidR="003A75D1">
        <w:rPr>
          <w:rFonts w:ascii="Arial" w:hAnsi="Arial" w:cs="Arial"/>
        </w:rPr>
        <w:t>.  Bidders shall note that this Bid Amendment {Addendum} includes numerous revisions to the Bid Solicitation {RFP}, including, but not limited to, mandatory Quote {Proposal} submission requirements as specified in Section 4.0 of the Revised Bid Solicitation {RFP}.</w:t>
      </w:r>
    </w:p>
    <w:p w14:paraId="03C6B421" w14:textId="77777777" w:rsidR="007D1D98" w:rsidRPr="007D1D98" w:rsidRDefault="007D1D98" w:rsidP="007D1D98">
      <w:pPr>
        <w:tabs>
          <w:tab w:val="left" w:pos="0"/>
        </w:tabs>
        <w:rPr>
          <w:rFonts w:ascii="Arial" w:hAnsi="Arial" w:cs="Arial"/>
        </w:rPr>
      </w:pPr>
    </w:p>
    <w:p w14:paraId="03C6B422"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03C6B423" w14:textId="77777777" w:rsidR="007D1D98" w:rsidRPr="007D1D98" w:rsidRDefault="007D1D98" w:rsidP="007D1D98">
      <w:pPr>
        <w:tabs>
          <w:tab w:val="left" w:pos="0"/>
        </w:tabs>
        <w:rPr>
          <w:rFonts w:ascii="Arial" w:hAnsi="Arial" w:cs="Arial"/>
        </w:rPr>
      </w:pPr>
    </w:p>
    <w:p w14:paraId="03C6B424"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03C6B425" w14:textId="77777777" w:rsidR="00364A22" w:rsidRDefault="00364A22" w:rsidP="00364A22">
      <w:pPr>
        <w:tabs>
          <w:tab w:val="left" w:pos="0"/>
        </w:tabs>
        <w:rPr>
          <w:rFonts w:ascii="Arial" w:hAnsi="Arial" w:cs="Arial"/>
          <w:sz w:val="22"/>
        </w:rPr>
      </w:pPr>
    </w:p>
    <w:p w14:paraId="03C6B426"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03C6B427" w14:textId="01CD0943" w:rsidR="00E02D77" w:rsidRPr="00A37E8D" w:rsidRDefault="00A37E8D" w:rsidP="007D1D98">
      <w:pPr>
        <w:tabs>
          <w:tab w:val="left" w:pos="0"/>
        </w:tabs>
        <w:jc w:val="center"/>
        <w:outlineLvl w:val="0"/>
        <w:rPr>
          <w:rFonts w:ascii="Arial" w:hAnsi="Arial" w:cs="Arial"/>
          <w:b/>
          <w:bCs/>
        </w:rPr>
      </w:pPr>
      <w:proofErr w:type="spellStart"/>
      <w:r w:rsidRPr="00A37E8D">
        <w:rPr>
          <w:rFonts w:ascii="Arial" w:hAnsi="Arial" w:cs="Arial"/>
          <w:b/>
          <w:szCs w:val="18"/>
        </w:rPr>
        <w:lastRenderedPageBreak/>
        <w:t>T1953</w:t>
      </w:r>
      <w:proofErr w:type="spellEnd"/>
      <w:r w:rsidRPr="00A37E8D">
        <w:rPr>
          <w:rFonts w:ascii="Arial" w:hAnsi="Arial" w:cs="Arial"/>
          <w:b/>
          <w:szCs w:val="18"/>
        </w:rPr>
        <w:t xml:space="preserve"> – Psychological Evaluation and Assessment of Candidates for the State Police</w:t>
      </w:r>
      <w:r w:rsidR="00E02D77" w:rsidRPr="00A37E8D">
        <w:rPr>
          <w:rFonts w:ascii="Arial" w:hAnsi="Arial" w:cs="Arial"/>
          <w:b/>
          <w:bCs/>
        </w:rPr>
        <w:t xml:space="preserve"> </w:t>
      </w:r>
    </w:p>
    <w:p w14:paraId="03C6B428" w14:textId="1B4DB67F" w:rsidR="007D1D98" w:rsidRPr="00054F39" w:rsidRDefault="007D1D98" w:rsidP="007D1D98">
      <w:pPr>
        <w:tabs>
          <w:tab w:val="left" w:pos="0"/>
        </w:tabs>
        <w:jc w:val="center"/>
        <w:outlineLvl w:val="0"/>
        <w:rPr>
          <w:rFonts w:ascii="Arial" w:hAnsi="Arial" w:cs="Arial"/>
          <w:b/>
        </w:rPr>
      </w:pPr>
      <w:r w:rsidRPr="00A37E8D">
        <w:rPr>
          <w:rFonts w:ascii="Arial" w:hAnsi="Arial" w:cs="Arial"/>
          <w:b/>
          <w:bCs/>
        </w:rPr>
        <w:t xml:space="preserve">Bid Solicitation {RFP} Number: </w:t>
      </w:r>
      <w:proofErr w:type="spellStart"/>
      <w:r w:rsidR="00A37E8D" w:rsidRPr="00A37E8D">
        <w:rPr>
          <w:rFonts w:ascii="Arial" w:hAnsi="Arial" w:cs="Arial"/>
          <w:b/>
        </w:rPr>
        <w:t>18DPP00143</w:t>
      </w:r>
      <w:proofErr w:type="spellEnd"/>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77777777" w:rsidR="007E56C8" w:rsidRDefault="007E56C8" w:rsidP="007E56C8">
      <w:pPr>
        <w:tabs>
          <w:tab w:val="left" w:pos="0"/>
        </w:tabs>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2DB33ADB" w14:textId="77777777" w:rsidR="007E56C8" w:rsidRDefault="007E56C8" w:rsidP="007E56C8">
      <w:pPr>
        <w:tabs>
          <w:tab w:val="left" w:pos="0"/>
        </w:tabs>
        <w:rPr>
          <w:rFonts w:ascii="Arial" w:hAnsi="Arial" w:cs="Arial"/>
        </w:rPr>
      </w:pPr>
    </w:p>
    <w:p w14:paraId="4FE59D1A" w14:textId="44259556" w:rsidR="007E56C8" w:rsidRPr="00FD5E3B" w:rsidRDefault="007E56C8" w:rsidP="007E56C8">
      <w:pPr>
        <w:tabs>
          <w:tab w:val="left" w:pos="0"/>
        </w:tabs>
        <w:rPr>
          <w:rFonts w:ascii="Arial" w:hAnsi="Arial" w:cs="Arial"/>
        </w:rPr>
      </w:pPr>
      <w:r>
        <w:rPr>
          <w:rFonts w:ascii="Arial" w:hAnsi="Arial" w:cs="Arial"/>
        </w:rPr>
        <w:t xml:space="preserve">Note: This question has been paraphrased in the interest of readability and clarity. </w:t>
      </w:r>
    </w:p>
    <w:p w14:paraId="03C6B42D"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14:paraId="03C6B432" w14:textId="77777777"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F"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14:paraId="03C6B437"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33" w14:textId="77777777" w:rsidR="00A233DA" w:rsidRDefault="00A233DA" w:rsidP="005663A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03C6B434" w14:textId="48543686" w:rsidR="00A233DA" w:rsidRDefault="00A37E8D"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14:paraId="03C6B435" w14:textId="61BC810E" w:rsidR="00A233DA" w:rsidRPr="00A37E8D" w:rsidRDefault="00A37E8D" w:rsidP="005663AD">
            <w:pPr>
              <w:tabs>
                <w:tab w:val="left" w:pos="0"/>
              </w:tabs>
              <w:overflowPunct w:val="0"/>
              <w:autoSpaceDE w:val="0"/>
              <w:autoSpaceDN w:val="0"/>
              <w:adjustRightInd w:val="0"/>
              <w:jc w:val="center"/>
              <w:rPr>
                <w:rFonts w:ascii="Arial" w:hAnsi="Arial" w:cs="Arial"/>
              </w:rPr>
            </w:pPr>
            <w:r w:rsidRPr="00A37E8D">
              <w:rPr>
                <w:rFonts w:ascii="Arial" w:hAnsi="Arial" w:cs="Arial"/>
              </w:rPr>
              <w:t>Forms</w:t>
            </w:r>
          </w:p>
        </w:tc>
        <w:tc>
          <w:tcPr>
            <w:tcW w:w="7020" w:type="dxa"/>
            <w:tcBorders>
              <w:top w:val="single" w:sz="4" w:space="0" w:color="auto"/>
              <w:left w:val="single" w:sz="4" w:space="0" w:color="auto"/>
              <w:bottom w:val="single" w:sz="4" w:space="0" w:color="auto"/>
              <w:right w:val="single" w:sz="4" w:space="0" w:color="auto"/>
            </w:tcBorders>
          </w:tcPr>
          <w:p w14:paraId="17C74123" w14:textId="77777777" w:rsidR="00A233DA" w:rsidRPr="00A37E8D" w:rsidRDefault="00A37E8D" w:rsidP="005663AD">
            <w:pPr>
              <w:tabs>
                <w:tab w:val="left" w:pos="0"/>
              </w:tabs>
              <w:overflowPunct w:val="0"/>
              <w:autoSpaceDE w:val="0"/>
              <w:autoSpaceDN w:val="0"/>
              <w:adjustRightInd w:val="0"/>
              <w:rPr>
                <w:rFonts w:ascii="Arial" w:hAnsi="Arial" w:cs="Arial"/>
                <w:b/>
                <w:color w:val="000000"/>
                <w:shd w:val="clear" w:color="auto" w:fill="FFFFFF"/>
              </w:rPr>
            </w:pPr>
            <w:r w:rsidRPr="00A37E8D">
              <w:rPr>
                <w:rFonts w:ascii="Arial" w:hAnsi="Arial" w:cs="Arial"/>
                <w:b/>
                <w:color w:val="000000"/>
                <w:shd w:val="clear" w:color="auto" w:fill="FFFFFF"/>
              </w:rPr>
              <w:t>When trying to open a Portable Document Format (PDF) document I am receiving an error message and are unable to access the PDF document. How should I proceed?</w:t>
            </w:r>
          </w:p>
          <w:p w14:paraId="521AA6A4" w14:textId="77777777" w:rsidR="00A37E8D" w:rsidRPr="00A37E8D" w:rsidRDefault="00A37E8D" w:rsidP="005663AD">
            <w:pPr>
              <w:tabs>
                <w:tab w:val="left" w:pos="0"/>
              </w:tabs>
              <w:overflowPunct w:val="0"/>
              <w:autoSpaceDE w:val="0"/>
              <w:autoSpaceDN w:val="0"/>
              <w:adjustRightInd w:val="0"/>
              <w:rPr>
                <w:rFonts w:ascii="Arial" w:hAnsi="Arial" w:cs="Arial"/>
                <w:color w:val="000000"/>
                <w:shd w:val="clear" w:color="auto" w:fill="FFFFFF"/>
              </w:rPr>
            </w:pPr>
          </w:p>
          <w:p w14:paraId="22F99D40" w14:textId="77777777" w:rsidR="00A37E8D" w:rsidRDefault="00A37E8D" w:rsidP="005663AD">
            <w:pPr>
              <w:tabs>
                <w:tab w:val="left" w:pos="0"/>
              </w:tabs>
              <w:overflowPunct w:val="0"/>
              <w:autoSpaceDE w:val="0"/>
              <w:autoSpaceDN w:val="0"/>
              <w:adjustRightInd w:val="0"/>
              <w:rPr>
                <w:rFonts w:ascii="Arial" w:hAnsi="Arial" w:cs="Arial"/>
              </w:rPr>
            </w:pPr>
            <w:r w:rsidRPr="00A37E8D">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3196C461" w:rsidR="002371C3" w:rsidRPr="00A37E8D" w:rsidRDefault="002371C3" w:rsidP="005663AD">
            <w:pPr>
              <w:tabs>
                <w:tab w:val="left" w:pos="0"/>
              </w:tabs>
              <w:overflowPunct w:val="0"/>
              <w:autoSpaceDE w:val="0"/>
              <w:autoSpaceDN w:val="0"/>
              <w:adjustRightInd w:val="0"/>
              <w:rPr>
                <w:rFonts w:ascii="Arial" w:hAnsi="Arial" w:cs="Arial"/>
              </w:rPr>
            </w:pPr>
          </w:p>
        </w:tc>
      </w:tr>
      <w:tr w:rsidR="00A233DA" w14:paraId="03C6B43C"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38" w14:textId="77777777" w:rsidR="00A233DA" w:rsidRDefault="00A233DA"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03C6B439" w14:textId="112F6260" w:rsidR="00A233DA" w:rsidRDefault="001209D4" w:rsidP="005663AD">
            <w:pPr>
              <w:tabs>
                <w:tab w:val="left" w:pos="0"/>
              </w:tabs>
              <w:overflowPunct w:val="0"/>
              <w:autoSpaceDE w:val="0"/>
              <w:autoSpaceDN w:val="0"/>
              <w:adjustRightInd w:val="0"/>
              <w:jc w:val="center"/>
              <w:rPr>
                <w:rFonts w:ascii="Arial" w:hAnsi="Arial" w:cs="Arial"/>
              </w:rPr>
            </w:pPr>
            <w:r>
              <w:rPr>
                <w:rFonts w:ascii="Arial" w:hAnsi="Arial" w:cs="Arial"/>
              </w:rPr>
              <w:t>15</w:t>
            </w:r>
          </w:p>
        </w:tc>
        <w:tc>
          <w:tcPr>
            <w:tcW w:w="1620" w:type="dxa"/>
            <w:tcBorders>
              <w:top w:val="single" w:sz="4" w:space="0" w:color="auto"/>
              <w:left w:val="single" w:sz="4" w:space="0" w:color="auto"/>
              <w:bottom w:val="single" w:sz="4" w:space="0" w:color="auto"/>
              <w:right w:val="single" w:sz="4" w:space="0" w:color="auto"/>
            </w:tcBorders>
          </w:tcPr>
          <w:p w14:paraId="03C6B43A" w14:textId="3713E470" w:rsidR="00A233DA" w:rsidRPr="00A37E8D" w:rsidRDefault="001209D4" w:rsidP="005663AD">
            <w:pPr>
              <w:tabs>
                <w:tab w:val="left" w:pos="0"/>
              </w:tabs>
              <w:overflowPunct w:val="0"/>
              <w:autoSpaceDE w:val="0"/>
              <w:autoSpaceDN w:val="0"/>
              <w:adjustRightInd w:val="0"/>
              <w:jc w:val="center"/>
              <w:rPr>
                <w:rFonts w:ascii="Arial" w:hAnsi="Arial" w:cs="Arial"/>
              </w:rPr>
            </w:pPr>
            <w:r>
              <w:rPr>
                <w:rFonts w:ascii="Arial" w:hAnsi="Arial" w:cs="Arial"/>
              </w:rPr>
              <w:t>Section 3.2</w:t>
            </w:r>
          </w:p>
        </w:tc>
        <w:tc>
          <w:tcPr>
            <w:tcW w:w="7020" w:type="dxa"/>
            <w:tcBorders>
              <w:top w:val="single" w:sz="4" w:space="0" w:color="auto"/>
              <w:left w:val="single" w:sz="4" w:space="0" w:color="auto"/>
              <w:bottom w:val="single" w:sz="4" w:space="0" w:color="auto"/>
              <w:right w:val="single" w:sz="4" w:space="0" w:color="auto"/>
            </w:tcBorders>
          </w:tcPr>
          <w:p w14:paraId="0FA48ED6" w14:textId="4E070303" w:rsidR="00A37E8D" w:rsidRPr="00A37E8D" w:rsidRDefault="00A37E8D" w:rsidP="00A37E8D">
            <w:pPr>
              <w:rPr>
                <w:rFonts w:ascii="Arial" w:hAnsi="Arial" w:cs="Arial"/>
                <w:b/>
                <w:color w:val="000000"/>
              </w:rPr>
            </w:pPr>
            <w:r w:rsidRPr="00A37E8D">
              <w:rPr>
                <w:rFonts w:ascii="Arial" w:hAnsi="Arial" w:cs="Arial"/>
                <w:b/>
                <w:color w:val="000000"/>
              </w:rPr>
              <w:t>How often do you need psychological evaluations completed throughout the year?</w:t>
            </w:r>
          </w:p>
          <w:p w14:paraId="3708518E" w14:textId="77777777" w:rsidR="00A37E8D" w:rsidRPr="00A37E8D" w:rsidRDefault="00A37E8D" w:rsidP="00A37E8D">
            <w:pPr>
              <w:rPr>
                <w:rFonts w:ascii="Arial" w:hAnsi="Arial" w:cs="Arial"/>
                <w:color w:val="000000"/>
              </w:rPr>
            </w:pPr>
          </w:p>
          <w:p w14:paraId="645D4CB2" w14:textId="77777777" w:rsidR="0013108B" w:rsidRPr="0013108B" w:rsidRDefault="0013108B" w:rsidP="0013108B">
            <w:pPr>
              <w:rPr>
                <w:rFonts w:ascii="Arial" w:hAnsi="Arial" w:cs="Arial"/>
                <w:color w:val="000000"/>
              </w:rPr>
            </w:pPr>
            <w:r w:rsidRPr="0013108B">
              <w:rPr>
                <w:rFonts w:ascii="Arial" w:hAnsi="Arial" w:cs="Arial"/>
                <w:color w:val="000000"/>
              </w:rPr>
              <w:t xml:space="preserve">Psychological evaluations and assessments of law enforcement candidates for the </w:t>
            </w:r>
            <w:proofErr w:type="spellStart"/>
            <w:r w:rsidRPr="0013108B">
              <w:rPr>
                <w:rFonts w:ascii="Arial" w:hAnsi="Arial" w:cs="Arial"/>
                <w:color w:val="000000"/>
              </w:rPr>
              <w:t>NJSP</w:t>
            </w:r>
            <w:proofErr w:type="spellEnd"/>
            <w:r w:rsidRPr="0013108B">
              <w:rPr>
                <w:rFonts w:ascii="Arial" w:hAnsi="Arial" w:cs="Arial"/>
                <w:color w:val="000000"/>
              </w:rPr>
              <w:t xml:space="preserve"> shall be be administered, evaluated and completed as required by </w:t>
            </w:r>
            <w:proofErr w:type="spellStart"/>
            <w:r w:rsidRPr="0013108B">
              <w:rPr>
                <w:rFonts w:ascii="Arial" w:hAnsi="Arial" w:cs="Arial"/>
                <w:color w:val="000000"/>
              </w:rPr>
              <w:t>NJSP</w:t>
            </w:r>
            <w:proofErr w:type="spellEnd"/>
            <w:r w:rsidRPr="0013108B">
              <w:rPr>
                <w:rFonts w:ascii="Arial" w:hAnsi="Arial" w:cs="Arial"/>
                <w:color w:val="000000"/>
              </w:rPr>
              <w:t xml:space="preserve">, generally twice annually during the spring and fall of each year.  Furthermore, additional State Agencies may require psychological evaluations at various times throughout the year and these evaluations shall not conflict with </w:t>
            </w:r>
            <w:proofErr w:type="spellStart"/>
            <w:r w:rsidRPr="0013108B">
              <w:rPr>
                <w:rFonts w:ascii="Arial" w:hAnsi="Arial" w:cs="Arial"/>
                <w:color w:val="000000"/>
              </w:rPr>
              <w:t>NJSP’s</w:t>
            </w:r>
            <w:proofErr w:type="spellEnd"/>
            <w:r w:rsidRPr="0013108B">
              <w:rPr>
                <w:rFonts w:ascii="Arial" w:hAnsi="Arial" w:cs="Arial"/>
                <w:color w:val="000000"/>
              </w:rPr>
              <w:t xml:space="preserve"> use of this Blanket P.O. {Contract}.</w:t>
            </w:r>
          </w:p>
          <w:p w14:paraId="6A54390E" w14:textId="77777777" w:rsidR="0013108B" w:rsidRPr="0013108B" w:rsidRDefault="0013108B" w:rsidP="0013108B">
            <w:pPr>
              <w:rPr>
                <w:rFonts w:ascii="Arial" w:hAnsi="Arial" w:cs="Arial"/>
                <w:color w:val="000000"/>
              </w:rPr>
            </w:pPr>
          </w:p>
          <w:p w14:paraId="5B66623F" w14:textId="77777777" w:rsidR="0013108B" w:rsidRDefault="0013108B" w:rsidP="0013108B">
            <w:pPr>
              <w:tabs>
                <w:tab w:val="left" w:pos="0"/>
              </w:tabs>
              <w:overflowPunct w:val="0"/>
              <w:autoSpaceDE w:val="0"/>
              <w:autoSpaceDN w:val="0"/>
              <w:adjustRightInd w:val="0"/>
              <w:rPr>
                <w:rFonts w:ascii="Arial" w:hAnsi="Arial" w:cs="Arial"/>
                <w:color w:val="000000"/>
              </w:rPr>
            </w:pPr>
            <w:r w:rsidRPr="0013108B">
              <w:rPr>
                <w:rFonts w:ascii="Arial" w:hAnsi="Arial" w:cs="Arial"/>
                <w:color w:val="000000"/>
              </w:rPr>
              <w:t xml:space="preserve">The State reserves the right to require the Vendor {Bidder} to provide psychological evaluations and assessments of law enforcement candidates as required throughout the term of the Blanket P.O. {Contract}.  </w:t>
            </w:r>
          </w:p>
          <w:p w14:paraId="03C6B43B" w14:textId="3C1DB99C" w:rsidR="0013108B" w:rsidRPr="00A37E8D" w:rsidRDefault="0013108B" w:rsidP="0013108B">
            <w:pPr>
              <w:tabs>
                <w:tab w:val="left" w:pos="0"/>
              </w:tabs>
              <w:overflowPunct w:val="0"/>
              <w:autoSpaceDE w:val="0"/>
              <w:autoSpaceDN w:val="0"/>
              <w:adjustRightInd w:val="0"/>
              <w:rPr>
                <w:rFonts w:ascii="Arial" w:hAnsi="Arial" w:cs="Arial"/>
              </w:rPr>
            </w:pPr>
          </w:p>
        </w:tc>
      </w:tr>
      <w:tr w:rsidR="00A233DA" w14:paraId="03C6B441"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3D" w14:textId="2179EA29" w:rsidR="00A233DA" w:rsidRDefault="00A233DA" w:rsidP="005663AD">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03C6B43E" w14:textId="062215A8" w:rsidR="00A233DA" w:rsidRDefault="001209D4" w:rsidP="005663AD">
            <w:pPr>
              <w:tabs>
                <w:tab w:val="left" w:pos="0"/>
              </w:tabs>
              <w:overflowPunct w:val="0"/>
              <w:autoSpaceDE w:val="0"/>
              <w:autoSpaceDN w:val="0"/>
              <w:adjustRightInd w:val="0"/>
              <w:jc w:val="center"/>
              <w:rPr>
                <w:rFonts w:ascii="Arial" w:hAnsi="Arial" w:cs="Arial"/>
              </w:rPr>
            </w:pPr>
            <w:r>
              <w:rPr>
                <w:rFonts w:ascii="Arial" w:hAnsi="Arial" w:cs="Arial"/>
              </w:rPr>
              <w:t>15</w:t>
            </w:r>
          </w:p>
        </w:tc>
        <w:tc>
          <w:tcPr>
            <w:tcW w:w="1620" w:type="dxa"/>
            <w:tcBorders>
              <w:top w:val="single" w:sz="4" w:space="0" w:color="auto"/>
              <w:left w:val="single" w:sz="4" w:space="0" w:color="auto"/>
              <w:bottom w:val="single" w:sz="4" w:space="0" w:color="auto"/>
              <w:right w:val="single" w:sz="4" w:space="0" w:color="auto"/>
            </w:tcBorders>
          </w:tcPr>
          <w:p w14:paraId="03C6B43F" w14:textId="3D1861E1" w:rsidR="00A233DA" w:rsidRPr="00A37E8D" w:rsidRDefault="001209D4" w:rsidP="005663AD">
            <w:pPr>
              <w:tabs>
                <w:tab w:val="left" w:pos="0"/>
              </w:tabs>
              <w:overflowPunct w:val="0"/>
              <w:autoSpaceDE w:val="0"/>
              <w:autoSpaceDN w:val="0"/>
              <w:adjustRightInd w:val="0"/>
              <w:jc w:val="center"/>
              <w:rPr>
                <w:rFonts w:ascii="Arial" w:hAnsi="Arial" w:cs="Arial"/>
              </w:rPr>
            </w:pPr>
            <w:r>
              <w:rPr>
                <w:rFonts w:ascii="Arial" w:hAnsi="Arial" w:cs="Arial"/>
              </w:rPr>
              <w:t>Section 3.2 &amp; 3.3</w:t>
            </w:r>
          </w:p>
        </w:tc>
        <w:tc>
          <w:tcPr>
            <w:tcW w:w="7020" w:type="dxa"/>
            <w:tcBorders>
              <w:top w:val="single" w:sz="4" w:space="0" w:color="auto"/>
              <w:left w:val="single" w:sz="4" w:space="0" w:color="auto"/>
              <w:bottom w:val="single" w:sz="4" w:space="0" w:color="auto"/>
              <w:right w:val="single" w:sz="4" w:space="0" w:color="auto"/>
            </w:tcBorders>
          </w:tcPr>
          <w:p w14:paraId="4EEB96B9" w14:textId="77777777" w:rsidR="00A233DA" w:rsidRPr="00A37E8D" w:rsidRDefault="00A37E8D" w:rsidP="005663AD">
            <w:pPr>
              <w:tabs>
                <w:tab w:val="left" w:pos="0"/>
              </w:tabs>
              <w:overflowPunct w:val="0"/>
              <w:autoSpaceDE w:val="0"/>
              <w:autoSpaceDN w:val="0"/>
              <w:adjustRightInd w:val="0"/>
              <w:rPr>
                <w:rFonts w:ascii="Arial" w:hAnsi="Arial" w:cs="Arial"/>
                <w:b/>
                <w:color w:val="000000"/>
                <w:shd w:val="clear" w:color="auto" w:fill="FFFFFF"/>
              </w:rPr>
            </w:pPr>
            <w:r w:rsidRPr="00A37E8D">
              <w:rPr>
                <w:rFonts w:ascii="Arial" w:hAnsi="Arial" w:cs="Arial"/>
                <w:b/>
                <w:color w:val="000000"/>
                <w:shd w:val="clear" w:color="auto" w:fill="FFFFFF"/>
              </w:rPr>
              <w:t>Do you need rating scales completed in addition to psychological testing?</w:t>
            </w:r>
          </w:p>
          <w:p w14:paraId="57F03740" w14:textId="77777777" w:rsidR="002371C3" w:rsidRDefault="002371C3" w:rsidP="005663AD">
            <w:pPr>
              <w:tabs>
                <w:tab w:val="left" w:pos="0"/>
              </w:tabs>
              <w:overflowPunct w:val="0"/>
              <w:autoSpaceDE w:val="0"/>
              <w:autoSpaceDN w:val="0"/>
              <w:adjustRightInd w:val="0"/>
              <w:rPr>
                <w:rFonts w:ascii="Arial" w:hAnsi="Arial" w:cs="Arial"/>
              </w:rPr>
            </w:pPr>
          </w:p>
          <w:p w14:paraId="0DE9ACC3" w14:textId="571BEE30" w:rsidR="004A67D8" w:rsidRDefault="002371C3" w:rsidP="005663AD">
            <w:pPr>
              <w:tabs>
                <w:tab w:val="left" w:pos="0"/>
              </w:tabs>
              <w:overflowPunct w:val="0"/>
              <w:autoSpaceDE w:val="0"/>
              <w:autoSpaceDN w:val="0"/>
              <w:adjustRightInd w:val="0"/>
              <w:rPr>
                <w:rFonts w:ascii="Arial" w:hAnsi="Arial" w:cs="Arial"/>
              </w:rPr>
            </w:pPr>
            <w:r>
              <w:rPr>
                <w:rFonts w:ascii="Arial" w:hAnsi="Arial" w:cs="Arial"/>
              </w:rPr>
              <w:t xml:space="preserve">The State does not understand the question </w:t>
            </w:r>
            <w:r w:rsidR="00753F5E">
              <w:rPr>
                <w:rFonts w:ascii="Arial" w:hAnsi="Arial" w:cs="Arial"/>
              </w:rPr>
              <w:t xml:space="preserve">as written </w:t>
            </w:r>
            <w:r>
              <w:rPr>
                <w:rFonts w:ascii="Arial" w:hAnsi="Arial" w:cs="Arial"/>
              </w:rPr>
              <w:t xml:space="preserve">and therefore cannot provide a response.  </w:t>
            </w:r>
            <w:r w:rsidR="004A67D8">
              <w:rPr>
                <w:rFonts w:ascii="Arial" w:hAnsi="Arial" w:cs="Arial"/>
              </w:rPr>
              <w:t>As specified by Section 3.2.3 of the Bid Solicitation</w:t>
            </w:r>
            <w:r w:rsidR="002D56B3">
              <w:rPr>
                <w:rFonts w:ascii="Arial" w:hAnsi="Arial" w:cs="Arial"/>
              </w:rPr>
              <w:t xml:space="preserve"> {RFP}</w:t>
            </w:r>
            <w:r w:rsidR="004A67D8">
              <w:rPr>
                <w:rFonts w:ascii="Arial" w:hAnsi="Arial" w:cs="Arial"/>
              </w:rPr>
              <w:t>, “</w:t>
            </w:r>
            <w:r w:rsidR="004A67D8" w:rsidRPr="004A67D8">
              <w:rPr>
                <w:rFonts w:ascii="Arial" w:hAnsi="Arial" w:cs="Arial"/>
              </w:rPr>
              <w:t>The final report shall detail major recommendations, whether positive and/or negative, and shall use a pass/fail rating system.  Should a candidate received a fail recommendation, the report shall indicate the extent to which an applicant may exhibit psychological traits that would interfere with the proper perf</w:t>
            </w:r>
            <w:r w:rsidR="004A67D8">
              <w:rPr>
                <w:rFonts w:ascii="Arial" w:hAnsi="Arial" w:cs="Arial"/>
              </w:rPr>
              <w:t xml:space="preserve">ormance of essential job tasks.”  </w:t>
            </w:r>
          </w:p>
          <w:p w14:paraId="03C6B440" w14:textId="32DFCDEC" w:rsidR="004A67D8" w:rsidRPr="00A37E8D" w:rsidRDefault="004A67D8" w:rsidP="00753F5E">
            <w:pPr>
              <w:tabs>
                <w:tab w:val="left" w:pos="0"/>
              </w:tabs>
              <w:overflowPunct w:val="0"/>
              <w:autoSpaceDE w:val="0"/>
              <w:autoSpaceDN w:val="0"/>
              <w:adjustRightInd w:val="0"/>
              <w:rPr>
                <w:rFonts w:ascii="Arial" w:hAnsi="Arial" w:cs="Arial"/>
              </w:rPr>
            </w:pPr>
          </w:p>
        </w:tc>
      </w:tr>
    </w:tbl>
    <w:p w14:paraId="03C6B4AB" w14:textId="7C0CBF50"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F0336B" w14:textId="77777777" w:rsidR="00A81FDD" w:rsidRDefault="00A81FDD">
      <w:r>
        <w:separator/>
      </w:r>
    </w:p>
  </w:endnote>
  <w:endnote w:type="continuationSeparator" w:id="0">
    <w:p w14:paraId="2B5FD20E" w14:textId="77777777" w:rsidR="00A81FDD" w:rsidRDefault="00A81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E7356D">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E4BBB8" w14:textId="77777777" w:rsidR="00A81FDD" w:rsidRDefault="00A81FDD">
      <w:r>
        <w:separator/>
      </w:r>
    </w:p>
  </w:footnote>
  <w:footnote w:type="continuationSeparator" w:id="0">
    <w:p w14:paraId="3E455F9F" w14:textId="77777777" w:rsidR="00A81FDD" w:rsidRDefault="00A81F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2" w14:textId="77777777"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03C6B4BD" wp14:editId="03C6B4B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3C6B4B3" w14:textId="77777777"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03C6B4B4" w14:textId="77777777"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3C6B4B5" w14:textId="77777777"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3C6B4B6" w14:textId="77777777"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14:paraId="03C6B4B7" w14:textId="77777777"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03C6B4B8" w14:textId="77777777"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B1340C7" w14:textId="45A00FE9" w:rsidR="007E56C8" w:rsidRPr="006C7B09" w:rsidRDefault="00C162F6" w:rsidP="007E56C8">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sidR="00A84B37">
      <w:rPr>
        <w:color w:val="000080"/>
      </w:rPr>
      <w:t xml:space="preserve">      </w:t>
    </w:r>
    <w:r w:rsidR="007E56C8">
      <w:rPr>
        <w:color w:val="000080"/>
      </w:rPr>
      <w:t xml:space="preserve">  </w:t>
    </w:r>
    <w:r w:rsidR="007E56C8">
      <w:rPr>
        <w:smallCaps/>
        <w:color w:val="000080"/>
      </w:rPr>
      <w:t xml:space="preserve">Maurice </w:t>
    </w:r>
    <w:r w:rsidR="00A84B37">
      <w:rPr>
        <w:smallCaps/>
        <w:color w:val="000080"/>
      </w:rPr>
      <w:t xml:space="preserve">A. </w:t>
    </w:r>
    <w:r w:rsidR="007E56C8">
      <w:rPr>
        <w:smallCaps/>
        <w:color w:val="000080"/>
      </w:rPr>
      <w:t>griffin</w:t>
    </w:r>
  </w:p>
  <w:p w14:paraId="5CA90E4D" w14:textId="135337AB" w:rsidR="007E56C8" w:rsidRPr="00C162F6" w:rsidRDefault="007E56C8" w:rsidP="007E56C8">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t>
    </w:r>
    <w:proofErr w:type="spellStart"/>
    <w:r w:rsidRPr="00CC151C">
      <w:rPr>
        <w:i/>
        <w:color w:val="000080"/>
      </w:rPr>
      <w:t>www.njstart.gov</w:t>
    </w:r>
    <w:proofErr w:type="spellEnd"/>
    <w:r>
      <w:rPr>
        <w:i/>
        <w:smallCaps w:val="0"/>
        <w:color w:val="000080"/>
        <w:sz w:val="20"/>
      </w:rPr>
      <w:t xml:space="preserve">                                                       Acting Director</w:t>
    </w:r>
  </w:p>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75F2C"/>
    <w:rsid w:val="00080562"/>
    <w:rsid w:val="00087AC7"/>
    <w:rsid w:val="000C3964"/>
    <w:rsid w:val="000C7991"/>
    <w:rsid w:val="000D0811"/>
    <w:rsid w:val="000F21AF"/>
    <w:rsid w:val="001036B6"/>
    <w:rsid w:val="001130EC"/>
    <w:rsid w:val="001209D4"/>
    <w:rsid w:val="001236A1"/>
    <w:rsid w:val="001265C6"/>
    <w:rsid w:val="0013108B"/>
    <w:rsid w:val="00160E56"/>
    <w:rsid w:val="00194DDF"/>
    <w:rsid w:val="001D1ABC"/>
    <w:rsid w:val="001F34F3"/>
    <w:rsid w:val="0020175D"/>
    <w:rsid w:val="00202F19"/>
    <w:rsid w:val="00226A6E"/>
    <w:rsid w:val="002371C3"/>
    <w:rsid w:val="00257D6E"/>
    <w:rsid w:val="00260851"/>
    <w:rsid w:val="00271544"/>
    <w:rsid w:val="002745C5"/>
    <w:rsid w:val="00285BF3"/>
    <w:rsid w:val="002C09BB"/>
    <w:rsid w:val="002C1484"/>
    <w:rsid w:val="002C54B7"/>
    <w:rsid w:val="002D56B3"/>
    <w:rsid w:val="002F1449"/>
    <w:rsid w:val="003048CF"/>
    <w:rsid w:val="003048EF"/>
    <w:rsid w:val="00305B6D"/>
    <w:rsid w:val="00312D7D"/>
    <w:rsid w:val="00322697"/>
    <w:rsid w:val="00326DC4"/>
    <w:rsid w:val="0032707C"/>
    <w:rsid w:val="0034222F"/>
    <w:rsid w:val="003532FF"/>
    <w:rsid w:val="00364A22"/>
    <w:rsid w:val="00372C16"/>
    <w:rsid w:val="0037646A"/>
    <w:rsid w:val="00391DE8"/>
    <w:rsid w:val="0039648D"/>
    <w:rsid w:val="003A75D1"/>
    <w:rsid w:val="003A76EC"/>
    <w:rsid w:val="003B1D63"/>
    <w:rsid w:val="003D02FC"/>
    <w:rsid w:val="003D747D"/>
    <w:rsid w:val="003F2A90"/>
    <w:rsid w:val="003F7837"/>
    <w:rsid w:val="00417A2E"/>
    <w:rsid w:val="004274D9"/>
    <w:rsid w:val="004315E8"/>
    <w:rsid w:val="004355EF"/>
    <w:rsid w:val="0043667E"/>
    <w:rsid w:val="00436D34"/>
    <w:rsid w:val="00437030"/>
    <w:rsid w:val="00441F3B"/>
    <w:rsid w:val="00446F52"/>
    <w:rsid w:val="00476106"/>
    <w:rsid w:val="00490B0F"/>
    <w:rsid w:val="004A0576"/>
    <w:rsid w:val="004A121D"/>
    <w:rsid w:val="004A67D8"/>
    <w:rsid w:val="004A7DA7"/>
    <w:rsid w:val="004C13A5"/>
    <w:rsid w:val="004C417C"/>
    <w:rsid w:val="004D39D7"/>
    <w:rsid w:val="004E32C5"/>
    <w:rsid w:val="004E725B"/>
    <w:rsid w:val="004F3C89"/>
    <w:rsid w:val="004F542C"/>
    <w:rsid w:val="00502120"/>
    <w:rsid w:val="005175DC"/>
    <w:rsid w:val="005271D3"/>
    <w:rsid w:val="0053372D"/>
    <w:rsid w:val="005375DE"/>
    <w:rsid w:val="0054794A"/>
    <w:rsid w:val="00560578"/>
    <w:rsid w:val="005654E0"/>
    <w:rsid w:val="005663AD"/>
    <w:rsid w:val="00567F16"/>
    <w:rsid w:val="00572F24"/>
    <w:rsid w:val="005748C4"/>
    <w:rsid w:val="0058187A"/>
    <w:rsid w:val="005840EA"/>
    <w:rsid w:val="0058635F"/>
    <w:rsid w:val="005A7F42"/>
    <w:rsid w:val="005B7B28"/>
    <w:rsid w:val="005D1FD3"/>
    <w:rsid w:val="005D5F8B"/>
    <w:rsid w:val="005E3AEA"/>
    <w:rsid w:val="005E7D9D"/>
    <w:rsid w:val="005F3A74"/>
    <w:rsid w:val="00610AAA"/>
    <w:rsid w:val="00610ADE"/>
    <w:rsid w:val="00613F65"/>
    <w:rsid w:val="00646784"/>
    <w:rsid w:val="00670FCB"/>
    <w:rsid w:val="006848B7"/>
    <w:rsid w:val="006A3DE5"/>
    <w:rsid w:val="006B3833"/>
    <w:rsid w:val="006C37AB"/>
    <w:rsid w:val="006C5427"/>
    <w:rsid w:val="006D2967"/>
    <w:rsid w:val="006D6EE7"/>
    <w:rsid w:val="006E6FF8"/>
    <w:rsid w:val="0071384F"/>
    <w:rsid w:val="00721BC8"/>
    <w:rsid w:val="007253D6"/>
    <w:rsid w:val="00725B03"/>
    <w:rsid w:val="00753F5E"/>
    <w:rsid w:val="007677A8"/>
    <w:rsid w:val="00776521"/>
    <w:rsid w:val="00776D84"/>
    <w:rsid w:val="00780679"/>
    <w:rsid w:val="007826CD"/>
    <w:rsid w:val="00785AFC"/>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D3A86"/>
    <w:rsid w:val="008E50C7"/>
    <w:rsid w:val="008F75E9"/>
    <w:rsid w:val="0091092B"/>
    <w:rsid w:val="00917A01"/>
    <w:rsid w:val="009225CB"/>
    <w:rsid w:val="00922819"/>
    <w:rsid w:val="00923970"/>
    <w:rsid w:val="00926D42"/>
    <w:rsid w:val="00934725"/>
    <w:rsid w:val="00946E4D"/>
    <w:rsid w:val="00954320"/>
    <w:rsid w:val="00954529"/>
    <w:rsid w:val="00963B9C"/>
    <w:rsid w:val="00980AC4"/>
    <w:rsid w:val="00990CED"/>
    <w:rsid w:val="00993884"/>
    <w:rsid w:val="009B230C"/>
    <w:rsid w:val="009B63E6"/>
    <w:rsid w:val="009C0858"/>
    <w:rsid w:val="009C21C5"/>
    <w:rsid w:val="009C4E02"/>
    <w:rsid w:val="009C76AA"/>
    <w:rsid w:val="009D198D"/>
    <w:rsid w:val="009D2175"/>
    <w:rsid w:val="009D676C"/>
    <w:rsid w:val="009F1316"/>
    <w:rsid w:val="009F527D"/>
    <w:rsid w:val="00A0222F"/>
    <w:rsid w:val="00A02297"/>
    <w:rsid w:val="00A233DA"/>
    <w:rsid w:val="00A30216"/>
    <w:rsid w:val="00A31E52"/>
    <w:rsid w:val="00A37E8D"/>
    <w:rsid w:val="00A40774"/>
    <w:rsid w:val="00A51E71"/>
    <w:rsid w:val="00A527F9"/>
    <w:rsid w:val="00A6113F"/>
    <w:rsid w:val="00A8091E"/>
    <w:rsid w:val="00A81FDD"/>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A48"/>
    <w:rsid w:val="00C16006"/>
    <w:rsid w:val="00C162F6"/>
    <w:rsid w:val="00C34732"/>
    <w:rsid w:val="00C41CB6"/>
    <w:rsid w:val="00C4296C"/>
    <w:rsid w:val="00C45AB4"/>
    <w:rsid w:val="00C56198"/>
    <w:rsid w:val="00C564E7"/>
    <w:rsid w:val="00C60DC5"/>
    <w:rsid w:val="00C63562"/>
    <w:rsid w:val="00C83977"/>
    <w:rsid w:val="00CA3549"/>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03487"/>
    <w:rsid w:val="00E1253F"/>
    <w:rsid w:val="00E14372"/>
    <w:rsid w:val="00E14B7B"/>
    <w:rsid w:val="00E35E58"/>
    <w:rsid w:val="00E4652C"/>
    <w:rsid w:val="00E61D3A"/>
    <w:rsid w:val="00E64C53"/>
    <w:rsid w:val="00E67791"/>
    <w:rsid w:val="00E7356D"/>
    <w:rsid w:val="00E76F39"/>
    <w:rsid w:val="00E807AD"/>
    <w:rsid w:val="00E90D91"/>
    <w:rsid w:val="00E92ADD"/>
    <w:rsid w:val="00E945C1"/>
    <w:rsid w:val="00E97321"/>
    <w:rsid w:val="00EA330C"/>
    <w:rsid w:val="00EB3E79"/>
    <w:rsid w:val="00EB557F"/>
    <w:rsid w:val="00EC5F73"/>
    <w:rsid w:val="00EE31B0"/>
    <w:rsid w:val="00EF7D4E"/>
    <w:rsid w:val="00F043D3"/>
    <w:rsid w:val="00F05D01"/>
    <w:rsid w:val="00F14E4C"/>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6169522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6BE70599-A863-4D22-AAA3-2DF9B3062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106</TotalTime>
  <Pages>2</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15</cp:revision>
  <cp:lastPrinted>2016-08-03T15:29:00Z</cp:lastPrinted>
  <dcterms:created xsi:type="dcterms:W3CDTF">2017-06-07T15:48:00Z</dcterms:created>
  <dcterms:modified xsi:type="dcterms:W3CDTF">2017-06-22T17:53:00Z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