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2AF3D" w14:textId="241F2460" w:rsidR="0095008F" w:rsidRDefault="008B1F5E" w:rsidP="0095008F">
      <w:pPr>
        <w:pStyle w:val="Heading3"/>
        <w:keepNext w:val="0"/>
        <w:jc w:val="center"/>
        <w:rPr>
          <w:rFonts w:ascii="Arial" w:hAnsi="Arial" w:cs="Arial"/>
        </w:rPr>
      </w:pPr>
      <w:r>
        <w:rPr>
          <w:rFonts w:ascii="Arial" w:hAnsi="Arial" w:cs="Arial"/>
        </w:rPr>
        <w:t>March 6</w:t>
      </w:r>
      <w:bookmarkStart w:id="0" w:name="_GoBack"/>
      <w:bookmarkEnd w:id="0"/>
      <w:r w:rsidR="008C4BD0" w:rsidRPr="00D22095">
        <w:rPr>
          <w:rFonts w:ascii="Arial" w:hAnsi="Arial" w:cs="Arial"/>
        </w:rPr>
        <w:t>, 2017</w:t>
      </w:r>
    </w:p>
    <w:p w14:paraId="204985E9" w14:textId="77777777" w:rsidR="0095008F" w:rsidRPr="007D1D98" w:rsidRDefault="0095008F" w:rsidP="0095008F">
      <w:pPr>
        <w:rPr>
          <w:rFonts w:ascii="NewCenturySchlbk" w:hAnsi="NewCenturySchlbk"/>
          <w:sz w:val="24"/>
        </w:rPr>
      </w:pPr>
    </w:p>
    <w:p w14:paraId="3FA311D0" w14:textId="77777777" w:rsidR="0095008F" w:rsidRPr="007D1D98" w:rsidRDefault="0095008F" w:rsidP="0095008F">
      <w:pPr>
        <w:rPr>
          <w:rFonts w:ascii="Arial" w:hAnsi="Arial" w:cs="Arial"/>
          <w:sz w:val="22"/>
        </w:rPr>
      </w:pPr>
    </w:p>
    <w:p w14:paraId="6DEF2E0E" w14:textId="77777777" w:rsidR="0095008F" w:rsidRPr="00D22095" w:rsidRDefault="0095008F" w:rsidP="0095008F">
      <w:pPr>
        <w:tabs>
          <w:tab w:val="left" w:pos="0"/>
        </w:tabs>
        <w:outlineLvl w:val="0"/>
        <w:rPr>
          <w:rFonts w:ascii="Arial" w:hAnsi="Arial" w:cs="Arial"/>
        </w:rPr>
      </w:pPr>
      <w:r w:rsidRPr="00D22095">
        <w:rPr>
          <w:rFonts w:ascii="Arial" w:hAnsi="Arial" w:cs="Arial"/>
        </w:rPr>
        <w:t xml:space="preserve">To: All Interested Vendors {Bidders} </w:t>
      </w:r>
    </w:p>
    <w:p w14:paraId="0BC6B298" w14:textId="77777777" w:rsidR="0095008F" w:rsidRPr="00D22095" w:rsidRDefault="0095008F" w:rsidP="0095008F"/>
    <w:p w14:paraId="60BE2D16" w14:textId="77777777" w:rsidR="0095008F" w:rsidRPr="00D22095" w:rsidRDefault="0095008F" w:rsidP="0095008F">
      <w:pPr>
        <w:tabs>
          <w:tab w:val="left" w:pos="0"/>
        </w:tabs>
        <w:rPr>
          <w:rFonts w:ascii="Arial" w:hAnsi="Arial" w:cs="Arial"/>
        </w:rPr>
      </w:pPr>
    </w:p>
    <w:p w14:paraId="7AD483D9" w14:textId="2F4C2F1A" w:rsidR="0095008F" w:rsidRPr="002F7D26" w:rsidRDefault="008C4BD0" w:rsidP="0095008F">
      <w:pPr>
        <w:pStyle w:val="Heading2"/>
        <w:keepNext w:val="0"/>
        <w:widowControl w:val="0"/>
        <w:tabs>
          <w:tab w:val="left" w:pos="0"/>
        </w:tabs>
        <w:rPr>
          <w:rFonts w:ascii="Arial" w:hAnsi="Arial" w:cs="Arial"/>
          <w:sz w:val="20"/>
          <w:szCs w:val="20"/>
        </w:rPr>
      </w:pPr>
      <w:r w:rsidRPr="002F7D26">
        <w:rPr>
          <w:rFonts w:ascii="Arial" w:hAnsi="Arial" w:cs="Arial"/>
          <w:sz w:val="20"/>
          <w:szCs w:val="20"/>
        </w:rPr>
        <w:t xml:space="preserve">Re: </w:t>
      </w:r>
      <w:r w:rsidR="0095008F" w:rsidRPr="002F7D26">
        <w:rPr>
          <w:rFonts w:ascii="Arial" w:hAnsi="Arial" w:cs="Arial"/>
          <w:sz w:val="20"/>
          <w:szCs w:val="20"/>
        </w:rPr>
        <w:t xml:space="preserve">Bid Solicitation {RFP} # </w:t>
      </w:r>
      <w:r w:rsidR="000E4B82" w:rsidRPr="002F7D26">
        <w:rPr>
          <w:rFonts w:ascii="Arial" w:hAnsi="Arial" w:cs="Arial"/>
          <w:sz w:val="20"/>
          <w:szCs w:val="20"/>
        </w:rPr>
        <w:t>17DPP00097</w:t>
      </w:r>
    </w:p>
    <w:p w14:paraId="45D31A63" w14:textId="649A20D1" w:rsidR="0095008F" w:rsidRPr="002F7D26" w:rsidRDefault="0095008F" w:rsidP="0095008F">
      <w:pPr>
        <w:rPr>
          <w:rFonts w:ascii="Arial" w:hAnsi="Arial" w:cs="Arial"/>
          <w:b/>
        </w:rPr>
      </w:pPr>
      <w:r w:rsidRPr="002F7D26">
        <w:t xml:space="preserve">       </w:t>
      </w:r>
      <w:r w:rsidR="000E4B82" w:rsidRPr="002F7D26">
        <w:rPr>
          <w:rFonts w:ascii="Arial" w:hAnsi="Arial" w:cs="Arial"/>
          <w:b/>
        </w:rPr>
        <w:t>T1143 – Unemployment Cost Management Services</w:t>
      </w:r>
    </w:p>
    <w:p w14:paraId="4EA819DC" w14:textId="77777777" w:rsidR="0095008F" w:rsidRPr="002F7D26" w:rsidRDefault="0095008F" w:rsidP="0095008F"/>
    <w:p w14:paraId="21F4FB38" w14:textId="6390FFA3" w:rsidR="0095008F" w:rsidRPr="002F7D26" w:rsidRDefault="0095008F" w:rsidP="0095008F">
      <w:pPr>
        <w:tabs>
          <w:tab w:val="left" w:pos="0"/>
        </w:tabs>
        <w:outlineLvl w:val="0"/>
        <w:rPr>
          <w:rFonts w:ascii="Arial" w:hAnsi="Arial" w:cs="Arial"/>
          <w:b/>
        </w:rPr>
      </w:pPr>
      <w:r w:rsidRPr="002F7D26">
        <w:rPr>
          <w:rFonts w:ascii="Arial" w:hAnsi="Arial" w:cs="Arial"/>
          <w:b/>
        </w:rPr>
        <w:t xml:space="preserve">       Quote {Proposal} Submission Due Date:</w:t>
      </w:r>
      <w:r w:rsidR="000E4B82" w:rsidRPr="002F7D26">
        <w:rPr>
          <w:rFonts w:ascii="Arial" w:hAnsi="Arial" w:cs="Arial"/>
          <w:b/>
        </w:rPr>
        <w:t xml:space="preserve"> March 17, 2017</w:t>
      </w:r>
      <w:r w:rsidRPr="002F7D26">
        <w:rPr>
          <w:rFonts w:ascii="Arial" w:hAnsi="Arial" w:cs="Arial"/>
          <w:b/>
        </w:rPr>
        <w:t xml:space="preserve"> (2:00 p.m. ET)</w:t>
      </w:r>
    </w:p>
    <w:p w14:paraId="4E565535" w14:textId="77777777" w:rsidR="0095008F" w:rsidRPr="002F7D26" w:rsidRDefault="0095008F" w:rsidP="0095008F">
      <w:pPr>
        <w:tabs>
          <w:tab w:val="left" w:pos="0"/>
        </w:tabs>
        <w:outlineLvl w:val="0"/>
        <w:rPr>
          <w:rFonts w:ascii="Arial" w:hAnsi="Arial" w:cs="Arial"/>
        </w:rPr>
      </w:pPr>
    </w:p>
    <w:p w14:paraId="610F9F21" w14:textId="77777777" w:rsidR="0095008F" w:rsidRPr="002F7D26" w:rsidRDefault="0095008F" w:rsidP="0095008F">
      <w:pPr>
        <w:pStyle w:val="Heading1"/>
        <w:keepNext w:val="0"/>
        <w:tabs>
          <w:tab w:val="left" w:pos="0"/>
        </w:tabs>
        <w:rPr>
          <w:rFonts w:ascii="Arial" w:hAnsi="Arial" w:cs="Arial"/>
          <w:b w:val="0"/>
          <w:i/>
          <w:sz w:val="20"/>
        </w:rPr>
      </w:pPr>
    </w:p>
    <w:p w14:paraId="2F589CC4" w14:textId="0532A608" w:rsidR="0095008F" w:rsidRPr="002F7D26" w:rsidRDefault="003C7BD6" w:rsidP="0095008F">
      <w:pPr>
        <w:pStyle w:val="Heading1"/>
        <w:keepNext w:val="0"/>
        <w:tabs>
          <w:tab w:val="left" w:pos="0"/>
        </w:tabs>
        <w:rPr>
          <w:rFonts w:ascii="Arial" w:hAnsi="Arial" w:cs="Arial"/>
          <w:i/>
          <w:sz w:val="20"/>
        </w:rPr>
      </w:pPr>
      <w:r w:rsidRPr="002F7D26">
        <w:rPr>
          <w:rFonts w:ascii="Arial" w:hAnsi="Arial" w:cs="Arial"/>
          <w:sz w:val="20"/>
        </w:rPr>
        <w:tab/>
      </w:r>
      <w:r w:rsidR="0095008F" w:rsidRPr="002F7D26">
        <w:rPr>
          <w:rFonts w:ascii="Arial" w:hAnsi="Arial" w:cs="Arial"/>
          <w:sz w:val="20"/>
        </w:rPr>
        <w:t>Bid Amendment {Addendum} #</w:t>
      </w:r>
      <w:r w:rsidR="000E4B82" w:rsidRPr="002F7D26">
        <w:rPr>
          <w:rFonts w:ascii="Arial" w:hAnsi="Arial" w:cs="Arial"/>
          <w:sz w:val="20"/>
        </w:rPr>
        <w:t>1</w:t>
      </w:r>
    </w:p>
    <w:p w14:paraId="7582D4A1" w14:textId="77777777" w:rsidR="0095008F" w:rsidRPr="002F7D26" w:rsidRDefault="0095008F" w:rsidP="0095008F">
      <w:pPr>
        <w:tabs>
          <w:tab w:val="left" w:pos="0"/>
        </w:tabs>
        <w:rPr>
          <w:rFonts w:ascii="NewCenturySchlbk" w:hAnsi="NewCenturySchlbk"/>
        </w:rPr>
      </w:pPr>
    </w:p>
    <w:p w14:paraId="372424FE" w14:textId="77777777" w:rsidR="0095008F" w:rsidRPr="002F7D26" w:rsidRDefault="0095008F" w:rsidP="0095008F">
      <w:pPr>
        <w:tabs>
          <w:tab w:val="left" w:pos="0"/>
        </w:tabs>
        <w:rPr>
          <w:rFonts w:ascii="Arial" w:hAnsi="Arial" w:cs="Arial"/>
        </w:rPr>
      </w:pPr>
    </w:p>
    <w:p w14:paraId="00ABEB89" w14:textId="542F73BA" w:rsidR="0095008F" w:rsidRPr="002F7D26" w:rsidRDefault="0095008F" w:rsidP="0095008F">
      <w:pPr>
        <w:tabs>
          <w:tab w:val="left" w:pos="0"/>
        </w:tabs>
        <w:rPr>
          <w:rFonts w:ascii="Arial" w:hAnsi="Arial" w:cs="Arial"/>
        </w:rPr>
      </w:pPr>
      <w:r w:rsidRPr="002F7D26">
        <w:rPr>
          <w:rFonts w:ascii="Arial" w:hAnsi="Arial" w:cs="Arial"/>
        </w:rPr>
        <w:t>The following constitutes Bid Amendment {Addendum} #</w:t>
      </w:r>
      <w:r w:rsidR="008C4BD0" w:rsidRPr="002F7D26">
        <w:rPr>
          <w:rFonts w:ascii="Arial" w:hAnsi="Arial" w:cs="Arial"/>
        </w:rPr>
        <w:t>1</w:t>
      </w:r>
      <w:r w:rsidRPr="002F7D26">
        <w:rPr>
          <w:rFonts w:ascii="Arial" w:hAnsi="Arial" w:cs="Arial"/>
        </w:rPr>
        <w:t xml:space="preserve"> to the above referenced Bid Solicitation {RFP}:</w:t>
      </w:r>
    </w:p>
    <w:p w14:paraId="5E779047" w14:textId="77777777" w:rsidR="0095008F" w:rsidRPr="002F7D26" w:rsidRDefault="0095008F" w:rsidP="0095008F">
      <w:pPr>
        <w:tabs>
          <w:tab w:val="left" w:pos="0"/>
        </w:tabs>
        <w:rPr>
          <w:rFonts w:ascii="Arial" w:hAnsi="Arial" w:cs="Arial"/>
        </w:rPr>
      </w:pPr>
      <w:r w:rsidRPr="002F7D26">
        <w:rPr>
          <w:rFonts w:ascii="Arial" w:hAnsi="Arial" w:cs="Arial"/>
        </w:rPr>
        <w:t xml:space="preserve">  </w:t>
      </w:r>
    </w:p>
    <w:p w14:paraId="54093358" w14:textId="498BBB71" w:rsidR="0095008F" w:rsidRPr="002F7D26" w:rsidRDefault="0095008F" w:rsidP="005714E2">
      <w:pPr>
        <w:pStyle w:val="ListParagraph"/>
        <w:numPr>
          <w:ilvl w:val="0"/>
          <w:numId w:val="3"/>
        </w:numPr>
        <w:tabs>
          <w:tab w:val="left" w:pos="0"/>
        </w:tabs>
        <w:contextualSpacing/>
        <w:rPr>
          <w:rFonts w:ascii="Arial" w:hAnsi="Arial" w:cs="Arial"/>
          <w:sz w:val="20"/>
          <w:szCs w:val="20"/>
        </w:rPr>
      </w:pPr>
      <w:r w:rsidRPr="002F7D26">
        <w:rPr>
          <w:rFonts w:ascii="Arial" w:hAnsi="Arial" w:cs="Arial"/>
          <w:sz w:val="20"/>
          <w:szCs w:val="20"/>
        </w:rPr>
        <w:t>This Bid Amendment {Addendum} includes answers to questions</w:t>
      </w:r>
      <w:r w:rsidR="00EE3E7D" w:rsidRPr="002F7D26">
        <w:rPr>
          <w:rFonts w:ascii="Arial" w:hAnsi="Arial" w:cs="Arial"/>
          <w:sz w:val="20"/>
          <w:szCs w:val="20"/>
        </w:rPr>
        <w:t xml:space="preserve"> and revisions to the Bid Solicitation {RFP}.</w:t>
      </w:r>
    </w:p>
    <w:p w14:paraId="3931E0D9" w14:textId="77777777" w:rsidR="00EE3E7D" w:rsidRPr="002F7D26" w:rsidRDefault="00EE3E7D" w:rsidP="00EE3E7D">
      <w:pPr>
        <w:tabs>
          <w:tab w:val="left" w:pos="0"/>
        </w:tabs>
        <w:contextualSpacing/>
        <w:rPr>
          <w:rFonts w:ascii="Arial" w:hAnsi="Arial" w:cs="Arial"/>
        </w:rPr>
      </w:pPr>
    </w:p>
    <w:p w14:paraId="0DBB2F4C" w14:textId="01675F92" w:rsidR="00EE3E7D" w:rsidRPr="002F7D26" w:rsidRDefault="00EE3E7D" w:rsidP="00EE3E7D">
      <w:pPr>
        <w:pStyle w:val="ListParagraph"/>
        <w:numPr>
          <w:ilvl w:val="0"/>
          <w:numId w:val="3"/>
        </w:numPr>
        <w:tabs>
          <w:tab w:val="left" w:pos="0"/>
        </w:tabs>
        <w:contextualSpacing/>
        <w:rPr>
          <w:rFonts w:ascii="Arial" w:hAnsi="Arial" w:cs="Arial"/>
          <w:sz w:val="20"/>
          <w:szCs w:val="20"/>
        </w:rPr>
      </w:pPr>
      <w:r w:rsidRPr="002F7D26">
        <w:rPr>
          <w:rFonts w:ascii="Arial" w:hAnsi="Arial" w:cs="Arial"/>
          <w:sz w:val="20"/>
          <w:szCs w:val="20"/>
        </w:rPr>
        <w:t>Please note that for all additions, deletions, clarifications and modifications to Bid Solicitation {RFP} #</w:t>
      </w:r>
      <w:proofErr w:type="spellStart"/>
      <w:r w:rsidRPr="002F7D26">
        <w:rPr>
          <w:rFonts w:ascii="Arial" w:hAnsi="Arial" w:cs="Arial"/>
          <w:sz w:val="20"/>
          <w:szCs w:val="20"/>
        </w:rPr>
        <w:t>17DPP00097</w:t>
      </w:r>
      <w:proofErr w:type="spellEnd"/>
      <w:r w:rsidRPr="002F7D26">
        <w:rPr>
          <w:rFonts w:ascii="Arial" w:hAnsi="Arial" w:cs="Arial"/>
          <w:sz w:val="20"/>
          <w:szCs w:val="20"/>
        </w:rPr>
        <w:t>, please refer to the Revised Bid Solicitation {RFP} titled “</w:t>
      </w:r>
      <w:r w:rsidR="002F7D26" w:rsidRPr="002F7D26">
        <w:rPr>
          <w:rFonts w:ascii="Arial" w:hAnsi="Arial" w:cs="Arial"/>
          <w:sz w:val="20"/>
          <w:szCs w:val="20"/>
        </w:rPr>
        <w:t xml:space="preserve">REVISED RFP </w:t>
      </w:r>
      <w:proofErr w:type="spellStart"/>
      <w:r w:rsidR="002F7D26" w:rsidRPr="002F7D26">
        <w:rPr>
          <w:rFonts w:ascii="Arial" w:hAnsi="Arial" w:cs="Arial"/>
          <w:sz w:val="20"/>
          <w:szCs w:val="20"/>
        </w:rPr>
        <w:t>T1143</w:t>
      </w:r>
      <w:proofErr w:type="spellEnd"/>
      <w:r w:rsidR="002F7D26" w:rsidRPr="002F7D26">
        <w:rPr>
          <w:rFonts w:ascii="Arial" w:hAnsi="Arial" w:cs="Arial"/>
          <w:sz w:val="20"/>
          <w:szCs w:val="20"/>
        </w:rPr>
        <w:t xml:space="preserve"> 0306</w:t>
      </w:r>
      <w:r w:rsidRPr="002F7D26">
        <w:rPr>
          <w:rFonts w:ascii="Arial" w:hAnsi="Arial" w:cs="Arial"/>
          <w:sz w:val="20"/>
          <w:szCs w:val="20"/>
        </w:rPr>
        <w:t>17”.</w:t>
      </w:r>
    </w:p>
    <w:p w14:paraId="24EDFA54" w14:textId="77777777" w:rsidR="0095008F" w:rsidRPr="00D22095" w:rsidRDefault="0095008F" w:rsidP="0095008F">
      <w:pPr>
        <w:tabs>
          <w:tab w:val="left" w:pos="0"/>
        </w:tabs>
        <w:rPr>
          <w:rFonts w:ascii="Arial" w:hAnsi="Arial" w:cs="Arial"/>
        </w:rPr>
      </w:pPr>
    </w:p>
    <w:p w14:paraId="58A931CC" w14:textId="77777777" w:rsidR="0095008F" w:rsidRPr="00D22095" w:rsidRDefault="0095008F" w:rsidP="0095008F">
      <w:pPr>
        <w:tabs>
          <w:tab w:val="left" w:pos="0"/>
        </w:tabs>
        <w:rPr>
          <w:rFonts w:ascii="Arial" w:hAnsi="Arial" w:cs="Arial"/>
        </w:rPr>
      </w:pPr>
      <w:r w:rsidRPr="00D22095">
        <w:rPr>
          <w:rFonts w:ascii="Arial" w:hAnsi="Arial" w:cs="Arial"/>
        </w:rPr>
        <w:t xml:space="preserve">It is the sole responsibility of the Vendor {Bidder} to be knowledgeable of all of the additions, deletions, clarifications, and modifications to the Bid Solicitation {RFP} and/or the New Jersey Standard Terms and Conditions relative to this Bid Solicitation {RFP} as set forth in all Bid Amendments {Addenda}. </w:t>
      </w:r>
    </w:p>
    <w:p w14:paraId="6DE83922" w14:textId="77777777" w:rsidR="0095008F" w:rsidRPr="00D22095" w:rsidRDefault="0095008F" w:rsidP="0095008F">
      <w:pPr>
        <w:tabs>
          <w:tab w:val="left" w:pos="0"/>
        </w:tabs>
        <w:rPr>
          <w:rFonts w:ascii="Arial" w:hAnsi="Arial" w:cs="Arial"/>
        </w:rPr>
      </w:pPr>
    </w:p>
    <w:p w14:paraId="00E4C398" w14:textId="77777777" w:rsidR="0095008F" w:rsidRPr="00D22095" w:rsidRDefault="0095008F" w:rsidP="0095008F">
      <w:pPr>
        <w:tabs>
          <w:tab w:val="left" w:pos="0"/>
        </w:tabs>
        <w:rPr>
          <w:rFonts w:ascii="Arial" w:hAnsi="Arial" w:cs="Arial"/>
        </w:rPr>
      </w:pPr>
      <w:r w:rsidRPr="00D22095">
        <w:rPr>
          <w:rFonts w:ascii="Arial" w:hAnsi="Arial" w:cs="Arial"/>
        </w:rPr>
        <w:t>All other instructions, terms, and conditions of the Bid Solicitation {RFP} shall remain the same.</w:t>
      </w:r>
    </w:p>
    <w:p w14:paraId="6330439B" w14:textId="77777777" w:rsidR="0095008F" w:rsidRDefault="0095008F" w:rsidP="0095008F">
      <w:pPr>
        <w:tabs>
          <w:tab w:val="left" w:pos="0"/>
        </w:tabs>
        <w:rPr>
          <w:rFonts w:ascii="Arial" w:hAnsi="Arial" w:cs="Arial"/>
          <w:sz w:val="22"/>
        </w:rPr>
      </w:pPr>
    </w:p>
    <w:p w14:paraId="4D9E83A6" w14:textId="77777777"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14:paraId="552D63A6" w14:textId="09943B6D" w:rsidR="0095008F" w:rsidRDefault="000E4B82" w:rsidP="0095008F">
      <w:pPr>
        <w:tabs>
          <w:tab w:val="left" w:pos="0"/>
        </w:tabs>
        <w:jc w:val="center"/>
        <w:outlineLvl w:val="0"/>
        <w:rPr>
          <w:rFonts w:ascii="Arial" w:hAnsi="Arial" w:cs="Arial"/>
          <w:b/>
          <w:bCs/>
        </w:rPr>
      </w:pPr>
      <w:r>
        <w:rPr>
          <w:rFonts w:ascii="Arial" w:hAnsi="Arial" w:cs="Arial"/>
          <w:b/>
          <w:szCs w:val="18"/>
        </w:rPr>
        <w:lastRenderedPageBreak/>
        <w:t>T1143 – Unemployment Cost Management Services</w:t>
      </w:r>
      <w:r w:rsidR="0095008F">
        <w:rPr>
          <w:rFonts w:ascii="Arial" w:hAnsi="Arial" w:cs="Arial"/>
          <w:b/>
          <w:bCs/>
        </w:rPr>
        <w:t xml:space="preserve"> </w:t>
      </w:r>
    </w:p>
    <w:p w14:paraId="4954CA2B" w14:textId="7AF202ED"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0E4B82">
        <w:rPr>
          <w:rFonts w:ascii="Arial" w:hAnsi="Arial" w:cs="Arial"/>
          <w:b/>
        </w:rPr>
        <w:t>17DPP00097</w:t>
      </w:r>
    </w:p>
    <w:p w14:paraId="54DCBEEB" w14:textId="77777777" w:rsidR="0095008F" w:rsidRDefault="0095008F" w:rsidP="0095008F">
      <w:pPr>
        <w:tabs>
          <w:tab w:val="left" w:pos="0"/>
        </w:tabs>
        <w:jc w:val="center"/>
        <w:outlineLvl w:val="0"/>
        <w:rPr>
          <w:rFonts w:ascii="Arial" w:hAnsi="Arial" w:cs="Arial"/>
          <w:b/>
        </w:rPr>
      </w:pPr>
    </w:p>
    <w:p w14:paraId="33951B68" w14:textId="77777777" w:rsidR="0095008F" w:rsidRDefault="0095008F" w:rsidP="0095008F">
      <w:pPr>
        <w:pStyle w:val="Heading4"/>
        <w:tabs>
          <w:tab w:val="left" w:pos="0"/>
        </w:tabs>
        <w:rPr>
          <w:rFonts w:ascii="Arial" w:hAnsi="Arial" w:cs="Arial"/>
          <w:b w:val="0"/>
          <w:i w:val="0"/>
          <w:u w:val="single"/>
        </w:rPr>
      </w:pPr>
      <w:r>
        <w:rPr>
          <w:rFonts w:ascii="Arial" w:hAnsi="Arial" w:cs="Arial"/>
        </w:rPr>
        <w:t>Answers to Questions</w:t>
      </w:r>
    </w:p>
    <w:p w14:paraId="7A493D0B" w14:textId="77777777" w:rsidR="0095008F" w:rsidRDefault="0095008F" w:rsidP="0095008F">
      <w:pPr>
        <w:tabs>
          <w:tab w:val="left" w:pos="0"/>
        </w:tabs>
        <w:rPr>
          <w:rFonts w:ascii="Arial" w:hAnsi="Arial" w:cs="Arial"/>
        </w:rPr>
      </w:pPr>
    </w:p>
    <w:p w14:paraId="66B7CE26" w14:textId="77777777"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346C6B16" w14:textId="77777777" w:rsidR="0095008F" w:rsidRDefault="0095008F" w:rsidP="0095008F">
      <w:pPr>
        <w:tabs>
          <w:tab w:val="left" w:pos="0"/>
        </w:tabs>
        <w:rPr>
          <w:rFonts w:ascii="Arial" w:hAnsi="Arial" w:cs="Arial"/>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95008F" w14:paraId="62E274F8" w14:textId="77777777" w:rsidTr="00964FDF">
        <w:trPr>
          <w:tblHeader/>
          <w:jc w:val="cent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54F852" w14:textId="77777777"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CC726A6" w14:textId="77777777"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5F22855F" w14:textId="77777777"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A6369E6" w14:textId="77777777"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D22095" w14:paraId="08BAABC8" w14:textId="77777777" w:rsidTr="00964FDF">
        <w:trPr>
          <w:jc w:val="center"/>
        </w:trPr>
        <w:tc>
          <w:tcPr>
            <w:tcW w:w="540" w:type="dxa"/>
            <w:tcBorders>
              <w:top w:val="single" w:sz="4" w:space="0" w:color="auto"/>
              <w:left w:val="single" w:sz="4" w:space="0" w:color="auto"/>
              <w:bottom w:val="single" w:sz="4" w:space="0" w:color="auto"/>
              <w:right w:val="single" w:sz="4" w:space="0" w:color="auto"/>
            </w:tcBorders>
            <w:vAlign w:val="center"/>
          </w:tcPr>
          <w:p w14:paraId="5640313A" w14:textId="7C5CCF2D" w:rsidR="00D22095" w:rsidRPr="00317E03" w:rsidRDefault="00D22095" w:rsidP="00DC734F">
            <w:pPr>
              <w:tabs>
                <w:tab w:val="left" w:pos="0"/>
              </w:tabs>
              <w:autoSpaceDN w:val="0"/>
              <w:jc w:val="center"/>
              <w:rPr>
                <w:rFonts w:ascii="Arial" w:hAnsi="Arial" w:cs="Arial"/>
                <w:b/>
              </w:rPr>
            </w:pPr>
            <w:r>
              <w:rPr>
                <w:rFonts w:ascii="Arial" w:hAnsi="Arial" w:cs="Arial"/>
                <w:b/>
              </w:rPr>
              <w:t>1</w:t>
            </w:r>
          </w:p>
        </w:tc>
        <w:tc>
          <w:tcPr>
            <w:tcW w:w="900" w:type="dxa"/>
            <w:tcBorders>
              <w:top w:val="single" w:sz="4" w:space="0" w:color="auto"/>
              <w:left w:val="single" w:sz="4" w:space="0" w:color="auto"/>
              <w:bottom w:val="single" w:sz="4" w:space="0" w:color="auto"/>
              <w:right w:val="single" w:sz="4" w:space="0" w:color="auto"/>
            </w:tcBorders>
            <w:vAlign w:val="center"/>
          </w:tcPr>
          <w:p w14:paraId="77AD5E0D" w14:textId="0F84E20B" w:rsidR="00D22095" w:rsidRPr="00317E03" w:rsidRDefault="00D22095" w:rsidP="00DC734F">
            <w:pPr>
              <w:tabs>
                <w:tab w:val="left" w:pos="0"/>
              </w:tabs>
              <w:overflowPunct w:val="0"/>
              <w:autoSpaceDE w:val="0"/>
              <w:autoSpaceDN w:val="0"/>
              <w:adjustRightInd w:val="0"/>
              <w:jc w:val="center"/>
              <w:rPr>
                <w:rFonts w:ascii="Arial" w:hAnsi="Arial" w:cs="Arial"/>
                <w:b/>
              </w:rPr>
            </w:pPr>
            <w:r>
              <w:rPr>
                <w:rFonts w:ascii="Arial" w:hAnsi="Arial" w:cs="Arial"/>
                <w:b/>
              </w:rPr>
              <w:t>N/A</w:t>
            </w:r>
          </w:p>
        </w:tc>
        <w:tc>
          <w:tcPr>
            <w:tcW w:w="1620" w:type="dxa"/>
            <w:tcBorders>
              <w:top w:val="single" w:sz="4" w:space="0" w:color="auto"/>
              <w:left w:val="single" w:sz="4" w:space="0" w:color="auto"/>
              <w:bottom w:val="single" w:sz="4" w:space="0" w:color="auto"/>
              <w:right w:val="single" w:sz="4" w:space="0" w:color="auto"/>
            </w:tcBorders>
            <w:vAlign w:val="center"/>
          </w:tcPr>
          <w:p w14:paraId="50FE0CB6" w14:textId="77E07AA9" w:rsidR="00D22095" w:rsidRPr="00317E03" w:rsidRDefault="00D22095" w:rsidP="00964FDF">
            <w:pPr>
              <w:tabs>
                <w:tab w:val="left" w:pos="0"/>
              </w:tabs>
              <w:overflowPunct w:val="0"/>
              <w:autoSpaceDE w:val="0"/>
              <w:autoSpaceDN w:val="0"/>
              <w:adjustRightInd w:val="0"/>
              <w:jc w:val="center"/>
              <w:rPr>
                <w:rFonts w:ascii="Arial" w:hAnsi="Arial" w:cs="Arial"/>
                <w:b/>
              </w:rPr>
            </w:pPr>
            <w:r>
              <w:rPr>
                <w:rFonts w:ascii="Arial" w:hAnsi="Arial" w:cs="Arial"/>
                <w:b/>
              </w:rPr>
              <w:t>N/A</w:t>
            </w:r>
          </w:p>
        </w:tc>
        <w:tc>
          <w:tcPr>
            <w:tcW w:w="7020" w:type="dxa"/>
            <w:tcBorders>
              <w:top w:val="single" w:sz="4" w:space="0" w:color="auto"/>
              <w:left w:val="single" w:sz="4" w:space="0" w:color="auto"/>
              <w:bottom w:val="single" w:sz="4" w:space="0" w:color="auto"/>
              <w:right w:val="single" w:sz="4" w:space="0" w:color="auto"/>
            </w:tcBorders>
          </w:tcPr>
          <w:p w14:paraId="79CEAE36" w14:textId="77777777" w:rsidR="00D22095" w:rsidRDefault="00D22095" w:rsidP="00046D43">
            <w:pPr>
              <w:tabs>
                <w:tab w:val="left" w:pos="0"/>
              </w:tabs>
              <w:overflowPunct w:val="0"/>
              <w:autoSpaceDE w:val="0"/>
              <w:autoSpaceDN w:val="0"/>
              <w:adjustRightInd w:val="0"/>
              <w:jc w:val="both"/>
              <w:rPr>
                <w:rFonts w:ascii="Arial" w:hAnsi="Arial" w:cs="Arial"/>
                <w:b/>
                <w:color w:val="000000"/>
              </w:rPr>
            </w:pPr>
            <w:r>
              <w:rPr>
                <w:rFonts w:ascii="Arial" w:hAnsi="Arial" w:cs="Arial"/>
                <w:b/>
                <w:color w:val="000000"/>
              </w:rPr>
              <w:t>Test Question.</w:t>
            </w:r>
          </w:p>
          <w:p w14:paraId="3D3A82DA" w14:textId="77777777" w:rsidR="00D22095" w:rsidRPr="00317E03" w:rsidRDefault="00D22095" w:rsidP="00046D43">
            <w:pPr>
              <w:tabs>
                <w:tab w:val="left" w:pos="0"/>
              </w:tabs>
              <w:overflowPunct w:val="0"/>
              <w:autoSpaceDE w:val="0"/>
              <w:autoSpaceDN w:val="0"/>
              <w:adjustRightInd w:val="0"/>
              <w:jc w:val="both"/>
              <w:rPr>
                <w:rFonts w:ascii="Arial" w:hAnsi="Arial" w:cs="Arial"/>
                <w:b/>
                <w:color w:val="000000"/>
              </w:rPr>
            </w:pPr>
          </w:p>
        </w:tc>
      </w:tr>
      <w:tr w:rsidR="0095008F" w14:paraId="7604C548" w14:textId="77777777" w:rsidTr="00964FDF">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24AE34D3" w14:textId="00DA5667" w:rsidR="0095008F" w:rsidRPr="00317E03" w:rsidRDefault="00D22095" w:rsidP="00DC734F">
            <w:pPr>
              <w:tabs>
                <w:tab w:val="left" w:pos="0"/>
              </w:tabs>
              <w:autoSpaceDN w:val="0"/>
              <w:jc w:val="center"/>
              <w:rPr>
                <w:rFonts w:ascii="Arial" w:hAnsi="Arial" w:cs="Arial"/>
                <w:b/>
              </w:rPr>
            </w:pPr>
            <w:r>
              <w:rPr>
                <w:rFonts w:ascii="Arial" w:hAnsi="Arial" w:cs="Arial"/>
                <w:b/>
              </w:rPr>
              <w:t>2</w:t>
            </w:r>
          </w:p>
        </w:tc>
        <w:tc>
          <w:tcPr>
            <w:tcW w:w="900" w:type="dxa"/>
            <w:tcBorders>
              <w:top w:val="single" w:sz="4" w:space="0" w:color="auto"/>
              <w:left w:val="single" w:sz="4" w:space="0" w:color="auto"/>
              <w:bottom w:val="single" w:sz="4" w:space="0" w:color="auto"/>
              <w:right w:val="single" w:sz="4" w:space="0" w:color="auto"/>
            </w:tcBorders>
            <w:vAlign w:val="center"/>
          </w:tcPr>
          <w:p w14:paraId="4A2D3740" w14:textId="366C71A5" w:rsidR="0095008F" w:rsidRPr="00317E03" w:rsidRDefault="003C7BD6" w:rsidP="00DC734F">
            <w:pPr>
              <w:tabs>
                <w:tab w:val="left" w:pos="0"/>
              </w:tabs>
              <w:overflowPunct w:val="0"/>
              <w:autoSpaceDE w:val="0"/>
              <w:autoSpaceDN w:val="0"/>
              <w:adjustRightInd w:val="0"/>
              <w:jc w:val="center"/>
              <w:rPr>
                <w:rFonts w:ascii="Arial" w:hAnsi="Arial" w:cs="Arial"/>
                <w:b/>
              </w:rPr>
            </w:pPr>
            <w:r w:rsidRPr="00317E03">
              <w:rPr>
                <w:rFonts w:ascii="Arial" w:hAnsi="Arial" w:cs="Arial"/>
                <w:b/>
              </w:rPr>
              <w:t>65</w:t>
            </w:r>
          </w:p>
        </w:tc>
        <w:tc>
          <w:tcPr>
            <w:tcW w:w="1620" w:type="dxa"/>
            <w:tcBorders>
              <w:top w:val="single" w:sz="4" w:space="0" w:color="auto"/>
              <w:left w:val="single" w:sz="4" w:space="0" w:color="auto"/>
              <w:bottom w:val="single" w:sz="4" w:space="0" w:color="auto"/>
              <w:right w:val="single" w:sz="4" w:space="0" w:color="auto"/>
            </w:tcBorders>
            <w:vAlign w:val="center"/>
          </w:tcPr>
          <w:p w14:paraId="3B564887" w14:textId="77777777" w:rsidR="00964FDF" w:rsidRPr="00317E03" w:rsidRDefault="00964FDF" w:rsidP="00964FDF">
            <w:pPr>
              <w:tabs>
                <w:tab w:val="left" w:pos="0"/>
              </w:tabs>
              <w:overflowPunct w:val="0"/>
              <w:autoSpaceDE w:val="0"/>
              <w:autoSpaceDN w:val="0"/>
              <w:adjustRightInd w:val="0"/>
              <w:jc w:val="center"/>
              <w:rPr>
                <w:rFonts w:ascii="Arial" w:hAnsi="Arial" w:cs="Arial"/>
                <w:b/>
              </w:rPr>
            </w:pPr>
            <w:r w:rsidRPr="00317E03">
              <w:rPr>
                <w:rFonts w:ascii="Arial" w:hAnsi="Arial" w:cs="Arial"/>
                <w:b/>
              </w:rPr>
              <w:t>Section 9.0</w:t>
            </w:r>
          </w:p>
          <w:p w14:paraId="43AD7FB8" w14:textId="782943D9" w:rsidR="0095008F" w:rsidRPr="00317E03" w:rsidRDefault="00964FDF" w:rsidP="00964FDF">
            <w:pPr>
              <w:tabs>
                <w:tab w:val="left" w:pos="0"/>
              </w:tabs>
              <w:overflowPunct w:val="0"/>
              <w:autoSpaceDE w:val="0"/>
              <w:autoSpaceDN w:val="0"/>
              <w:adjustRightInd w:val="0"/>
              <w:jc w:val="center"/>
              <w:rPr>
                <w:rFonts w:ascii="Arial" w:hAnsi="Arial" w:cs="Arial"/>
                <w:b/>
              </w:rPr>
            </w:pPr>
            <w:r w:rsidRPr="00317E03">
              <w:rPr>
                <w:rFonts w:ascii="Arial" w:hAnsi="Arial" w:cs="Arial"/>
                <w:b/>
              </w:rPr>
              <w:t>NJ Standard Terms &amp; Conditions</w:t>
            </w:r>
          </w:p>
        </w:tc>
        <w:tc>
          <w:tcPr>
            <w:tcW w:w="7020" w:type="dxa"/>
            <w:tcBorders>
              <w:top w:val="single" w:sz="4" w:space="0" w:color="auto"/>
              <w:left w:val="single" w:sz="4" w:space="0" w:color="auto"/>
              <w:bottom w:val="single" w:sz="4" w:space="0" w:color="auto"/>
              <w:right w:val="single" w:sz="4" w:space="0" w:color="auto"/>
            </w:tcBorders>
          </w:tcPr>
          <w:p w14:paraId="714F4BCC" w14:textId="17803F05" w:rsidR="000E4B82" w:rsidRPr="00317E03" w:rsidRDefault="000E4B82" w:rsidP="00046D43">
            <w:pPr>
              <w:tabs>
                <w:tab w:val="left" w:pos="0"/>
              </w:tabs>
              <w:overflowPunct w:val="0"/>
              <w:autoSpaceDE w:val="0"/>
              <w:autoSpaceDN w:val="0"/>
              <w:adjustRightInd w:val="0"/>
              <w:jc w:val="both"/>
              <w:rPr>
                <w:rFonts w:ascii="Arial" w:hAnsi="Arial" w:cs="Arial"/>
                <w:b/>
                <w:color w:val="000000"/>
              </w:rPr>
            </w:pPr>
            <w:r w:rsidRPr="00317E03">
              <w:rPr>
                <w:rFonts w:ascii="Arial" w:hAnsi="Arial" w:cs="Arial"/>
                <w:b/>
                <w:color w:val="000000"/>
              </w:rPr>
              <w:t>Will the State allow vendors to take exception to any of the Standards Terms and Conditions?</w:t>
            </w:r>
          </w:p>
          <w:p w14:paraId="37CAFB06" w14:textId="77777777" w:rsidR="000E4B82" w:rsidRPr="00317E03" w:rsidRDefault="000E4B82" w:rsidP="00046D43">
            <w:pPr>
              <w:tabs>
                <w:tab w:val="left" w:pos="0"/>
              </w:tabs>
              <w:overflowPunct w:val="0"/>
              <w:autoSpaceDE w:val="0"/>
              <w:autoSpaceDN w:val="0"/>
              <w:adjustRightInd w:val="0"/>
              <w:jc w:val="both"/>
              <w:rPr>
                <w:rFonts w:ascii="Arial" w:hAnsi="Arial" w:cs="Arial"/>
                <w:b/>
                <w:color w:val="000000"/>
              </w:rPr>
            </w:pPr>
          </w:p>
          <w:p w14:paraId="010CF4CB" w14:textId="6D819900" w:rsidR="000E4B82" w:rsidRPr="00317E03" w:rsidRDefault="00964FDF" w:rsidP="00046D43">
            <w:pPr>
              <w:tabs>
                <w:tab w:val="left" w:pos="0"/>
              </w:tabs>
              <w:overflowPunct w:val="0"/>
              <w:autoSpaceDE w:val="0"/>
              <w:autoSpaceDN w:val="0"/>
              <w:adjustRightInd w:val="0"/>
              <w:jc w:val="both"/>
              <w:rPr>
                <w:rFonts w:ascii="Arial" w:hAnsi="Arial" w:cs="Arial"/>
                <w:color w:val="000000"/>
              </w:rPr>
            </w:pPr>
            <w:r w:rsidRPr="00317E03">
              <w:rPr>
                <w:rFonts w:ascii="Arial" w:hAnsi="Arial" w:cs="Arial"/>
                <w:color w:val="000000"/>
              </w:rPr>
              <w:t>As stated in Bid Solicitation {RFP} Section 1.3.1, Exceptions to The State of NJ Standard Terms and Conditions (SSTC): “Questions regarding the SSTC and exceptions to mandatory requirements must be posed during this Electronic Question and Answer period and shall contain the Vendor’s {Bidder’s} suggested changes and the reason(s) for the suggested changes.” Additionally, as stated in Section 4.1, General: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w:t>
            </w:r>
          </w:p>
          <w:p w14:paraId="72099E24" w14:textId="6AC51C95" w:rsidR="000E4B82" w:rsidRPr="00317E03" w:rsidRDefault="000E4B82" w:rsidP="00046D43">
            <w:pPr>
              <w:tabs>
                <w:tab w:val="left" w:pos="0"/>
              </w:tabs>
              <w:overflowPunct w:val="0"/>
              <w:autoSpaceDE w:val="0"/>
              <w:autoSpaceDN w:val="0"/>
              <w:adjustRightInd w:val="0"/>
              <w:jc w:val="both"/>
              <w:rPr>
                <w:rFonts w:ascii="Arial" w:hAnsi="Arial" w:cs="Arial"/>
              </w:rPr>
            </w:pPr>
          </w:p>
        </w:tc>
      </w:tr>
      <w:tr w:rsidR="0095008F" w14:paraId="01FD45B9" w14:textId="77777777" w:rsidTr="00964FDF">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30116540" w14:textId="2792EC0C" w:rsidR="0095008F" w:rsidRPr="00317E03" w:rsidRDefault="00D22095" w:rsidP="00DC734F">
            <w:pPr>
              <w:tabs>
                <w:tab w:val="left" w:pos="0"/>
              </w:tabs>
              <w:autoSpaceDN w:val="0"/>
              <w:jc w:val="center"/>
              <w:rPr>
                <w:rFonts w:ascii="Arial" w:hAnsi="Arial" w:cs="Arial"/>
                <w:b/>
              </w:rPr>
            </w:pPr>
            <w:r>
              <w:rPr>
                <w:rFonts w:ascii="Arial" w:hAnsi="Arial" w:cs="Arial"/>
                <w:b/>
              </w:rPr>
              <w:t>3</w:t>
            </w:r>
          </w:p>
        </w:tc>
        <w:tc>
          <w:tcPr>
            <w:tcW w:w="900" w:type="dxa"/>
            <w:tcBorders>
              <w:top w:val="single" w:sz="4" w:space="0" w:color="auto"/>
              <w:left w:val="single" w:sz="4" w:space="0" w:color="auto"/>
              <w:bottom w:val="single" w:sz="4" w:space="0" w:color="auto"/>
              <w:right w:val="single" w:sz="4" w:space="0" w:color="auto"/>
            </w:tcBorders>
            <w:vAlign w:val="center"/>
          </w:tcPr>
          <w:p w14:paraId="26661919" w14:textId="5DD15B5E" w:rsidR="0095008F" w:rsidRPr="00317E03" w:rsidRDefault="00964FDF" w:rsidP="00DC734F">
            <w:pPr>
              <w:tabs>
                <w:tab w:val="left" w:pos="0"/>
              </w:tabs>
              <w:overflowPunct w:val="0"/>
              <w:autoSpaceDE w:val="0"/>
              <w:autoSpaceDN w:val="0"/>
              <w:adjustRightInd w:val="0"/>
              <w:jc w:val="center"/>
              <w:rPr>
                <w:rFonts w:ascii="Arial" w:hAnsi="Arial" w:cs="Arial"/>
                <w:b/>
              </w:rPr>
            </w:pPr>
            <w:r w:rsidRPr="00317E03">
              <w:rPr>
                <w:rFonts w:ascii="Arial" w:hAnsi="Arial" w:cs="Arial"/>
                <w:b/>
              </w:rPr>
              <w:t>N/A</w:t>
            </w:r>
          </w:p>
        </w:tc>
        <w:tc>
          <w:tcPr>
            <w:tcW w:w="1620" w:type="dxa"/>
            <w:tcBorders>
              <w:top w:val="single" w:sz="4" w:space="0" w:color="auto"/>
              <w:left w:val="single" w:sz="4" w:space="0" w:color="auto"/>
              <w:bottom w:val="single" w:sz="4" w:space="0" w:color="auto"/>
              <w:right w:val="single" w:sz="4" w:space="0" w:color="auto"/>
            </w:tcBorders>
            <w:vAlign w:val="center"/>
          </w:tcPr>
          <w:p w14:paraId="35DDAD8C" w14:textId="480BBA1E" w:rsidR="0095008F" w:rsidRPr="00317E03" w:rsidRDefault="00D22095" w:rsidP="00DC734F">
            <w:pPr>
              <w:tabs>
                <w:tab w:val="left" w:pos="0"/>
              </w:tabs>
              <w:overflowPunct w:val="0"/>
              <w:autoSpaceDE w:val="0"/>
              <w:autoSpaceDN w:val="0"/>
              <w:adjustRightInd w:val="0"/>
              <w:jc w:val="center"/>
              <w:rPr>
                <w:rFonts w:ascii="Arial" w:hAnsi="Arial" w:cs="Arial"/>
                <w:b/>
              </w:rPr>
            </w:pPr>
            <w:r>
              <w:rPr>
                <w:rFonts w:ascii="Arial" w:hAnsi="Arial" w:cs="Arial"/>
                <w:b/>
              </w:rPr>
              <w:t>Low Voltage</w:t>
            </w:r>
          </w:p>
        </w:tc>
        <w:tc>
          <w:tcPr>
            <w:tcW w:w="7020" w:type="dxa"/>
            <w:tcBorders>
              <w:top w:val="single" w:sz="4" w:space="0" w:color="auto"/>
              <w:left w:val="single" w:sz="4" w:space="0" w:color="auto"/>
              <w:bottom w:val="single" w:sz="4" w:space="0" w:color="auto"/>
              <w:right w:val="single" w:sz="4" w:space="0" w:color="auto"/>
            </w:tcBorders>
          </w:tcPr>
          <w:p w14:paraId="10C9C663" w14:textId="0AA3044C" w:rsidR="0095008F" w:rsidRPr="00317E03" w:rsidRDefault="004D15BF" w:rsidP="00046D43">
            <w:pPr>
              <w:tabs>
                <w:tab w:val="left" w:pos="0"/>
              </w:tabs>
              <w:overflowPunct w:val="0"/>
              <w:autoSpaceDE w:val="0"/>
              <w:autoSpaceDN w:val="0"/>
              <w:adjustRightInd w:val="0"/>
              <w:jc w:val="both"/>
              <w:rPr>
                <w:rFonts w:ascii="Arial" w:hAnsi="Arial" w:cs="Arial"/>
                <w:b/>
                <w:color w:val="000000"/>
              </w:rPr>
            </w:pPr>
            <w:r>
              <w:rPr>
                <w:rFonts w:ascii="Arial" w:hAnsi="Arial" w:cs="Arial"/>
                <w:b/>
                <w:color w:val="000000"/>
              </w:rPr>
              <w:t>W</w:t>
            </w:r>
            <w:r w:rsidR="000E4B82" w:rsidRPr="00317E03">
              <w:rPr>
                <w:rFonts w:ascii="Arial" w:hAnsi="Arial" w:cs="Arial"/>
                <w:b/>
                <w:color w:val="000000"/>
              </w:rPr>
              <w:t>ill this bid need a quote on all low voltage (IE Fire Alarm, Burglar Alarm, Access C</w:t>
            </w:r>
            <w:r w:rsidR="004D630A">
              <w:rPr>
                <w:rFonts w:ascii="Arial" w:hAnsi="Arial" w:cs="Arial"/>
                <w:b/>
                <w:color w:val="000000"/>
              </w:rPr>
              <w:t>ontrol, and / or CCTV System)? A</w:t>
            </w:r>
            <w:r w:rsidR="000E4B82" w:rsidRPr="00317E03">
              <w:rPr>
                <w:rFonts w:ascii="Arial" w:hAnsi="Arial" w:cs="Arial"/>
                <w:b/>
                <w:color w:val="000000"/>
              </w:rPr>
              <w:t>nd if yes is there a drawing of plans for these trades?</w:t>
            </w:r>
          </w:p>
          <w:p w14:paraId="27CC8FF2" w14:textId="77777777" w:rsidR="000E4B82" w:rsidRPr="00317E03" w:rsidRDefault="000E4B82" w:rsidP="00046D43">
            <w:pPr>
              <w:tabs>
                <w:tab w:val="left" w:pos="0"/>
              </w:tabs>
              <w:overflowPunct w:val="0"/>
              <w:autoSpaceDE w:val="0"/>
              <w:autoSpaceDN w:val="0"/>
              <w:adjustRightInd w:val="0"/>
              <w:jc w:val="both"/>
              <w:rPr>
                <w:rFonts w:ascii="Arial" w:hAnsi="Arial" w:cs="Arial"/>
                <w:b/>
                <w:color w:val="000000"/>
              </w:rPr>
            </w:pPr>
          </w:p>
          <w:p w14:paraId="4B832EC5" w14:textId="43DE6229" w:rsidR="000E4B82" w:rsidRDefault="00964FDF" w:rsidP="00046D43">
            <w:pPr>
              <w:tabs>
                <w:tab w:val="left" w:pos="0"/>
              </w:tabs>
              <w:overflowPunct w:val="0"/>
              <w:autoSpaceDE w:val="0"/>
              <w:autoSpaceDN w:val="0"/>
              <w:adjustRightInd w:val="0"/>
              <w:jc w:val="both"/>
              <w:rPr>
                <w:rFonts w:ascii="Arial" w:hAnsi="Arial" w:cs="Arial"/>
                <w:color w:val="000000"/>
              </w:rPr>
            </w:pPr>
            <w:r w:rsidRPr="00317E03">
              <w:rPr>
                <w:rFonts w:ascii="Arial" w:hAnsi="Arial" w:cs="Arial"/>
                <w:color w:val="000000"/>
              </w:rPr>
              <w:t xml:space="preserve">This </w:t>
            </w:r>
            <w:r w:rsidR="000E4B82" w:rsidRPr="00317E03">
              <w:rPr>
                <w:rFonts w:ascii="Arial" w:hAnsi="Arial" w:cs="Arial"/>
                <w:color w:val="000000"/>
              </w:rPr>
              <w:t xml:space="preserve">Question </w:t>
            </w:r>
            <w:r w:rsidRPr="00317E03">
              <w:rPr>
                <w:rFonts w:ascii="Arial" w:hAnsi="Arial" w:cs="Arial"/>
                <w:color w:val="000000"/>
              </w:rPr>
              <w:t>is not applicable to this Bid Solicitation {RFP}.</w:t>
            </w:r>
          </w:p>
          <w:p w14:paraId="1457A90E" w14:textId="3DDDDB3E" w:rsidR="000B7F27" w:rsidRPr="00317E03" w:rsidRDefault="000B7F27" w:rsidP="00046D43">
            <w:pPr>
              <w:tabs>
                <w:tab w:val="left" w:pos="0"/>
              </w:tabs>
              <w:overflowPunct w:val="0"/>
              <w:autoSpaceDE w:val="0"/>
              <w:autoSpaceDN w:val="0"/>
              <w:adjustRightInd w:val="0"/>
              <w:jc w:val="both"/>
              <w:rPr>
                <w:rFonts w:ascii="Arial" w:hAnsi="Arial" w:cs="Arial"/>
              </w:rPr>
            </w:pPr>
          </w:p>
        </w:tc>
      </w:tr>
      <w:tr w:rsidR="0095008F" w14:paraId="25372B59" w14:textId="77777777" w:rsidTr="00964FDF">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6C687031" w14:textId="3A2395E4" w:rsidR="0095008F" w:rsidRPr="00317E03" w:rsidRDefault="00D22095" w:rsidP="00DC734F">
            <w:pPr>
              <w:tabs>
                <w:tab w:val="left" w:pos="0"/>
              </w:tabs>
              <w:autoSpaceDN w:val="0"/>
              <w:jc w:val="center"/>
              <w:rPr>
                <w:rFonts w:ascii="Arial" w:hAnsi="Arial" w:cs="Arial"/>
                <w:b/>
              </w:rPr>
            </w:pPr>
            <w:r>
              <w:rPr>
                <w:rFonts w:ascii="Arial" w:hAnsi="Arial" w:cs="Arial"/>
                <w:b/>
              </w:rPr>
              <w:t>4</w:t>
            </w:r>
          </w:p>
        </w:tc>
        <w:tc>
          <w:tcPr>
            <w:tcW w:w="900" w:type="dxa"/>
            <w:tcBorders>
              <w:top w:val="single" w:sz="4" w:space="0" w:color="auto"/>
              <w:left w:val="single" w:sz="4" w:space="0" w:color="auto"/>
              <w:bottom w:val="single" w:sz="4" w:space="0" w:color="auto"/>
              <w:right w:val="single" w:sz="4" w:space="0" w:color="auto"/>
            </w:tcBorders>
            <w:vAlign w:val="center"/>
          </w:tcPr>
          <w:p w14:paraId="7DA50B86" w14:textId="0EECE8AF" w:rsidR="0095008F" w:rsidRPr="00317E03" w:rsidRDefault="0095008F" w:rsidP="00DC734F">
            <w:pPr>
              <w:tabs>
                <w:tab w:val="left" w:pos="0"/>
              </w:tabs>
              <w:overflowPunct w:val="0"/>
              <w:autoSpaceDE w:val="0"/>
              <w:autoSpaceDN w:val="0"/>
              <w:adjustRightInd w:val="0"/>
              <w:jc w:val="center"/>
              <w:rPr>
                <w:rFonts w:ascii="Arial" w:hAnsi="Arial" w:cs="Arial"/>
                <w:b/>
              </w:rPr>
            </w:pPr>
          </w:p>
        </w:tc>
        <w:tc>
          <w:tcPr>
            <w:tcW w:w="1620" w:type="dxa"/>
            <w:tcBorders>
              <w:top w:val="single" w:sz="4" w:space="0" w:color="auto"/>
              <w:left w:val="single" w:sz="4" w:space="0" w:color="auto"/>
              <w:bottom w:val="single" w:sz="4" w:space="0" w:color="auto"/>
              <w:right w:val="single" w:sz="4" w:space="0" w:color="auto"/>
            </w:tcBorders>
            <w:vAlign w:val="center"/>
          </w:tcPr>
          <w:p w14:paraId="6863CBA9" w14:textId="03AB3F39" w:rsidR="0095008F" w:rsidRPr="00317E03" w:rsidRDefault="00D22095" w:rsidP="00DC734F">
            <w:pPr>
              <w:tabs>
                <w:tab w:val="left" w:pos="0"/>
              </w:tabs>
              <w:overflowPunct w:val="0"/>
              <w:autoSpaceDE w:val="0"/>
              <w:autoSpaceDN w:val="0"/>
              <w:adjustRightInd w:val="0"/>
              <w:jc w:val="center"/>
              <w:rPr>
                <w:rFonts w:ascii="Arial" w:hAnsi="Arial" w:cs="Arial"/>
                <w:b/>
              </w:rPr>
            </w:pPr>
            <w:r>
              <w:rPr>
                <w:rFonts w:ascii="Arial" w:hAnsi="Arial" w:cs="Arial"/>
                <w:b/>
              </w:rPr>
              <w:t>Section 1.3.1</w:t>
            </w:r>
          </w:p>
          <w:p w14:paraId="3FB81109" w14:textId="1EEBAC5E" w:rsidR="00964FDF" w:rsidRPr="00317E03" w:rsidRDefault="00964FDF" w:rsidP="00DC734F">
            <w:pPr>
              <w:tabs>
                <w:tab w:val="left" w:pos="0"/>
              </w:tabs>
              <w:overflowPunct w:val="0"/>
              <w:autoSpaceDE w:val="0"/>
              <w:autoSpaceDN w:val="0"/>
              <w:adjustRightInd w:val="0"/>
              <w:jc w:val="center"/>
              <w:rPr>
                <w:rFonts w:ascii="Arial" w:hAnsi="Arial" w:cs="Arial"/>
                <w:b/>
              </w:rPr>
            </w:pPr>
            <w:r w:rsidRPr="00317E03">
              <w:rPr>
                <w:rFonts w:ascii="Arial" w:hAnsi="Arial" w:cs="Arial"/>
                <w:b/>
              </w:rPr>
              <w:t>Electronic Question and Answer Period</w:t>
            </w:r>
          </w:p>
        </w:tc>
        <w:tc>
          <w:tcPr>
            <w:tcW w:w="7020" w:type="dxa"/>
            <w:tcBorders>
              <w:top w:val="single" w:sz="4" w:space="0" w:color="auto"/>
              <w:left w:val="single" w:sz="4" w:space="0" w:color="auto"/>
              <w:bottom w:val="single" w:sz="4" w:space="0" w:color="auto"/>
              <w:right w:val="single" w:sz="4" w:space="0" w:color="auto"/>
            </w:tcBorders>
          </w:tcPr>
          <w:p w14:paraId="18FFF77C" w14:textId="653E7878" w:rsidR="0095008F" w:rsidRPr="00317E03" w:rsidRDefault="00A117BE" w:rsidP="00046D43">
            <w:pPr>
              <w:tabs>
                <w:tab w:val="left" w:pos="0"/>
              </w:tabs>
              <w:overflowPunct w:val="0"/>
              <w:autoSpaceDE w:val="0"/>
              <w:autoSpaceDN w:val="0"/>
              <w:adjustRightInd w:val="0"/>
              <w:jc w:val="both"/>
              <w:rPr>
                <w:rFonts w:ascii="Arial" w:hAnsi="Arial" w:cs="Arial"/>
                <w:b/>
                <w:color w:val="000000"/>
              </w:rPr>
            </w:pPr>
            <w:r w:rsidRPr="00317E03">
              <w:rPr>
                <w:rFonts w:ascii="Arial" w:hAnsi="Arial" w:cs="Arial"/>
                <w:b/>
                <w:color w:val="000000"/>
              </w:rPr>
              <w:t>Will the State of New Jersey provide a response to vendor questions by February 16, 2016?</w:t>
            </w:r>
          </w:p>
          <w:p w14:paraId="2EC60CD1" w14:textId="77777777" w:rsidR="00A117BE" w:rsidRPr="00317E03" w:rsidRDefault="00A117BE" w:rsidP="00046D43">
            <w:pPr>
              <w:tabs>
                <w:tab w:val="left" w:pos="0"/>
              </w:tabs>
              <w:overflowPunct w:val="0"/>
              <w:autoSpaceDE w:val="0"/>
              <w:autoSpaceDN w:val="0"/>
              <w:adjustRightInd w:val="0"/>
              <w:jc w:val="both"/>
              <w:rPr>
                <w:rFonts w:ascii="Arial" w:hAnsi="Arial" w:cs="Arial"/>
                <w:color w:val="000000"/>
              </w:rPr>
            </w:pPr>
          </w:p>
          <w:p w14:paraId="66CB9C62" w14:textId="629FB489" w:rsidR="00A117BE" w:rsidRDefault="009B47C4" w:rsidP="00046D43">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All Bid Amendments {Addenda} to this Bid Solicitation</w:t>
            </w:r>
            <w:r w:rsidR="007B33CA">
              <w:rPr>
                <w:rFonts w:ascii="Arial" w:hAnsi="Arial" w:cs="Arial"/>
                <w:color w:val="000000"/>
              </w:rPr>
              <w:t xml:space="preserve"> {RFP}</w:t>
            </w:r>
            <w:r w:rsidR="00D47D45">
              <w:rPr>
                <w:rFonts w:ascii="Arial" w:hAnsi="Arial" w:cs="Arial"/>
                <w:color w:val="000000"/>
              </w:rPr>
              <w:t>, including Bid Amendment #1 – Answers to Vendor {Bidder} Questions,</w:t>
            </w:r>
            <w:r>
              <w:rPr>
                <w:rFonts w:ascii="Arial" w:hAnsi="Arial" w:cs="Arial"/>
                <w:color w:val="000000"/>
              </w:rPr>
              <w:t xml:space="preserve"> will be advertised</w:t>
            </w:r>
            <w:r w:rsidR="00046D43">
              <w:rPr>
                <w:rFonts w:ascii="Arial" w:hAnsi="Arial" w:cs="Arial"/>
                <w:color w:val="000000"/>
              </w:rPr>
              <w:t xml:space="preserve"> and posted on NJSTART</w:t>
            </w:r>
            <w:r>
              <w:rPr>
                <w:rFonts w:ascii="Arial" w:hAnsi="Arial" w:cs="Arial"/>
                <w:color w:val="000000"/>
              </w:rPr>
              <w:t xml:space="preserve"> at least seven (7) business days prior to the Quote {Proposal} opening date in accordance with </w:t>
            </w:r>
            <w:r>
              <w:rPr>
                <w:rFonts w:ascii="Arial" w:hAnsi="Arial" w:cs="Arial"/>
                <w:u w:val="single"/>
              </w:rPr>
              <w:t>N.J.S.A.</w:t>
            </w:r>
            <w:r>
              <w:rPr>
                <w:rFonts w:ascii="Arial" w:hAnsi="Arial" w:cs="Arial"/>
              </w:rPr>
              <w:t xml:space="preserve"> 52:34-12 and</w:t>
            </w:r>
            <w:r>
              <w:t xml:space="preserve"> </w:t>
            </w:r>
            <w:r>
              <w:rPr>
                <w:rFonts w:ascii="Arial" w:hAnsi="Arial" w:cs="Arial"/>
                <w:u w:val="single"/>
              </w:rPr>
              <w:t>N.J.A.C.</w:t>
            </w:r>
            <w:r>
              <w:rPr>
                <w:rFonts w:ascii="Arial" w:hAnsi="Arial" w:cs="Arial"/>
              </w:rPr>
              <w:t xml:space="preserve"> 17:12-2.1.</w:t>
            </w:r>
          </w:p>
          <w:p w14:paraId="13725BC4" w14:textId="0330AAC0" w:rsidR="003D73C6" w:rsidRPr="00317E03" w:rsidRDefault="003D73C6" w:rsidP="00046D43">
            <w:pPr>
              <w:tabs>
                <w:tab w:val="left" w:pos="0"/>
              </w:tabs>
              <w:overflowPunct w:val="0"/>
              <w:autoSpaceDE w:val="0"/>
              <w:autoSpaceDN w:val="0"/>
              <w:adjustRightInd w:val="0"/>
              <w:jc w:val="both"/>
              <w:rPr>
                <w:rFonts w:ascii="Arial" w:hAnsi="Arial" w:cs="Arial"/>
              </w:rPr>
            </w:pPr>
          </w:p>
        </w:tc>
      </w:tr>
      <w:tr w:rsidR="0095008F" w14:paraId="5BEDA205" w14:textId="77777777" w:rsidTr="00964FDF">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5086B133" w14:textId="0A2035AE" w:rsidR="0095008F" w:rsidRPr="00317E03" w:rsidRDefault="00D22095" w:rsidP="00DC734F">
            <w:pPr>
              <w:tabs>
                <w:tab w:val="left" w:pos="0"/>
              </w:tabs>
              <w:autoSpaceDN w:val="0"/>
              <w:jc w:val="center"/>
              <w:rPr>
                <w:rFonts w:ascii="Arial" w:hAnsi="Arial" w:cs="Arial"/>
                <w:b/>
              </w:rPr>
            </w:pPr>
            <w:r>
              <w:rPr>
                <w:rFonts w:ascii="Arial" w:hAnsi="Arial" w:cs="Arial"/>
                <w:b/>
              </w:rPr>
              <w:t>5</w:t>
            </w:r>
          </w:p>
        </w:tc>
        <w:tc>
          <w:tcPr>
            <w:tcW w:w="900" w:type="dxa"/>
            <w:tcBorders>
              <w:top w:val="single" w:sz="4" w:space="0" w:color="auto"/>
              <w:left w:val="single" w:sz="4" w:space="0" w:color="auto"/>
              <w:bottom w:val="single" w:sz="4" w:space="0" w:color="auto"/>
              <w:right w:val="single" w:sz="4" w:space="0" w:color="auto"/>
            </w:tcBorders>
            <w:vAlign w:val="center"/>
          </w:tcPr>
          <w:p w14:paraId="5A48D063" w14:textId="17A0CD33" w:rsidR="0095008F" w:rsidRPr="00317E03" w:rsidRDefault="0095008F" w:rsidP="00DC734F">
            <w:pPr>
              <w:tabs>
                <w:tab w:val="left" w:pos="0"/>
              </w:tabs>
              <w:overflowPunct w:val="0"/>
              <w:autoSpaceDE w:val="0"/>
              <w:autoSpaceDN w:val="0"/>
              <w:adjustRightInd w:val="0"/>
              <w:jc w:val="center"/>
              <w:rPr>
                <w:rFonts w:ascii="Arial" w:hAnsi="Arial" w:cs="Arial"/>
                <w:b/>
              </w:rPr>
            </w:pPr>
          </w:p>
        </w:tc>
        <w:tc>
          <w:tcPr>
            <w:tcW w:w="1620" w:type="dxa"/>
            <w:tcBorders>
              <w:top w:val="single" w:sz="4" w:space="0" w:color="auto"/>
              <w:left w:val="single" w:sz="4" w:space="0" w:color="auto"/>
              <w:bottom w:val="single" w:sz="4" w:space="0" w:color="auto"/>
              <w:right w:val="single" w:sz="4" w:space="0" w:color="auto"/>
            </w:tcBorders>
            <w:vAlign w:val="center"/>
          </w:tcPr>
          <w:p w14:paraId="366F3E28" w14:textId="34F06AE4" w:rsidR="0095008F" w:rsidRPr="00317E03" w:rsidRDefault="003C7BD6" w:rsidP="00D22095">
            <w:pPr>
              <w:tabs>
                <w:tab w:val="left" w:pos="0"/>
              </w:tabs>
              <w:overflowPunct w:val="0"/>
              <w:autoSpaceDE w:val="0"/>
              <w:autoSpaceDN w:val="0"/>
              <w:adjustRightInd w:val="0"/>
              <w:jc w:val="center"/>
              <w:rPr>
                <w:rFonts w:ascii="Arial" w:hAnsi="Arial" w:cs="Arial"/>
                <w:b/>
              </w:rPr>
            </w:pPr>
            <w:r w:rsidRPr="00317E03">
              <w:rPr>
                <w:rFonts w:ascii="Arial" w:hAnsi="Arial" w:cs="Arial"/>
                <w:b/>
              </w:rPr>
              <w:t xml:space="preserve">Section </w:t>
            </w:r>
            <w:r w:rsidR="00D22095">
              <w:rPr>
                <w:rFonts w:ascii="Arial" w:hAnsi="Arial" w:cs="Arial"/>
                <w:b/>
              </w:rPr>
              <w:t xml:space="preserve">1.3.1.1 Exceptions to the State of NJ Standard Terms and </w:t>
            </w:r>
            <w:r w:rsidR="004D630A">
              <w:rPr>
                <w:rFonts w:ascii="Arial" w:hAnsi="Arial" w:cs="Arial"/>
                <w:b/>
              </w:rPr>
              <w:t>Conditions</w:t>
            </w:r>
          </w:p>
        </w:tc>
        <w:tc>
          <w:tcPr>
            <w:tcW w:w="7020" w:type="dxa"/>
            <w:tcBorders>
              <w:top w:val="single" w:sz="4" w:space="0" w:color="auto"/>
              <w:left w:val="single" w:sz="4" w:space="0" w:color="auto"/>
              <w:bottom w:val="single" w:sz="4" w:space="0" w:color="auto"/>
              <w:right w:val="single" w:sz="4" w:space="0" w:color="auto"/>
            </w:tcBorders>
          </w:tcPr>
          <w:p w14:paraId="00782502" w14:textId="1F33FEC7" w:rsidR="0095008F" w:rsidRPr="00317E03" w:rsidRDefault="00A117BE" w:rsidP="00046D43">
            <w:pPr>
              <w:tabs>
                <w:tab w:val="left" w:pos="0"/>
              </w:tabs>
              <w:overflowPunct w:val="0"/>
              <w:autoSpaceDE w:val="0"/>
              <w:autoSpaceDN w:val="0"/>
              <w:adjustRightInd w:val="0"/>
              <w:jc w:val="both"/>
              <w:rPr>
                <w:rFonts w:ascii="Arial" w:hAnsi="Arial" w:cs="Arial"/>
                <w:b/>
                <w:color w:val="000000"/>
              </w:rPr>
            </w:pPr>
            <w:r w:rsidRPr="00317E03">
              <w:rPr>
                <w:rFonts w:ascii="Arial" w:hAnsi="Arial" w:cs="Arial"/>
                <w:b/>
                <w:color w:val="000000"/>
              </w:rPr>
              <w:t>After review of Section 9 (State of New Jersey Standard Terms and Conditions) we believe that, given the uniqueness and heavily regulated nature of the services associated with this RFP, alternate standard Terms and Conditions will be the best starting point for contractual negotiations at a later stage. Typically, the aforementioned alternate standard Terms and Conditions are specific to the solutions and services and contain reasonable and fair clauses for both parties. Will the State of New Jersey accept the requests to discuss and negotiate mutual terms and conditions at a later RFP stage?</w:t>
            </w:r>
          </w:p>
          <w:p w14:paraId="57D8551A" w14:textId="77777777" w:rsidR="00A117BE" w:rsidRPr="00317E03" w:rsidRDefault="00A117BE" w:rsidP="00046D43">
            <w:pPr>
              <w:tabs>
                <w:tab w:val="left" w:pos="0"/>
              </w:tabs>
              <w:overflowPunct w:val="0"/>
              <w:autoSpaceDE w:val="0"/>
              <w:autoSpaceDN w:val="0"/>
              <w:adjustRightInd w:val="0"/>
              <w:jc w:val="both"/>
              <w:rPr>
                <w:rFonts w:ascii="Arial" w:hAnsi="Arial" w:cs="Arial"/>
                <w:color w:val="000000"/>
              </w:rPr>
            </w:pPr>
          </w:p>
          <w:p w14:paraId="501FD6DA" w14:textId="77777777" w:rsidR="00BF31BA" w:rsidRPr="00BF31BA" w:rsidRDefault="00BF31BA" w:rsidP="00BF31BA">
            <w:pPr>
              <w:jc w:val="both"/>
              <w:rPr>
                <w:rFonts w:ascii="Arial" w:hAnsi="Arial" w:cs="Arial"/>
              </w:rPr>
            </w:pPr>
            <w:r w:rsidRPr="00BF31BA">
              <w:rPr>
                <w:rFonts w:ascii="Arial" w:hAnsi="Arial" w:cs="Arial"/>
              </w:rPr>
              <w:t xml:space="preserve">As stated in Section 4.1 General: “Quotes {Proposals} including Vendor {Bidder} proposed terms and conditions may be accepted, but Vendor {Bidder} </w:t>
            </w:r>
            <w:r w:rsidRPr="00BF31BA">
              <w:rPr>
                <w:rFonts w:ascii="Arial" w:hAnsi="Arial" w:cs="Arial"/>
              </w:rPr>
              <w:lastRenderedPageBreak/>
              <w:t>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  There shall be no negotiation of terms and conditions after Quotes {Proposals} are open.</w:t>
            </w:r>
          </w:p>
          <w:p w14:paraId="64B0565A" w14:textId="70824894" w:rsidR="0097569A" w:rsidRPr="00317E03" w:rsidRDefault="00BF31BA" w:rsidP="00BF31BA">
            <w:pPr>
              <w:tabs>
                <w:tab w:val="left" w:pos="0"/>
              </w:tabs>
              <w:overflowPunct w:val="0"/>
              <w:autoSpaceDE w:val="0"/>
              <w:autoSpaceDN w:val="0"/>
              <w:adjustRightInd w:val="0"/>
              <w:jc w:val="both"/>
              <w:rPr>
                <w:rFonts w:ascii="Arial" w:hAnsi="Arial" w:cs="Arial"/>
              </w:rPr>
            </w:pPr>
            <w:r w:rsidRPr="00317E03">
              <w:rPr>
                <w:rFonts w:ascii="Arial" w:hAnsi="Arial" w:cs="Arial"/>
              </w:rPr>
              <w:t xml:space="preserve"> </w:t>
            </w:r>
          </w:p>
        </w:tc>
      </w:tr>
      <w:tr w:rsidR="003C7BD6" w14:paraId="17681F00" w14:textId="77777777" w:rsidTr="00964FDF">
        <w:trPr>
          <w:trHeight w:val="1322"/>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466D862A" w14:textId="7D28E954" w:rsidR="003C7BD6" w:rsidRPr="00317E03" w:rsidRDefault="00D22095" w:rsidP="003C7BD6">
            <w:pPr>
              <w:tabs>
                <w:tab w:val="left" w:pos="0"/>
              </w:tabs>
              <w:autoSpaceDN w:val="0"/>
              <w:jc w:val="center"/>
              <w:rPr>
                <w:rFonts w:ascii="Arial" w:hAnsi="Arial" w:cs="Arial"/>
                <w:b/>
              </w:rPr>
            </w:pPr>
            <w:r>
              <w:rPr>
                <w:rFonts w:ascii="Arial" w:hAnsi="Arial" w:cs="Arial"/>
                <w:b/>
              </w:rPr>
              <w:lastRenderedPageBreak/>
              <w:t>6</w:t>
            </w:r>
          </w:p>
        </w:tc>
        <w:tc>
          <w:tcPr>
            <w:tcW w:w="900" w:type="dxa"/>
            <w:tcBorders>
              <w:top w:val="single" w:sz="4" w:space="0" w:color="auto"/>
              <w:left w:val="single" w:sz="4" w:space="0" w:color="auto"/>
              <w:bottom w:val="single" w:sz="4" w:space="0" w:color="auto"/>
              <w:right w:val="single" w:sz="4" w:space="0" w:color="auto"/>
            </w:tcBorders>
            <w:vAlign w:val="center"/>
          </w:tcPr>
          <w:p w14:paraId="72C0C5C2" w14:textId="374971D5" w:rsidR="003C7BD6" w:rsidRPr="00317E03" w:rsidRDefault="003C7BD6" w:rsidP="003C7BD6">
            <w:pPr>
              <w:tabs>
                <w:tab w:val="left" w:pos="0"/>
              </w:tabs>
              <w:overflowPunct w:val="0"/>
              <w:autoSpaceDE w:val="0"/>
              <w:autoSpaceDN w:val="0"/>
              <w:adjustRightInd w:val="0"/>
              <w:jc w:val="center"/>
              <w:rPr>
                <w:rFonts w:ascii="Arial" w:hAnsi="Arial" w:cs="Arial"/>
                <w:b/>
              </w:rPr>
            </w:pPr>
          </w:p>
        </w:tc>
        <w:tc>
          <w:tcPr>
            <w:tcW w:w="1620" w:type="dxa"/>
            <w:tcBorders>
              <w:top w:val="single" w:sz="4" w:space="0" w:color="auto"/>
              <w:left w:val="single" w:sz="4" w:space="0" w:color="auto"/>
              <w:bottom w:val="single" w:sz="4" w:space="0" w:color="auto"/>
              <w:right w:val="single" w:sz="4" w:space="0" w:color="auto"/>
            </w:tcBorders>
            <w:vAlign w:val="center"/>
          </w:tcPr>
          <w:p w14:paraId="0B5E48CA" w14:textId="77777777" w:rsidR="003C7BD6" w:rsidRPr="00317E03" w:rsidRDefault="003C7BD6" w:rsidP="003C7BD6">
            <w:pPr>
              <w:tabs>
                <w:tab w:val="left" w:pos="0"/>
              </w:tabs>
              <w:overflowPunct w:val="0"/>
              <w:autoSpaceDE w:val="0"/>
              <w:autoSpaceDN w:val="0"/>
              <w:adjustRightInd w:val="0"/>
              <w:jc w:val="center"/>
              <w:rPr>
                <w:rFonts w:ascii="Arial" w:hAnsi="Arial" w:cs="Arial"/>
                <w:b/>
              </w:rPr>
            </w:pPr>
            <w:r w:rsidRPr="00317E03">
              <w:rPr>
                <w:rFonts w:ascii="Arial" w:hAnsi="Arial" w:cs="Arial"/>
                <w:b/>
              </w:rPr>
              <w:t>Section 9.0</w:t>
            </w:r>
          </w:p>
          <w:p w14:paraId="686F8EC6" w14:textId="3B1B1758" w:rsidR="003C7BD6" w:rsidRPr="00317E03" w:rsidRDefault="003C7BD6" w:rsidP="003C7BD6">
            <w:pPr>
              <w:tabs>
                <w:tab w:val="left" w:pos="0"/>
              </w:tabs>
              <w:overflowPunct w:val="0"/>
              <w:autoSpaceDE w:val="0"/>
              <w:autoSpaceDN w:val="0"/>
              <w:adjustRightInd w:val="0"/>
              <w:jc w:val="center"/>
              <w:rPr>
                <w:rFonts w:ascii="Arial" w:hAnsi="Arial" w:cs="Arial"/>
                <w:b/>
              </w:rPr>
            </w:pPr>
            <w:r w:rsidRPr="00317E03">
              <w:rPr>
                <w:rFonts w:ascii="Arial" w:hAnsi="Arial" w:cs="Arial"/>
                <w:b/>
              </w:rPr>
              <w:t>NJ Standard Terms &amp; Conditions</w:t>
            </w:r>
          </w:p>
        </w:tc>
        <w:tc>
          <w:tcPr>
            <w:tcW w:w="7020" w:type="dxa"/>
            <w:tcBorders>
              <w:top w:val="single" w:sz="4" w:space="0" w:color="auto"/>
              <w:left w:val="single" w:sz="4" w:space="0" w:color="auto"/>
              <w:bottom w:val="single" w:sz="4" w:space="0" w:color="auto"/>
              <w:right w:val="single" w:sz="4" w:space="0" w:color="auto"/>
            </w:tcBorders>
          </w:tcPr>
          <w:p w14:paraId="70F1F02B" w14:textId="462B14B6" w:rsidR="003C7BD6" w:rsidRPr="00317E03" w:rsidRDefault="003C7BD6" w:rsidP="00046D43">
            <w:pPr>
              <w:tabs>
                <w:tab w:val="left" w:pos="0"/>
              </w:tabs>
              <w:overflowPunct w:val="0"/>
              <w:autoSpaceDE w:val="0"/>
              <w:autoSpaceDN w:val="0"/>
              <w:adjustRightInd w:val="0"/>
              <w:jc w:val="both"/>
              <w:rPr>
                <w:rFonts w:ascii="Arial" w:hAnsi="Arial" w:cs="Arial"/>
                <w:b/>
                <w:color w:val="000000"/>
              </w:rPr>
            </w:pPr>
            <w:r w:rsidRPr="00317E03">
              <w:rPr>
                <w:rFonts w:ascii="Arial" w:hAnsi="Arial" w:cs="Arial"/>
                <w:b/>
                <w:color w:val="000000"/>
              </w:rPr>
              <w:t>Will the state of New Jersey grant an extension to the date for submittal of the associated proposals, should the state be willing to discuss and negotiate mutual terms and conditions associated with this RFP?</w:t>
            </w:r>
          </w:p>
          <w:p w14:paraId="0C978EF2" w14:textId="77777777" w:rsidR="003C7BD6" w:rsidRPr="00317E03" w:rsidRDefault="003C7BD6" w:rsidP="00046D43">
            <w:pPr>
              <w:tabs>
                <w:tab w:val="left" w:pos="0"/>
              </w:tabs>
              <w:overflowPunct w:val="0"/>
              <w:autoSpaceDE w:val="0"/>
              <w:autoSpaceDN w:val="0"/>
              <w:adjustRightInd w:val="0"/>
              <w:jc w:val="both"/>
              <w:rPr>
                <w:rFonts w:ascii="Arial" w:hAnsi="Arial" w:cs="Arial"/>
                <w:color w:val="000000"/>
              </w:rPr>
            </w:pPr>
          </w:p>
          <w:p w14:paraId="1AC51FF8" w14:textId="6AD20C1B" w:rsidR="003C7BD6" w:rsidRPr="00317E03" w:rsidRDefault="0097569A" w:rsidP="00046D43">
            <w:pPr>
              <w:tabs>
                <w:tab w:val="left" w:pos="0"/>
              </w:tabs>
              <w:overflowPunct w:val="0"/>
              <w:autoSpaceDE w:val="0"/>
              <w:autoSpaceDN w:val="0"/>
              <w:adjustRightInd w:val="0"/>
              <w:jc w:val="both"/>
              <w:rPr>
                <w:rFonts w:ascii="Arial" w:hAnsi="Arial" w:cs="Arial"/>
              </w:rPr>
            </w:pPr>
            <w:r w:rsidRPr="00317E03">
              <w:rPr>
                <w:rFonts w:ascii="Arial" w:hAnsi="Arial" w:cs="Arial"/>
              </w:rPr>
              <w:t>Please re</w:t>
            </w:r>
            <w:r w:rsidR="00661934">
              <w:rPr>
                <w:rFonts w:ascii="Arial" w:hAnsi="Arial" w:cs="Arial"/>
              </w:rPr>
              <w:t>fer to the answer to Question #5</w:t>
            </w:r>
            <w:r w:rsidRPr="00317E03">
              <w:rPr>
                <w:rFonts w:ascii="Arial" w:hAnsi="Arial" w:cs="Arial"/>
              </w:rPr>
              <w:t>.</w:t>
            </w:r>
          </w:p>
        </w:tc>
      </w:tr>
      <w:tr w:rsidR="003C7BD6" w14:paraId="4585D722" w14:textId="77777777" w:rsidTr="00964FDF">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1079F56E" w14:textId="0C6ACB45" w:rsidR="003C7BD6" w:rsidRPr="00317E03" w:rsidRDefault="00D22095" w:rsidP="003C7BD6">
            <w:pPr>
              <w:tabs>
                <w:tab w:val="left" w:pos="0"/>
              </w:tabs>
              <w:autoSpaceDN w:val="0"/>
              <w:jc w:val="center"/>
              <w:rPr>
                <w:rFonts w:ascii="Arial" w:hAnsi="Arial" w:cs="Arial"/>
                <w:b/>
              </w:rPr>
            </w:pPr>
            <w:r>
              <w:rPr>
                <w:rFonts w:ascii="Arial" w:hAnsi="Arial" w:cs="Arial"/>
                <w:b/>
              </w:rPr>
              <w:t>7</w:t>
            </w:r>
          </w:p>
        </w:tc>
        <w:tc>
          <w:tcPr>
            <w:tcW w:w="900" w:type="dxa"/>
            <w:tcBorders>
              <w:top w:val="single" w:sz="4" w:space="0" w:color="auto"/>
              <w:left w:val="single" w:sz="4" w:space="0" w:color="auto"/>
              <w:bottom w:val="single" w:sz="4" w:space="0" w:color="auto"/>
              <w:right w:val="single" w:sz="4" w:space="0" w:color="auto"/>
            </w:tcBorders>
            <w:vAlign w:val="center"/>
          </w:tcPr>
          <w:p w14:paraId="31C939CE" w14:textId="1BE34378" w:rsidR="003C7BD6" w:rsidRPr="00317E03" w:rsidRDefault="003C7BD6" w:rsidP="003C7BD6">
            <w:pPr>
              <w:tabs>
                <w:tab w:val="left" w:pos="0"/>
              </w:tabs>
              <w:overflowPunct w:val="0"/>
              <w:autoSpaceDE w:val="0"/>
              <w:autoSpaceDN w:val="0"/>
              <w:adjustRightInd w:val="0"/>
              <w:jc w:val="center"/>
              <w:rPr>
                <w:rFonts w:ascii="Arial" w:hAnsi="Arial" w:cs="Arial"/>
                <w:b/>
              </w:rPr>
            </w:pPr>
          </w:p>
        </w:tc>
        <w:tc>
          <w:tcPr>
            <w:tcW w:w="1620" w:type="dxa"/>
            <w:tcBorders>
              <w:top w:val="single" w:sz="4" w:space="0" w:color="auto"/>
              <w:left w:val="single" w:sz="4" w:space="0" w:color="auto"/>
              <w:bottom w:val="single" w:sz="4" w:space="0" w:color="auto"/>
              <w:right w:val="single" w:sz="4" w:space="0" w:color="auto"/>
            </w:tcBorders>
            <w:vAlign w:val="center"/>
          </w:tcPr>
          <w:p w14:paraId="0FBB5A32" w14:textId="6DC74799" w:rsidR="003C7BD6" w:rsidRPr="00D22095" w:rsidRDefault="00D22095" w:rsidP="003C7BD6">
            <w:pPr>
              <w:tabs>
                <w:tab w:val="left" w:pos="0"/>
              </w:tabs>
              <w:overflowPunct w:val="0"/>
              <w:autoSpaceDE w:val="0"/>
              <w:autoSpaceDN w:val="0"/>
              <w:adjustRightInd w:val="0"/>
              <w:jc w:val="center"/>
              <w:rPr>
                <w:rFonts w:ascii="Arial" w:hAnsi="Arial" w:cs="Arial"/>
                <w:b/>
              </w:rPr>
            </w:pPr>
            <w:r w:rsidRPr="00D22095">
              <w:rPr>
                <w:rFonts w:ascii="Arial" w:hAnsi="Arial" w:cs="Arial"/>
                <w:b/>
                <w:color w:val="000000"/>
                <w:szCs w:val="16"/>
              </w:rPr>
              <w:t>Separately procure individual requirements</w:t>
            </w:r>
          </w:p>
        </w:tc>
        <w:tc>
          <w:tcPr>
            <w:tcW w:w="7020" w:type="dxa"/>
            <w:tcBorders>
              <w:top w:val="single" w:sz="4" w:space="0" w:color="auto"/>
              <w:left w:val="single" w:sz="4" w:space="0" w:color="auto"/>
              <w:bottom w:val="single" w:sz="4" w:space="0" w:color="auto"/>
              <w:right w:val="single" w:sz="4" w:space="0" w:color="auto"/>
            </w:tcBorders>
          </w:tcPr>
          <w:p w14:paraId="1D820201" w14:textId="1E21FDDA" w:rsidR="003C7BD6" w:rsidRPr="00317E03" w:rsidRDefault="003C7BD6" w:rsidP="00046D43">
            <w:pPr>
              <w:tabs>
                <w:tab w:val="left" w:pos="0"/>
              </w:tabs>
              <w:overflowPunct w:val="0"/>
              <w:autoSpaceDE w:val="0"/>
              <w:autoSpaceDN w:val="0"/>
              <w:adjustRightInd w:val="0"/>
              <w:jc w:val="both"/>
              <w:rPr>
                <w:rFonts w:ascii="Arial" w:hAnsi="Arial" w:cs="Arial"/>
                <w:b/>
                <w:color w:val="000000"/>
              </w:rPr>
            </w:pPr>
            <w:r w:rsidRPr="00317E03">
              <w:rPr>
                <w:rFonts w:ascii="Arial" w:hAnsi="Arial" w:cs="Arial"/>
                <w:b/>
                <w:color w:val="000000"/>
              </w:rPr>
              <w:t>In RFP section 1.1., it states ?The intent of this Bid Solicitation {RFP} is to award a Master Blanket Purchase Order (Blanket P.O.) {Contract} to that responsible Vendor {Bidder} whose Quote {Proposal}, conforming to this Bid Solicitation {RFP} is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 Given the State?s desire to obtain the most advantageous price, service, and other factors for individual requirements in the RFP, would the Director kindly consider separately procuring the programmatic portions of the statement of work from the technology portions. For example, awarding technology focused requirements 3.1.2 Collection of Wage and Separation Information, 3.1.3 Retrieval Information Process, 3.1.4 Reporting of Wage and Separation Information and 3.1.7 Information and Records, separately from the programmatic requirements?</w:t>
            </w:r>
          </w:p>
          <w:p w14:paraId="1F939C02" w14:textId="77777777" w:rsidR="003C7BD6" w:rsidRPr="00317E03" w:rsidRDefault="003C7BD6" w:rsidP="00046D43">
            <w:pPr>
              <w:tabs>
                <w:tab w:val="left" w:pos="0"/>
              </w:tabs>
              <w:overflowPunct w:val="0"/>
              <w:autoSpaceDE w:val="0"/>
              <w:autoSpaceDN w:val="0"/>
              <w:adjustRightInd w:val="0"/>
              <w:jc w:val="both"/>
              <w:rPr>
                <w:rFonts w:ascii="Arial" w:hAnsi="Arial" w:cs="Arial"/>
                <w:b/>
                <w:color w:val="000000"/>
              </w:rPr>
            </w:pPr>
          </w:p>
          <w:p w14:paraId="6BBBD60F" w14:textId="77777777" w:rsidR="00046837" w:rsidRDefault="0097569A" w:rsidP="00447161">
            <w:pPr>
              <w:tabs>
                <w:tab w:val="left" w:pos="0"/>
              </w:tabs>
              <w:overflowPunct w:val="0"/>
              <w:autoSpaceDE w:val="0"/>
              <w:autoSpaceDN w:val="0"/>
              <w:adjustRightInd w:val="0"/>
              <w:jc w:val="both"/>
              <w:rPr>
                <w:rFonts w:ascii="Arial" w:hAnsi="Arial" w:cs="Arial"/>
                <w:color w:val="000000"/>
              </w:rPr>
            </w:pPr>
            <w:r w:rsidRPr="00317E03">
              <w:rPr>
                <w:rFonts w:ascii="Arial" w:hAnsi="Arial" w:cs="Arial"/>
                <w:color w:val="000000"/>
              </w:rPr>
              <w:t xml:space="preserve">The State </w:t>
            </w:r>
            <w:r w:rsidR="00E802AB" w:rsidRPr="00317E03">
              <w:rPr>
                <w:rFonts w:ascii="Arial" w:hAnsi="Arial" w:cs="Arial"/>
                <w:color w:val="000000"/>
              </w:rPr>
              <w:t>declines</w:t>
            </w:r>
            <w:r w:rsidRPr="00317E03">
              <w:rPr>
                <w:rFonts w:ascii="Arial" w:hAnsi="Arial" w:cs="Arial"/>
                <w:color w:val="000000"/>
              </w:rPr>
              <w:t xml:space="preserve"> to separate the technology focused portions of </w:t>
            </w:r>
            <w:r w:rsidR="00046D43">
              <w:rPr>
                <w:rFonts w:ascii="Arial" w:hAnsi="Arial" w:cs="Arial"/>
                <w:color w:val="000000"/>
              </w:rPr>
              <w:t>the Bid Specification {RFP}</w:t>
            </w:r>
            <w:r w:rsidR="00D47D45">
              <w:rPr>
                <w:rFonts w:ascii="Arial" w:hAnsi="Arial" w:cs="Arial"/>
                <w:color w:val="000000"/>
              </w:rPr>
              <w:t xml:space="preserve">.  </w:t>
            </w:r>
            <w:r w:rsidR="008208D6">
              <w:rPr>
                <w:rFonts w:ascii="Arial" w:hAnsi="Arial" w:cs="Arial"/>
                <w:color w:val="000000"/>
              </w:rPr>
              <w:t>The State intends to award a Blanket P.O. {Contract} to provide the services as specified by the Bid Specification {RFP} to one (1) Vendor {Bidder}</w:t>
            </w:r>
            <w:r w:rsidR="00046837">
              <w:rPr>
                <w:rFonts w:ascii="Arial" w:hAnsi="Arial" w:cs="Arial"/>
                <w:color w:val="000000"/>
              </w:rPr>
              <w:t xml:space="preserve">.  </w:t>
            </w:r>
          </w:p>
          <w:p w14:paraId="217FF925" w14:textId="545F6BEA" w:rsidR="00447161" w:rsidRPr="00046837" w:rsidRDefault="00447161" w:rsidP="00447161">
            <w:pPr>
              <w:tabs>
                <w:tab w:val="left" w:pos="0"/>
              </w:tabs>
              <w:overflowPunct w:val="0"/>
              <w:autoSpaceDE w:val="0"/>
              <w:autoSpaceDN w:val="0"/>
              <w:adjustRightInd w:val="0"/>
              <w:jc w:val="both"/>
              <w:rPr>
                <w:rFonts w:ascii="Arial" w:hAnsi="Arial" w:cs="Arial"/>
                <w:color w:val="000000"/>
              </w:rPr>
            </w:pPr>
          </w:p>
        </w:tc>
      </w:tr>
      <w:tr w:rsidR="003C7BD6" w14:paraId="4ABCEF98" w14:textId="77777777" w:rsidTr="00964FDF">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3A9B1343" w14:textId="6BC5BEE1" w:rsidR="003C7BD6" w:rsidRPr="00317E03" w:rsidRDefault="00D22095" w:rsidP="003C7BD6">
            <w:pPr>
              <w:tabs>
                <w:tab w:val="left" w:pos="0"/>
              </w:tabs>
              <w:autoSpaceDN w:val="0"/>
              <w:jc w:val="center"/>
              <w:rPr>
                <w:rFonts w:ascii="Arial" w:hAnsi="Arial" w:cs="Arial"/>
                <w:b/>
              </w:rPr>
            </w:pPr>
            <w:r>
              <w:rPr>
                <w:rFonts w:ascii="Arial" w:hAnsi="Arial" w:cs="Arial"/>
                <w:b/>
              </w:rPr>
              <w:t>8</w:t>
            </w:r>
          </w:p>
        </w:tc>
        <w:tc>
          <w:tcPr>
            <w:tcW w:w="900" w:type="dxa"/>
            <w:tcBorders>
              <w:top w:val="single" w:sz="4" w:space="0" w:color="auto"/>
              <w:left w:val="single" w:sz="4" w:space="0" w:color="auto"/>
              <w:bottom w:val="single" w:sz="4" w:space="0" w:color="auto"/>
              <w:right w:val="single" w:sz="4" w:space="0" w:color="auto"/>
            </w:tcBorders>
            <w:vAlign w:val="center"/>
          </w:tcPr>
          <w:p w14:paraId="6A3EB7FF" w14:textId="78B8DB40" w:rsidR="003C7BD6" w:rsidRPr="00317E03" w:rsidRDefault="003C7BD6" w:rsidP="003C7BD6">
            <w:pPr>
              <w:tabs>
                <w:tab w:val="left" w:pos="0"/>
              </w:tabs>
              <w:overflowPunct w:val="0"/>
              <w:autoSpaceDE w:val="0"/>
              <w:autoSpaceDN w:val="0"/>
              <w:adjustRightInd w:val="0"/>
              <w:jc w:val="center"/>
              <w:rPr>
                <w:rFonts w:ascii="Arial" w:hAnsi="Arial" w:cs="Arial"/>
                <w:b/>
              </w:rPr>
            </w:pPr>
          </w:p>
        </w:tc>
        <w:tc>
          <w:tcPr>
            <w:tcW w:w="1620" w:type="dxa"/>
            <w:tcBorders>
              <w:top w:val="single" w:sz="4" w:space="0" w:color="auto"/>
              <w:left w:val="single" w:sz="4" w:space="0" w:color="auto"/>
              <w:bottom w:val="single" w:sz="4" w:space="0" w:color="auto"/>
              <w:right w:val="single" w:sz="4" w:space="0" w:color="auto"/>
            </w:tcBorders>
            <w:vAlign w:val="center"/>
          </w:tcPr>
          <w:p w14:paraId="0325967F" w14:textId="0AA27303" w:rsidR="003C7BD6" w:rsidRPr="00D22095" w:rsidRDefault="00D22095" w:rsidP="003C7BD6">
            <w:pPr>
              <w:tabs>
                <w:tab w:val="left" w:pos="0"/>
              </w:tabs>
              <w:overflowPunct w:val="0"/>
              <w:autoSpaceDE w:val="0"/>
              <w:autoSpaceDN w:val="0"/>
              <w:adjustRightInd w:val="0"/>
              <w:jc w:val="center"/>
              <w:rPr>
                <w:rFonts w:ascii="Arial" w:hAnsi="Arial" w:cs="Arial"/>
                <w:b/>
              </w:rPr>
            </w:pPr>
            <w:r w:rsidRPr="00D22095">
              <w:rPr>
                <w:rFonts w:ascii="Arial" w:hAnsi="Arial" w:cs="Arial"/>
                <w:b/>
                <w:color w:val="000000"/>
                <w:szCs w:val="16"/>
              </w:rPr>
              <w:t>Educational Institutions</w:t>
            </w:r>
          </w:p>
        </w:tc>
        <w:tc>
          <w:tcPr>
            <w:tcW w:w="7020" w:type="dxa"/>
            <w:tcBorders>
              <w:top w:val="single" w:sz="4" w:space="0" w:color="auto"/>
              <w:left w:val="single" w:sz="4" w:space="0" w:color="auto"/>
              <w:bottom w:val="single" w:sz="4" w:space="0" w:color="auto"/>
              <w:right w:val="single" w:sz="4" w:space="0" w:color="auto"/>
            </w:tcBorders>
          </w:tcPr>
          <w:p w14:paraId="00865D38" w14:textId="19144E58" w:rsidR="003C7BD6" w:rsidRPr="00317E03" w:rsidRDefault="003C7BD6" w:rsidP="00046D43">
            <w:pPr>
              <w:tabs>
                <w:tab w:val="left" w:pos="0"/>
              </w:tabs>
              <w:overflowPunct w:val="0"/>
              <w:autoSpaceDE w:val="0"/>
              <w:autoSpaceDN w:val="0"/>
              <w:adjustRightInd w:val="0"/>
              <w:jc w:val="both"/>
              <w:rPr>
                <w:rFonts w:ascii="Arial" w:hAnsi="Arial" w:cs="Arial"/>
                <w:b/>
              </w:rPr>
            </w:pPr>
            <w:r w:rsidRPr="00317E03">
              <w:rPr>
                <w:rFonts w:ascii="Arial" w:hAnsi="Arial" w:cs="Arial"/>
                <w:b/>
              </w:rPr>
              <w:t>How many of your claims are related to educational institution employees who have received letters of reasonable assurance?</w:t>
            </w:r>
          </w:p>
          <w:p w14:paraId="313CF9C7" w14:textId="77777777" w:rsidR="003C7BD6" w:rsidRPr="00317E03" w:rsidRDefault="003C7BD6" w:rsidP="00046D43">
            <w:pPr>
              <w:tabs>
                <w:tab w:val="left" w:pos="0"/>
              </w:tabs>
              <w:overflowPunct w:val="0"/>
              <w:autoSpaceDE w:val="0"/>
              <w:autoSpaceDN w:val="0"/>
              <w:adjustRightInd w:val="0"/>
              <w:jc w:val="both"/>
              <w:rPr>
                <w:rFonts w:ascii="Arial" w:hAnsi="Arial" w:cs="Arial"/>
                <w:b/>
              </w:rPr>
            </w:pPr>
          </w:p>
          <w:p w14:paraId="2275A9C9" w14:textId="7550784E" w:rsidR="003C7BD6" w:rsidRPr="00317E03" w:rsidRDefault="00046837" w:rsidP="00046D43">
            <w:pPr>
              <w:tabs>
                <w:tab w:val="left" w:pos="0"/>
              </w:tabs>
              <w:overflowPunct w:val="0"/>
              <w:autoSpaceDE w:val="0"/>
              <w:autoSpaceDN w:val="0"/>
              <w:adjustRightInd w:val="0"/>
              <w:jc w:val="both"/>
              <w:rPr>
                <w:rFonts w:ascii="Arial" w:hAnsi="Arial" w:cs="Arial"/>
              </w:rPr>
            </w:pPr>
            <w:r>
              <w:rPr>
                <w:rFonts w:ascii="Arial" w:hAnsi="Arial" w:cs="Arial"/>
              </w:rPr>
              <w:t>The</w:t>
            </w:r>
            <w:r w:rsidR="00E802AB" w:rsidRPr="00317E03">
              <w:rPr>
                <w:rFonts w:ascii="Arial" w:hAnsi="Arial" w:cs="Arial"/>
              </w:rPr>
              <w:t xml:space="preserve"> State is unable to provide this information a</w:t>
            </w:r>
            <w:r w:rsidR="003C7BD6" w:rsidRPr="00317E03">
              <w:rPr>
                <w:rFonts w:ascii="Arial" w:hAnsi="Arial" w:cs="Arial"/>
              </w:rPr>
              <w:t>s</w:t>
            </w:r>
            <w:r w:rsidR="00E802AB" w:rsidRPr="00317E03">
              <w:rPr>
                <w:rFonts w:ascii="Arial" w:hAnsi="Arial" w:cs="Arial"/>
              </w:rPr>
              <w:t xml:space="preserve"> it is </w:t>
            </w:r>
            <w:r w:rsidR="003C7BD6" w:rsidRPr="00317E03">
              <w:rPr>
                <w:rFonts w:ascii="Arial" w:hAnsi="Arial" w:cs="Arial"/>
              </w:rPr>
              <w:t xml:space="preserve">not </w:t>
            </w:r>
            <w:r w:rsidR="00E802AB" w:rsidRPr="00317E03">
              <w:rPr>
                <w:rFonts w:ascii="Arial" w:hAnsi="Arial" w:cs="Arial"/>
              </w:rPr>
              <w:t>tracked by the Division of Pensions and Benefits.</w:t>
            </w:r>
          </w:p>
          <w:p w14:paraId="540B25FB" w14:textId="11C3E004" w:rsidR="00E802AB" w:rsidRPr="00317E03" w:rsidRDefault="00E802AB" w:rsidP="00046D43">
            <w:pPr>
              <w:tabs>
                <w:tab w:val="left" w:pos="0"/>
              </w:tabs>
              <w:overflowPunct w:val="0"/>
              <w:autoSpaceDE w:val="0"/>
              <w:autoSpaceDN w:val="0"/>
              <w:adjustRightInd w:val="0"/>
              <w:jc w:val="both"/>
              <w:rPr>
                <w:rFonts w:ascii="Arial" w:hAnsi="Arial" w:cs="Arial"/>
                <w:color w:val="FF0000"/>
              </w:rPr>
            </w:pPr>
          </w:p>
        </w:tc>
      </w:tr>
      <w:tr w:rsidR="003C7BD6" w14:paraId="05F1D678" w14:textId="77777777" w:rsidTr="00964FDF">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4D4069CB" w14:textId="469F6686" w:rsidR="003C7BD6" w:rsidRPr="00317E03" w:rsidRDefault="00D22095" w:rsidP="003C7BD6">
            <w:pPr>
              <w:tabs>
                <w:tab w:val="left" w:pos="0"/>
              </w:tabs>
              <w:autoSpaceDN w:val="0"/>
              <w:jc w:val="center"/>
              <w:rPr>
                <w:rFonts w:ascii="Arial" w:hAnsi="Arial" w:cs="Arial"/>
                <w:b/>
              </w:rPr>
            </w:pPr>
            <w:r>
              <w:rPr>
                <w:rFonts w:ascii="Arial" w:hAnsi="Arial" w:cs="Arial"/>
                <w:b/>
              </w:rPr>
              <w:t>9</w:t>
            </w:r>
          </w:p>
        </w:tc>
        <w:tc>
          <w:tcPr>
            <w:tcW w:w="900" w:type="dxa"/>
            <w:tcBorders>
              <w:top w:val="single" w:sz="4" w:space="0" w:color="auto"/>
              <w:left w:val="single" w:sz="4" w:space="0" w:color="auto"/>
              <w:bottom w:val="single" w:sz="4" w:space="0" w:color="auto"/>
              <w:right w:val="single" w:sz="4" w:space="0" w:color="auto"/>
            </w:tcBorders>
            <w:vAlign w:val="center"/>
          </w:tcPr>
          <w:p w14:paraId="3B2766D7" w14:textId="177EDB89" w:rsidR="003C7BD6" w:rsidRPr="00317E03" w:rsidRDefault="003C7BD6" w:rsidP="003C7BD6">
            <w:pPr>
              <w:tabs>
                <w:tab w:val="left" w:pos="0"/>
              </w:tabs>
              <w:overflowPunct w:val="0"/>
              <w:autoSpaceDE w:val="0"/>
              <w:autoSpaceDN w:val="0"/>
              <w:adjustRightInd w:val="0"/>
              <w:jc w:val="center"/>
              <w:rPr>
                <w:rFonts w:ascii="Arial" w:hAnsi="Arial" w:cs="Arial"/>
                <w:b/>
              </w:rPr>
            </w:pPr>
          </w:p>
        </w:tc>
        <w:tc>
          <w:tcPr>
            <w:tcW w:w="1620" w:type="dxa"/>
            <w:tcBorders>
              <w:top w:val="single" w:sz="4" w:space="0" w:color="auto"/>
              <w:left w:val="single" w:sz="4" w:space="0" w:color="auto"/>
              <w:bottom w:val="single" w:sz="4" w:space="0" w:color="auto"/>
              <w:right w:val="single" w:sz="4" w:space="0" w:color="auto"/>
            </w:tcBorders>
            <w:vAlign w:val="center"/>
          </w:tcPr>
          <w:p w14:paraId="71A114A1" w14:textId="0B2EA50F" w:rsidR="003C7BD6" w:rsidRPr="00D22095" w:rsidRDefault="00D22095" w:rsidP="003C7BD6">
            <w:pPr>
              <w:tabs>
                <w:tab w:val="left" w:pos="0"/>
              </w:tabs>
              <w:overflowPunct w:val="0"/>
              <w:autoSpaceDE w:val="0"/>
              <w:autoSpaceDN w:val="0"/>
              <w:adjustRightInd w:val="0"/>
              <w:jc w:val="center"/>
              <w:rPr>
                <w:rFonts w:ascii="Arial" w:hAnsi="Arial" w:cs="Arial"/>
                <w:b/>
              </w:rPr>
            </w:pPr>
            <w:r w:rsidRPr="00D22095">
              <w:rPr>
                <w:rFonts w:ascii="Arial" w:hAnsi="Arial" w:cs="Arial"/>
                <w:b/>
                <w:color w:val="000000"/>
                <w:szCs w:val="16"/>
              </w:rPr>
              <w:t>Change in claims volume</w:t>
            </w:r>
          </w:p>
        </w:tc>
        <w:tc>
          <w:tcPr>
            <w:tcW w:w="7020" w:type="dxa"/>
            <w:tcBorders>
              <w:top w:val="single" w:sz="4" w:space="0" w:color="auto"/>
              <w:left w:val="single" w:sz="4" w:space="0" w:color="auto"/>
              <w:bottom w:val="single" w:sz="4" w:space="0" w:color="auto"/>
              <w:right w:val="single" w:sz="4" w:space="0" w:color="auto"/>
            </w:tcBorders>
          </w:tcPr>
          <w:p w14:paraId="5EC45F15" w14:textId="7C23E5F5" w:rsidR="003C7BD6" w:rsidRPr="00317E03" w:rsidRDefault="003C7BD6" w:rsidP="00046D43">
            <w:pPr>
              <w:tabs>
                <w:tab w:val="left" w:pos="0"/>
                <w:tab w:val="left" w:pos="2055"/>
              </w:tabs>
              <w:overflowPunct w:val="0"/>
              <w:autoSpaceDE w:val="0"/>
              <w:autoSpaceDN w:val="0"/>
              <w:adjustRightInd w:val="0"/>
              <w:jc w:val="both"/>
              <w:rPr>
                <w:rFonts w:ascii="Arial" w:hAnsi="Arial" w:cs="Arial"/>
                <w:b/>
                <w:color w:val="000000"/>
              </w:rPr>
            </w:pPr>
            <w:r w:rsidRPr="00317E03">
              <w:rPr>
                <w:rFonts w:ascii="Arial" w:hAnsi="Arial" w:cs="Arial"/>
                <w:b/>
                <w:color w:val="000000"/>
              </w:rPr>
              <w:t>Can the state provide any insight on the reason for the decrease in claims volume over the past few years?</w:t>
            </w:r>
          </w:p>
          <w:p w14:paraId="252E208B" w14:textId="77777777" w:rsidR="003C7BD6" w:rsidRPr="00317E03" w:rsidRDefault="003C7BD6" w:rsidP="00046D43">
            <w:pPr>
              <w:tabs>
                <w:tab w:val="left" w:pos="0"/>
                <w:tab w:val="left" w:pos="2055"/>
              </w:tabs>
              <w:overflowPunct w:val="0"/>
              <w:autoSpaceDE w:val="0"/>
              <w:autoSpaceDN w:val="0"/>
              <w:adjustRightInd w:val="0"/>
              <w:jc w:val="both"/>
              <w:rPr>
                <w:rFonts w:ascii="Arial" w:hAnsi="Arial" w:cs="Arial"/>
                <w:color w:val="000000"/>
              </w:rPr>
            </w:pPr>
          </w:p>
          <w:p w14:paraId="1E9112B2" w14:textId="3881560F" w:rsidR="003C7BD6" w:rsidRPr="00317E03" w:rsidRDefault="00092E68" w:rsidP="00046D43">
            <w:pPr>
              <w:tabs>
                <w:tab w:val="left" w:pos="0"/>
                <w:tab w:val="left" w:pos="2055"/>
              </w:tabs>
              <w:overflowPunct w:val="0"/>
              <w:autoSpaceDE w:val="0"/>
              <w:autoSpaceDN w:val="0"/>
              <w:adjustRightInd w:val="0"/>
              <w:jc w:val="both"/>
              <w:rPr>
                <w:rFonts w:ascii="Arial" w:hAnsi="Arial" w:cs="Arial"/>
              </w:rPr>
            </w:pPr>
            <w:r>
              <w:rPr>
                <w:rFonts w:ascii="Arial" w:hAnsi="Arial" w:cs="Arial"/>
              </w:rPr>
              <w:t>In general terms</w:t>
            </w:r>
            <w:r w:rsidR="00E802AB" w:rsidRPr="00317E03">
              <w:rPr>
                <w:rFonts w:ascii="Arial" w:hAnsi="Arial" w:cs="Arial"/>
              </w:rPr>
              <w:t>,</w:t>
            </w:r>
            <w:r w:rsidR="003C7BD6" w:rsidRPr="00317E03">
              <w:rPr>
                <w:rFonts w:ascii="Arial" w:hAnsi="Arial" w:cs="Arial"/>
              </w:rPr>
              <w:t xml:space="preserve"> the </w:t>
            </w:r>
            <w:r>
              <w:rPr>
                <w:rFonts w:ascii="Arial" w:hAnsi="Arial" w:cs="Arial"/>
              </w:rPr>
              <w:t xml:space="preserve">State attributes the </w:t>
            </w:r>
            <w:r w:rsidR="003C7BD6" w:rsidRPr="00317E03">
              <w:rPr>
                <w:rFonts w:ascii="Arial" w:hAnsi="Arial" w:cs="Arial"/>
              </w:rPr>
              <w:t>reduction</w:t>
            </w:r>
            <w:r w:rsidR="00E802AB" w:rsidRPr="00317E03">
              <w:rPr>
                <w:rFonts w:ascii="Arial" w:hAnsi="Arial" w:cs="Arial"/>
              </w:rPr>
              <w:t xml:space="preserve"> in</w:t>
            </w:r>
            <w:r w:rsidR="00DD2D18">
              <w:rPr>
                <w:rFonts w:ascii="Arial" w:hAnsi="Arial" w:cs="Arial"/>
              </w:rPr>
              <w:t xml:space="preserve"> the volume of</w:t>
            </w:r>
            <w:r w:rsidR="00E802AB" w:rsidRPr="00317E03">
              <w:rPr>
                <w:rFonts w:ascii="Arial" w:hAnsi="Arial" w:cs="Arial"/>
              </w:rPr>
              <w:t xml:space="preserve"> unemployment </w:t>
            </w:r>
            <w:r w:rsidR="00DD2D18">
              <w:rPr>
                <w:rFonts w:ascii="Arial" w:hAnsi="Arial" w:cs="Arial"/>
              </w:rPr>
              <w:t>claims</w:t>
            </w:r>
            <w:r w:rsidR="00E802AB" w:rsidRPr="00317E03">
              <w:rPr>
                <w:rFonts w:ascii="Arial" w:hAnsi="Arial" w:cs="Arial"/>
              </w:rPr>
              <w:t xml:space="preserve"> in recent years</w:t>
            </w:r>
            <w:r w:rsidR="003C7BD6" w:rsidRPr="00317E03">
              <w:rPr>
                <w:rFonts w:ascii="Arial" w:hAnsi="Arial" w:cs="Arial"/>
              </w:rPr>
              <w:t xml:space="preserve"> to improving economic conditions.   </w:t>
            </w:r>
          </w:p>
          <w:p w14:paraId="4BA14C1D" w14:textId="16DFDBD1" w:rsidR="003C7BD6" w:rsidRPr="00317E03" w:rsidRDefault="003C7BD6" w:rsidP="00046D43">
            <w:pPr>
              <w:tabs>
                <w:tab w:val="left" w:pos="0"/>
                <w:tab w:val="left" w:pos="2055"/>
              </w:tabs>
              <w:overflowPunct w:val="0"/>
              <w:autoSpaceDE w:val="0"/>
              <w:autoSpaceDN w:val="0"/>
              <w:adjustRightInd w:val="0"/>
              <w:jc w:val="both"/>
              <w:rPr>
                <w:rFonts w:ascii="Arial" w:hAnsi="Arial" w:cs="Arial"/>
              </w:rPr>
            </w:pPr>
          </w:p>
        </w:tc>
      </w:tr>
      <w:tr w:rsidR="003C7BD6" w14:paraId="222ABDC7" w14:textId="77777777" w:rsidTr="00964FDF">
        <w:trPr>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29BD7C95" w14:textId="14CC2CE6" w:rsidR="003C7BD6" w:rsidRPr="00317E03" w:rsidRDefault="00D22095" w:rsidP="003C7BD6">
            <w:pPr>
              <w:tabs>
                <w:tab w:val="left" w:pos="0"/>
              </w:tabs>
              <w:autoSpaceDN w:val="0"/>
              <w:jc w:val="center"/>
              <w:rPr>
                <w:rFonts w:ascii="Arial" w:hAnsi="Arial" w:cs="Arial"/>
                <w:b/>
              </w:rPr>
            </w:pPr>
            <w:r>
              <w:rPr>
                <w:rFonts w:ascii="Arial" w:hAnsi="Arial" w:cs="Arial"/>
                <w:b/>
              </w:rPr>
              <w:t>10</w:t>
            </w:r>
          </w:p>
        </w:tc>
        <w:tc>
          <w:tcPr>
            <w:tcW w:w="900" w:type="dxa"/>
            <w:tcBorders>
              <w:top w:val="single" w:sz="4" w:space="0" w:color="auto"/>
              <w:left w:val="single" w:sz="4" w:space="0" w:color="auto"/>
              <w:bottom w:val="single" w:sz="4" w:space="0" w:color="auto"/>
              <w:right w:val="single" w:sz="4" w:space="0" w:color="auto"/>
            </w:tcBorders>
            <w:vAlign w:val="center"/>
          </w:tcPr>
          <w:p w14:paraId="65612270" w14:textId="77E31D23" w:rsidR="003C7BD6" w:rsidRPr="00317E03" w:rsidRDefault="003C7BD6" w:rsidP="003C7BD6">
            <w:pPr>
              <w:tabs>
                <w:tab w:val="left" w:pos="0"/>
              </w:tabs>
              <w:overflowPunct w:val="0"/>
              <w:autoSpaceDE w:val="0"/>
              <w:autoSpaceDN w:val="0"/>
              <w:adjustRightInd w:val="0"/>
              <w:jc w:val="center"/>
              <w:rPr>
                <w:rFonts w:ascii="Arial" w:hAnsi="Arial" w:cs="Arial"/>
                <w:b/>
              </w:rPr>
            </w:pPr>
          </w:p>
        </w:tc>
        <w:tc>
          <w:tcPr>
            <w:tcW w:w="1620" w:type="dxa"/>
            <w:tcBorders>
              <w:top w:val="single" w:sz="4" w:space="0" w:color="auto"/>
              <w:left w:val="single" w:sz="4" w:space="0" w:color="auto"/>
              <w:bottom w:val="single" w:sz="4" w:space="0" w:color="auto"/>
              <w:right w:val="single" w:sz="4" w:space="0" w:color="auto"/>
            </w:tcBorders>
            <w:vAlign w:val="center"/>
          </w:tcPr>
          <w:p w14:paraId="5A73195F" w14:textId="226564BB" w:rsidR="003C7BD6" w:rsidRPr="00317E03" w:rsidRDefault="00D22095" w:rsidP="003C7BD6">
            <w:pPr>
              <w:tabs>
                <w:tab w:val="left" w:pos="0"/>
              </w:tabs>
              <w:overflowPunct w:val="0"/>
              <w:autoSpaceDE w:val="0"/>
              <w:autoSpaceDN w:val="0"/>
              <w:adjustRightInd w:val="0"/>
              <w:jc w:val="center"/>
              <w:rPr>
                <w:rFonts w:ascii="Arial" w:hAnsi="Arial" w:cs="Arial"/>
                <w:b/>
              </w:rPr>
            </w:pPr>
            <w:r>
              <w:rPr>
                <w:rFonts w:ascii="Arial" w:hAnsi="Arial" w:cs="Arial"/>
                <w:b/>
              </w:rPr>
              <w:t>Current Vendor</w:t>
            </w:r>
            <w:r w:rsidR="003C7BD6" w:rsidRPr="00317E03">
              <w:rPr>
                <w:rFonts w:ascii="Arial" w:hAnsi="Arial" w:cs="Arial"/>
                <w:b/>
              </w:rPr>
              <w:t xml:space="preserve"> </w:t>
            </w:r>
          </w:p>
        </w:tc>
        <w:tc>
          <w:tcPr>
            <w:tcW w:w="7020" w:type="dxa"/>
            <w:tcBorders>
              <w:top w:val="single" w:sz="4" w:space="0" w:color="auto"/>
              <w:left w:val="single" w:sz="4" w:space="0" w:color="auto"/>
              <w:bottom w:val="single" w:sz="4" w:space="0" w:color="auto"/>
              <w:right w:val="single" w:sz="4" w:space="0" w:color="auto"/>
            </w:tcBorders>
          </w:tcPr>
          <w:p w14:paraId="57F6D25C" w14:textId="75A3457E" w:rsidR="003C7BD6" w:rsidRPr="00317E03" w:rsidRDefault="003C7BD6" w:rsidP="00046D43">
            <w:pPr>
              <w:tabs>
                <w:tab w:val="left" w:pos="0"/>
              </w:tabs>
              <w:overflowPunct w:val="0"/>
              <w:autoSpaceDE w:val="0"/>
              <w:autoSpaceDN w:val="0"/>
              <w:adjustRightInd w:val="0"/>
              <w:jc w:val="both"/>
              <w:rPr>
                <w:rFonts w:ascii="Arial" w:hAnsi="Arial" w:cs="Arial"/>
                <w:b/>
                <w:color w:val="000000"/>
              </w:rPr>
            </w:pPr>
            <w:r w:rsidRPr="00317E03">
              <w:rPr>
                <w:rFonts w:ascii="Arial" w:hAnsi="Arial" w:cs="Arial"/>
                <w:b/>
                <w:color w:val="000000"/>
              </w:rPr>
              <w:t>Some of our competitors count claims differently in their reports, we were wondering if we could have information on who currently holds this contract with the state.</w:t>
            </w:r>
          </w:p>
          <w:p w14:paraId="4B45FB5A" w14:textId="77777777" w:rsidR="003C7BD6" w:rsidRPr="00317E03" w:rsidRDefault="003C7BD6" w:rsidP="00046D43">
            <w:pPr>
              <w:tabs>
                <w:tab w:val="left" w:pos="0"/>
              </w:tabs>
              <w:overflowPunct w:val="0"/>
              <w:autoSpaceDE w:val="0"/>
              <w:autoSpaceDN w:val="0"/>
              <w:adjustRightInd w:val="0"/>
              <w:jc w:val="both"/>
              <w:rPr>
                <w:rFonts w:ascii="Arial" w:hAnsi="Arial" w:cs="Arial"/>
                <w:color w:val="000000"/>
              </w:rPr>
            </w:pPr>
          </w:p>
          <w:p w14:paraId="155DFEBC" w14:textId="77777777" w:rsidR="003C7BD6" w:rsidRDefault="00046837" w:rsidP="00046D43">
            <w:pPr>
              <w:tabs>
                <w:tab w:val="left" w:pos="0"/>
              </w:tabs>
              <w:overflowPunct w:val="0"/>
              <w:autoSpaceDE w:val="0"/>
              <w:autoSpaceDN w:val="0"/>
              <w:adjustRightInd w:val="0"/>
              <w:jc w:val="both"/>
              <w:rPr>
                <w:rFonts w:ascii="Arial" w:hAnsi="Arial" w:cs="Arial"/>
              </w:rPr>
            </w:pPr>
            <w:r>
              <w:rPr>
                <w:rFonts w:ascii="Arial" w:hAnsi="Arial" w:cs="Arial"/>
              </w:rPr>
              <w:lastRenderedPageBreak/>
              <w:t>Equifax Workforce Solutions is t</w:t>
            </w:r>
            <w:r w:rsidR="003C7BD6" w:rsidRPr="00317E03">
              <w:rPr>
                <w:rFonts w:ascii="Arial" w:hAnsi="Arial" w:cs="Arial"/>
              </w:rPr>
              <w:t xml:space="preserve">he current </w:t>
            </w:r>
            <w:r w:rsidR="00E802AB" w:rsidRPr="00317E03">
              <w:rPr>
                <w:rFonts w:ascii="Arial" w:hAnsi="Arial" w:cs="Arial"/>
              </w:rPr>
              <w:t>Vendor {C</w:t>
            </w:r>
            <w:r w:rsidR="003C7BD6" w:rsidRPr="00317E03">
              <w:rPr>
                <w:rFonts w:ascii="Arial" w:hAnsi="Arial" w:cs="Arial"/>
              </w:rPr>
              <w:t>ontractor</w:t>
            </w:r>
            <w:r w:rsidR="00D22095">
              <w:rPr>
                <w:rFonts w:ascii="Arial" w:hAnsi="Arial" w:cs="Arial"/>
              </w:rPr>
              <w:t>} providing Unemployment Cost Management S</w:t>
            </w:r>
            <w:r w:rsidR="00E802AB" w:rsidRPr="00317E03">
              <w:rPr>
                <w:rFonts w:ascii="Arial" w:hAnsi="Arial" w:cs="Arial"/>
              </w:rPr>
              <w:t>ervices</w:t>
            </w:r>
            <w:r w:rsidR="003C7BD6" w:rsidRPr="00317E03">
              <w:rPr>
                <w:rFonts w:ascii="Arial" w:hAnsi="Arial" w:cs="Arial"/>
              </w:rPr>
              <w:t xml:space="preserve"> </w:t>
            </w:r>
            <w:r w:rsidR="00D22095">
              <w:rPr>
                <w:rFonts w:ascii="Arial" w:hAnsi="Arial" w:cs="Arial"/>
              </w:rPr>
              <w:t>to the Di</w:t>
            </w:r>
            <w:r>
              <w:rPr>
                <w:rFonts w:ascii="Arial" w:hAnsi="Arial" w:cs="Arial"/>
              </w:rPr>
              <w:t>vision of Pensions and Benefits.</w:t>
            </w:r>
          </w:p>
          <w:p w14:paraId="0CA146EE" w14:textId="21E97C9B" w:rsidR="00046837" w:rsidRPr="00317E03" w:rsidRDefault="00046837" w:rsidP="00046D43">
            <w:pPr>
              <w:tabs>
                <w:tab w:val="left" w:pos="0"/>
              </w:tabs>
              <w:overflowPunct w:val="0"/>
              <w:autoSpaceDE w:val="0"/>
              <w:autoSpaceDN w:val="0"/>
              <w:adjustRightInd w:val="0"/>
              <w:jc w:val="both"/>
              <w:rPr>
                <w:rFonts w:ascii="Arial" w:hAnsi="Arial" w:cs="Arial"/>
              </w:rPr>
            </w:pPr>
          </w:p>
        </w:tc>
      </w:tr>
    </w:tbl>
    <w:p w14:paraId="1395E94A" w14:textId="603D250A" w:rsidR="00143F24" w:rsidRPr="00D41B0D" w:rsidRDefault="00143F24" w:rsidP="00D41B0D">
      <w:pPr>
        <w:tabs>
          <w:tab w:val="left" w:pos="3030"/>
        </w:tabs>
      </w:pPr>
    </w:p>
    <w:sectPr w:rsidR="00143F24" w:rsidRPr="00D41B0D" w:rsidSect="00C74A5A">
      <w:footerReference w:type="default" r:id="rId11"/>
      <w:headerReference w:type="first" r:id="rId12"/>
      <w:footerReference w:type="first" r:id="rId13"/>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091152" w14:textId="77777777" w:rsidR="001C007C" w:rsidRDefault="001C007C">
      <w:r>
        <w:separator/>
      </w:r>
    </w:p>
  </w:endnote>
  <w:endnote w:type="continuationSeparator" w:id="0">
    <w:p w14:paraId="1D0AFCE0" w14:textId="77777777" w:rsidR="001C007C" w:rsidRDefault="001C0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14:paraId="126AA4D1" w14:textId="437F8901" w:rsidR="00125BE4" w:rsidRDefault="00D41B0D" w:rsidP="00D41B0D">
        <w:pPr>
          <w:pStyle w:val="Footer"/>
          <w:tabs>
            <w:tab w:val="left" w:pos="5610"/>
            <w:tab w:val="right" w:pos="9360"/>
          </w:tabs>
          <w:jc w:val="left"/>
        </w:pPr>
        <w:r>
          <w:tab/>
        </w:r>
        <w:r>
          <w:tab/>
        </w:r>
        <w:r>
          <w:tab/>
        </w:r>
        <w:r>
          <w:tab/>
        </w:r>
        <w:r w:rsidR="00125BE4">
          <w:fldChar w:fldCharType="begin"/>
        </w:r>
        <w:r w:rsidR="00125BE4">
          <w:instrText xml:space="preserve"> PAGE   \* MERGEFORMAT </w:instrText>
        </w:r>
        <w:r w:rsidR="00125BE4">
          <w:fldChar w:fldCharType="separate"/>
        </w:r>
        <w:r w:rsidR="008B1F5E">
          <w:rPr>
            <w:noProof/>
          </w:rPr>
          <w:t>4</w:t>
        </w:r>
        <w:r w:rsidR="00125BE4">
          <w:rPr>
            <w:noProof/>
          </w:rPr>
          <w:fldChar w:fldCharType="end"/>
        </w:r>
      </w:p>
    </w:sdtContent>
  </w:sdt>
  <w:p w14:paraId="126AA4D2" w14:textId="77777777" w:rsidR="00125BE4" w:rsidRDefault="00125BE4">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AA4DE" w14:textId="77777777" w:rsidR="00125BE4" w:rsidRDefault="00125BE4">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15273" w14:textId="77777777" w:rsidR="001C007C" w:rsidRDefault="001C007C">
      <w:r>
        <w:separator/>
      </w:r>
    </w:p>
  </w:footnote>
  <w:footnote w:type="continuationSeparator" w:id="0">
    <w:p w14:paraId="3E3978C9" w14:textId="77777777" w:rsidR="001C007C" w:rsidRDefault="001C00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AA4D3" w14:textId="77777777" w:rsidR="00125BE4" w:rsidRDefault="00125BE4"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126AA4D4" w14:textId="77777777" w:rsidR="00125BE4" w:rsidRPr="007677DD" w:rsidRDefault="00125BE4">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126AA4D5" w14:textId="77777777" w:rsidR="00125BE4" w:rsidRPr="006C7B09" w:rsidRDefault="00125BE4">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26AA4D6" w14:textId="54BACD5B" w:rsidR="00125BE4" w:rsidRPr="006C7B09" w:rsidRDefault="00125BE4"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r>
    <w:r w:rsidR="00340FFB">
      <w:rPr>
        <w:smallCaps/>
        <w:color w:val="000080"/>
      </w:rPr>
      <w:t xml:space="preserve">        </w:t>
    </w:r>
    <w:r w:rsidR="00027B76">
      <w:rPr>
        <w:smallCaps/>
        <w:color w:val="000080"/>
      </w:rPr>
      <w:t xml:space="preserve">  Ford M. Scudder</w:t>
    </w:r>
  </w:p>
  <w:p w14:paraId="126AA4D7" w14:textId="5D2047C9" w:rsidR="00125BE4" w:rsidRDefault="00125BE4"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sidR="00A9258C">
      <w:rPr>
        <w:smallCaps/>
        <w:color w:val="000080"/>
      </w:rPr>
      <w:t>Procurement Bureau</w:t>
    </w:r>
    <w:r>
      <w:rPr>
        <w:i/>
        <w:color w:val="000080"/>
      </w:rPr>
      <w:tab/>
    </w:r>
    <w:r w:rsidR="00340FFB">
      <w:rPr>
        <w:i/>
        <w:color w:val="000080"/>
      </w:rPr>
      <w:t xml:space="preserve"> </w:t>
    </w:r>
    <w:r>
      <w:rPr>
        <w:i/>
        <w:color w:val="000080"/>
      </w:rPr>
      <w:t xml:space="preserve">  </w:t>
    </w:r>
    <w:r w:rsidR="00852FC4">
      <w:rPr>
        <w:i/>
        <w:color w:val="000080"/>
      </w:rPr>
      <w:t xml:space="preserve">     </w:t>
    </w:r>
    <w:r w:rsidR="00F357CB">
      <w:rPr>
        <w:i/>
        <w:color w:val="000080"/>
      </w:rPr>
      <w:t xml:space="preserve"> </w:t>
    </w:r>
    <w:r w:rsidRPr="006C7B09">
      <w:rPr>
        <w:i/>
        <w:color w:val="000080"/>
      </w:rPr>
      <w:t>State Treasurer</w:t>
    </w:r>
  </w:p>
  <w:p w14:paraId="126AA4D8" w14:textId="77777777" w:rsidR="00125BE4" w:rsidRPr="006C7B09" w:rsidRDefault="00125BE4"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126AA4D9" w14:textId="2FA2B0C6" w:rsidR="00125BE4" w:rsidRPr="006C7B09" w:rsidRDefault="00125BE4"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 xml:space="preserve">P. O. Box </w:t>
    </w:r>
    <w:r w:rsidR="00A9258C">
      <w:rPr>
        <w:smallCaps/>
        <w:color w:val="000080"/>
        <w:sz w:val="18"/>
      </w:rPr>
      <w:t>2</w:t>
    </w:r>
    <w:r w:rsidRPr="006C7B09">
      <w:rPr>
        <w:smallCaps/>
        <w:color w:val="000080"/>
        <w:sz w:val="18"/>
      </w:rPr>
      <w:t>3</w:t>
    </w:r>
    <w:r w:rsidR="00A9258C">
      <w:rPr>
        <w:smallCaps/>
        <w:color w:val="000080"/>
        <w:sz w:val="18"/>
      </w:rPr>
      <w:t>0</w:t>
    </w:r>
  </w:p>
  <w:p w14:paraId="126AA4DA" w14:textId="53B8CFF8" w:rsidR="00125BE4" w:rsidRPr="006C7B09" w:rsidRDefault="00125BE4"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sidR="00A9258C">
      <w:rPr>
        <w:color w:val="000080"/>
        <w:sz w:val="18"/>
        <w:szCs w:val="18"/>
      </w:rPr>
      <w:t>2</w:t>
    </w:r>
    <w:r w:rsidRPr="00DF4EDD">
      <w:rPr>
        <w:color w:val="000080"/>
        <w:sz w:val="18"/>
        <w:szCs w:val="18"/>
      </w:rPr>
      <w:t>3</w:t>
    </w:r>
    <w:r w:rsidR="00A9258C">
      <w:rPr>
        <w:color w:val="000080"/>
        <w:sz w:val="18"/>
        <w:szCs w:val="18"/>
      </w:rPr>
      <w:t>0</w:t>
    </w:r>
    <w:r>
      <w:rPr>
        <w:color w:val="000080"/>
      </w:rPr>
      <w:t xml:space="preserve">                                     </w:t>
    </w:r>
    <w:r>
      <w:rPr>
        <w:smallCaps/>
        <w:color w:val="000080"/>
      </w:rPr>
      <w:t>Jignasa Desai-McCleary</w:t>
    </w:r>
  </w:p>
  <w:p w14:paraId="5F57286F" w14:textId="77777777" w:rsidR="00F357CB" w:rsidRDefault="00F357C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Director</w:t>
    </w:r>
    <w:r>
      <w:rPr>
        <w:smallCaps w:val="0"/>
        <w:color w:val="000080"/>
      </w:rPr>
      <w:t xml:space="preserve"> </w:t>
    </w:r>
  </w:p>
  <w:p w14:paraId="126AA4DB" w14:textId="5DA35DED" w:rsidR="00125BE4" w:rsidRDefault="00125BE4"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765CD5"/>
    <w:multiLevelType w:val="hybridMultilevel"/>
    <w:tmpl w:val="C2221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2045"/>
    <w:rsid w:val="00004974"/>
    <w:rsid w:val="00007BE8"/>
    <w:rsid w:val="0001753B"/>
    <w:rsid w:val="00021D74"/>
    <w:rsid w:val="00022006"/>
    <w:rsid w:val="00027B76"/>
    <w:rsid w:val="000348E3"/>
    <w:rsid w:val="000360A9"/>
    <w:rsid w:val="00041C19"/>
    <w:rsid w:val="000425F3"/>
    <w:rsid w:val="00042966"/>
    <w:rsid w:val="0004459B"/>
    <w:rsid w:val="00046837"/>
    <w:rsid w:val="00046D43"/>
    <w:rsid w:val="0004758D"/>
    <w:rsid w:val="0005686C"/>
    <w:rsid w:val="000579D1"/>
    <w:rsid w:val="000620A1"/>
    <w:rsid w:val="0006266D"/>
    <w:rsid w:val="000637B9"/>
    <w:rsid w:val="0007697A"/>
    <w:rsid w:val="0008247D"/>
    <w:rsid w:val="000919B9"/>
    <w:rsid w:val="00092E68"/>
    <w:rsid w:val="000A00AA"/>
    <w:rsid w:val="000B0539"/>
    <w:rsid w:val="000B16C2"/>
    <w:rsid w:val="000B316F"/>
    <w:rsid w:val="000B4E10"/>
    <w:rsid w:val="000B7F27"/>
    <w:rsid w:val="000D255F"/>
    <w:rsid w:val="000D36CE"/>
    <w:rsid w:val="000D3F66"/>
    <w:rsid w:val="000E2319"/>
    <w:rsid w:val="000E4B82"/>
    <w:rsid w:val="000E6E3E"/>
    <w:rsid w:val="000E75AF"/>
    <w:rsid w:val="000F00CD"/>
    <w:rsid w:val="000F25CE"/>
    <w:rsid w:val="000F472A"/>
    <w:rsid w:val="00110235"/>
    <w:rsid w:val="00112093"/>
    <w:rsid w:val="00116927"/>
    <w:rsid w:val="00117E79"/>
    <w:rsid w:val="00117F0D"/>
    <w:rsid w:val="00120049"/>
    <w:rsid w:val="001214AE"/>
    <w:rsid w:val="00124BEC"/>
    <w:rsid w:val="00124E3A"/>
    <w:rsid w:val="00125BE4"/>
    <w:rsid w:val="00132DC2"/>
    <w:rsid w:val="001372A8"/>
    <w:rsid w:val="00141408"/>
    <w:rsid w:val="001419B9"/>
    <w:rsid w:val="00141D40"/>
    <w:rsid w:val="00143F24"/>
    <w:rsid w:val="001479CE"/>
    <w:rsid w:val="00151476"/>
    <w:rsid w:val="0016261B"/>
    <w:rsid w:val="00164C9C"/>
    <w:rsid w:val="00165638"/>
    <w:rsid w:val="00167818"/>
    <w:rsid w:val="00182826"/>
    <w:rsid w:val="00191D3B"/>
    <w:rsid w:val="00195E94"/>
    <w:rsid w:val="001A3F9D"/>
    <w:rsid w:val="001C007C"/>
    <w:rsid w:val="001C2C4E"/>
    <w:rsid w:val="001C3404"/>
    <w:rsid w:val="001C7777"/>
    <w:rsid w:val="001D34FA"/>
    <w:rsid w:val="001F078D"/>
    <w:rsid w:val="001F46CC"/>
    <w:rsid w:val="00200224"/>
    <w:rsid w:val="0020139A"/>
    <w:rsid w:val="00203E6E"/>
    <w:rsid w:val="00214612"/>
    <w:rsid w:val="00217073"/>
    <w:rsid w:val="00222DA8"/>
    <w:rsid w:val="00224512"/>
    <w:rsid w:val="0022776C"/>
    <w:rsid w:val="00230AB4"/>
    <w:rsid w:val="002355E1"/>
    <w:rsid w:val="00237519"/>
    <w:rsid w:val="00240245"/>
    <w:rsid w:val="002472C8"/>
    <w:rsid w:val="00247FB6"/>
    <w:rsid w:val="002514AA"/>
    <w:rsid w:val="002550B8"/>
    <w:rsid w:val="0026397A"/>
    <w:rsid w:val="00263DB3"/>
    <w:rsid w:val="00264A51"/>
    <w:rsid w:val="00272C14"/>
    <w:rsid w:val="00273A86"/>
    <w:rsid w:val="00274FBF"/>
    <w:rsid w:val="00282F82"/>
    <w:rsid w:val="00284AEE"/>
    <w:rsid w:val="0029142A"/>
    <w:rsid w:val="002A0009"/>
    <w:rsid w:val="002A0267"/>
    <w:rsid w:val="002B34E7"/>
    <w:rsid w:val="002B3FC2"/>
    <w:rsid w:val="002B72BA"/>
    <w:rsid w:val="002C1148"/>
    <w:rsid w:val="002C62D3"/>
    <w:rsid w:val="002D0212"/>
    <w:rsid w:val="002D504B"/>
    <w:rsid w:val="002D6900"/>
    <w:rsid w:val="002D7655"/>
    <w:rsid w:val="002E0F1A"/>
    <w:rsid w:val="002E498B"/>
    <w:rsid w:val="002E5E6C"/>
    <w:rsid w:val="002E7CD6"/>
    <w:rsid w:val="002F6FA7"/>
    <w:rsid w:val="002F7D26"/>
    <w:rsid w:val="00302EC9"/>
    <w:rsid w:val="0030319A"/>
    <w:rsid w:val="00311882"/>
    <w:rsid w:val="00312314"/>
    <w:rsid w:val="00317E03"/>
    <w:rsid w:val="0032150B"/>
    <w:rsid w:val="00327013"/>
    <w:rsid w:val="00331599"/>
    <w:rsid w:val="00337CF0"/>
    <w:rsid w:val="00340FFB"/>
    <w:rsid w:val="00342C67"/>
    <w:rsid w:val="0034334D"/>
    <w:rsid w:val="0034461B"/>
    <w:rsid w:val="00345E5F"/>
    <w:rsid w:val="00354846"/>
    <w:rsid w:val="00355748"/>
    <w:rsid w:val="003564A2"/>
    <w:rsid w:val="00363943"/>
    <w:rsid w:val="00364F1F"/>
    <w:rsid w:val="003651FB"/>
    <w:rsid w:val="003760DF"/>
    <w:rsid w:val="00381216"/>
    <w:rsid w:val="00382608"/>
    <w:rsid w:val="003870CE"/>
    <w:rsid w:val="00395F75"/>
    <w:rsid w:val="003968D4"/>
    <w:rsid w:val="00397250"/>
    <w:rsid w:val="003C0E8C"/>
    <w:rsid w:val="003C4F36"/>
    <w:rsid w:val="003C7BD6"/>
    <w:rsid w:val="003D3708"/>
    <w:rsid w:val="003D44AA"/>
    <w:rsid w:val="003D4B03"/>
    <w:rsid w:val="003D657F"/>
    <w:rsid w:val="003D6BA1"/>
    <w:rsid w:val="003D73C6"/>
    <w:rsid w:val="003E3E42"/>
    <w:rsid w:val="003E43D7"/>
    <w:rsid w:val="003F410A"/>
    <w:rsid w:val="003F41B8"/>
    <w:rsid w:val="003F7340"/>
    <w:rsid w:val="00405991"/>
    <w:rsid w:val="00407FA1"/>
    <w:rsid w:val="00410145"/>
    <w:rsid w:val="00413691"/>
    <w:rsid w:val="00415921"/>
    <w:rsid w:val="004219C6"/>
    <w:rsid w:val="0042247B"/>
    <w:rsid w:val="00427C73"/>
    <w:rsid w:val="00430B1D"/>
    <w:rsid w:val="00431F44"/>
    <w:rsid w:val="004442E2"/>
    <w:rsid w:val="00445C07"/>
    <w:rsid w:val="00447161"/>
    <w:rsid w:val="004508A2"/>
    <w:rsid w:val="0045121C"/>
    <w:rsid w:val="00460619"/>
    <w:rsid w:val="00460D86"/>
    <w:rsid w:val="00461BD6"/>
    <w:rsid w:val="00462566"/>
    <w:rsid w:val="004625A4"/>
    <w:rsid w:val="00462904"/>
    <w:rsid w:val="00467D59"/>
    <w:rsid w:val="00467E95"/>
    <w:rsid w:val="00476231"/>
    <w:rsid w:val="0047703A"/>
    <w:rsid w:val="00477342"/>
    <w:rsid w:val="004877EB"/>
    <w:rsid w:val="0049457C"/>
    <w:rsid w:val="00494E55"/>
    <w:rsid w:val="004A53E1"/>
    <w:rsid w:val="004A5804"/>
    <w:rsid w:val="004B2D9C"/>
    <w:rsid w:val="004D04F8"/>
    <w:rsid w:val="004D15BF"/>
    <w:rsid w:val="004D1774"/>
    <w:rsid w:val="004D630A"/>
    <w:rsid w:val="004E1BE1"/>
    <w:rsid w:val="004E3D6F"/>
    <w:rsid w:val="004E4276"/>
    <w:rsid w:val="004E4D4A"/>
    <w:rsid w:val="00502348"/>
    <w:rsid w:val="0050498D"/>
    <w:rsid w:val="00505FDD"/>
    <w:rsid w:val="00511D9A"/>
    <w:rsid w:val="00511E61"/>
    <w:rsid w:val="005158BB"/>
    <w:rsid w:val="00517F5D"/>
    <w:rsid w:val="005267D5"/>
    <w:rsid w:val="005309B7"/>
    <w:rsid w:val="00535110"/>
    <w:rsid w:val="00536EEE"/>
    <w:rsid w:val="00543244"/>
    <w:rsid w:val="0054786F"/>
    <w:rsid w:val="005512ED"/>
    <w:rsid w:val="005604CE"/>
    <w:rsid w:val="00563980"/>
    <w:rsid w:val="0056441B"/>
    <w:rsid w:val="005648E5"/>
    <w:rsid w:val="005717E8"/>
    <w:rsid w:val="00573303"/>
    <w:rsid w:val="0057637A"/>
    <w:rsid w:val="0058079B"/>
    <w:rsid w:val="00581D13"/>
    <w:rsid w:val="005925F7"/>
    <w:rsid w:val="005A122D"/>
    <w:rsid w:val="005A379A"/>
    <w:rsid w:val="005A38FB"/>
    <w:rsid w:val="005B2A25"/>
    <w:rsid w:val="005B2B66"/>
    <w:rsid w:val="005B377D"/>
    <w:rsid w:val="005B62B1"/>
    <w:rsid w:val="005C69C1"/>
    <w:rsid w:val="005D2A0D"/>
    <w:rsid w:val="005D3B54"/>
    <w:rsid w:val="005D4681"/>
    <w:rsid w:val="005E39F2"/>
    <w:rsid w:val="006116B3"/>
    <w:rsid w:val="00615241"/>
    <w:rsid w:val="00620426"/>
    <w:rsid w:val="0062120B"/>
    <w:rsid w:val="00626E3C"/>
    <w:rsid w:val="00630D69"/>
    <w:rsid w:val="0064355A"/>
    <w:rsid w:val="006466D8"/>
    <w:rsid w:val="00661934"/>
    <w:rsid w:val="00677D4F"/>
    <w:rsid w:val="006A12C5"/>
    <w:rsid w:val="006A3421"/>
    <w:rsid w:val="006A7C1A"/>
    <w:rsid w:val="006B6CDB"/>
    <w:rsid w:val="006C0448"/>
    <w:rsid w:val="006C57B1"/>
    <w:rsid w:val="006C7B09"/>
    <w:rsid w:val="006D5635"/>
    <w:rsid w:val="006D78FA"/>
    <w:rsid w:val="006E063F"/>
    <w:rsid w:val="006E1E1B"/>
    <w:rsid w:val="006E27C0"/>
    <w:rsid w:val="006E4E80"/>
    <w:rsid w:val="006E5164"/>
    <w:rsid w:val="006E62CE"/>
    <w:rsid w:val="006F1C79"/>
    <w:rsid w:val="006F5CE5"/>
    <w:rsid w:val="00701F4C"/>
    <w:rsid w:val="00713F1F"/>
    <w:rsid w:val="0071569D"/>
    <w:rsid w:val="0071651C"/>
    <w:rsid w:val="00720983"/>
    <w:rsid w:val="00724FC1"/>
    <w:rsid w:val="00725F67"/>
    <w:rsid w:val="007318B9"/>
    <w:rsid w:val="00736B8D"/>
    <w:rsid w:val="007374AF"/>
    <w:rsid w:val="00754647"/>
    <w:rsid w:val="00754751"/>
    <w:rsid w:val="00763683"/>
    <w:rsid w:val="007677DD"/>
    <w:rsid w:val="007830D5"/>
    <w:rsid w:val="00784EFE"/>
    <w:rsid w:val="007855F8"/>
    <w:rsid w:val="00785E0A"/>
    <w:rsid w:val="00793012"/>
    <w:rsid w:val="00794742"/>
    <w:rsid w:val="007978E8"/>
    <w:rsid w:val="007A2E70"/>
    <w:rsid w:val="007A5AA6"/>
    <w:rsid w:val="007B33CA"/>
    <w:rsid w:val="007C5D93"/>
    <w:rsid w:val="007C78AC"/>
    <w:rsid w:val="007D1DE0"/>
    <w:rsid w:val="007E6F1B"/>
    <w:rsid w:val="007F2845"/>
    <w:rsid w:val="007F2F50"/>
    <w:rsid w:val="007F7FC5"/>
    <w:rsid w:val="00806BD6"/>
    <w:rsid w:val="00807491"/>
    <w:rsid w:val="008208D6"/>
    <w:rsid w:val="00827804"/>
    <w:rsid w:val="00844FB9"/>
    <w:rsid w:val="00851A53"/>
    <w:rsid w:val="00852FC4"/>
    <w:rsid w:val="00853683"/>
    <w:rsid w:val="00853BFB"/>
    <w:rsid w:val="008559D5"/>
    <w:rsid w:val="008650D5"/>
    <w:rsid w:val="00865D8E"/>
    <w:rsid w:val="0087716C"/>
    <w:rsid w:val="008815B1"/>
    <w:rsid w:val="00881732"/>
    <w:rsid w:val="00882E7E"/>
    <w:rsid w:val="00884B91"/>
    <w:rsid w:val="008854E5"/>
    <w:rsid w:val="00885E61"/>
    <w:rsid w:val="00887D21"/>
    <w:rsid w:val="00894901"/>
    <w:rsid w:val="0089637B"/>
    <w:rsid w:val="008A2072"/>
    <w:rsid w:val="008B1F5E"/>
    <w:rsid w:val="008B63E0"/>
    <w:rsid w:val="008C2BA0"/>
    <w:rsid w:val="008C4BD0"/>
    <w:rsid w:val="008C5990"/>
    <w:rsid w:val="008D6DA8"/>
    <w:rsid w:val="008E04FB"/>
    <w:rsid w:val="008F06A3"/>
    <w:rsid w:val="008F71D1"/>
    <w:rsid w:val="0090009B"/>
    <w:rsid w:val="00906A9A"/>
    <w:rsid w:val="00914CED"/>
    <w:rsid w:val="00921904"/>
    <w:rsid w:val="00921B07"/>
    <w:rsid w:val="00921D65"/>
    <w:rsid w:val="00923230"/>
    <w:rsid w:val="00923DFF"/>
    <w:rsid w:val="00924A66"/>
    <w:rsid w:val="009319DE"/>
    <w:rsid w:val="00935116"/>
    <w:rsid w:val="00940384"/>
    <w:rsid w:val="00941EAD"/>
    <w:rsid w:val="009421A3"/>
    <w:rsid w:val="0094328D"/>
    <w:rsid w:val="0095008F"/>
    <w:rsid w:val="00951FA1"/>
    <w:rsid w:val="009531B9"/>
    <w:rsid w:val="009612FA"/>
    <w:rsid w:val="00964FDF"/>
    <w:rsid w:val="0097569A"/>
    <w:rsid w:val="00975F73"/>
    <w:rsid w:val="0097623F"/>
    <w:rsid w:val="00986923"/>
    <w:rsid w:val="00990FD6"/>
    <w:rsid w:val="00991BA2"/>
    <w:rsid w:val="00996E36"/>
    <w:rsid w:val="00997D58"/>
    <w:rsid w:val="009A23DA"/>
    <w:rsid w:val="009A360E"/>
    <w:rsid w:val="009A4B65"/>
    <w:rsid w:val="009A7FD4"/>
    <w:rsid w:val="009B3E13"/>
    <w:rsid w:val="009B47C4"/>
    <w:rsid w:val="009B490B"/>
    <w:rsid w:val="009C08ED"/>
    <w:rsid w:val="009D23D3"/>
    <w:rsid w:val="009E72AF"/>
    <w:rsid w:val="009F2E24"/>
    <w:rsid w:val="00A048B5"/>
    <w:rsid w:val="00A117BE"/>
    <w:rsid w:val="00A14439"/>
    <w:rsid w:val="00A15E8C"/>
    <w:rsid w:val="00A16114"/>
    <w:rsid w:val="00A30C74"/>
    <w:rsid w:val="00A32233"/>
    <w:rsid w:val="00A3308F"/>
    <w:rsid w:val="00A36D2E"/>
    <w:rsid w:val="00A64B26"/>
    <w:rsid w:val="00A65A68"/>
    <w:rsid w:val="00A72093"/>
    <w:rsid w:val="00A72BE5"/>
    <w:rsid w:val="00A87EBE"/>
    <w:rsid w:val="00A902C7"/>
    <w:rsid w:val="00A90E10"/>
    <w:rsid w:val="00A9258C"/>
    <w:rsid w:val="00A931FF"/>
    <w:rsid w:val="00A9380A"/>
    <w:rsid w:val="00A939DB"/>
    <w:rsid w:val="00A93D1B"/>
    <w:rsid w:val="00AB73AE"/>
    <w:rsid w:val="00AD2C60"/>
    <w:rsid w:val="00AD3113"/>
    <w:rsid w:val="00AF0CF0"/>
    <w:rsid w:val="00AF0D43"/>
    <w:rsid w:val="00AF2D86"/>
    <w:rsid w:val="00AF33A3"/>
    <w:rsid w:val="00B009DE"/>
    <w:rsid w:val="00B03998"/>
    <w:rsid w:val="00B07443"/>
    <w:rsid w:val="00B1270C"/>
    <w:rsid w:val="00B13963"/>
    <w:rsid w:val="00B152A6"/>
    <w:rsid w:val="00B2121A"/>
    <w:rsid w:val="00B22A86"/>
    <w:rsid w:val="00B23E19"/>
    <w:rsid w:val="00B323C9"/>
    <w:rsid w:val="00B357E8"/>
    <w:rsid w:val="00B42AA0"/>
    <w:rsid w:val="00B53062"/>
    <w:rsid w:val="00B55C55"/>
    <w:rsid w:val="00B60100"/>
    <w:rsid w:val="00B65CA0"/>
    <w:rsid w:val="00B662A8"/>
    <w:rsid w:val="00B66A3A"/>
    <w:rsid w:val="00B758BC"/>
    <w:rsid w:val="00B80A4F"/>
    <w:rsid w:val="00B84E85"/>
    <w:rsid w:val="00B857CA"/>
    <w:rsid w:val="00B9394F"/>
    <w:rsid w:val="00B93F50"/>
    <w:rsid w:val="00B96705"/>
    <w:rsid w:val="00B97511"/>
    <w:rsid w:val="00B9760A"/>
    <w:rsid w:val="00BA5174"/>
    <w:rsid w:val="00BA5BDB"/>
    <w:rsid w:val="00BA721F"/>
    <w:rsid w:val="00BB0D75"/>
    <w:rsid w:val="00BB2815"/>
    <w:rsid w:val="00BB76F9"/>
    <w:rsid w:val="00BC27FC"/>
    <w:rsid w:val="00BD1067"/>
    <w:rsid w:val="00BD2506"/>
    <w:rsid w:val="00BE0D84"/>
    <w:rsid w:val="00BE122A"/>
    <w:rsid w:val="00BE5418"/>
    <w:rsid w:val="00BF31BA"/>
    <w:rsid w:val="00C001C7"/>
    <w:rsid w:val="00C02FD6"/>
    <w:rsid w:val="00C133B3"/>
    <w:rsid w:val="00C1443B"/>
    <w:rsid w:val="00C144D0"/>
    <w:rsid w:val="00C40930"/>
    <w:rsid w:val="00C502A1"/>
    <w:rsid w:val="00C50E13"/>
    <w:rsid w:val="00C52E03"/>
    <w:rsid w:val="00C64CCC"/>
    <w:rsid w:val="00C66574"/>
    <w:rsid w:val="00C74A5A"/>
    <w:rsid w:val="00C76A12"/>
    <w:rsid w:val="00C862B2"/>
    <w:rsid w:val="00CA357D"/>
    <w:rsid w:val="00CA668F"/>
    <w:rsid w:val="00CB11E8"/>
    <w:rsid w:val="00CC0277"/>
    <w:rsid w:val="00CC2C48"/>
    <w:rsid w:val="00CC6BA3"/>
    <w:rsid w:val="00CD2CD0"/>
    <w:rsid w:val="00CD54C9"/>
    <w:rsid w:val="00CD56D4"/>
    <w:rsid w:val="00CD79F8"/>
    <w:rsid w:val="00CE69AA"/>
    <w:rsid w:val="00CE6DA9"/>
    <w:rsid w:val="00CE75B9"/>
    <w:rsid w:val="00CF19F5"/>
    <w:rsid w:val="00CF5591"/>
    <w:rsid w:val="00D0476C"/>
    <w:rsid w:val="00D07501"/>
    <w:rsid w:val="00D10BC3"/>
    <w:rsid w:val="00D10EE5"/>
    <w:rsid w:val="00D12871"/>
    <w:rsid w:val="00D135AB"/>
    <w:rsid w:val="00D136B1"/>
    <w:rsid w:val="00D1501B"/>
    <w:rsid w:val="00D1618A"/>
    <w:rsid w:val="00D17A52"/>
    <w:rsid w:val="00D22095"/>
    <w:rsid w:val="00D220A4"/>
    <w:rsid w:val="00D22B4E"/>
    <w:rsid w:val="00D22C0D"/>
    <w:rsid w:val="00D23EB8"/>
    <w:rsid w:val="00D244C2"/>
    <w:rsid w:val="00D25EC9"/>
    <w:rsid w:val="00D30019"/>
    <w:rsid w:val="00D41B0D"/>
    <w:rsid w:val="00D42C5A"/>
    <w:rsid w:val="00D47D45"/>
    <w:rsid w:val="00D5389D"/>
    <w:rsid w:val="00D606EA"/>
    <w:rsid w:val="00D610F3"/>
    <w:rsid w:val="00D64C21"/>
    <w:rsid w:val="00D65EE9"/>
    <w:rsid w:val="00D72004"/>
    <w:rsid w:val="00D73119"/>
    <w:rsid w:val="00D802F3"/>
    <w:rsid w:val="00D81A2F"/>
    <w:rsid w:val="00D84AF2"/>
    <w:rsid w:val="00D96988"/>
    <w:rsid w:val="00D96ADF"/>
    <w:rsid w:val="00DA19FE"/>
    <w:rsid w:val="00DA4FF3"/>
    <w:rsid w:val="00DB56D3"/>
    <w:rsid w:val="00DC0687"/>
    <w:rsid w:val="00DD2D18"/>
    <w:rsid w:val="00DE44C6"/>
    <w:rsid w:val="00DE4A60"/>
    <w:rsid w:val="00DE59B4"/>
    <w:rsid w:val="00DF1D79"/>
    <w:rsid w:val="00DF4EDD"/>
    <w:rsid w:val="00DF5227"/>
    <w:rsid w:val="00E1014C"/>
    <w:rsid w:val="00E135CD"/>
    <w:rsid w:val="00E2120D"/>
    <w:rsid w:val="00E2150F"/>
    <w:rsid w:val="00E2513A"/>
    <w:rsid w:val="00E26967"/>
    <w:rsid w:val="00E4571C"/>
    <w:rsid w:val="00E46CB5"/>
    <w:rsid w:val="00E54208"/>
    <w:rsid w:val="00E630D2"/>
    <w:rsid w:val="00E660CF"/>
    <w:rsid w:val="00E74ABD"/>
    <w:rsid w:val="00E763BC"/>
    <w:rsid w:val="00E802AB"/>
    <w:rsid w:val="00E80434"/>
    <w:rsid w:val="00E838A0"/>
    <w:rsid w:val="00E92E97"/>
    <w:rsid w:val="00E957EA"/>
    <w:rsid w:val="00EA0930"/>
    <w:rsid w:val="00EA1987"/>
    <w:rsid w:val="00EB6C0A"/>
    <w:rsid w:val="00EC3546"/>
    <w:rsid w:val="00EC7B6F"/>
    <w:rsid w:val="00ED21B5"/>
    <w:rsid w:val="00EE2068"/>
    <w:rsid w:val="00EE3E7D"/>
    <w:rsid w:val="00EF4F2A"/>
    <w:rsid w:val="00EF58BA"/>
    <w:rsid w:val="00F02BA0"/>
    <w:rsid w:val="00F02C8B"/>
    <w:rsid w:val="00F07F2A"/>
    <w:rsid w:val="00F11047"/>
    <w:rsid w:val="00F15779"/>
    <w:rsid w:val="00F17D47"/>
    <w:rsid w:val="00F203CC"/>
    <w:rsid w:val="00F2473E"/>
    <w:rsid w:val="00F24952"/>
    <w:rsid w:val="00F3296A"/>
    <w:rsid w:val="00F3377E"/>
    <w:rsid w:val="00F357CB"/>
    <w:rsid w:val="00F41324"/>
    <w:rsid w:val="00F421A8"/>
    <w:rsid w:val="00F46318"/>
    <w:rsid w:val="00F50517"/>
    <w:rsid w:val="00F616A6"/>
    <w:rsid w:val="00F62CB0"/>
    <w:rsid w:val="00F63637"/>
    <w:rsid w:val="00F6718C"/>
    <w:rsid w:val="00F7079D"/>
    <w:rsid w:val="00F7502D"/>
    <w:rsid w:val="00F814BD"/>
    <w:rsid w:val="00F818AA"/>
    <w:rsid w:val="00F97BA6"/>
    <w:rsid w:val="00FA09F5"/>
    <w:rsid w:val="00FA61B1"/>
    <w:rsid w:val="00FA6F5E"/>
    <w:rsid w:val="00FB07CB"/>
    <w:rsid w:val="00FB6912"/>
    <w:rsid w:val="00FD062E"/>
    <w:rsid w:val="00FD638C"/>
    <w:rsid w:val="00FD7FAB"/>
    <w:rsid w:val="00FE18A9"/>
    <w:rsid w:val="00FE30FA"/>
    <w:rsid w:val="00FE3762"/>
    <w:rsid w:val="00FE3E27"/>
    <w:rsid w:val="00FE4ED0"/>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6AA494"/>
  <w15:docId w15:val="{CD3C87B0-E23F-486F-BEFB-31535155D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857235514">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750363F-827F-4875-BFFE-45DED835F094}">
  <ds:schemaRefs>
    <ds:schemaRef ds:uri="http://schemas.microsoft.com/office/2006/metadata/properties"/>
  </ds:schemaRefs>
</ds:datastoreItem>
</file>

<file path=customXml/itemProps4.xml><?xml version="1.0" encoding="utf-8"?>
<ds:datastoreItem xmlns:ds="http://schemas.openxmlformats.org/officeDocument/2006/customXml" ds:itemID="{E378D4C1-C5BA-4FCB-98A5-6E53F1803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1058</Words>
  <Characters>6033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7077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Regan, Rory</cp:lastModifiedBy>
  <cp:revision>3</cp:revision>
  <cp:lastPrinted>2017-02-24T20:56:00Z</cp:lastPrinted>
  <dcterms:created xsi:type="dcterms:W3CDTF">2017-03-03T21:38:00Z</dcterms:created>
  <dcterms:modified xsi:type="dcterms:W3CDTF">2017-03-03T21:38:00Z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