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759B9" w14:textId="7FCBE071" w:rsidR="00655B05" w:rsidRPr="00655B05" w:rsidRDefault="002A6663" w:rsidP="00655B05">
      <w:pPr>
        <w:ind w:left="3690" w:firstLine="720"/>
        <w:outlineLvl w:val="2"/>
        <w:rPr>
          <w:rFonts w:ascii="Arial" w:hAnsi="Arial" w:cs="Arial"/>
          <w:sz w:val="22"/>
          <w:szCs w:val="22"/>
        </w:rPr>
      </w:pPr>
      <w:r>
        <w:rPr>
          <w:rFonts w:ascii="Arial" w:hAnsi="Arial" w:cs="Arial"/>
          <w:sz w:val="22"/>
          <w:szCs w:val="22"/>
        </w:rPr>
        <w:t xml:space="preserve">January </w:t>
      </w:r>
      <w:r w:rsidR="00483E6D">
        <w:rPr>
          <w:rFonts w:ascii="Arial" w:hAnsi="Arial" w:cs="Arial"/>
          <w:sz w:val="22"/>
          <w:szCs w:val="22"/>
        </w:rPr>
        <w:t>2</w:t>
      </w:r>
      <w:r w:rsidR="00495FCA">
        <w:rPr>
          <w:rFonts w:ascii="Arial" w:hAnsi="Arial" w:cs="Arial"/>
          <w:sz w:val="22"/>
          <w:szCs w:val="22"/>
        </w:rPr>
        <w:t>5</w:t>
      </w:r>
      <w:r>
        <w:rPr>
          <w:rFonts w:ascii="Arial" w:hAnsi="Arial" w:cs="Arial"/>
          <w:sz w:val="22"/>
          <w:szCs w:val="22"/>
        </w:rPr>
        <w:t>, 2017</w:t>
      </w:r>
    </w:p>
    <w:p w14:paraId="1B1A00A0" w14:textId="77777777" w:rsidR="00655B05" w:rsidRPr="00655B05" w:rsidRDefault="00655B05" w:rsidP="00655B05">
      <w:pPr>
        <w:rPr>
          <w:rFonts w:ascii="NewCenturySchlbk" w:hAnsi="NewCenturySchlbk"/>
          <w:sz w:val="22"/>
          <w:szCs w:val="22"/>
        </w:rPr>
      </w:pPr>
    </w:p>
    <w:p w14:paraId="4F96BBB0" w14:textId="77777777" w:rsidR="00655B05" w:rsidRPr="00655B05" w:rsidRDefault="00655B05" w:rsidP="00655B05">
      <w:pPr>
        <w:rPr>
          <w:rFonts w:ascii="Arial" w:hAnsi="Arial" w:cs="Arial"/>
          <w:sz w:val="22"/>
          <w:szCs w:val="22"/>
        </w:rPr>
      </w:pPr>
    </w:p>
    <w:p w14:paraId="64AB264D" w14:textId="77777777" w:rsidR="00655B05" w:rsidRPr="00B5355E" w:rsidRDefault="00655B05" w:rsidP="00655B05">
      <w:pPr>
        <w:tabs>
          <w:tab w:val="left" w:pos="0"/>
        </w:tabs>
        <w:outlineLvl w:val="0"/>
        <w:rPr>
          <w:rFonts w:ascii="Arial" w:hAnsi="Arial" w:cs="Arial"/>
          <w:sz w:val="22"/>
          <w:szCs w:val="22"/>
        </w:rPr>
      </w:pPr>
      <w:r w:rsidRPr="00B5355E">
        <w:rPr>
          <w:rFonts w:ascii="Arial" w:hAnsi="Arial" w:cs="Arial"/>
          <w:sz w:val="22"/>
          <w:szCs w:val="22"/>
        </w:rPr>
        <w:t xml:space="preserve">To: All Interested Bidders </w:t>
      </w:r>
    </w:p>
    <w:p w14:paraId="14E9503C" w14:textId="77777777" w:rsidR="00655B05" w:rsidRPr="00B5355E" w:rsidRDefault="00655B05" w:rsidP="00655B05">
      <w:pPr>
        <w:tabs>
          <w:tab w:val="left" w:pos="0"/>
        </w:tabs>
        <w:outlineLvl w:val="0"/>
        <w:rPr>
          <w:rFonts w:ascii="Arial" w:hAnsi="Arial" w:cs="Arial"/>
          <w:sz w:val="22"/>
          <w:szCs w:val="22"/>
        </w:rPr>
      </w:pPr>
    </w:p>
    <w:p w14:paraId="55B7D5BA" w14:textId="77777777" w:rsidR="00655B05" w:rsidRPr="00B5355E" w:rsidRDefault="00655B05" w:rsidP="00655B05">
      <w:pPr>
        <w:tabs>
          <w:tab w:val="left" w:pos="0"/>
        </w:tabs>
        <w:rPr>
          <w:rFonts w:ascii="Arial" w:hAnsi="Arial" w:cs="Arial"/>
          <w:sz w:val="22"/>
          <w:szCs w:val="22"/>
        </w:rPr>
      </w:pPr>
    </w:p>
    <w:p w14:paraId="31A4C992" w14:textId="1B079265" w:rsidR="00E65FD5" w:rsidRPr="00B5355E" w:rsidRDefault="00655B05" w:rsidP="00E65FD5">
      <w:pPr>
        <w:widowControl w:val="0"/>
        <w:tabs>
          <w:tab w:val="left" w:pos="0"/>
        </w:tabs>
        <w:outlineLvl w:val="1"/>
        <w:rPr>
          <w:rFonts w:ascii="Arial" w:hAnsi="Arial" w:cs="Arial"/>
          <w:sz w:val="22"/>
          <w:szCs w:val="22"/>
        </w:rPr>
      </w:pPr>
      <w:r w:rsidRPr="00B5355E">
        <w:rPr>
          <w:rFonts w:ascii="Arial" w:hAnsi="Arial" w:cs="Arial"/>
          <w:sz w:val="22"/>
          <w:szCs w:val="22"/>
        </w:rPr>
        <w:t xml:space="preserve">Re:  RFP # </w:t>
      </w:r>
      <w:r w:rsidR="00B5355E" w:rsidRPr="00B5355E">
        <w:rPr>
          <w:rFonts w:ascii="Arial" w:hAnsi="Arial" w:cs="Arial"/>
          <w:sz w:val="22"/>
          <w:szCs w:val="22"/>
        </w:rPr>
        <w:t>17DPP00093</w:t>
      </w:r>
      <w:r w:rsidR="00E65FD5" w:rsidRPr="00B5355E">
        <w:rPr>
          <w:rFonts w:ascii="Arial" w:hAnsi="Arial" w:cs="Arial"/>
          <w:sz w:val="22"/>
          <w:szCs w:val="22"/>
        </w:rPr>
        <w:t xml:space="preserve"> </w:t>
      </w:r>
    </w:p>
    <w:p w14:paraId="771CE6FC" w14:textId="18D37EE5" w:rsidR="00655B05" w:rsidRPr="00B5355E" w:rsidRDefault="00E65FD5" w:rsidP="00E65FD5">
      <w:pPr>
        <w:widowControl w:val="0"/>
        <w:tabs>
          <w:tab w:val="left" w:pos="0"/>
        </w:tabs>
        <w:outlineLvl w:val="1"/>
        <w:rPr>
          <w:rFonts w:ascii="Arial" w:hAnsi="Arial" w:cs="Arial"/>
          <w:sz w:val="22"/>
          <w:szCs w:val="22"/>
        </w:rPr>
      </w:pPr>
      <w:r w:rsidRPr="00B5355E">
        <w:rPr>
          <w:rFonts w:ascii="Arial" w:hAnsi="Arial" w:cs="Arial"/>
          <w:sz w:val="22"/>
          <w:szCs w:val="22"/>
        </w:rPr>
        <w:t xml:space="preserve">       </w:t>
      </w:r>
      <w:r w:rsidR="00655B05" w:rsidRPr="00B5355E">
        <w:rPr>
          <w:rFonts w:ascii="Arial" w:hAnsi="Arial" w:cs="Arial"/>
          <w:sz w:val="22"/>
          <w:szCs w:val="22"/>
        </w:rPr>
        <w:t xml:space="preserve">RFP </w:t>
      </w:r>
      <w:r w:rsidR="00B5355E" w:rsidRPr="00B5355E">
        <w:rPr>
          <w:rFonts w:ascii="Arial" w:hAnsi="Arial" w:cs="Arial"/>
          <w:sz w:val="22"/>
          <w:szCs w:val="22"/>
        </w:rPr>
        <w:t xml:space="preserve">Web Casting Managed Services </w:t>
      </w:r>
      <w:r w:rsidR="008158EB" w:rsidRPr="00B5355E">
        <w:rPr>
          <w:rFonts w:ascii="Arial" w:hAnsi="Arial" w:cs="Arial"/>
          <w:sz w:val="22"/>
          <w:szCs w:val="22"/>
        </w:rPr>
        <w:t xml:space="preserve"> </w:t>
      </w:r>
    </w:p>
    <w:p w14:paraId="2AD63953" w14:textId="77777777" w:rsidR="00655B05" w:rsidRPr="00B5355E" w:rsidRDefault="00655B05" w:rsidP="00655B05">
      <w:pPr>
        <w:tabs>
          <w:tab w:val="left" w:pos="0"/>
        </w:tabs>
        <w:ind w:firstLine="450"/>
        <w:outlineLvl w:val="0"/>
        <w:rPr>
          <w:rFonts w:ascii="Arial" w:hAnsi="Arial" w:cs="Arial"/>
          <w:sz w:val="22"/>
          <w:szCs w:val="22"/>
        </w:rPr>
      </w:pPr>
    </w:p>
    <w:p w14:paraId="7761EEA7" w14:textId="4CAEFB0A" w:rsidR="00655B05" w:rsidRPr="00B5355E" w:rsidRDefault="00DC2464" w:rsidP="00655B05">
      <w:pPr>
        <w:tabs>
          <w:tab w:val="left" w:pos="0"/>
        </w:tabs>
        <w:ind w:firstLine="450"/>
        <w:outlineLvl w:val="0"/>
        <w:rPr>
          <w:rFonts w:ascii="Arial" w:hAnsi="Arial" w:cs="Arial"/>
          <w:sz w:val="22"/>
          <w:szCs w:val="22"/>
        </w:rPr>
      </w:pPr>
      <w:r w:rsidRPr="000B6C20">
        <w:rPr>
          <w:rFonts w:ascii="Arial" w:hAnsi="Arial" w:cs="Arial"/>
          <w:sz w:val="22"/>
          <w:szCs w:val="22"/>
        </w:rPr>
        <w:t>Vendor’s {Bidder’s} Electronic Question Due Date:</w:t>
      </w:r>
      <w:r>
        <w:rPr>
          <w:rFonts w:ascii="Arial" w:hAnsi="Arial" w:cs="Arial"/>
          <w:sz w:val="22"/>
          <w:szCs w:val="22"/>
        </w:rPr>
        <w:tab/>
      </w:r>
      <w:r w:rsidR="00E65FD5" w:rsidRPr="00B5355E">
        <w:rPr>
          <w:rFonts w:ascii="Arial" w:hAnsi="Arial" w:cs="Arial"/>
          <w:sz w:val="22"/>
          <w:szCs w:val="22"/>
        </w:rPr>
        <w:t>January</w:t>
      </w:r>
      <w:r w:rsidR="00655B05" w:rsidRPr="00B5355E">
        <w:rPr>
          <w:rFonts w:ascii="Arial" w:hAnsi="Arial" w:cs="Arial"/>
          <w:sz w:val="22"/>
          <w:szCs w:val="22"/>
        </w:rPr>
        <w:t xml:space="preserve"> </w:t>
      </w:r>
      <w:r w:rsidR="00B5355E" w:rsidRPr="00B5355E">
        <w:rPr>
          <w:rFonts w:ascii="Arial" w:hAnsi="Arial" w:cs="Arial"/>
          <w:sz w:val="22"/>
          <w:szCs w:val="22"/>
        </w:rPr>
        <w:t>10</w:t>
      </w:r>
      <w:r w:rsidR="00655B05" w:rsidRPr="00B5355E">
        <w:rPr>
          <w:rFonts w:ascii="Arial" w:hAnsi="Arial" w:cs="Arial"/>
          <w:sz w:val="22"/>
          <w:szCs w:val="22"/>
        </w:rPr>
        <w:t>, 20</w:t>
      </w:r>
      <w:r w:rsidR="00B5355E" w:rsidRPr="00B5355E">
        <w:rPr>
          <w:rFonts w:ascii="Arial" w:hAnsi="Arial" w:cs="Arial"/>
          <w:sz w:val="22"/>
          <w:szCs w:val="22"/>
        </w:rPr>
        <w:t>17</w:t>
      </w:r>
      <w:r w:rsidR="00655B05" w:rsidRPr="00B5355E">
        <w:rPr>
          <w:rFonts w:ascii="Arial" w:hAnsi="Arial" w:cs="Arial"/>
          <w:sz w:val="22"/>
          <w:szCs w:val="22"/>
        </w:rPr>
        <w:t xml:space="preserve"> (</w:t>
      </w:r>
      <w:r w:rsidR="00B5355E" w:rsidRPr="00B5355E">
        <w:rPr>
          <w:rFonts w:ascii="Arial" w:hAnsi="Arial" w:cs="Arial"/>
          <w:sz w:val="22"/>
          <w:szCs w:val="22"/>
        </w:rPr>
        <w:t>2</w:t>
      </w:r>
      <w:r w:rsidR="00655B05" w:rsidRPr="00B5355E">
        <w:rPr>
          <w:rFonts w:ascii="Arial" w:hAnsi="Arial" w:cs="Arial"/>
          <w:sz w:val="22"/>
          <w:szCs w:val="22"/>
        </w:rPr>
        <w:t>:00 p.m.)</w:t>
      </w:r>
    </w:p>
    <w:p w14:paraId="030D8424" w14:textId="1C4F3203" w:rsidR="00655B05" w:rsidRPr="00B5355E" w:rsidRDefault="00DC2464" w:rsidP="00655B05">
      <w:pPr>
        <w:tabs>
          <w:tab w:val="left" w:pos="0"/>
        </w:tabs>
        <w:ind w:firstLine="450"/>
        <w:outlineLvl w:val="0"/>
        <w:rPr>
          <w:rFonts w:ascii="Arial" w:hAnsi="Arial" w:cs="Arial"/>
          <w:sz w:val="22"/>
          <w:szCs w:val="22"/>
        </w:rPr>
      </w:pPr>
      <w:r w:rsidRPr="000B6C20">
        <w:rPr>
          <w:rFonts w:ascii="Arial" w:hAnsi="Arial" w:cs="Arial"/>
          <w:sz w:val="22"/>
          <w:szCs w:val="22"/>
        </w:rPr>
        <w:t>Vendor’s {Bidde</w:t>
      </w:r>
      <w:r>
        <w:rPr>
          <w:rFonts w:ascii="Arial" w:hAnsi="Arial" w:cs="Arial"/>
          <w:sz w:val="22"/>
          <w:szCs w:val="22"/>
        </w:rPr>
        <w:t xml:space="preserve">r’s} Bid Submission Due Date: </w:t>
      </w:r>
      <w:r>
        <w:rPr>
          <w:rFonts w:ascii="Arial" w:hAnsi="Arial" w:cs="Arial"/>
          <w:sz w:val="22"/>
          <w:szCs w:val="22"/>
        </w:rPr>
        <w:tab/>
      </w:r>
      <w:r w:rsidR="0037649E" w:rsidRPr="00B5355E">
        <w:rPr>
          <w:rFonts w:ascii="Arial" w:hAnsi="Arial" w:cs="Arial"/>
          <w:sz w:val="22"/>
          <w:szCs w:val="22"/>
        </w:rPr>
        <w:tab/>
      </w:r>
      <w:r w:rsidR="00E65FD5" w:rsidRPr="00B5355E">
        <w:rPr>
          <w:rFonts w:ascii="Arial" w:hAnsi="Arial" w:cs="Arial"/>
          <w:sz w:val="22"/>
          <w:szCs w:val="22"/>
        </w:rPr>
        <w:t xml:space="preserve">February </w:t>
      </w:r>
      <w:r w:rsidR="00B5355E" w:rsidRPr="00B5355E">
        <w:rPr>
          <w:rFonts w:ascii="Arial" w:hAnsi="Arial" w:cs="Arial"/>
          <w:sz w:val="22"/>
          <w:szCs w:val="22"/>
        </w:rPr>
        <w:t>0</w:t>
      </w:r>
      <w:r w:rsidR="00495FCA">
        <w:rPr>
          <w:rFonts w:ascii="Arial" w:hAnsi="Arial" w:cs="Arial"/>
          <w:sz w:val="22"/>
          <w:szCs w:val="22"/>
        </w:rPr>
        <w:t>8</w:t>
      </w:r>
      <w:r w:rsidR="00E65FD5" w:rsidRPr="00B5355E">
        <w:rPr>
          <w:rFonts w:ascii="Arial" w:hAnsi="Arial" w:cs="Arial"/>
          <w:sz w:val="22"/>
          <w:szCs w:val="22"/>
        </w:rPr>
        <w:t>, 201</w:t>
      </w:r>
      <w:r w:rsidR="00B5355E" w:rsidRPr="00B5355E">
        <w:rPr>
          <w:rFonts w:ascii="Arial" w:hAnsi="Arial" w:cs="Arial"/>
          <w:sz w:val="22"/>
          <w:szCs w:val="22"/>
        </w:rPr>
        <w:t>7</w:t>
      </w:r>
      <w:r w:rsidR="00655B05" w:rsidRPr="00B5355E">
        <w:rPr>
          <w:rFonts w:ascii="Arial" w:hAnsi="Arial" w:cs="Arial"/>
          <w:sz w:val="22"/>
          <w:szCs w:val="22"/>
        </w:rPr>
        <w:t xml:space="preserve"> (2:00 p.m.)</w:t>
      </w:r>
    </w:p>
    <w:p w14:paraId="38931C24" w14:textId="77777777" w:rsidR="00655B05" w:rsidRPr="00655B05" w:rsidRDefault="00655B05" w:rsidP="00655B05">
      <w:pPr>
        <w:tabs>
          <w:tab w:val="left" w:pos="0"/>
        </w:tabs>
        <w:outlineLvl w:val="0"/>
        <w:rPr>
          <w:rFonts w:ascii="Arial" w:hAnsi="Arial" w:cs="Arial"/>
          <w:sz w:val="22"/>
          <w:szCs w:val="22"/>
        </w:rPr>
      </w:pPr>
    </w:p>
    <w:p w14:paraId="7EAB5A5B" w14:textId="77777777" w:rsidR="00655B05" w:rsidRPr="00655B05" w:rsidRDefault="00655B05" w:rsidP="00655B05">
      <w:pPr>
        <w:tabs>
          <w:tab w:val="left" w:pos="0"/>
        </w:tabs>
        <w:outlineLvl w:val="0"/>
        <w:rPr>
          <w:rFonts w:ascii="Arial" w:hAnsi="Arial" w:cs="Arial"/>
          <w:sz w:val="22"/>
          <w:szCs w:val="22"/>
        </w:rPr>
      </w:pPr>
    </w:p>
    <w:p w14:paraId="4D69469A" w14:textId="4BC15BCE" w:rsidR="00DC2464" w:rsidRPr="000B6C20" w:rsidRDefault="00705E19" w:rsidP="00705E19">
      <w:pPr>
        <w:tabs>
          <w:tab w:val="left" w:pos="0"/>
        </w:tabs>
        <w:outlineLvl w:val="0"/>
        <w:rPr>
          <w:rFonts w:ascii="Arial" w:hAnsi="Arial" w:cs="Arial"/>
          <w:b/>
          <w:sz w:val="22"/>
          <w:szCs w:val="22"/>
          <w:u w:val="single"/>
        </w:rPr>
      </w:pPr>
      <w:r w:rsidRPr="00705E19">
        <w:rPr>
          <w:rFonts w:ascii="Arial" w:hAnsi="Arial" w:cs="Arial"/>
          <w:b/>
          <w:sz w:val="22"/>
          <w:szCs w:val="22"/>
        </w:rPr>
        <w:tab/>
      </w:r>
      <w:r w:rsidRPr="00705E19">
        <w:rPr>
          <w:rFonts w:ascii="Arial" w:hAnsi="Arial" w:cs="Arial"/>
          <w:b/>
          <w:sz w:val="22"/>
          <w:szCs w:val="22"/>
        </w:rPr>
        <w:tab/>
      </w:r>
      <w:r w:rsidRPr="00705E19">
        <w:rPr>
          <w:rFonts w:ascii="Arial" w:hAnsi="Arial" w:cs="Arial"/>
          <w:b/>
          <w:sz w:val="22"/>
          <w:szCs w:val="22"/>
        </w:rPr>
        <w:tab/>
      </w:r>
      <w:r w:rsidRPr="00705E19">
        <w:rPr>
          <w:rFonts w:ascii="Arial" w:hAnsi="Arial" w:cs="Arial"/>
          <w:b/>
          <w:sz w:val="22"/>
          <w:szCs w:val="22"/>
        </w:rPr>
        <w:tab/>
      </w:r>
      <w:r w:rsidRPr="00705E19">
        <w:rPr>
          <w:rFonts w:ascii="Arial" w:hAnsi="Arial" w:cs="Arial"/>
          <w:b/>
          <w:sz w:val="22"/>
          <w:szCs w:val="22"/>
        </w:rPr>
        <w:tab/>
      </w:r>
      <w:r w:rsidR="00DC2464" w:rsidRPr="000B6C20">
        <w:rPr>
          <w:rFonts w:ascii="Arial" w:hAnsi="Arial" w:cs="Arial"/>
          <w:b/>
          <w:sz w:val="22"/>
          <w:szCs w:val="22"/>
          <w:u w:val="single"/>
        </w:rPr>
        <w:t>Bid Amendment {Addendum} #01</w:t>
      </w:r>
    </w:p>
    <w:p w14:paraId="05590CDA" w14:textId="77777777" w:rsidR="00655B05" w:rsidRPr="00655B05" w:rsidRDefault="00655B05" w:rsidP="00655B05">
      <w:pPr>
        <w:tabs>
          <w:tab w:val="left" w:pos="0"/>
        </w:tabs>
        <w:rPr>
          <w:rFonts w:ascii="NewCenturySchlbk" w:hAnsi="NewCenturySchlbk"/>
          <w:sz w:val="22"/>
          <w:szCs w:val="22"/>
        </w:rPr>
      </w:pPr>
    </w:p>
    <w:p w14:paraId="444EA9D0" w14:textId="77777777" w:rsidR="00655B05" w:rsidRPr="00655B05" w:rsidRDefault="00655B05" w:rsidP="00655B05">
      <w:pPr>
        <w:tabs>
          <w:tab w:val="left" w:pos="0"/>
        </w:tabs>
        <w:rPr>
          <w:rFonts w:ascii="Arial" w:hAnsi="Arial" w:cs="Arial"/>
          <w:sz w:val="22"/>
          <w:szCs w:val="22"/>
        </w:rPr>
      </w:pPr>
    </w:p>
    <w:p w14:paraId="35953FF0" w14:textId="77777777" w:rsidR="00DC2464" w:rsidRPr="000B6C20" w:rsidRDefault="00DC2464" w:rsidP="00DC2464">
      <w:pPr>
        <w:tabs>
          <w:tab w:val="left" w:pos="0"/>
        </w:tabs>
        <w:rPr>
          <w:rFonts w:ascii="Arial" w:hAnsi="Arial" w:cs="Arial"/>
          <w:sz w:val="22"/>
          <w:szCs w:val="22"/>
        </w:rPr>
      </w:pPr>
      <w:r w:rsidRPr="000B6C20">
        <w:rPr>
          <w:rFonts w:ascii="Arial" w:hAnsi="Arial" w:cs="Arial"/>
          <w:sz w:val="22"/>
          <w:szCs w:val="22"/>
        </w:rPr>
        <w:t xml:space="preserve">The following constitutes Bid Amendment {Addendum} #01 to the above referenced </w:t>
      </w:r>
      <w:r w:rsidRPr="000B6C20">
        <w:rPr>
          <w:rFonts w:ascii="Arial" w:hAnsi="Arial" w:cs="Arial"/>
        </w:rPr>
        <w:t>Bid Solicitation {RFP}:</w:t>
      </w:r>
      <w:r w:rsidRPr="000B6C20">
        <w:rPr>
          <w:rFonts w:ascii="Arial" w:hAnsi="Arial" w:cs="Arial"/>
          <w:sz w:val="22"/>
          <w:szCs w:val="22"/>
        </w:rPr>
        <w:t xml:space="preserve">  </w:t>
      </w:r>
    </w:p>
    <w:p w14:paraId="39C2BD2B" w14:textId="77777777" w:rsidR="00DC2464" w:rsidRPr="000B6C20" w:rsidRDefault="00DC2464" w:rsidP="00DC2464">
      <w:pPr>
        <w:tabs>
          <w:tab w:val="left" w:pos="0"/>
        </w:tabs>
        <w:rPr>
          <w:rFonts w:ascii="Arial" w:hAnsi="Arial" w:cs="Arial"/>
          <w:sz w:val="22"/>
          <w:szCs w:val="22"/>
        </w:rPr>
      </w:pPr>
    </w:p>
    <w:p w14:paraId="5E9D2C6E" w14:textId="77777777" w:rsidR="00495FCA" w:rsidRDefault="00DC2464" w:rsidP="00495FCA">
      <w:pPr>
        <w:numPr>
          <w:ilvl w:val="0"/>
          <w:numId w:val="5"/>
        </w:numPr>
        <w:outlineLvl w:val="0"/>
        <w:rPr>
          <w:rFonts w:ascii="Arial" w:hAnsi="Arial" w:cs="Arial"/>
          <w:sz w:val="22"/>
          <w:szCs w:val="22"/>
        </w:rPr>
      </w:pPr>
      <w:r w:rsidRPr="000B6C20">
        <w:rPr>
          <w:rFonts w:ascii="Arial" w:hAnsi="Arial" w:cs="Arial"/>
          <w:sz w:val="22"/>
          <w:szCs w:val="22"/>
        </w:rPr>
        <w:t>Part 1: This Bid Amendment {Addendum} includes answers to questions</w:t>
      </w:r>
      <w:r w:rsidR="00495FCA">
        <w:rPr>
          <w:rFonts w:ascii="Arial" w:hAnsi="Arial" w:cs="Arial"/>
          <w:sz w:val="22"/>
          <w:szCs w:val="22"/>
        </w:rPr>
        <w:t xml:space="preserve">; </w:t>
      </w:r>
    </w:p>
    <w:p w14:paraId="531E6438" w14:textId="48B8A674" w:rsidR="00495FCA" w:rsidRPr="00495FCA" w:rsidRDefault="00495FCA" w:rsidP="00495FCA">
      <w:pPr>
        <w:numPr>
          <w:ilvl w:val="0"/>
          <w:numId w:val="5"/>
        </w:numPr>
        <w:outlineLvl w:val="0"/>
        <w:rPr>
          <w:rFonts w:ascii="Arial" w:hAnsi="Arial" w:cs="Arial"/>
          <w:sz w:val="22"/>
          <w:szCs w:val="22"/>
        </w:rPr>
      </w:pPr>
      <w:r w:rsidRPr="00495FCA">
        <w:rPr>
          <w:rFonts w:ascii="Arial" w:hAnsi="Arial" w:cs="Arial"/>
          <w:sz w:val="22"/>
          <w:szCs w:val="22"/>
        </w:rPr>
        <w:t xml:space="preserve">Please note Proposal Open has been moved to </w:t>
      </w:r>
      <w:r w:rsidRPr="00495FCA">
        <w:rPr>
          <w:rFonts w:ascii="Arial" w:hAnsi="Arial" w:cs="Arial"/>
          <w:sz w:val="22"/>
          <w:szCs w:val="22"/>
        </w:rPr>
        <w:t>February 08, 2017 (2:00 p.m.)</w:t>
      </w:r>
      <w:r w:rsidRPr="00495FCA">
        <w:rPr>
          <w:rFonts w:ascii="Arial" w:hAnsi="Arial" w:cs="Arial"/>
          <w:sz w:val="22"/>
          <w:szCs w:val="22"/>
        </w:rPr>
        <w:t xml:space="preserve">; and </w:t>
      </w:r>
    </w:p>
    <w:p w14:paraId="5B341AB6" w14:textId="0DCFEEA2" w:rsidR="00BC7B61" w:rsidRPr="00BC7B61" w:rsidRDefault="00BC7B61" w:rsidP="00BC7B61">
      <w:pPr>
        <w:numPr>
          <w:ilvl w:val="0"/>
          <w:numId w:val="5"/>
        </w:numPr>
        <w:tabs>
          <w:tab w:val="left" w:pos="0"/>
        </w:tabs>
        <w:contextualSpacing/>
        <w:outlineLvl w:val="0"/>
        <w:rPr>
          <w:rFonts w:ascii="Arial" w:hAnsi="Arial" w:cs="Arial"/>
          <w:sz w:val="22"/>
          <w:szCs w:val="22"/>
        </w:rPr>
      </w:pPr>
      <w:r w:rsidRPr="00BC7B61">
        <w:rPr>
          <w:rFonts w:ascii="Arial" w:hAnsi="Arial" w:cs="Arial"/>
          <w:sz w:val="22"/>
        </w:rPr>
        <w:t xml:space="preserve">Please note that for all additions, deletions, clarifications and modifications to the Bid Solicitation {RFP} </w:t>
      </w:r>
      <w:r w:rsidRPr="00BC7B61">
        <w:rPr>
          <w:rFonts w:ascii="Arial" w:hAnsi="Arial" w:cs="Arial"/>
          <w:sz w:val="22"/>
          <w:szCs w:val="18"/>
        </w:rPr>
        <w:t>#</w:t>
      </w:r>
      <w:r w:rsidRPr="00BC7B61">
        <w:rPr>
          <w:rFonts w:ascii="Arial" w:hAnsi="Arial" w:cs="Arial"/>
          <w:sz w:val="24"/>
          <w:szCs w:val="22"/>
        </w:rPr>
        <w:t>17DPP000</w:t>
      </w:r>
      <w:r>
        <w:rPr>
          <w:rFonts w:ascii="Arial" w:hAnsi="Arial" w:cs="Arial"/>
          <w:sz w:val="24"/>
          <w:szCs w:val="22"/>
        </w:rPr>
        <w:t>93</w:t>
      </w:r>
      <w:r>
        <w:rPr>
          <w:rFonts w:ascii="Arial" w:hAnsi="Arial" w:cs="Arial"/>
          <w:sz w:val="22"/>
        </w:rPr>
        <w:t xml:space="preserve">, </w:t>
      </w:r>
      <w:r w:rsidRPr="00BC7B61">
        <w:rPr>
          <w:rFonts w:ascii="Arial" w:hAnsi="Arial" w:cs="Arial"/>
          <w:sz w:val="22"/>
        </w:rPr>
        <w:t xml:space="preserve">please refer to </w:t>
      </w:r>
      <w:r>
        <w:rPr>
          <w:rFonts w:ascii="Arial" w:hAnsi="Arial" w:cs="Arial"/>
          <w:sz w:val="22"/>
        </w:rPr>
        <w:t>“REVISED –T2746</w:t>
      </w:r>
      <w:r w:rsidRPr="00BC7B61">
        <w:rPr>
          <w:rFonts w:ascii="Arial" w:hAnsi="Arial" w:cs="Arial"/>
          <w:sz w:val="22"/>
        </w:rPr>
        <w:t xml:space="preserve"> 17DPP000</w:t>
      </w:r>
      <w:r>
        <w:rPr>
          <w:rFonts w:ascii="Arial" w:hAnsi="Arial" w:cs="Arial"/>
          <w:sz w:val="22"/>
        </w:rPr>
        <w:t>93</w:t>
      </w:r>
      <w:r w:rsidRPr="00BC7B61">
        <w:rPr>
          <w:rFonts w:ascii="Arial" w:hAnsi="Arial" w:cs="Arial"/>
          <w:sz w:val="22"/>
        </w:rPr>
        <w:t xml:space="preserve"> Bid Solicitation {RFP}” under attachments.</w:t>
      </w:r>
    </w:p>
    <w:p w14:paraId="2E747990" w14:textId="77777777" w:rsidR="00DC2464" w:rsidRPr="000B6C20" w:rsidRDefault="00DC2464" w:rsidP="00DC2464">
      <w:pPr>
        <w:ind w:left="720"/>
        <w:outlineLvl w:val="0"/>
        <w:rPr>
          <w:rFonts w:ascii="Arial" w:hAnsi="Arial" w:cs="Arial"/>
          <w:sz w:val="22"/>
          <w:szCs w:val="22"/>
        </w:rPr>
      </w:pPr>
    </w:p>
    <w:p w14:paraId="73C19C5F" w14:textId="77777777" w:rsidR="00DC2464" w:rsidRPr="000B6C20" w:rsidRDefault="00DC2464" w:rsidP="00DC2464">
      <w:pPr>
        <w:rPr>
          <w:rFonts w:ascii="Arial" w:hAnsi="Arial" w:cs="Arial"/>
          <w:sz w:val="22"/>
          <w:szCs w:val="22"/>
        </w:rPr>
      </w:pPr>
      <w:r w:rsidRPr="000B6C20">
        <w:rPr>
          <w:rFonts w:ascii="Arial" w:hAnsi="Arial" w:cs="Arial"/>
          <w:sz w:val="22"/>
          <w:szCs w:val="22"/>
        </w:rPr>
        <w:t>It is the sole responsibility of the Vendor {Bidder} to be knowledgeable of all of the addi</w:t>
      </w:r>
      <w:bookmarkStart w:id="0" w:name="_GoBack"/>
      <w:bookmarkEnd w:id="0"/>
      <w:r w:rsidRPr="000B6C20">
        <w:rPr>
          <w:rFonts w:ascii="Arial" w:hAnsi="Arial" w:cs="Arial"/>
          <w:sz w:val="22"/>
          <w:szCs w:val="22"/>
        </w:rPr>
        <w:t xml:space="preserve">tions, deletions, clarifications and modifications to the Bid Solicitation {RFP} and/or the New Jersey Standard Terms and Conditions relative to this Bid Solicitation {RFP} as set forth in all Bid Amendments {Addenda}. </w:t>
      </w:r>
    </w:p>
    <w:p w14:paraId="6598EFD5" w14:textId="77777777" w:rsidR="00DC2464" w:rsidRPr="000B6C20" w:rsidRDefault="00DC2464" w:rsidP="00DC2464">
      <w:pPr>
        <w:tabs>
          <w:tab w:val="left" w:pos="0"/>
        </w:tabs>
        <w:rPr>
          <w:rFonts w:ascii="Arial" w:hAnsi="Arial" w:cs="Arial"/>
          <w:sz w:val="22"/>
          <w:szCs w:val="22"/>
        </w:rPr>
      </w:pPr>
    </w:p>
    <w:p w14:paraId="37359A04" w14:textId="77777777" w:rsidR="00DC2464" w:rsidRPr="000B6C20" w:rsidRDefault="00DC2464" w:rsidP="00DC2464">
      <w:pPr>
        <w:tabs>
          <w:tab w:val="left" w:pos="0"/>
        </w:tabs>
        <w:outlineLvl w:val="0"/>
        <w:rPr>
          <w:rFonts w:ascii="Arial" w:hAnsi="Arial" w:cs="Arial"/>
          <w:sz w:val="22"/>
          <w:szCs w:val="22"/>
        </w:rPr>
      </w:pPr>
      <w:r w:rsidRPr="000B6C20">
        <w:rPr>
          <w:rFonts w:ascii="Arial" w:hAnsi="Arial" w:cs="Arial"/>
          <w:sz w:val="22"/>
          <w:szCs w:val="22"/>
        </w:rPr>
        <w:t>All other instructions, terms and conditions of the Bid Solicitation {RFP} shall remain the same.</w:t>
      </w:r>
    </w:p>
    <w:p w14:paraId="1E626AEA" w14:textId="77777777" w:rsidR="00DC2464" w:rsidRDefault="00DC2464" w:rsidP="00DC2464">
      <w:pPr>
        <w:tabs>
          <w:tab w:val="left" w:pos="0"/>
        </w:tabs>
        <w:rPr>
          <w:rFonts w:ascii="Arial" w:hAnsi="Arial" w:cs="Arial"/>
          <w:sz w:val="22"/>
        </w:rPr>
      </w:pPr>
    </w:p>
    <w:p w14:paraId="46CC70A7" w14:textId="45AB64C3" w:rsidR="00E65FD5" w:rsidRDefault="00E65FD5">
      <w:pPr>
        <w:rPr>
          <w:color w:val="0D0D0D"/>
          <w:sz w:val="18"/>
          <w:szCs w:val="18"/>
        </w:rPr>
      </w:pPr>
      <w:r>
        <w:rPr>
          <w:color w:val="0D0D0D"/>
          <w:sz w:val="18"/>
          <w:szCs w:val="18"/>
        </w:rPr>
        <w:br w:type="page"/>
      </w:r>
    </w:p>
    <w:p w14:paraId="12EC1370" w14:textId="0A5AC67D" w:rsidR="00E65FD5" w:rsidRPr="00856FF1" w:rsidRDefault="002A6663" w:rsidP="00BC7B61">
      <w:pPr>
        <w:tabs>
          <w:tab w:val="left" w:pos="0"/>
          <w:tab w:val="left" w:pos="264"/>
        </w:tabs>
        <w:overflowPunct w:val="0"/>
        <w:autoSpaceDE w:val="0"/>
        <w:autoSpaceDN w:val="0"/>
        <w:adjustRightInd w:val="0"/>
        <w:jc w:val="center"/>
        <w:rPr>
          <w:rFonts w:ascii="Arial" w:hAnsi="Arial" w:cs="Arial"/>
          <w:b/>
          <w:bCs/>
        </w:rPr>
      </w:pPr>
      <w:r w:rsidRPr="00856FF1">
        <w:rPr>
          <w:rFonts w:ascii="Arial" w:hAnsi="Arial" w:cs="Arial"/>
          <w:b/>
          <w:bCs/>
        </w:rPr>
        <w:lastRenderedPageBreak/>
        <w:t>Web Casting Managed Services</w:t>
      </w:r>
    </w:p>
    <w:p w14:paraId="76B81B21" w14:textId="77777777" w:rsidR="00DC2464" w:rsidRPr="00856FF1" w:rsidRDefault="00DC2464" w:rsidP="00DC2464">
      <w:pPr>
        <w:tabs>
          <w:tab w:val="left" w:pos="0"/>
        </w:tabs>
        <w:jc w:val="center"/>
        <w:outlineLvl w:val="0"/>
        <w:rPr>
          <w:rFonts w:ascii="Arial" w:hAnsi="Arial" w:cs="Arial"/>
          <w:b/>
        </w:rPr>
      </w:pPr>
      <w:r w:rsidRPr="00856FF1">
        <w:rPr>
          <w:rFonts w:ascii="Arial" w:hAnsi="Arial" w:cs="Arial"/>
          <w:b/>
          <w:bCs/>
        </w:rPr>
        <w:t xml:space="preserve">Bid Solicitation {RFP} Number: </w:t>
      </w:r>
      <w:r w:rsidRPr="00856FF1">
        <w:rPr>
          <w:rFonts w:ascii="Arial" w:hAnsi="Arial" w:cs="Arial"/>
          <w:b/>
          <w:sz w:val="22"/>
          <w:szCs w:val="22"/>
        </w:rPr>
        <w:t>17DPP00093</w:t>
      </w:r>
    </w:p>
    <w:p w14:paraId="2A72F2D3" w14:textId="77777777" w:rsidR="00E65FD5" w:rsidRPr="00856FF1" w:rsidRDefault="00E65FD5" w:rsidP="00E65FD5">
      <w:pPr>
        <w:tabs>
          <w:tab w:val="left" w:pos="0"/>
        </w:tabs>
        <w:jc w:val="center"/>
        <w:outlineLvl w:val="0"/>
        <w:rPr>
          <w:rFonts w:ascii="Arial" w:hAnsi="Arial" w:cs="Arial"/>
          <w:b/>
        </w:rPr>
      </w:pPr>
    </w:p>
    <w:p w14:paraId="16DA4EDD" w14:textId="77777777" w:rsidR="00E65FD5" w:rsidRPr="00856FF1" w:rsidRDefault="00E65FD5" w:rsidP="00E65FD5">
      <w:pPr>
        <w:keepNext/>
        <w:tabs>
          <w:tab w:val="left" w:pos="0"/>
        </w:tabs>
        <w:jc w:val="center"/>
        <w:outlineLvl w:val="3"/>
        <w:rPr>
          <w:rFonts w:ascii="Arial" w:hAnsi="Arial" w:cs="Arial"/>
          <w:b/>
          <w:i/>
          <w:sz w:val="22"/>
          <w:szCs w:val="22"/>
          <w:u w:val="single"/>
        </w:rPr>
      </w:pPr>
      <w:r w:rsidRPr="00856FF1">
        <w:rPr>
          <w:rFonts w:ascii="Arial" w:hAnsi="Arial" w:cs="Arial"/>
          <w:b/>
          <w:sz w:val="22"/>
          <w:szCs w:val="22"/>
        </w:rPr>
        <w:t>Answers to Questions</w:t>
      </w:r>
    </w:p>
    <w:p w14:paraId="50102F54" w14:textId="77777777" w:rsidR="00E65FD5" w:rsidRPr="00856FF1" w:rsidRDefault="00E65FD5" w:rsidP="00E65FD5">
      <w:pPr>
        <w:tabs>
          <w:tab w:val="left" w:pos="0"/>
        </w:tabs>
        <w:rPr>
          <w:rFonts w:ascii="Arial" w:hAnsi="Arial" w:cs="Arial"/>
        </w:rPr>
      </w:pPr>
    </w:p>
    <w:p w14:paraId="6376F5BC" w14:textId="77777777" w:rsidR="00DC2464" w:rsidRPr="00856FF1" w:rsidRDefault="00DC2464" w:rsidP="00DC2464">
      <w:pPr>
        <w:tabs>
          <w:tab w:val="left" w:pos="0"/>
        </w:tabs>
        <w:rPr>
          <w:rFonts w:ascii="Arial" w:hAnsi="Arial" w:cs="Arial"/>
        </w:rPr>
      </w:pPr>
      <w:r w:rsidRPr="00856FF1">
        <w:rPr>
          <w:rFonts w:ascii="Arial" w:hAnsi="Arial" w:cs="Arial"/>
        </w:rPr>
        <w:t xml:space="preserve">Note: Some of the questions have been paraphrased in the interest of readability and clarity.  Each question is referenced by the appropriate Bid Solicitation {RFP} page number(s) and section where applicable.  </w:t>
      </w:r>
    </w:p>
    <w:p w14:paraId="1B2382F0" w14:textId="77777777" w:rsidR="00E65FD5" w:rsidRPr="00856FF1" w:rsidRDefault="00E65FD5" w:rsidP="00E65FD5">
      <w:pPr>
        <w:tabs>
          <w:tab w:val="left" w:pos="0"/>
        </w:tabs>
        <w:rPr>
          <w:rFonts w:ascii="Arial" w:hAnsi="Arial" w:cs="Arial"/>
        </w:rPr>
      </w:pPr>
    </w:p>
    <w:tbl>
      <w:tblPr>
        <w:tblW w:w="109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710"/>
        <w:gridCol w:w="2183"/>
        <w:gridCol w:w="4851"/>
        <w:gridCol w:w="2634"/>
      </w:tblGrid>
      <w:tr w:rsidR="00856FF1" w:rsidRPr="00856FF1" w14:paraId="7637B761" w14:textId="11178AA6" w:rsidTr="00E36364">
        <w:trPr>
          <w:tblHeader/>
        </w:trPr>
        <w:tc>
          <w:tcPr>
            <w:tcW w:w="579"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C62FEE4" w14:textId="77777777" w:rsidR="00864431" w:rsidRPr="00856FF1" w:rsidRDefault="00864431" w:rsidP="00E65FD5">
            <w:pPr>
              <w:overflowPunct w:val="0"/>
              <w:autoSpaceDE w:val="0"/>
              <w:autoSpaceDN w:val="0"/>
              <w:adjustRightInd w:val="0"/>
              <w:ind w:left="252"/>
              <w:rPr>
                <w:rFonts w:ascii="Arial" w:hAnsi="Arial" w:cs="Arial"/>
                <w:b/>
                <w:bCs/>
              </w:rPr>
            </w:pPr>
            <w:r w:rsidRPr="00856FF1">
              <w:rPr>
                <w:rFonts w:ascii="Arial" w:hAnsi="Arial" w:cs="Arial"/>
                <w:b/>
                <w:bCs/>
              </w:rPr>
              <w:t>#</w:t>
            </w:r>
          </w:p>
        </w:tc>
        <w:tc>
          <w:tcPr>
            <w:tcW w:w="71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CD9322B" w14:textId="77777777" w:rsidR="00864431" w:rsidRPr="00856FF1" w:rsidRDefault="00864431" w:rsidP="00E65FD5">
            <w:pPr>
              <w:tabs>
                <w:tab w:val="left" w:pos="0"/>
              </w:tabs>
              <w:overflowPunct w:val="0"/>
              <w:autoSpaceDE w:val="0"/>
              <w:autoSpaceDN w:val="0"/>
              <w:adjustRightInd w:val="0"/>
              <w:jc w:val="center"/>
              <w:rPr>
                <w:rFonts w:ascii="Arial" w:hAnsi="Arial" w:cs="Arial"/>
                <w:b/>
                <w:bCs/>
              </w:rPr>
            </w:pPr>
            <w:r w:rsidRPr="00856FF1">
              <w:rPr>
                <w:rFonts w:ascii="Arial" w:hAnsi="Arial" w:cs="Arial"/>
                <w:b/>
                <w:bCs/>
              </w:rPr>
              <w:t>Page #</w:t>
            </w:r>
          </w:p>
        </w:tc>
        <w:tc>
          <w:tcPr>
            <w:tcW w:w="2183" w:type="dxa"/>
            <w:tcBorders>
              <w:top w:val="single" w:sz="4" w:space="0" w:color="auto"/>
              <w:left w:val="single" w:sz="4" w:space="0" w:color="auto"/>
              <w:bottom w:val="single" w:sz="4" w:space="0" w:color="auto"/>
              <w:right w:val="single" w:sz="4" w:space="0" w:color="auto"/>
            </w:tcBorders>
            <w:shd w:val="clear" w:color="auto" w:fill="CCFFCC"/>
            <w:hideMark/>
          </w:tcPr>
          <w:p w14:paraId="73665E14" w14:textId="404B6CE0" w:rsidR="00864431" w:rsidRPr="00856FF1" w:rsidRDefault="00864431" w:rsidP="00E65FD5">
            <w:pPr>
              <w:tabs>
                <w:tab w:val="left" w:pos="0"/>
              </w:tabs>
              <w:overflowPunct w:val="0"/>
              <w:autoSpaceDE w:val="0"/>
              <w:autoSpaceDN w:val="0"/>
              <w:adjustRightInd w:val="0"/>
              <w:jc w:val="center"/>
              <w:rPr>
                <w:rFonts w:ascii="Arial" w:hAnsi="Arial" w:cs="Arial"/>
                <w:b/>
                <w:bCs/>
              </w:rPr>
            </w:pPr>
            <w:r w:rsidRPr="00856FF1">
              <w:rPr>
                <w:rFonts w:ascii="Arial" w:hAnsi="Arial" w:cs="Arial"/>
                <w:b/>
                <w:bCs/>
              </w:rPr>
              <w:t>RFP Section Reference</w:t>
            </w:r>
          </w:p>
        </w:tc>
        <w:tc>
          <w:tcPr>
            <w:tcW w:w="4851"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93429E4" w14:textId="13F92BDB" w:rsidR="00864431" w:rsidRPr="00856FF1" w:rsidRDefault="00864431" w:rsidP="00E65FD5">
            <w:pPr>
              <w:tabs>
                <w:tab w:val="left" w:pos="0"/>
              </w:tabs>
              <w:overflowPunct w:val="0"/>
              <w:autoSpaceDE w:val="0"/>
              <w:autoSpaceDN w:val="0"/>
              <w:adjustRightInd w:val="0"/>
              <w:jc w:val="center"/>
              <w:rPr>
                <w:rFonts w:ascii="Arial" w:hAnsi="Arial" w:cs="Arial"/>
                <w:b/>
                <w:bCs/>
              </w:rPr>
            </w:pPr>
            <w:r w:rsidRPr="00856FF1">
              <w:rPr>
                <w:rFonts w:ascii="Arial" w:hAnsi="Arial" w:cs="Arial"/>
                <w:b/>
                <w:bCs/>
              </w:rPr>
              <w:t>Questions</w:t>
            </w:r>
          </w:p>
        </w:tc>
        <w:tc>
          <w:tcPr>
            <w:tcW w:w="2634" w:type="dxa"/>
            <w:tcBorders>
              <w:top w:val="single" w:sz="4" w:space="0" w:color="auto"/>
              <w:left w:val="single" w:sz="4" w:space="0" w:color="auto"/>
              <w:bottom w:val="single" w:sz="4" w:space="0" w:color="auto"/>
              <w:right w:val="single" w:sz="4" w:space="0" w:color="auto"/>
            </w:tcBorders>
            <w:shd w:val="clear" w:color="auto" w:fill="CCFFCC"/>
            <w:vAlign w:val="center"/>
          </w:tcPr>
          <w:p w14:paraId="4F2EAAB1" w14:textId="123169DF" w:rsidR="00864431" w:rsidRPr="00856FF1" w:rsidRDefault="00864431" w:rsidP="00E36364">
            <w:pPr>
              <w:tabs>
                <w:tab w:val="left" w:pos="0"/>
                <w:tab w:val="center" w:pos="1209"/>
              </w:tabs>
              <w:overflowPunct w:val="0"/>
              <w:autoSpaceDE w:val="0"/>
              <w:autoSpaceDN w:val="0"/>
              <w:adjustRightInd w:val="0"/>
              <w:jc w:val="center"/>
              <w:rPr>
                <w:rFonts w:ascii="Arial" w:hAnsi="Arial" w:cs="Arial"/>
                <w:b/>
                <w:bCs/>
              </w:rPr>
            </w:pPr>
            <w:r w:rsidRPr="00856FF1">
              <w:rPr>
                <w:rFonts w:ascii="Arial" w:hAnsi="Arial" w:cs="Arial"/>
                <w:b/>
                <w:bCs/>
              </w:rPr>
              <w:t>Answers</w:t>
            </w:r>
          </w:p>
        </w:tc>
      </w:tr>
      <w:tr w:rsidR="00856FF1" w:rsidRPr="00856FF1" w14:paraId="25796D86" w14:textId="189DAC5F" w:rsidTr="00864431">
        <w:tc>
          <w:tcPr>
            <w:tcW w:w="579" w:type="dxa"/>
            <w:tcBorders>
              <w:top w:val="single" w:sz="4" w:space="0" w:color="auto"/>
              <w:left w:val="single" w:sz="4" w:space="0" w:color="auto"/>
              <w:bottom w:val="single" w:sz="4" w:space="0" w:color="auto"/>
              <w:right w:val="single" w:sz="4" w:space="0" w:color="auto"/>
            </w:tcBorders>
            <w:vAlign w:val="center"/>
          </w:tcPr>
          <w:p w14:paraId="528306B0"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07A470EC" w14:textId="6894431A"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4A8CBF30" w14:textId="6C4773B2" w:rsidR="00864431" w:rsidRPr="00856FF1" w:rsidRDefault="00864431" w:rsidP="00864431">
            <w:pPr>
              <w:ind w:right="-108"/>
              <w:jc w:val="center"/>
              <w:rPr>
                <w:rFonts w:ascii="Arial" w:hAnsi="Arial" w:cs="Arial"/>
              </w:rPr>
            </w:pPr>
            <w:r w:rsidRPr="00856FF1">
              <w:rPr>
                <w:rFonts w:ascii="Arial" w:hAnsi="Arial" w:cs="Arial"/>
              </w:rPr>
              <w:t>General</w:t>
            </w:r>
          </w:p>
        </w:tc>
        <w:tc>
          <w:tcPr>
            <w:tcW w:w="4851" w:type="dxa"/>
            <w:tcBorders>
              <w:top w:val="single" w:sz="4" w:space="0" w:color="auto"/>
              <w:left w:val="single" w:sz="4" w:space="0" w:color="auto"/>
              <w:bottom w:val="single" w:sz="4" w:space="0" w:color="auto"/>
              <w:right w:val="single" w:sz="4" w:space="0" w:color="auto"/>
            </w:tcBorders>
          </w:tcPr>
          <w:p w14:paraId="40630AEF"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Is there a requirement to migrate into the new platform including the previous 30 days of content?</w:t>
            </w:r>
          </w:p>
          <w:p w14:paraId="5CD9F339" w14:textId="1FD71FB6"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73EA7101" w14:textId="40FFBD23" w:rsidR="00864431" w:rsidRPr="00856FF1" w:rsidRDefault="00781842" w:rsidP="00F874A6">
            <w:pPr>
              <w:tabs>
                <w:tab w:val="left" w:pos="0"/>
              </w:tabs>
              <w:overflowPunct w:val="0"/>
              <w:autoSpaceDE w:val="0"/>
              <w:autoSpaceDN w:val="0"/>
              <w:adjustRightInd w:val="0"/>
              <w:rPr>
                <w:rFonts w:ascii="Arial" w:hAnsi="Arial" w:cs="Arial"/>
              </w:rPr>
            </w:pPr>
            <w:r w:rsidRPr="00856FF1">
              <w:rPr>
                <w:rFonts w:ascii="Arial" w:hAnsi="Arial" w:cs="Arial"/>
              </w:rPr>
              <w:t xml:space="preserve">There is no </w:t>
            </w:r>
            <w:r w:rsidR="009C458C" w:rsidRPr="00856FF1">
              <w:rPr>
                <w:rFonts w:ascii="Arial" w:hAnsi="Arial" w:cs="Arial"/>
              </w:rPr>
              <w:t>requirement to migrate the</w:t>
            </w:r>
            <w:r w:rsidRPr="00856FF1">
              <w:rPr>
                <w:rFonts w:ascii="Arial" w:hAnsi="Arial" w:cs="Arial"/>
              </w:rPr>
              <w:t xml:space="preserve"> </w:t>
            </w:r>
            <w:r w:rsidR="009C1DBA" w:rsidRPr="00856FF1">
              <w:rPr>
                <w:rFonts w:ascii="Arial" w:hAnsi="Arial" w:cs="Arial"/>
              </w:rPr>
              <w:t>previo</w:t>
            </w:r>
            <w:r w:rsidRPr="00856FF1">
              <w:rPr>
                <w:rFonts w:ascii="Arial" w:hAnsi="Arial" w:cs="Arial"/>
              </w:rPr>
              <w:t>us 30 days of content</w:t>
            </w:r>
            <w:r w:rsidR="009C1DBA" w:rsidRPr="00856FF1">
              <w:rPr>
                <w:rFonts w:ascii="Arial" w:hAnsi="Arial" w:cs="Arial"/>
              </w:rPr>
              <w:t>.</w:t>
            </w:r>
          </w:p>
        </w:tc>
      </w:tr>
      <w:tr w:rsidR="00856FF1" w:rsidRPr="00856FF1" w14:paraId="5CAA68C9" w14:textId="74A80ADC" w:rsidTr="00864431">
        <w:tc>
          <w:tcPr>
            <w:tcW w:w="579" w:type="dxa"/>
            <w:tcBorders>
              <w:top w:val="single" w:sz="4" w:space="0" w:color="auto"/>
              <w:left w:val="single" w:sz="4" w:space="0" w:color="auto"/>
              <w:bottom w:val="single" w:sz="4" w:space="0" w:color="auto"/>
              <w:right w:val="single" w:sz="4" w:space="0" w:color="auto"/>
            </w:tcBorders>
            <w:vAlign w:val="center"/>
          </w:tcPr>
          <w:p w14:paraId="6E06E32C"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1946035A" w14:textId="12D068D7"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2DFB4A9F" w14:textId="6B23145C" w:rsidR="00864431" w:rsidRPr="00856FF1" w:rsidRDefault="00864431" w:rsidP="00864431">
            <w:pPr>
              <w:ind w:right="-108"/>
              <w:jc w:val="center"/>
              <w:rPr>
                <w:rFonts w:ascii="Arial" w:hAnsi="Arial" w:cs="Arial"/>
              </w:rPr>
            </w:pPr>
            <w:r w:rsidRPr="00856FF1">
              <w:rPr>
                <w:rFonts w:ascii="Arial" w:hAnsi="Arial" w:cs="Arial"/>
              </w:rPr>
              <w:t xml:space="preserve">General </w:t>
            </w:r>
          </w:p>
        </w:tc>
        <w:tc>
          <w:tcPr>
            <w:tcW w:w="4851" w:type="dxa"/>
            <w:tcBorders>
              <w:top w:val="single" w:sz="4" w:space="0" w:color="auto"/>
              <w:left w:val="single" w:sz="4" w:space="0" w:color="auto"/>
              <w:bottom w:val="single" w:sz="4" w:space="0" w:color="auto"/>
              <w:right w:val="single" w:sz="4" w:space="0" w:color="auto"/>
            </w:tcBorders>
          </w:tcPr>
          <w:p w14:paraId="32A73EF4"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When there is a break in court proceedings what happens to the H323 stream. Is it terminated, or are the cameras and microphones disabled? Examples to be considered: o Legal matter that is being attended to for a few minutes, e.g.,: between Judge and Legal teams o Court break (e.g., Lunch)</w:t>
            </w:r>
          </w:p>
          <w:p w14:paraId="1C6A6EB6" w14:textId="0069868D"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6DB58D3C" w14:textId="08643582" w:rsidR="00864431" w:rsidRPr="00856FF1" w:rsidRDefault="00E05E72" w:rsidP="00781842">
            <w:pPr>
              <w:tabs>
                <w:tab w:val="left" w:pos="0"/>
              </w:tabs>
              <w:overflowPunct w:val="0"/>
              <w:autoSpaceDE w:val="0"/>
              <w:autoSpaceDN w:val="0"/>
              <w:adjustRightInd w:val="0"/>
              <w:rPr>
                <w:rFonts w:ascii="Arial" w:hAnsi="Arial" w:cs="Arial"/>
              </w:rPr>
            </w:pPr>
            <w:r w:rsidRPr="00856FF1">
              <w:rPr>
                <w:rFonts w:ascii="Arial" w:hAnsi="Arial" w:cs="Arial"/>
              </w:rPr>
              <w:t>There is no termin</w:t>
            </w:r>
            <w:r w:rsidR="009C1DBA" w:rsidRPr="00856FF1">
              <w:rPr>
                <w:rFonts w:ascii="Arial" w:hAnsi="Arial" w:cs="Arial"/>
              </w:rPr>
              <w:t xml:space="preserve">ation </w:t>
            </w:r>
            <w:proofErr w:type="gramStart"/>
            <w:r w:rsidR="009C1DBA" w:rsidRPr="00856FF1">
              <w:rPr>
                <w:rFonts w:ascii="Arial" w:hAnsi="Arial" w:cs="Arial"/>
              </w:rPr>
              <w:t xml:space="preserve">of </w:t>
            </w:r>
            <w:r w:rsidR="00781842" w:rsidRPr="00856FF1">
              <w:rPr>
                <w:rFonts w:ascii="Arial" w:hAnsi="Arial" w:cs="Arial"/>
              </w:rPr>
              <w:t xml:space="preserve"> the</w:t>
            </w:r>
            <w:proofErr w:type="gramEnd"/>
            <w:r w:rsidR="00781842" w:rsidRPr="00856FF1">
              <w:rPr>
                <w:rFonts w:ascii="Arial" w:hAnsi="Arial" w:cs="Arial"/>
              </w:rPr>
              <w:t xml:space="preserve"> </w:t>
            </w:r>
            <w:r w:rsidR="009C1DBA" w:rsidRPr="00856FF1">
              <w:rPr>
                <w:rFonts w:ascii="Arial" w:hAnsi="Arial" w:cs="Arial"/>
              </w:rPr>
              <w:t xml:space="preserve">H323 stream. </w:t>
            </w:r>
            <w:r w:rsidR="00781842" w:rsidRPr="00856FF1">
              <w:rPr>
                <w:rFonts w:ascii="Arial" w:hAnsi="Arial" w:cs="Arial"/>
              </w:rPr>
              <w:t>The</w:t>
            </w:r>
            <w:r w:rsidR="009C1DBA" w:rsidRPr="00856FF1">
              <w:rPr>
                <w:rFonts w:ascii="Arial" w:hAnsi="Arial" w:cs="Arial"/>
              </w:rPr>
              <w:t xml:space="preserve"> cameras and microphones are muted</w:t>
            </w:r>
            <w:r w:rsidR="00781842" w:rsidRPr="00856FF1">
              <w:rPr>
                <w:rFonts w:ascii="Arial" w:hAnsi="Arial" w:cs="Arial"/>
              </w:rPr>
              <w:t>; and a</w:t>
            </w:r>
            <w:r w:rsidR="009C1DBA" w:rsidRPr="00856FF1">
              <w:rPr>
                <w:rFonts w:ascii="Arial" w:hAnsi="Arial" w:cs="Arial"/>
              </w:rPr>
              <w:t xml:space="preserve"> </w:t>
            </w:r>
            <w:r w:rsidR="006A11BA" w:rsidRPr="00856FF1">
              <w:rPr>
                <w:rFonts w:ascii="Arial" w:hAnsi="Arial" w:cs="Arial"/>
              </w:rPr>
              <w:t>splash screen is displayed with “C</w:t>
            </w:r>
            <w:r w:rsidR="00856FF1" w:rsidRPr="00856FF1">
              <w:rPr>
                <w:rFonts w:ascii="Arial" w:hAnsi="Arial" w:cs="Arial"/>
              </w:rPr>
              <w:t xml:space="preserve">ourt </w:t>
            </w:r>
            <w:r w:rsidR="006A11BA" w:rsidRPr="00856FF1">
              <w:rPr>
                <w:rFonts w:ascii="Arial" w:hAnsi="Arial" w:cs="Arial"/>
              </w:rPr>
              <w:t>in R</w:t>
            </w:r>
            <w:r w:rsidR="009C1DBA" w:rsidRPr="00856FF1">
              <w:rPr>
                <w:rFonts w:ascii="Arial" w:hAnsi="Arial" w:cs="Arial"/>
              </w:rPr>
              <w:t>ecess</w:t>
            </w:r>
            <w:r w:rsidR="00781842" w:rsidRPr="00856FF1">
              <w:rPr>
                <w:rFonts w:ascii="Arial" w:hAnsi="Arial" w:cs="Arial"/>
              </w:rPr>
              <w:t>”</w:t>
            </w:r>
            <w:r w:rsidR="009C1DBA" w:rsidRPr="00856FF1">
              <w:rPr>
                <w:rFonts w:ascii="Arial" w:hAnsi="Arial" w:cs="Arial"/>
              </w:rPr>
              <w:t>.</w:t>
            </w:r>
          </w:p>
        </w:tc>
      </w:tr>
      <w:tr w:rsidR="00856FF1" w:rsidRPr="00856FF1" w14:paraId="1227A100" w14:textId="141C0974" w:rsidTr="00864431">
        <w:tc>
          <w:tcPr>
            <w:tcW w:w="579" w:type="dxa"/>
            <w:tcBorders>
              <w:top w:val="single" w:sz="4" w:space="0" w:color="auto"/>
              <w:left w:val="single" w:sz="4" w:space="0" w:color="auto"/>
              <w:bottom w:val="single" w:sz="4" w:space="0" w:color="auto"/>
              <w:right w:val="single" w:sz="4" w:space="0" w:color="auto"/>
            </w:tcBorders>
            <w:vAlign w:val="center"/>
          </w:tcPr>
          <w:p w14:paraId="6767E214"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1758F940" w14:textId="54E50208"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4B5ED9E0" w14:textId="5A5E4EFA" w:rsidR="00864431" w:rsidRPr="00856FF1" w:rsidRDefault="00864431" w:rsidP="00864431">
            <w:pPr>
              <w:ind w:right="-108"/>
              <w:jc w:val="center"/>
              <w:rPr>
                <w:rFonts w:ascii="Arial" w:hAnsi="Arial" w:cs="Arial"/>
              </w:rPr>
            </w:pPr>
            <w:r w:rsidRPr="00856FF1">
              <w:rPr>
                <w:rFonts w:ascii="Arial" w:hAnsi="Arial" w:cs="Arial"/>
              </w:rPr>
              <w:t>General</w:t>
            </w:r>
          </w:p>
        </w:tc>
        <w:tc>
          <w:tcPr>
            <w:tcW w:w="4851" w:type="dxa"/>
            <w:tcBorders>
              <w:top w:val="single" w:sz="4" w:space="0" w:color="auto"/>
              <w:left w:val="single" w:sz="4" w:space="0" w:color="auto"/>
              <w:bottom w:val="single" w:sz="4" w:space="0" w:color="auto"/>
              <w:right w:val="single" w:sz="4" w:space="0" w:color="auto"/>
            </w:tcBorders>
          </w:tcPr>
          <w:p w14:paraId="5526DF18"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If vendor is able to offer a solution that is deployed on premise, hosted or cloud based in a US based data center. What is the preference and which factor weighs heaviest in the clients considerations?</w:t>
            </w:r>
          </w:p>
          <w:p w14:paraId="10D9471C" w14:textId="577F5740"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12A3584C" w14:textId="12698599" w:rsidR="00864431" w:rsidRPr="00856FF1" w:rsidRDefault="009C1DBA" w:rsidP="00DF4BFD">
            <w:pPr>
              <w:tabs>
                <w:tab w:val="left" w:pos="0"/>
              </w:tabs>
              <w:overflowPunct w:val="0"/>
              <w:autoSpaceDE w:val="0"/>
              <w:autoSpaceDN w:val="0"/>
              <w:adjustRightInd w:val="0"/>
              <w:rPr>
                <w:rFonts w:ascii="Arial" w:hAnsi="Arial" w:cs="Arial"/>
              </w:rPr>
            </w:pPr>
            <w:r w:rsidRPr="00856FF1">
              <w:rPr>
                <w:rFonts w:ascii="Arial" w:hAnsi="Arial" w:cs="Arial"/>
              </w:rPr>
              <w:t>The requirement is not for</w:t>
            </w:r>
            <w:r w:rsidR="00DF4BFD" w:rsidRPr="00856FF1">
              <w:rPr>
                <w:rFonts w:ascii="Arial" w:hAnsi="Arial" w:cs="Arial"/>
              </w:rPr>
              <w:t xml:space="preserve"> an</w:t>
            </w:r>
            <w:r w:rsidRPr="00856FF1">
              <w:rPr>
                <w:rFonts w:ascii="Arial" w:hAnsi="Arial" w:cs="Arial"/>
              </w:rPr>
              <w:t xml:space="preserve"> </w:t>
            </w:r>
            <w:proofErr w:type="spellStart"/>
            <w:r w:rsidRPr="00856FF1">
              <w:rPr>
                <w:rFonts w:ascii="Arial" w:hAnsi="Arial" w:cs="Arial"/>
              </w:rPr>
              <w:t>on</w:t>
            </w:r>
            <w:r w:rsidR="00DF4BFD" w:rsidRPr="00856FF1">
              <w:rPr>
                <w:rFonts w:ascii="Arial" w:hAnsi="Arial" w:cs="Arial"/>
              </w:rPr>
              <w:t>-</w:t>
            </w:r>
            <w:r w:rsidRPr="00856FF1">
              <w:rPr>
                <w:rFonts w:ascii="Arial" w:hAnsi="Arial" w:cs="Arial"/>
              </w:rPr>
              <w:t>premise</w:t>
            </w:r>
            <w:proofErr w:type="spellEnd"/>
            <w:r w:rsidRPr="00856FF1">
              <w:rPr>
                <w:rFonts w:ascii="Arial" w:hAnsi="Arial" w:cs="Arial"/>
              </w:rPr>
              <w:t xml:space="preserve"> solution.</w:t>
            </w:r>
            <w:r w:rsidR="00DF4BFD" w:rsidRPr="00856FF1">
              <w:rPr>
                <w:rFonts w:ascii="Arial" w:hAnsi="Arial" w:cs="Arial"/>
              </w:rPr>
              <w:t xml:space="preserve"> The Judiciary requ</w:t>
            </w:r>
            <w:r w:rsidR="00D83409" w:rsidRPr="00856FF1">
              <w:rPr>
                <w:rFonts w:ascii="Arial" w:hAnsi="Arial" w:cs="Arial"/>
              </w:rPr>
              <w:t>ires the Contractor to provide a</w:t>
            </w:r>
            <w:r w:rsidR="00DF4BFD" w:rsidRPr="00856FF1">
              <w:rPr>
                <w:rFonts w:ascii="Arial" w:hAnsi="Arial" w:cs="Arial"/>
              </w:rPr>
              <w:t xml:space="preserve"> hosted solution in a US based data center.</w:t>
            </w:r>
          </w:p>
        </w:tc>
      </w:tr>
      <w:tr w:rsidR="00856FF1" w:rsidRPr="00856FF1" w14:paraId="792171F5" w14:textId="366CC741" w:rsidTr="00864431">
        <w:tc>
          <w:tcPr>
            <w:tcW w:w="579" w:type="dxa"/>
            <w:tcBorders>
              <w:top w:val="single" w:sz="4" w:space="0" w:color="auto"/>
              <w:left w:val="single" w:sz="4" w:space="0" w:color="auto"/>
              <w:bottom w:val="single" w:sz="4" w:space="0" w:color="auto"/>
              <w:right w:val="single" w:sz="4" w:space="0" w:color="auto"/>
            </w:tcBorders>
            <w:vAlign w:val="center"/>
          </w:tcPr>
          <w:p w14:paraId="66CE800E"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1B13855C" w14:textId="29E01B9F"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56EFDFF4" w14:textId="3B72819C" w:rsidR="00864431" w:rsidRPr="00856FF1" w:rsidRDefault="00864431" w:rsidP="00864431">
            <w:pPr>
              <w:ind w:right="-108"/>
              <w:jc w:val="center"/>
              <w:rPr>
                <w:rFonts w:ascii="Arial" w:hAnsi="Arial" w:cs="Arial"/>
              </w:rPr>
            </w:pPr>
            <w:r w:rsidRPr="00856FF1">
              <w:rPr>
                <w:rFonts w:ascii="Arial" w:hAnsi="Arial" w:cs="Arial"/>
              </w:rPr>
              <w:t xml:space="preserve">General </w:t>
            </w:r>
          </w:p>
        </w:tc>
        <w:tc>
          <w:tcPr>
            <w:tcW w:w="4851" w:type="dxa"/>
            <w:tcBorders>
              <w:top w:val="single" w:sz="4" w:space="0" w:color="auto"/>
              <w:left w:val="single" w:sz="4" w:space="0" w:color="auto"/>
              <w:bottom w:val="single" w:sz="4" w:space="0" w:color="auto"/>
              <w:right w:val="single" w:sz="4" w:space="0" w:color="auto"/>
            </w:tcBorders>
          </w:tcPr>
          <w:p w14:paraId="4F498E5C"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How many concurrent court sessions will there be? I.e., how many H323 streams do we need to provision for?</w:t>
            </w:r>
          </w:p>
          <w:p w14:paraId="4B6F830F" w14:textId="0C1A988D"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624C72F" w14:textId="6D6917E4" w:rsidR="00864431" w:rsidRPr="00856FF1" w:rsidRDefault="00297494" w:rsidP="00297494">
            <w:pPr>
              <w:tabs>
                <w:tab w:val="left" w:pos="0"/>
              </w:tabs>
              <w:overflowPunct w:val="0"/>
              <w:autoSpaceDE w:val="0"/>
              <w:autoSpaceDN w:val="0"/>
              <w:adjustRightInd w:val="0"/>
              <w:rPr>
                <w:rFonts w:ascii="Arial" w:hAnsi="Arial" w:cs="Arial"/>
              </w:rPr>
            </w:pPr>
            <w:r w:rsidRPr="00856FF1">
              <w:rPr>
                <w:rFonts w:ascii="Arial" w:hAnsi="Arial" w:cs="Arial"/>
              </w:rPr>
              <w:t xml:space="preserve">There </w:t>
            </w:r>
            <w:proofErr w:type="gramStart"/>
            <w:r w:rsidRPr="00856FF1">
              <w:rPr>
                <w:rFonts w:ascii="Arial" w:hAnsi="Arial" w:cs="Arial"/>
              </w:rPr>
              <w:t>are no court</w:t>
            </w:r>
            <w:proofErr w:type="gramEnd"/>
            <w:r w:rsidRPr="00856FF1">
              <w:rPr>
                <w:rFonts w:ascii="Arial" w:hAnsi="Arial" w:cs="Arial"/>
              </w:rPr>
              <w:t xml:space="preserve"> sessions running concurre</w:t>
            </w:r>
            <w:r w:rsidR="00E05E72" w:rsidRPr="00856FF1">
              <w:rPr>
                <w:rFonts w:ascii="Arial" w:hAnsi="Arial" w:cs="Arial"/>
              </w:rPr>
              <w:t>ntly, therefore only one H323 st</w:t>
            </w:r>
            <w:r w:rsidRPr="00856FF1">
              <w:rPr>
                <w:rFonts w:ascii="Arial" w:hAnsi="Arial" w:cs="Arial"/>
              </w:rPr>
              <w:t>ream is required at each session.</w:t>
            </w:r>
          </w:p>
        </w:tc>
      </w:tr>
      <w:tr w:rsidR="00856FF1" w:rsidRPr="00856FF1" w14:paraId="0F22AEB2" w14:textId="775BA115" w:rsidTr="00864431">
        <w:tc>
          <w:tcPr>
            <w:tcW w:w="579" w:type="dxa"/>
            <w:tcBorders>
              <w:top w:val="single" w:sz="4" w:space="0" w:color="auto"/>
              <w:left w:val="single" w:sz="4" w:space="0" w:color="auto"/>
              <w:bottom w:val="single" w:sz="4" w:space="0" w:color="auto"/>
              <w:right w:val="single" w:sz="4" w:space="0" w:color="auto"/>
            </w:tcBorders>
            <w:vAlign w:val="center"/>
          </w:tcPr>
          <w:p w14:paraId="1D50C07D"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DF53ACD" w14:textId="1F43E865"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03DD9794" w14:textId="4A18B025" w:rsidR="00864431" w:rsidRPr="00856FF1" w:rsidRDefault="00864431" w:rsidP="00864431">
            <w:pPr>
              <w:ind w:right="-108"/>
              <w:jc w:val="center"/>
              <w:rPr>
                <w:rFonts w:ascii="Arial" w:hAnsi="Arial" w:cs="Arial"/>
              </w:rPr>
            </w:pPr>
            <w:r w:rsidRPr="00856FF1">
              <w:rPr>
                <w:rFonts w:ascii="Arial" w:hAnsi="Arial" w:cs="Arial"/>
              </w:rPr>
              <w:t xml:space="preserve">General </w:t>
            </w:r>
          </w:p>
        </w:tc>
        <w:tc>
          <w:tcPr>
            <w:tcW w:w="4851" w:type="dxa"/>
            <w:tcBorders>
              <w:top w:val="single" w:sz="4" w:space="0" w:color="auto"/>
              <w:left w:val="single" w:sz="4" w:space="0" w:color="auto"/>
              <w:bottom w:val="single" w:sz="4" w:space="0" w:color="auto"/>
              <w:right w:val="single" w:sz="4" w:space="0" w:color="auto"/>
            </w:tcBorders>
          </w:tcPr>
          <w:p w14:paraId="53E735D0"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How many individual locations and IP-connections will there be?</w:t>
            </w:r>
          </w:p>
          <w:p w14:paraId="670CB8B8" w14:textId="0AFC6068"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113FA874" w14:textId="48D13284" w:rsidR="00864431" w:rsidRPr="00856FF1" w:rsidRDefault="00DC4953" w:rsidP="00DC4953">
            <w:pPr>
              <w:tabs>
                <w:tab w:val="left" w:pos="0"/>
              </w:tabs>
              <w:overflowPunct w:val="0"/>
              <w:autoSpaceDE w:val="0"/>
              <w:autoSpaceDN w:val="0"/>
              <w:adjustRightInd w:val="0"/>
              <w:rPr>
                <w:rFonts w:ascii="Arial" w:hAnsi="Arial" w:cs="Arial"/>
              </w:rPr>
            </w:pPr>
            <w:r w:rsidRPr="00856FF1">
              <w:rPr>
                <w:rFonts w:ascii="Arial" w:hAnsi="Arial" w:cs="Arial"/>
              </w:rPr>
              <w:t>Please see answer to ques</w:t>
            </w:r>
            <w:r w:rsidR="009C1DBA" w:rsidRPr="00856FF1">
              <w:rPr>
                <w:rFonts w:ascii="Arial" w:hAnsi="Arial" w:cs="Arial"/>
              </w:rPr>
              <w:t xml:space="preserve">tion </w:t>
            </w:r>
            <w:r w:rsidRPr="00856FF1">
              <w:rPr>
                <w:rFonts w:ascii="Arial" w:hAnsi="Arial" w:cs="Arial"/>
              </w:rPr>
              <w:t xml:space="preserve">number </w:t>
            </w:r>
            <w:r w:rsidR="009C1DBA" w:rsidRPr="00856FF1">
              <w:rPr>
                <w:rFonts w:ascii="Arial" w:hAnsi="Arial" w:cs="Arial"/>
              </w:rPr>
              <w:t>4.</w:t>
            </w:r>
          </w:p>
        </w:tc>
      </w:tr>
      <w:tr w:rsidR="00856FF1" w:rsidRPr="00856FF1" w14:paraId="2C98DBEC" w14:textId="04A3AAAD" w:rsidTr="00864431">
        <w:tc>
          <w:tcPr>
            <w:tcW w:w="579" w:type="dxa"/>
            <w:tcBorders>
              <w:top w:val="single" w:sz="4" w:space="0" w:color="auto"/>
              <w:left w:val="single" w:sz="4" w:space="0" w:color="auto"/>
              <w:bottom w:val="single" w:sz="4" w:space="0" w:color="auto"/>
              <w:right w:val="single" w:sz="4" w:space="0" w:color="auto"/>
            </w:tcBorders>
            <w:vAlign w:val="center"/>
          </w:tcPr>
          <w:p w14:paraId="66C5F50C"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356C3BF" w14:textId="1353CDF8"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42A04FED" w14:textId="63D9F408" w:rsidR="00864431" w:rsidRPr="00856FF1" w:rsidRDefault="00864431" w:rsidP="00864431">
            <w:pPr>
              <w:ind w:right="-108"/>
              <w:jc w:val="center"/>
              <w:rPr>
                <w:rFonts w:ascii="Arial" w:hAnsi="Arial" w:cs="Arial"/>
              </w:rPr>
            </w:pPr>
            <w:r w:rsidRPr="00856FF1">
              <w:rPr>
                <w:rFonts w:ascii="Arial" w:hAnsi="Arial" w:cs="Arial"/>
              </w:rPr>
              <w:t xml:space="preserve">General </w:t>
            </w:r>
          </w:p>
        </w:tc>
        <w:tc>
          <w:tcPr>
            <w:tcW w:w="4851" w:type="dxa"/>
            <w:tcBorders>
              <w:top w:val="single" w:sz="4" w:space="0" w:color="auto"/>
              <w:left w:val="single" w:sz="4" w:space="0" w:color="auto"/>
              <w:bottom w:val="single" w:sz="4" w:space="0" w:color="auto"/>
              <w:right w:val="single" w:sz="4" w:space="0" w:color="auto"/>
            </w:tcBorders>
          </w:tcPr>
          <w:p w14:paraId="680856F5"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What detail in the reporting is required, is there a sample report that can be shared?</w:t>
            </w:r>
          </w:p>
          <w:p w14:paraId="1B271343" w14:textId="0494398C"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15D768EC" w14:textId="373BA933" w:rsidR="00864431" w:rsidRPr="00856FF1" w:rsidRDefault="009C5FD2" w:rsidP="009C5FD2">
            <w:pPr>
              <w:tabs>
                <w:tab w:val="left" w:pos="0"/>
              </w:tabs>
              <w:overflowPunct w:val="0"/>
              <w:autoSpaceDE w:val="0"/>
              <w:autoSpaceDN w:val="0"/>
              <w:adjustRightInd w:val="0"/>
              <w:rPr>
                <w:rFonts w:ascii="Arial" w:hAnsi="Arial" w:cs="Arial"/>
              </w:rPr>
            </w:pPr>
            <w:r w:rsidRPr="00856FF1">
              <w:rPr>
                <w:rFonts w:ascii="Arial" w:hAnsi="Arial" w:cs="Arial"/>
              </w:rPr>
              <w:t>Minimum r</w:t>
            </w:r>
            <w:r w:rsidR="00C30726" w:rsidRPr="00856FF1">
              <w:rPr>
                <w:rFonts w:ascii="Arial" w:hAnsi="Arial" w:cs="Arial"/>
              </w:rPr>
              <w:t>eporting</w:t>
            </w:r>
            <w:r w:rsidRPr="00856FF1">
              <w:rPr>
                <w:rFonts w:ascii="Arial" w:hAnsi="Arial" w:cs="Arial"/>
              </w:rPr>
              <w:t xml:space="preserve"> requirements </w:t>
            </w:r>
            <w:r w:rsidR="00C142EB" w:rsidRPr="00856FF1">
              <w:rPr>
                <w:rFonts w:ascii="Arial" w:hAnsi="Arial" w:cs="Arial"/>
              </w:rPr>
              <w:t>include: number of concurrent users</w:t>
            </w:r>
            <w:r w:rsidR="009C1DBA" w:rsidRPr="00856FF1">
              <w:rPr>
                <w:rFonts w:ascii="Arial" w:hAnsi="Arial" w:cs="Arial"/>
              </w:rPr>
              <w:t>, date, time, and platform</w:t>
            </w:r>
            <w:r w:rsidR="00297494" w:rsidRPr="00856FF1">
              <w:rPr>
                <w:rFonts w:ascii="Arial" w:hAnsi="Arial" w:cs="Arial"/>
              </w:rPr>
              <w:t xml:space="preserve"> used</w:t>
            </w:r>
            <w:r w:rsidR="009C1DBA" w:rsidRPr="00856FF1">
              <w:rPr>
                <w:rFonts w:ascii="Arial" w:hAnsi="Arial" w:cs="Arial"/>
              </w:rPr>
              <w:t>.</w:t>
            </w:r>
          </w:p>
        </w:tc>
      </w:tr>
      <w:tr w:rsidR="00856FF1" w:rsidRPr="00856FF1" w14:paraId="66122101" w14:textId="20E501EF" w:rsidTr="00864431">
        <w:tc>
          <w:tcPr>
            <w:tcW w:w="579" w:type="dxa"/>
            <w:tcBorders>
              <w:top w:val="single" w:sz="4" w:space="0" w:color="auto"/>
              <w:left w:val="single" w:sz="4" w:space="0" w:color="auto"/>
              <w:bottom w:val="single" w:sz="4" w:space="0" w:color="auto"/>
              <w:right w:val="single" w:sz="4" w:space="0" w:color="auto"/>
            </w:tcBorders>
            <w:vAlign w:val="center"/>
          </w:tcPr>
          <w:p w14:paraId="3DCB2734"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5ABD2A8" w14:textId="32D37233"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1BBD3C91" w14:textId="643E73CB" w:rsidR="00864431" w:rsidRPr="00856FF1" w:rsidRDefault="00864431" w:rsidP="00864431">
            <w:pPr>
              <w:ind w:right="-108"/>
              <w:jc w:val="center"/>
              <w:rPr>
                <w:rFonts w:ascii="Arial" w:hAnsi="Arial" w:cs="Arial"/>
              </w:rPr>
            </w:pPr>
            <w:r w:rsidRPr="00856FF1">
              <w:rPr>
                <w:rFonts w:ascii="Arial" w:hAnsi="Arial" w:cs="Arial"/>
              </w:rPr>
              <w:t>General</w:t>
            </w:r>
          </w:p>
        </w:tc>
        <w:tc>
          <w:tcPr>
            <w:tcW w:w="4851" w:type="dxa"/>
            <w:tcBorders>
              <w:top w:val="single" w:sz="4" w:space="0" w:color="auto"/>
              <w:left w:val="single" w:sz="4" w:space="0" w:color="auto"/>
              <w:bottom w:val="single" w:sz="4" w:space="0" w:color="auto"/>
              <w:right w:val="single" w:sz="4" w:space="0" w:color="auto"/>
            </w:tcBorders>
          </w:tcPr>
          <w:p w14:paraId="22FCF283"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 xml:space="preserve">Vendor kindly requests NJ Courts to: 1. Provide a visual flow of the current workflow for </w:t>
            </w:r>
            <w:proofErr w:type="spellStart"/>
            <w:r w:rsidRPr="00856FF1">
              <w:rPr>
                <w:rFonts w:ascii="Arial" w:hAnsi="Arial" w:cs="Arial"/>
              </w:rPr>
              <w:t>video</w:t>
            </w:r>
            <w:proofErr w:type="gramStart"/>
            <w:r w:rsidRPr="00856FF1">
              <w:rPr>
                <w:rFonts w:ascii="Arial" w:hAnsi="Arial" w:cs="Arial"/>
              </w:rPr>
              <w:t>?s</w:t>
            </w:r>
            <w:proofErr w:type="spellEnd"/>
            <w:proofErr w:type="gramEnd"/>
            <w:r w:rsidRPr="00856FF1">
              <w:rPr>
                <w:rFonts w:ascii="Arial" w:hAnsi="Arial" w:cs="Arial"/>
              </w:rPr>
              <w:t xml:space="preserve">, to clarify on current roles and responsibilities 2. Provide a visual flow of the desired workflow for </w:t>
            </w:r>
            <w:proofErr w:type="spellStart"/>
            <w:r w:rsidRPr="00856FF1">
              <w:rPr>
                <w:rFonts w:ascii="Arial" w:hAnsi="Arial" w:cs="Arial"/>
              </w:rPr>
              <w:t>video</w:t>
            </w:r>
            <w:proofErr w:type="gramStart"/>
            <w:r w:rsidRPr="00856FF1">
              <w:rPr>
                <w:rFonts w:ascii="Arial" w:hAnsi="Arial" w:cs="Arial"/>
              </w:rPr>
              <w:t>?s</w:t>
            </w:r>
            <w:proofErr w:type="spellEnd"/>
            <w:proofErr w:type="gramEnd"/>
            <w:r w:rsidRPr="00856FF1">
              <w:rPr>
                <w:rFonts w:ascii="Arial" w:hAnsi="Arial" w:cs="Arial"/>
              </w:rPr>
              <w:t xml:space="preserve">, to clarify on desired roles and responsibilities 3. Provide an overview of desired functionality and expected future requirements. E.g., will these </w:t>
            </w:r>
            <w:proofErr w:type="spellStart"/>
            <w:r w:rsidRPr="00856FF1">
              <w:rPr>
                <w:rFonts w:ascii="Arial" w:hAnsi="Arial" w:cs="Arial"/>
              </w:rPr>
              <w:t>video</w:t>
            </w:r>
            <w:proofErr w:type="gramStart"/>
            <w:r w:rsidRPr="00856FF1">
              <w:rPr>
                <w:rFonts w:ascii="Arial" w:hAnsi="Arial" w:cs="Arial"/>
              </w:rPr>
              <w:t>?s</w:t>
            </w:r>
            <w:proofErr w:type="spellEnd"/>
            <w:proofErr w:type="gramEnd"/>
            <w:r w:rsidRPr="00856FF1">
              <w:rPr>
                <w:rFonts w:ascii="Arial" w:hAnsi="Arial" w:cs="Arial"/>
              </w:rPr>
              <w:t xml:space="preserve"> be used for educational services as well? Will the court use this platform for internal collaboration as well? 4. Provide an overview of current issues and problems the customer would like to see addressed.</w:t>
            </w:r>
          </w:p>
          <w:p w14:paraId="45C94FBB" w14:textId="0652D409"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C87EF9D" w14:textId="210ED8D5" w:rsidR="00864431" w:rsidRPr="00856FF1" w:rsidRDefault="00C142EB" w:rsidP="00C142EB">
            <w:pPr>
              <w:tabs>
                <w:tab w:val="left" w:pos="0"/>
              </w:tabs>
              <w:overflowPunct w:val="0"/>
              <w:autoSpaceDE w:val="0"/>
              <w:autoSpaceDN w:val="0"/>
              <w:adjustRightInd w:val="0"/>
              <w:rPr>
                <w:rFonts w:ascii="Arial" w:hAnsi="Arial" w:cs="Arial"/>
              </w:rPr>
            </w:pPr>
            <w:r w:rsidRPr="00856FF1">
              <w:rPr>
                <w:rFonts w:ascii="Arial" w:hAnsi="Arial" w:cs="Arial"/>
              </w:rPr>
              <w:t xml:space="preserve">Please see </w:t>
            </w:r>
            <w:r w:rsidR="009C1DBA" w:rsidRPr="00856FF1">
              <w:rPr>
                <w:rFonts w:ascii="Arial" w:hAnsi="Arial" w:cs="Arial"/>
              </w:rPr>
              <w:t>Section 3</w:t>
            </w:r>
            <w:r w:rsidR="003C6576" w:rsidRPr="00856FF1">
              <w:rPr>
                <w:rFonts w:ascii="Arial" w:hAnsi="Arial" w:cs="Arial"/>
              </w:rPr>
              <w:t>.0</w:t>
            </w:r>
            <w:r w:rsidRPr="00856FF1">
              <w:rPr>
                <w:rFonts w:ascii="Arial" w:hAnsi="Arial" w:cs="Arial"/>
              </w:rPr>
              <w:t xml:space="preserve"> Scope of Work</w:t>
            </w:r>
            <w:r w:rsidR="009C1DBA" w:rsidRPr="00856FF1">
              <w:rPr>
                <w:rFonts w:ascii="Arial" w:hAnsi="Arial" w:cs="Arial"/>
              </w:rPr>
              <w:t xml:space="preserve"> for the </w:t>
            </w:r>
            <w:r w:rsidR="00D95F80" w:rsidRPr="00856FF1">
              <w:rPr>
                <w:rFonts w:ascii="Arial" w:hAnsi="Arial" w:cs="Arial"/>
              </w:rPr>
              <w:t xml:space="preserve">stated </w:t>
            </w:r>
            <w:r w:rsidR="009C1DBA" w:rsidRPr="00856FF1">
              <w:rPr>
                <w:rFonts w:ascii="Arial" w:hAnsi="Arial" w:cs="Arial"/>
              </w:rPr>
              <w:t>requirements.</w:t>
            </w:r>
          </w:p>
        </w:tc>
      </w:tr>
      <w:tr w:rsidR="00856FF1" w:rsidRPr="00856FF1" w14:paraId="5F44D667" w14:textId="0109E90B" w:rsidTr="00864431">
        <w:tc>
          <w:tcPr>
            <w:tcW w:w="579" w:type="dxa"/>
            <w:tcBorders>
              <w:top w:val="single" w:sz="4" w:space="0" w:color="auto"/>
              <w:left w:val="single" w:sz="4" w:space="0" w:color="auto"/>
              <w:bottom w:val="single" w:sz="4" w:space="0" w:color="auto"/>
              <w:right w:val="single" w:sz="4" w:space="0" w:color="auto"/>
            </w:tcBorders>
            <w:vAlign w:val="center"/>
          </w:tcPr>
          <w:p w14:paraId="6A71B2FE"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26ECACB1" w14:textId="0E4B1E3E"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60A9C3C9" w14:textId="72EC41BD" w:rsidR="00864431" w:rsidRPr="00856FF1" w:rsidRDefault="00864431" w:rsidP="00864431">
            <w:pPr>
              <w:ind w:right="-108"/>
              <w:jc w:val="center"/>
              <w:rPr>
                <w:rFonts w:ascii="Arial" w:hAnsi="Arial" w:cs="Arial"/>
              </w:rPr>
            </w:pPr>
            <w:r w:rsidRPr="00856FF1">
              <w:rPr>
                <w:rFonts w:ascii="Arial" w:hAnsi="Arial" w:cs="Arial"/>
              </w:rPr>
              <w:t xml:space="preserve">General </w:t>
            </w:r>
          </w:p>
        </w:tc>
        <w:tc>
          <w:tcPr>
            <w:tcW w:w="4851" w:type="dxa"/>
            <w:tcBorders>
              <w:top w:val="single" w:sz="4" w:space="0" w:color="auto"/>
              <w:left w:val="single" w:sz="4" w:space="0" w:color="auto"/>
              <w:bottom w:val="single" w:sz="4" w:space="0" w:color="auto"/>
              <w:right w:val="single" w:sz="4" w:space="0" w:color="auto"/>
            </w:tcBorders>
          </w:tcPr>
          <w:p w14:paraId="5CF04894"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Will we need to provide microphones and cameras? Also will we need to be on location?</w:t>
            </w:r>
          </w:p>
          <w:p w14:paraId="6BC8ECC7" w14:textId="6CF20DB6"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743E006B" w14:textId="0409D1BF" w:rsidR="00864431" w:rsidRPr="00856FF1" w:rsidRDefault="007B6BC2" w:rsidP="003F1DB5">
            <w:pPr>
              <w:tabs>
                <w:tab w:val="left" w:pos="0"/>
              </w:tabs>
              <w:overflowPunct w:val="0"/>
              <w:autoSpaceDE w:val="0"/>
              <w:autoSpaceDN w:val="0"/>
              <w:adjustRightInd w:val="0"/>
              <w:rPr>
                <w:rFonts w:ascii="Arial" w:hAnsi="Arial" w:cs="Arial"/>
              </w:rPr>
            </w:pPr>
            <w:r w:rsidRPr="00856FF1">
              <w:rPr>
                <w:rFonts w:ascii="Arial" w:hAnsi="Arial" w:cs="Arial"/>
              </w:rPr>
              <w:t>No, p</w:t>
            </w:r>
            <w:r w:rsidR="003F1DB5" w:rsidRPr="00856FF1">
              <w:rPr>
                <w:rFonts w:ascii="Arial" w:hAnsi="Arial" w:cs="Arial"/>
              </w:rPr>
              <w:t>lease see</w:t>
            </w:r>
            <w:r w:rsidR="00EF573C" w:rsidRPr="00856FF1">
              <w:rPr>
                <w:rFonts w:ascii="Arial" w:hAnsi="Arial" w:cs="Arial"/>
              </w:rPr>
              <w:t xml:space="preserve"> S</w:t>
            </w:r>
            <w:r w:rsidR="009C1DBA" w:rsidRPr="00856FF1">
              <w:rPr>
                <w:rFonts w:ascii="Arial" w:hAnsi="Arial" w:cs="Arial"/>
              </w:rPr>
              <w:t>ection 3.5 Technical Support</w:t>
            </w:r>
            <w:r w:rsidR="00FA0765" w:rsidRPr="00856FF1">
              <w:rPr>
                <w:rFonts w:ascii="Arial" w:hAnsi="Arial" w:cs="Arial"/>
              </w:rPr>
              <w:t xml:space="preserve"> requirements</w:t>
            </w:r>
            <w:r w:rsidR="009C1DBA" w:rsidRPr="00856FF1">
              <w:rPr>
                <w:rFonts w:ascii="Arial" w:hAnsi="Arial" w:cs="Arial"/>
              </w:rPr>
              <w:t>.</w:t>
            </w:r>
          </w:p>
        </w:tc>
      </w:tr>
      <w:tr w:rsidR="00856FF1" w:rsidRPr="00856FF1" w14:paraId="621F3CCE" w14:textId="2984579B" w:rsidTr="00864431">
        <w:tc>
          <w:tcPr>
            <w:tcW w:w="579" w:type="dxa"/>
            <w:tcBorders>
              <w:top w:val="single" w:sz="4" w:space="0" w:color="auto"/>
              <w:left w:val="single" w:sz="4" w:space="0" w:color="auto"/>
              <w:bottom w:val="single" w:sz="4" w:space="0" w:color="auto"/>
              <w:right w:val="single" w:sz="4" w:space="0" w:color="auto"/>
            </w:tcBorders>
            <w:vAlign w:val="center"/>
          </w:tcPr>
          <w:p w14:paraId="687216A9"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7BDC520B" w14:textId="636C87D2"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N/A</w:t>
            </w:r>
          </w:p>
        </w:tc>
        <w:tc>
          <w:tcPr>
            <w:tcW w:w="2183" w:type="dxa"/>
            <w:tcBorders>
              <w:top w:val="single" w:sz="4" w:space="0" w:color="auto"/>
              <w:left w:val="single" w:sz="4" w:space="0" w:color="auto"/>
              <w:bottom w:val="single" w:sz="4" w:space="0" w:color="auto"/>
              <w:right w:val="single" w:sz="4" w:space="0" w:color="auto"/>
            </w:tcBorders>
            <w:vAlign w:val="center"/>
          </w:tcPr>
          <w:p w14:paraId="4E446B7A" w14:textId="55A36D16" w:rsidR="00864431" w:rsidRPr="00856FF1" w:rsidRDefault="00864431" w:rsidP="00864431">
            <w:pPr>
              <w:ind w:right="-108"/>
              <w:jc w:val="center"/>
              <w:rPr>
                <w:rFonts w:ascii="Arial" w:hAnsi="Arial" w:cs="Arial"/>
              </w:rPr>
            </w:pPr>
            <w:r w:rsidRPr="00856FF1">
              <w:rPr>
                <w:rFonts w:ascii="Arial" w:hAnsi="Arial" w:cs="Arial"/>
              </w:rPr>
              <w:t xml:space="preserve">General </w:t>
            </w:r>
          </w:p>
        </w:tc>
        <w:tc>
          <w:tcPr>
            <w:tcW w:w="4851" w:type="dxa"/>
            <w:tcBorders>
              <w:top w:val="single" w:sz="4" w:space="0" w:color="auto"/>
              <w:left w:val="single" w:sz="4" w:space="0" w:color="auto"/>
              <w:bottom w:val="single" w:sz="4" w:space="0" w:color="auto"/>
              <w:right w:val="single" w:sz="4" w:space="0" w:color="auto"/>
            </w:tcBorders>
          </w:tcPr>
          <w:p w14:paraId="51607C89"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Given the significant scope of the RFP, would the State kindly consider extending the QA period or permitting a second round of QA?</w:t>
            </w:r>
          </w:p>
          <w:p w14:paraId="31DC0E59" w14:textId="425F0180"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55219FC9" w14:textId="2F99EF9E" w:rsidR="00864431" w:rsidRPr="00856FF1" w:rsidRDefault="00856FF1" w:rsidP="00864431">
            <w:pPr>
              <w:tabs>
                <w:tab w:val="left" w:pos="0"/>
              </w:tabs>
              <w:overflowPunct w:val="0"/>
              <w:autoSpaceDE w:val="0"/>
              <w:autoSpaceDN w:val="0"/>
              <w:adjustRightInd w:val="0"/>
              <w:rPr>
                <w:rFonts w:ascii="Arial" w:hAnsi="Arial" w:cs="Arial"/>
                <w:b/>
              </w:rPr>
            </w:pPr>
            <w:r w:rsidRPr="00856FF1">
              <w:rPr>
                <w:rFonts w:ascii="Arial" w:hAnsi="Arial" w:cs="Arial"/>
              </w:rPr>
              <w:t xml:space="preserve">No, the State does not agree to extending the Q&amp;A period or permitting a second round. </w:t>
            </w:r>
          </w:p>
        </w:tc>
      </w:tr>
      <w:tr w:rsidR="00856FF1" w:rsidRPr="00856FF1" w14:paraId="495D8B5A" w14:textId="67402013" w:rsidTr="00864431">
        <w:tc>
          <w:tcPr>
            <w:tcW w:w="579" w:type="dxa"/>
            <w:tcBorders>
              <w:top w:val="single" w:sz="4" w:space="0" w:color="auto"/>
              <w:left w:val="single" w:sz="4" w:space="0" w:color="auto"/>
              <w:bottom w:val="single" w:sz="4" w:space="0" w:color="auto"/>
              <w:right w:val="single" w:sz="4" w:space="0" w:color="auto"/>
            </w:tcBorders>
            <w:vAlign w:val="center"/>
          </w:tcPr>
          <w:p w14:paraId="22848497"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0DF4E7A" w14:textId="5A104778"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21D26BF3" w14:textId="777C9C2C" w:rsidR="00864431" w:rsidRPr="00856FF1" w:rsidRDefault="00864431" w:rsidP="00864431">
            <w:pPr>
              <w:ind w:right="-108"/>
              <w:jc w:val="center"/>
              <w:rPr>
                <w:rFonts w:ascii="Arial" w:hAnsi="Arial" w:cs="Arial"/>
              </w:rPr>
            </w:pPr>
            <w:r w:rsidRPr="00856FF1">
              <w:rPr>
                <w:rFonts w:ascii="Arial" w:hAnsi="Arial" w:cs="Arial"/>
              </w:rPr>
              <w:t xml:space="preserve">3.1 General Requirements </w:t>
            </w:r>
          </w:p>
        </w:tc>
        <w:tc>
          <w:tcPr>
            <w:tcW w:w="4851" w:type="dxa"/>
            <w:tcBorders>
              <w:top w:val="single" w:sz="4" w:space="0" w:color="auto"/>
              <w:left w:val="single" w:sz="4" w:space="0" w:color="auto"/>
              <w:bottom w:val="single" w:sz="4" w:space="0" w:color="auto"/>
              <w:right w:val="single" w:sz="4" w:space="0" w:color="auto"/>
            </w:tcBorders>
          </w:tcPr>
          <w:p w14:paraId="091D506D"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In section 3.1 of the RFP, Microsoft Smooth Services are requested as format. This is an adaptive and progressive download standard not suitable for streaming to mobile devices based on Android and iOS and require Silverlight plugins on Windows and Mac OS. Are other formats, offering the same adaptive and progressive options allowed as well, with the added remark that they will function on all platforms WITHOUT the need for specific plugins?</w:t>
            </w:r>
          </w:p>
          <w:p w14:paraId="208403A6" w14:textId="47FA0DF2"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221B6F5E" w14:textId="73C6692E" w:rsidR="00864431" w:rsidRPr="00856FF1" w:rsidRDefault="00F370E3" w:rsidP="007B6BC2">
            <w:pPr>
              <w:tabs>
                <w:tab w:val="left" w:pos="0"/>
              </w:tabs>
              <w:overflowPunct w:val="0"/>
              <w:autoSpaceDE w:val="0"/>
              <w:autoSpaceDN w:val="0"/>
              <w:adjustRightInd w:val="0"/>
              <w:rPr>
                <w:rFonts w:ascii="Arial" w:hAnsi="Arial" w:cs="Arial"/>
              </w:rPr>
            </w:pPr>
            <w:r w:rsidRPr="00856FF1">
              <w:rPr>
                <w:rFonts w:ascii="Arial" w:hAnsi="Arial" w:cs="Arial"/>
              </w:rPr>
              <w:t>The Judic</w:t>
            </w:r>
            <w:r w:rsidR="00E05E72" w:rsidRPr="00856FF1">
              <w:rPr>
                <w:rFonts w:ascii="Arial" w:hAnsi="Arial" w:cs="Arial"/>
              </w:rPr>
              <w:t>i</w:t>
            </w:r>
            <w:r w:rsidRPr="00856FF1">
              <w:rPr>
                <w:rFonts w:ascii="Arial" w:hAnsi="Arial" w:cs="Arial"/>
              </w:rPr>
              <w:t xml:space="preserve">ary would </w:t>
            </w:r>
            <w:r w:rsidR="00E60CB5" w:rsidRPr="00856FF1">
              <w:rPr>
                <w:rFonts w:ascii="Arial" w:hAnsi="Arial" w:cs="Arial"/>
              </w:rPr>
              <w:t xml:space="preserve">consider </w:t>
            </w:r>
            <w:r w:rsidR="007B6BC2" w:rsidRPr="00856FF1">
              <w:rPr>
                <w:rFonts w:ascii="Arial" w:hAnsi="Arial" w:cs="Arial"/>
              </w:rPr>
              <w:t>alternate</w:t>
            </w:r>
            <w:r w:rsidRPr="00856FF1">
              <w:rPr>
                <w:rFonts w:ascii="Arial" w:hAnsi="Arial" w:cs="Arial"/>
              </w:rPr>
              <w:t xml:space="preserve"> format</w:t>
            </w:r>
            <w:r w:rsidR="00E60CB5" w:rsidRPr="00856FF1">
              <w:rPr>
                <w:rFonts w:ascii="Arial" w:hAnsi="Arial" w:cs="Arial"/>
              </w:rPr>
              <w:t>; s</w:t>
            </w:r>
            <w:r w:rsidR="00FA0765" w:rsidRPr="00856FF1">
              <w:rPr>
                <w:rFonts w:ascii="Arial" w:hAnsi="Arial" w:cs="Arial"/>
              </w:rPr>
              <w:t>ubject to review and approval by</w:t>
            </w:r>
            <w:r w:rsidR="00E60CB5" w:rsidRPr="00856FF1">
              <w:rPr>
                <w:rFonts w:ascii="Arial" w:hAnsi="Arial" w:cs="Arial"/>
              </w:rPr>
              <w:t xml:space="preserve"> the Judiciary</w:t>
            </w:r>
            <w:r w:rsidRPr="00856FF1">
              <w:rPr>
                <w:rFonts w:ascii="Arial" w:hAnsi="Arial" w:cs="Arial"/>
              </w:rPr>
              <w:t>.</w:t>
            </w:r>
          </w:p>
        </w:tc>
      </w:tr>
      <w:tr w:rsidR="00856FF1" w:rsidRPr="00856FF1" w14:paraId="25AA09D2" w14:textId="61AEACC5" w:rsidTr="00864431">
        <w:tc>
          <w:tcPr>
            <w:tcW w:w="579" w:type="dxa"/>
            <w:tcBorders>
              <w:top w:val="single" w:sz="4" w:space="0" w:color="auto"/>
              <w:left w:val="single" w:sz="4" w:space="0" w:color="auto"/>
              <w:bottom w:val="single" w:sz="4" w:space="0" w:color="auto"/>
              <w:right w:val="single" w:sz="4" w:space="0" w:color="auto"/>
            </w:tcBorders>
            <w:vAlign w:val="center"/>
          </w:tcPr>
          <w:p w14:paraId="3EF854EF"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7DF22C0" w14:textId="3D92A095"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44EE948B" w14:textId="555A6B78" w:rsidR="00864431" w:rsidRPr="00856FF1" w:rsidRDefault="00864431" w:rsidP="00864431">
            <w:pPr>
              <w:jc w:val="center"/>
              <w:rPr>
                <w:rFonts w:ascii="Arial" w:hAnsi="Arial" w:cs="Arial"/>
              </w:rPr>
            </w:pPr>
            <w:r w:rsidRPr="00856FF1">
              <w:rPr>
                <w:rFonts w:ascii="Arial" w:hAnsi="Arial" w:cs="Arial"/>
              </w:rPr>
              <w:t>3.1 General Requirements</w:t>
            </w:r>
          </w:p>
        </w:tc>
        <w:tc>
          <w:tcPr>
            <w:tcW w:w="4851" w:type="dxa"/>
            <w:tcBorders>
              <w:top w:val="single" w:sz="4" w:space="0" w:color="auto"/>
              <w:left w:val="single" w:sz="4" w:space="0" w:color="auto"/>
              <w:bottom w:val="single" w:sz="4" w:space="0" w:color="auto"/>
              <w:right w:val="single" w:sz="4" w:space="0" w:color="auto"/>
            </w:tcBorders>
          </w:tcPr>
          <w:p w14:paraId="44A32656"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 xml:space="preserve">In section 3.1 </w:t>
            </w:r>
            <w:proofErr w:type="spellStart"/>
            <w:r w:rsidRPr="00856FF1">
              <w:rPr>
                <w:rFonts w:ascii="Arial" w:hAnsi="Arial" w:cs="Arial"/>
              </w:rPr>
              <w:t>it?s</w:t>
            </w:r>
            <w:proofErr w:type="spellEnd"/>
            <w:r w:rsidRPr="00856FF1">
              <w:rPr>
                <w:rFonts w:ascii="Arial" w:hAnsi="Arial" w:cs="Arial"/>
              </w:rPr>
              <w:t xml:space="preserve"> is our understanding that certain parts of the media chain are to be delivered by the vendor (live streams) and certain parts are to be delivered by NJ courts (</w:t>
            </w:r>
            <w:proofErr w:type="spellStart"/>
            <w:r w:rsidRPr="00856FF1">
              <w:rPr>
                <w:rFonts w:ascii="Arial" w:hAnsi="Arial" w:cs="Arial"/>
              </w:rPr>
              <w:t>VoD</w:t>
            </w:r>
            <w:proofErr w:type="spellEnd"/>
            <w:r w:rsidRPr="00856FF1">
              <w:rPr>
                <w:rFonts w:ascii="Arial" w:hAnsi="Arial" w:cs="Arial"/>
              </w:rPr>
              <w:t xml:space="preserve"> on website). Would the NJ be open to have both provided as a service, making the vendor E2E responsible for delivery no matter live, </w:t>
            </w:r>
            <w:proofErr w:type="spellStart"/>
            <w:r w:rsidRPr="00856FF1">
              <w:rPr>
                <w:rFonts w:ascii="Arial" w:hAnsi="Arial" w:cs="Arial"/>
              </w:rPr>
              <w:t>VoD</w:t>
            </w:r>
            <w:proofErr w:type="spellEnd"/>
            <w:r w:rsidRPr="00856FF1">
              <w:rPr>
                <w:rFonts w:ascii="Arial" w:hAnsi="Arial" w:cs="Arial"/>
              </w:rPr>
              <w:t>, streaming or download?</w:t>
            </w:r>
          </w:p>
          <w:p w14:paraId="3E9DEDBC" w14:textId="3775E2A6"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526ED2B" w14:textId="6F3ECE94" w:rsidR="00864431" w:rsidRPr="00856FF1" w:rsidRDefault="00F370E3" w:rsidP="00297494">
            <w:pPr>
              <w:tabs>
                <w:tab w:val="left" w:pos="0"/>
              </w:tabs>
              <w:overflowPunct w:val="0"/>
              <w:autoSpaceDE w:val="0"/>
              <w:autoSpaceDN w:val="0"/>
              <w:adjustRightInd w:val="0"/>
              <w:rPr>
                <w:rFonts w:ascii="Arial" w:hAnsi="Arial" w:cs="Arial"/>
              </w:rPr>
            </w:pPr>
            <w:r w:rsidRPr="00856FF1">
              <w:rPr>
                <w:rFonts w:ascii="Arial" w:hAnsi="Arial" w:cs="Arial"/>
              </w:rPr>
              <w:t>No</w:t>
            </w:r>
            <w:r w:rsidR="00AF37C3" w:rsidRPr="00856FF1">
              <w:rPr>
                <w:rFonts w:ascii="Arial" w:hAnsi="Arial" w:cs="Arial"/>
              </w:rPr>
              <w:t>,</w:t>
            </w:r>
            <w:r w:rsidRPr="00856FF1">
              <w:rPr>
                <w:rFonts w:ascii="Arial" w:hAnsi="Arial" w:cs="Arial"/>
              </w:rPr>
              <w:t xml:space="preserve"> the Judiciary </w:t>
            </w:r>
            <w:r w:rsidR="00AF37C3" w:rsidRPr="00856FF1">
              <w:rPr>
                <w:rFonts w:ascii="Arial" w:hAnsi="Arial" w:cs="Arial"/>
              </w:rPr>
              <w:t xml:space="preserve">is not open </w:t>
            </w:r>
            <w:r w:rsidR="007B6BC2" w:rsidRPr="00856FF1">
              <w:rPr>
                <w:rFonts w:ascii="Arial" w:hAnsi="Arial" w:cs="Arial"/>
              </w:rPr>
              <w:t>to</w:t>
            </w:r>
            <w:r w:rsidR="00AF37C3" w:rsidRPr="00856FF1">
              <w:rPr>
                <w:rFonts w:ascii="Arial" w:hAnsi="Arial" w:cs="Arial"/>
              </w:rPr>
              <w:t xml:space="preserve"> the Contractor </w:t>
            </w:r>
            <w:r w:rsidR="00297494" w:rsidRPr="00856FF1">
              <w:rPr>
                <w:rFonts w:ascii="Arial" w:hAnsi="Arial" w:cs="Arial"/>
              </w:rPr>
              <w:t>providing</w:t>
            </w:r>
            <w:r w:rsidRPr="00856FF1">
              <w:rPr>
                <w:rFonts w:ascii="Arial" w:hAnsi="Arial" w:cs="Arial"/>
              </w:rPr>
              <w:t xml:space="preserve"> both</w:t>
            </w:r>
            <w:r w:rsidR="00AF37C3" w:rsidRPr="00856FF1">
              <w:rPr>
                <w:rFonts w:ascii="Arial" w:hAnsi="Arial" w:cs="Arial"/>
              </w:rPr>
              <w:t xml:space="preserve"> services</w:t>
            </w:r>
            <w:r w:rsidRPr="00856FF1">
              <w:rPr>
                <w:rFonts w:ascii="Arial" w:hAnsi="Arial" w:cs="Arial"/>
              </w:rPr>
              <w:t>.</w:t>
            </w:r>
          </w:p>
        </w:tc>
      </w:tr>
      <w:tr w:rsidR="00856FF1" w:rsidRPr="00856FF1" w14:paraId="4DF1832A" w14:textId="7B3BA90E" w:rsidTr="00864431">
        <w:tc>
          <w:tcPr>
            <w:tcW w:w="579" w:type="dxa"/>
            <w:tcBorders>
              <w:top w:val="single" w:sz="4" w:space="0" w:color="auto"/>
              <w:left w:val="single" w:sz="4" w:space="0" w:color="auto"/>
              <w:bottom w:val="single" w:sz="4" w:space="0" w:color="auto"/>
              <w:right w:val="single" w:sz="4" w:space="0" w:color="auto"/>
            </w:tcBorders>
            <w:vAlign w:val="center"/>
          </w:tcPr>
          <w:p w14:paraId="31E383D9"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0045DEE6" w14:textId="3D2753BD"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1384C079" w14:textId="08D9B629" w:rsidR="00864431" w:rsidRPr="00856FF1" w:rsidRDefault="00864431" w:rsidP="00864431">
            <w:pPr>
              <w:ind w:right="-108"/>
              <w:jc w:val="center"/>
              <w:rPr>
                <w:rFonts w:ascii="Arial" w:hAnsi="Arial" w:cs="Arial"/>
              </w:rPr>
            </w:pPr>
            <w:r w:rsidRPr="00856FF1">
              <w:rPr>
                <w:rFonts w:ascii="Arial" w:hAnsi="Arial" w:cs="Arial"/>
              </w:rPr>
              <w:t>3.1 General Requirements</w:t>
            </w:r>
          </w:p>
        </w:tc>
        <w:tc>
          <w:tcPr>
            <w:tcW w:w="4851" w:type="dxa"/>
            <w:tcBorders>
              <w:top w:val="single" w:sz="4" w:space="0" w:color="auto"/>
              <w:left w:val="single" w:sz="4" w:space="0" w:color="auto"/>
              <w:bottom w:val="single" w:sz="4" w:space="0" w:color="auto"/>
              <w:right w:val="single" w:sz="4" w:space="0" w:color="auto"/>
            </w:tcBorders>
          </w:tcPr>
          <w:p w14:paraId="420288AF"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In section 3.1, it is described to store content on the secure servers of the vendor. What is meant by that, since (most) content will be publically available anyway?</w:t>
            </w:r>
          </w:p>
          <w:p w14:paraId="66D8AE29" w14:textId="3BF6700D"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12BFDA0A" w14:textId="1DC03112" w:rsidR="00953472" w:rsidRPr="00856FF1" w:rsidRDefault="00953472" w:rsidP="00953472">
            <w:pPr>
              <w:rPr>
                <w:sz w:val="24"/>
                <w:szCs w:val="24"/>
              </w:rPr>
            </w:pPr>
            <w:r w:rsidRPr="00856FF1">
              <w:rPr>
                <w:rFonts w:ascii="Arial" w:hAnsi="Arial" w:cs="Arial"/>
              </w:rPr>
              <w:t>Security of the Contractor</w:t>
            </w:r>
            <w:r w:rsidR="007B6BC2" w:rsidRPr="00856FF1">
              <w:rPr>
                <w:rFonts w:ascii="Arial" w:hAnsi="Arial" w:cs="Arial"/>
              </w:rPr>
              <w:t>’</w:t>
            </w:r>
            <w:r w:rsidRPr="00856FF1">
              <w:rPr>
                <w:rFonts w:ascii="Arial" w:hAnsi="Arial" w:cs="Arial"/>
              </w:rPr>
              <w:t xml:space="preserve">s servers </w:t>
            </w:r>
            <w:r w:rsidR="00833B72" w:rsidRPr="00856FF1">
              <w:rPr>
                <w:rFonts w:ascii="Arial" w:hAnsi="Arial" w:cs="Arial"/>
              </w:rPr>
              <w:t>h</w:t>
            </w:r>
            <w:r w:rsidR="007B6BC2" w:rsidRPr="00856FF1">
              <w:rPr>
                <w:rFonts w:ascii="Arial" w:hAnsi="Arial" w:cs="Arial"/>
              </w:rPr>
              <w:t>osting the Webcasting Managed Services shall be</w:t>
            </w:r>
            <w:r w:rsidRPr="00856FF1">
              <w:rPr>
                <w:rFonts w:ascii="Arial" w:hAnsi="Arial" w:cs="Arial"/>
              </w:rPr>
              <w:t xml:space="preserve"> min</w:t>
            </w:r>
            <w:r w:rsidR="00003096" w:rsidRPr="00856FF1">
              <w:rPr>
                <w:rFonts w:ascii="Arial" w:hAnsi="Arial" w:cs="Arial"/>
              </w:rPr>
              <w:t>i</w:t>
            </w:r>
            <w:r w:rsidR="00833B72" w:rsidRPr="00856FF1">
              <w:rPr>
                <w:rFonts w:ascii="Arial" w:hAnsi="Arial" w:cs="Arial"/>
              </w:rPr>
              <w:t>mal</w:t>
            </w:r>
            <w:r w:rsidR="007B6BC2" w:rsidRPr="00856FF1">
              <w:rPr>
                <w:rFonts w:ascii="Arial" w:hAnsi="Arial" w:cs="Arial"/>
              </w:rPr>
              <w:t>ly configured</w:t>
            </w:r>
            <w:r w:rsidRPr="00856FF1">
              <w:rPr>
                <w:rFonts w:ascii="Arial" w:hAnsi="Arial" w:cs="Arial"/>
              </w:rPr>
              <w:t xml:space="preserve"> </w:t>
            </w:r>
            <w:r w:rsidR="007B6BC2" w:rsidRPr="00856FF1">
              <w:rPr>
                <w:rFonts w:ascii="Arial" w:hAnsi="Arial" w:cs="Arial"/>
              </w:rPr>
              <w:t>using</w:t>
            </w:r>
            <w:r w:rsidR="00003096" w:rsidRPr="00856FF1">
              <w:rPr>
                <w:rFonts w:ascii="Arial" w:hAnsi="Arial" w:cs="Arial"/>
              </w:rPr>
              <w:t xml:space="preserve"> </w:t>
            </w:r>
            <w:r w:rsidRPr="00856FF1">
              <w:rPr>
                <w:rFonts w:ascii="Arial" w:hAnsi="Arial" w:cs="Arial"/>
              </w:rPr>
              <w:t xml:space="preserve">Level </w:t>
            </w:r>
            <w:r w:rsidR="00833B72" w:rsidRPr="00856FF1">
              <w:rPr>
                <w:rFonts w:ascii="Arial" w:hAnsi="Arial" w:cs="Arial"/>
              </w:rPr>
              <w:t xml:space="preserve">1 of the Center </w:t>
            </w:r>
            <w:proofErr w:type="gramStart"/>
            <w:r w:rsidR="00833B72" w:rsidRPr="00856FF1">
              <w:rPr>
                <w:rFonts w:ascii="Arial" w:hAnsi="Arial" w:cs="Arial"/>
              </w:rPr>
              <w:t>of  Internet</w:t>
            </w:r>
            <w:proofErr w:type="gramEnd"/>
            <w:r w:rsidR="00833B72" w:rsidRPr="00856FF1">
              <w:rPr>
                <w:rFonts w:ascii="Arial" w:hAnsi="Arial" w:cs="Arial"/>
              </w:rPr>
              <w:t xml:space="preserve"> Se</w:t>
            </w:r>
            <w:r w:rsidRPr="00856FF1">
              <w:rPr>
                <w:rFonts w:ascii="Arial" w:hAnsi="Arial" w:cs="Arial"/>
              </w:rPr>
              <w:t>curity</w:t>
            </w:r>
            <w:r w:rsidR="00833B72" w:rsidRPr="00856FF1">
              <w:rPr>
                <w:rFonts w:ascii="Arial" w:hAnsi="Arial" w:cs="Arial"/>
              </w:rPr>
              <w:t xml:space="preserve"> (CIS)</w:t>
            </w:r>
            <w:r w:rsidR="007B6BC2" w:rsidRPr="00856FF1">
              <w:rPr>
                <w:rFonts w:ascii="Arial" w:hAnsi="Arial" w:cs="Arial"/>
              </w:rPr>
              <w:t xml:space="preserve"> as a benchmark</w:t>
            </w:r>
            <w:r w:rsidRPr="00856FF1">
              <w:rPr>
                <w:rFonts w:ascii="Arial" w:hAnsi="Arial" w:cs="Arial"/>
              </w:rPr>
              <w:t xml:space="preserve">. </w:t>
            </w:r>
            <w:r w:rsidR="00E05E72" w:rsidRPr="00856FF1">
              <w:rPr>
                <w:rFonts w:ascii="Arial" w:hAnsi="Arial" w:cs="Arial"/>
              </w:rPr>
              <w:t>The CIS Benchmar</w:t>
            </w:r>
            <w:r w:rsidR="00833B72" w:rsidRPr="00856FF1">
              <w:rPr>
                <w:rFonts w:ascii="Arial" w:hAnsi="Arial" w:cs="Arial"/>
              </w:rPr>
              <w:t>k can</w:t>
            </w:r>
            <w:r w:rsidRPr="00856FF1">
              <w:rPr>
                <w:rFonts w:ascii="Arial" w:hAnsi="Arial" w:cs="Arial"/>
              </w:rPr>
              <w:t xml:space="preserve"> be viewed via the </w:t>
            </w:r>
            <w:r w:rsidR="007B6BC2" w:rsidRPr="00856FF1">
              <w:rPr>
                <w:rFonts w:ascii="Arial" w:hAnsi="Arial" w:cs="Arial"/>
              </w:rPr>
              <w:t xml:space="preserve">below </w:t>
            </w:r>
            <w:r w:rsidRPr="00856FF1">
              <w:rPr>
                <w:rFonts w:ascii="Arial" w:hAnsi="Arial" w:cs="Arial"/>
              </w:rPr>
              <w:t xml:space="preserve">link: </w:t>
            </w:r>
            <w:hyperlink r:id="rId18" w:history="1">
              <w:r w:rsidRPr="00856FF1">
                <w:rPr>
                  <w:rStyle w:val="Hyperlink"/>
                  <w:color w:val="auto"/>
                  <w:sz w:val="24"/>
                  <w:szCs w:val="24"/>
                </w:rPr>
                <w:t>https://benchmarks.cisecurity.org/downloads/browse/index.cfm?category=benchmarks.os</w:t>
              </w:r>
            </w:hyperlink>
          </w:p>
          <w:p w14:paraId="3AD1651D" w14:textId="003DD25B" w:rsidR="00864431" w:rsidRPr="00856FF1" w:rsidRDefault="00864431" w:rsidP="00864431">
            <w:pPr>
              <w:tabs>
                <w:tab w:val="left" w:pos="0"/>
              </w:tabs>
              <w:overflowPunct w:val="0"/>
              <w:autoSpaceDE w:val="0"/>
              <w:autoSpaceDN w:val="0"/>
              <w:adjustRightInd w:val="0"/>
              <w:rPr>
                <w:rFonts w:ascii="Arial" w:hAnsi="Arial" w:cs="Arial"/>
              </w:rPr>
            </w:pPr>
          </w:p>
        </w:tc>
      </w:tr>
      <w:tr w:rsidR="00856FF1" w:rsidRPr="00856FF1" w14:paraId="658F8D14" w14:textId="1D9DD356" w:rsidTr="00864431">
        <w:tc>
          <w:tcPr>
            <w:tcW w:w="579" w:type="dxa"/>
            <w:tcBorders>
              <w:top w:val="single" w:sz="4" w:space="0" w:color="auto"/>
              <w:left w:val="single" w:sz="4" w:space="0" w:color="auto"/>
              <w:bottom w:val="single" w:sz="4" w:space="0" w:color="auto"/>
              <w:right w:val="single" w:sz="4" w:space="0" w:color="auto"/>
            </w:tcBorders>
            <w:vAlign w:val="center"/>
          </w:tcPr>
          <w:p w14:paraId="417C7D92"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FEA1052" w14:textId="2DADEABF"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3181022A" w14:textId="232DF506" w:rsidR="00864431" w:rsidRPr="00856FF1" w:rsidRDefault="00864431" w:rsidP="00864431">
            <w:pPr>
              <w:ind w:right="-108"/>
              <w:jc w:val="center"/>
              <w:rPr>
                <w:rFonts w:ascii="Arial" w:hAnsi="Arial" w:cs="Arial"/>
              </w:rPr>
            </w:pPr>
            <w:r w:rsidRPr="00856FF1">
              <w:rPr>
                <w:rFonts w:ascii="Arial" w:hAnsi="Arial" w:cs="Arial"/>
              </w:rPr>
              <w:t>3.1 General Requirements</w:t>
            </w:r>
          </w:p>
        </w:tc>
        <w:tc>
          <w:tcPr>
            <w:tcW w:w="4851" w:type="dxa"/>
            <w:tcBorders>
              <w:top w:val="single" w:sz="4" w:space="0" w:color="auto"/>
              <w:left w:val="single" w:sz="4" w:space="0" w:color="auto"/>
              <w:bottom w:val="single" w:sz="4" w:space="0" w:color="auto"/>
              <w:right w:val="single" w:sz="4" w:space="0" w:color="auto"/>
            </w:tcBorders>
          </w:tcPr>
          <w:p w14:paraId="76427A70"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What is the maximum number of live, concurrent meetings/streams expected?</w:t>
            </w:r>
          </w:p>
          <w:p w14:paraId="3D3CE012" w14:textId="5013DE86"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4AC13E51" w14:textId="2FBA063E" w:rsidR="00864431" w:rsidRPr="00856FF1" w:rsidRDefault="001F4237" w:rsidP="00864431">
            <w:pPr>
              <w:tabs>
                <w:tab w:val="left" w:pos="0"/>
              </w:tabs>
              <w:overflowPunct w:val="0"/>
              <w:autoSpaceDE w:val="0"/>
              <w:autoSpaceDN w:val="0"/>
              <w:adjustRightInd w:val="0"/>
              <w:rPr>
                <w:rFonts w:ascii="Arial" w:hAnsi="Arial" w:cs="Arial"/>
              </w:rPr>
            </w:pPr>
            <w:r w:rsidRPr="00856FF1">
              <w:rPr>
                <w:rFonts w:ascii="Arial" w:hAnsi="Arial" w:cs="Arial"/>
              </w:rPr>
              <w:t>Please see answer to question number 4.</w:t>
            </w:r>
          </w:p>
        </w:tc>
      </w:tr>
      <w:tr w:rsidR="00856FF1" w:rsidRPr="00856FF1" w14:paraId="317491D0" w14:textId="6FF654BD" w:rsidTr="00864431">
        <w:tc>
          <w:tcPr>
            <w:tcW w:w="579" w:type="dxa"/>
            <w:tcBorders>
              <w:top w:val="single" w:sz="4" w:space="0" w:color="auto"/>
              <w:left w:val="single" w:sz="4" w:space="0" w:color="auto"/>
              <w:bottom w:val="single" w:sz="4" w:space="0" w:color="auto"/>
              <w:right w:val="single" w:sz="4" w:space="0" w:color="auto"/>
            </w:tcBorders>
            <w:vAlign w:val="center"/>
          </w:tcPr>
          <w:p w14:paraId="20FE9643"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61D751D8" w14:textId="77409636"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1C6BAC94" w14:textId="351DAE83" w:rsidR="00864431" w:rsidRPr="00856FF1" w:rsidRDefault="00864431" w:rsidP="00864431">
            <w:pPr>
              <w:ind w:right="-108"/>
              <w:jc w:val="center"/>
              <w:rPr>
                <w:rFonts w:ascii="Arial" w:hAnsi="Arial" w:cs="Arial"/>
              </w:rPr>
            </w:pPr>
            <w:r w:rsidRPr="00856FF1">
              <w:rPr>
                <w:rFonts w:ascii="Arial" w:hAnsi="Arial" w:cs="Arial"/>
              </w:rPr>
              <w:t>3.1 General Requirements</w:t>
            </w:r>
          </w:p>
        </w:tc>
        <w:tc>
          <w:tcPr>
            <w:tcW w:w="4851" w:type="dxa"/>
            <w:tcBorders>
              <w:top w:val="single" w:sz="4" w:space="0" w:color="auto"/>
              <w:left w:val="single" w:sz="4" w:space="0" w:color="auto"/>
              <w:bottom w:val="single" w:sz="4" w:space="0" w:color="auto"/>
              <w:right w:val="single" w:sz="4" w:space="0" w:color="auto"/>
            </w:tcBorders>
          </w:tcPr>
          <w:p w14:paraId="6F6004DC"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Will the NJ Judiciary be hosting the Web page (</w:t>
            </w:r>
            <w:proofErr w:type="gramStart"/>
            <w:r w:rsidRPr="00856FF1">
              <w:rPr>
                <w:rFonts w:ascii="Arial" w:hAnsi="Arial" w:cs="Arial"/>
              </w:rPr>
              <w:t>?Skin</w:t>
            </w:r>
            <w:proofErr w:type="gramEnd"/>
            <w:r w:rsidRPr="00856FF1">
              <w:rPr>
                <w:rFonts w:ascii="Arial" w:hAnsi="Arial" w:cs="Arial"/>
              </w:rPr>
              <w:t>?), or be providing Vendor a page to host?</w:t>
            </w:r>
          </w:p>
          <w:p w14:paraId="69C86CD3" w14:textId="7A1AFEC3"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581DB97D" w14:textId="7B7B2FC2" w:rsidR="00864431" w:rsidRPr="00856FF1" w:rsidRDefault="00F370E3" w:rsidP="00AF0A95">
            <w:pPr>
              <w:tabs>
                <w:tab w:val="left" w:pos="0"/>
              </w:tabs>
              <w:overflowPunct w:val="0"/>
              <w:autoSpaceDE w:val="0"/>
              <w:autoSpaceDN w:val="0"/>
              <w:adjustRightInd w:val="0"/>
              <w:rPr>
                <w:rFonts w:ascii="Arial" w:hAnsi="Arial" w:cs="Arial"/>
              </w:rPr>
            </w:pPr>
            <w:r w:rsidRPr="00856FF1">
              <w:rPr>
                <w:rFonts w:ascii="Arial" w:hAnsi="Arial" w:cs="Arial"/>
              </w:rPr>
              <w:t>Yes</w:t>
            </w:r>
            <w:r w:rsidR="008C5040" w:rsidRPr="00856FF1">
              <w:rPr>
                <w:rFonts w:ascii="Arial" w:hAnsi="Arial" w:cs="Arial"/>
              </w:rPr>
              <w:t>,</w:t>
            </w:r>
            <w:r w:rsidRPr="00856FF1">
              <w:rPr>
                <w:rFonts w:ascii="Arial" w:hAnsi="Arial" w:cs="Arial"/>
              </w:rPr>
              <w:t xml:space="preserve"> the Judiciary will be hosting the “Skin” web page</w:t>
            </w:r>
            <w:r w:rsidR="008C5040" w:rsidRPr="00856FF1">
              <w:rPr>
                <w:rFonts w:ascii="Arial" w:hAnsi="Arial" w:cs="Arial"/>
              </w:rPr>
              <w:t>,</w:t>
            </w:r>
            <w:r w:rsidRPr="00856FF1">
              <w:rPr>
                <w:rFonts w:ascii="Arial" w:hAnsi="Arial" w:cs="Arial"/>
              </w:rPr>
              <w:t xml:space="preserve"> </w:t>
            </w:r>
            <w:r w:rsidR="00AF0A95" w:rsidRPr="00856FF1">
              <w:rPr>
                <w:rFonts w:ascii="Arial" w:hAnsi="Arial" w:cs="Arial"/>
              </w:rPr>
              <w:t>p</w:t>
            </w:r>
            <w:r w:rsidRPr="00856FF1">
              <w:rPr>
                <w:rFonts w:ascii="Arial" w:hAnsi="Arial" w:cs="Arial"/>
              </w:rPr>
              <w:t>er Section 3.1.</w:t>
            </w:r>
            <w:r w:rsidR="008C5040" w:rsidRPr="00856FF1">
              <w:rPr>
                <w:rFonts w:ascii="Arial" w:hAnsi="Arial" w:cs="Arial"/>
              </w:rPr>
              <w:t xml:space="preserve"> General Requirements.</w:t>
            </w:r>
          </w:p>
        </w:tc>
      </w:tr>
      <w:tr w:rsidR="00856FF1" w:rsidRPr="00856FF1" w14:paraId="2DA4E83B" w14:textId="71462BAD" w:rsidTr="00864431">
        <w:tc>
          <w:tcPr>
            <w:tcW w:w="579" w:type="dxa"/>
            <w:tcBorders>
              <w:top w:val="single" w:sz="4" w:space="0" w:color="auto"/>
              <w:left w:val="single" w:sz="4" w:space="0" w:color="auto"/>
              <w:bottom w:val="single" w:sz="4" w:space="0" w:color="auto"/>
              <w:right w:val="single" w:sz="4" w:space="0" w:color="auto"/>
            </w:tcBorders>
            <w:vAlign w:val="center"/>
          </w:tcPr>
          <w:p w14:paraId="3BC26E5E"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2D10CED6" w14:textId="03CF7A40"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78DBB48A" w14:textId="4EBCAE6E" w:rsidR="00864431" w:rsidRPr="00856FF1" w:rsidRDefault="00864431" w:rsidP="00864431">
            <w:pPr>
              <w:ind w:right="-108"/>
              <w:jc w:val="center"/>
              <w:rPr>
                <w:rFonts w:ascii="Arial" w:hAnsi="Arial" w:cs="Arial"/>
              </w:rPr>
            </w:pPr>
            <w:r w:rsidRPr="00856FF1">
              <w:rPr>
                <w:rFonts w:ascii="Arial" w:hAnsi="Arial" w:cs="Arial"/>
              </w:rPr>
              <w:t>3.1 General Requirements</w:t>
            </w:r>
          </w:p>
        </w:tc>
        <w:tc>
          <w:tcPr>
            <w:tcW w:w="4851" w:type="dxa"/>
            <w:tcBorders>
              <w:top w:val="single" w:sz="4" w:space="0" w:color="auto"/>
              <w:left w:val="single" w:sz="4" w:space="0" w:color="auto"/>
              <w:bottom w:val="single" w:sz="4" w:space="0" w:color="auto"/>
              <w:right w:val="single" w:sz="4" w:space="0" w:color="auto"/>
            </w:tcBorders>
          </w:tcPr>
          <w:p w14:paraId="51A75499"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If NJ Judiciary is hosting, please confirm that Vendor will only be responsible for providing an embeddable player for the live and archived feed.</w:t>
            </w:r>
          </w:p>
          <w:p w14:paraId="1FAA194E" w14:textId="7D1FCC74"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2C068FA6" w14:textId="5D4EBE1F" w:rsidR="00864431" w:rsidRPr="00856FF1" w:rsidRDefault="00F370E3" w:rsidP="00864431">
            <w:pPr>
              <w:tabs>
                <w:tab w:val="left" w:pos="0"/>
              </w:tabs>
              <w:overflowPunct w:val="0"/>
              <w:autoSpaceDE w:val="0"/>
              <w:autoSpaceDN w:val="0"/>
              <w:adjustRightInd w:val="0"/>
              <w:rPr>
                <w:rFonts w:ascii="Arial" w:hAnsi="Arial" w:cs="Arial"/>
              </w:rPr>
            </w:pPr>
            <w:r w:rsidRPr="00856FF1">
              <w:rPr>
                <w:rFonts w:ascii="Arial" w:hAnsi="Arial" w:cs="Arial"/>
              </w:rPr>
              <w:t>Yes</w:t>
            </w:r>
            <w:r w:rsidR="008C5040" w:rsidRPr="00856FF1">
              <w:rPr>
                <w:rFonts w:ascii="Arial" w:hAnsi="Arial" w:cs="Arial"/>
              </w:rPr>
              <w:t>,</w:t>
            </w:r>
            <w:r w:rsidRPr="00856FF1">
              <w:rPr>
                <w:rFonts w:ascii="Arial" w:hAnsi="Arial" w:cs="Arial"/>
              </w:rPr>
              <w:t xml:space="preserve"> that is correct.</w:t>
            </w:r>
          </w:p>
        </w:tc>
      </w:tr>
      <w:tr w:rsidR="00856FF1" w:rsidRPr="00856FF1" w14:paraId="47B40F82" w14:textId="359A923A" w:rsidTr="00864431">
        <w:tc>
          <w:tcPr>
            <w:tcW w:w="579" w:type="dxa"/>
            <w:tcBorders>
              <w:top w:val="single" w:sz="4" w:space="0" w:color="auto"/>
              <w:left w:val="single" w:sz="4" w:space="0" w:color="auto"/>
              <w:bottom w:val="single" w:sz="4" w:space="0" w:color="auto"/>
              <w:right w:val="single" w:sz="4" w:space="0" w:color="auto"/>
            </w:tcBorders>
            <w:vAlign w:val="center"/>
          </w:tcPr>
          <w:p w14:paraId="7B1E57B4"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617A0E1" w14:textId="49919AA1"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6383C7C1" w14:textId="377C9FCF" w:rsidR="00864431" w:rsidRPr="00856FF1" w:rsidRDefault="00864431" w:rsidP="00864431">
            <w:pPr>
              <w:ind w:right="-108"/>
              <w:jc w:val="center"/>
              <w:rPr>
                <w:rFonts w:ascii="Arial" w:hAnsi="Arial" w:cs="Arial"/>
              </w:rPr>
            </w:pPr>
            <w:r w:rsidRPr="00856FF1">
              <w:rPr>
                <w:rFonts w:ascii="Arial" w:hAnsi="Arial" w:cs="Arial"/>
              </w:rPr>
              <w:t>3.1 General Requirements</w:t>
            </w:r>
          </w:p>
        </w:tc>
        <w:tc>
          <w:tcPr>
            <w:tcW w:w="4851" w:type="dxa"/>
            <w:tcBorders>
              <w:top w:val="single" w:sz="4" w:space="0" w:color="auto"/>
              <w:left w:val="single" w:sz="4" w:space="0" w:color="auto"/>
              <w:bottom w:val="single" w:sz="4" w:space="0" w:color="auto"/>
              <w:right w:val="single" w:sz="4" w:space="0" w:color="auto"/>
            </w:tcBorders>
          </w:tcPr>
          <w:p w14:paraId="1B6541FC"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Is the Microsoft Smooth Streaming Format a fixed requirement, or is there room for discussion on stream types that may be more widely accessible?</w:t>
            </w:r>
          </w:p>
          <w:p w14:paraId="51932628" w14:textId="12DA6116"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5E88BEC" w14:textId="4AC3196E" w:rsidR="00864431" w:rsidRPr="00856FF1" w:rsidRDefault="00A7716D" w:rsidP="00A7716D">
            <w:pPr>
              <w:tabs>
                <w:tab w:val="left" w:pos="0"/>
              </w:tabs>
              <w:overflowPunct w:val="0"/>
              <w:autoSpaceDE w:val="0"/>
              <w:autoSpaceDN w:val="0"/>
              <w:adjustRightInd w:val="0"/>
              <w:rPr>
                <w:rFonts w:ascii="Arial" w:hAnsi="Arial" w:cs="Arial"/>
              </w:rPr>
            </w:pPr>
            <w:r w:rsidRPr="00856FF1">
              <w:rPr>
                <w:rFonts w:ascii="Arial" w:hAnsi="Arial" w:cs="Arial"/>
              </w:rPr>
              <w:t>Please see answer to question number 10.</w:t>
            </w:r>
          </w:p>
        </w:tc>
      </w:tr>
      <w:tr w:rsidR="00856FF1" w:rsidRPr="00856FF1" w14:paraId="304DA489" w14:textId="555AABA4" w:rsidTr="00864431">
        <w:tc>
          <w:tcPr>
            <w:tcW w:w="579" w:type="dxa"/>
            <w:tcBorders>
              <w:top w:val="single" w:sz="4" w:space="0" w:color="auto"/>
              <w:left w:val="single" w:sz="4" w:space="0" w:color="auto"/>
              <w:bottom w:val="single" w:sz="4" w:space="0" w:color="auto"/>
              <w:right w:val="single" w:sz="4" w:space="0" w:color="auto"/>
            </w:tcBorders>
            <w:vAlign w:val="center"/>
          </w:tcPr>
          <w:p w14:paraId="315C56BD"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E78664E" w14:textId="71E5E0DC"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2BF9896A" w14:textId="430B869D" w:rsidR="00864431" w:rsidRPr="00856FF1" w:rsidRDefault="00864431" w:rsidP="00864431">
            <w:pPr>
              <w:ind w:right="-108"/>
              <w:jc w:val="center"/>
              <w:rPr>
                <w:rFonts w:ascii="Arial" w:hAnsi="Arial" w:cs="Arial"/>
              </w:rPr>
            </w:pPr>
            <w:r w:rsidRPr="00856FF1">
              <w:rPr>
                <w:rFonts w:ascii="Arial" w:hAnsi="Arial" w:cs="Arial"/>
              </w:rPr>
              <w:t>3.1 General Requirements</w:t>
            </w:r>
          </w:p>
        </w:tc>
        <w:tc>
          <w:tcPr>
            <w:tcW w:w="4851" w:type="dxa"/>
            <w:tcBorders>
              <w:top w:val="single" w:sz="4" w:space="0" w:color="auto"/>
              <w:left w:val="single" w:sz="4" w:space="0" w:color="auto"/>
              <w:bottom w:val="single" w:sz="4" w:space="0" w:color="auto"/>
              <w:right w:val="single" w:sz="4" w:space="0" w:color="auto"/>
            </w:tcBorders>
          </w:tcPr>
          <w:p w14:paraId="16A11034"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Workflow confirmation: The NJ Judiciary will provide Vendor with a recording of the session as well as a closed caption file. Vendor will be responsible for hosting those delivered files and providing a player that will combine the video and closed captions, but will not be responsible for the creation of the original recording or closed captions. Is this correct?</w:t>
            </w:r>
          </w:p>
          <w:p w14:paraId="1F198180" w14:textId="53323BB6"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12778FF1" w14:textId="03F1123E" w:rsidR="00864431" w:rsidRPr="00856FF1" w:rsidRDefault="00F370E3" w:rsidP="00AF0A95">
            <w:pPr>
              <w:tabs>
                <w:tab w:val="left" w:pos="0"/>
              </w:tabs>
              <w:overflowPunct w:val="0"/>
              <w:autoSpaceDE w:val="0"/>
              <w:autoSpaceDN w:val="0"/>
              <w:adjustRightInd w:val="0"/>
              <w:rPr>
                <w:rFonts w:ascii="Arial" w:hAnsi="Arial" w:cs="Arial"/>
              </w:rPr>
            </w:pPr>
            <w:r w:rsidRPr="00856FF1">
              <w:rPr>
                <w:rFonts w:ascii="Arial" w:hAnsi="Arial" w:cs="Arial"/>
              </w:rPr>
              <w:t xml:space="preserve">The Judiciary will provide </w:t>
            </w:r>
            <w:r w:rsidR="00AF0A95" w:rsidRPr="00856FF1">
              <w:rPr>
                <w:rFonts w:ascii="Arial" w:hAnsi="Arial" w:cs="Arial"/>
              </w:rPr>
              <w:t>the</w:t>
            </w:r>
            <w:r w:rsidRPr="00856FF1">
              <w:rPr>
                <w:rFonts w:ascii="Arial" w:hAnsi="Arial" w:cs="Arial"/>
              </w:rPr>
              <w:t xml:space="preserve"> live stream and closed capti</w:t>
            </w:r>
            <w:r w:rsidR="00AF0A95" w:rsidRPr="00856FF1">
              <w:rPr>
                <w:rFonts w:ascii="Arial" w:hAnsi="Arial" w:cs="Arial"/>
              </w:rPr>
              <w:t>on file</w:t>
            </w:r>
            <w:r w:rsidR="00EF573C" w:rsidRPr="00856FF1">
              <w:rPr>
                <w:rFonts w:ascii="Arial" w:hAnsi="Arial" w:cs="Arial"/>
              </w:rPr>
              <w:t xml:space="preserve"> to </w:t>
            </w:r>
            <w:r w:rsidR="00C4530A" w:rsidRPr="00856FF1">
              <w:rPr>
                <w:rFonts w:ascii="Arial" w:hAnsi="Arial" w:cs="Arial"/>
              </w:rPr>
              <w:t xml:space="preserve">the </w:t>
            </w:r>
            <w:r w:rsidR="00EF573C" w:rsidRPr="00856FF1">
              <w:rPr>
                <w:rFonts w:ascii="Arial" w:hAnsi="Arial" w:cs="Arial"/>
              </w:rPr>
              <w:t>Contract</w:t>
            </w:r>
            <w:r w:rsidR="00F966B0" w:rsidRPr="00856FF1">
              <w:rPr>
                <w:rFonts w:ascii="Arial" w:hAnsi="Arial" w:cs="Arial"/>
              </w:rPr>
              <w:t>or</w:t>
            </w:r>
            <w:r w:rsidR="00EF573C" w:rsidRPr="00856FF1">
              <w:rPr>
                <w:rFonts w:ascii="Arial" w:hAnsi="Arial" w:cs="Arial"/>
              </w:rPr>
              <w:t>.</w:t>
            </w:r>
          </w:p>
        </w:tc>
      </w:tr>
      <w:tr w:rsidR="00856FF1" w:rsidRPr="00856FF1" w14:paraId="6E5BB5D5" w14:textId="4FD48965" w:rsidTr="00864431">
        <w:tc>
          <w:tcPr>
            <w:tcW w:w="579" w:type="dxa"/>
            <w:tcBorders>
              <w:top w:val="single" w:sz="4" w:space="0" w:color="auto"/>
              <w:left w:val="single" w:sz="4" w:space="0" w:color="auto"/>
              <w:bottom w:val="single" w:sz="4" w:space="0" w:color="auto"/>
              <w:right w:val="single" w:sz="4" w:space="0" w:color="auto"/>
            </w:tcBorders>
            <w:vAlign w:val="center"/>
          </w:tcPr>
          <w:p w14:paraId="36E158ED"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7E1D472C" w14:textId="28C44ACF"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15</w:t>
            </w:r>
          </w:p>
        </w:tc>
        <w:tc>
          <w:tcPr>
            <w:tcW w:w="2183" w:type="dxa"/>
            <w:tcBorders>
              <w:top w:val="single" w:sz="4" w:space="0" w:color="auto"/>
              <w:left w:val="single" w:sz="4" w:space="0" w:color="auto"/>
              <w:bottom w:val="single" w:sz="4" w:space="0" w:color="auto"/>
              <w:right w:val="single" w:sz="4" w:space="0" w:color="auto"/>
            </w:tcBorders>
            <w:vAlign w:val="center"/>
          </w:tcPr>
          <w:p w14:paraId="44406356" w14:textId="2C381AA4" w:rsidR="00864431" w:rsidRPr="00856FF1" w:rsidRDefault="00864431" w:rsidP="00864431">
            <w:pPr>
              <w:ind w:right="-108"/>
              <w:jc w:val="center"/>
              <w:rPr>
                <w:rFonts w:ascii="Arial" w:hAnsi="Arial" w:cs="Arial"/>
              </w:rPr>
            </w:pPr>
            <w:r w:rsidRPr="00856FF1">
              <w:rPr>
                <w:rFonts w:ascii="Arial" w:hAnsi="Arial" w:cs="Arial"/>
              </w:rPr>
              <w:t xml:space="preserve">3.2 Webcasting Specifications </w:t>
            </w:r>
          </w:p>
        </w:tc>
        <w:tc>
          <w:tcPr>
            <w:tcW w:w="4851" w:type="dxa"/>
            <w:tcBorders>
              <w:top w:val="single" w:sz="4" w:space="0" w:color="auto"/>
              <w:left w:val="single" w:sz="4" w:space="0" w:color="auto"/>
              <w:bottom w:val="single" w:sz="4" w:space="0" w:color="auto"/>
              <w:right w:val="single" w:sz="4" w:space="0" w:color="auto"/>
            </w:tcBorders>
          </w:tcPr>
          <w:p w14:paraId="3BF76273"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In section 3.2, the option for Bridging Services for off-site broadcasts is mentioned. What functional and technical requirements can be described to that particular service?</w:t>
            </w:r>
          </w:p>
          <w:p w14:paraId="752FB9EC" w14:textId="3E2FD3B2"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27A7D0D1" w14:textId="09005311" w:rsidR="00864431" w:rsidRPr="00856FF1" w:rsidRDefault="00F370E3" w:rsidP="00AF0A95">
            <w:pPr>
              <w:tabs>
                <w:tab w:val="left" w:pos="0"/>
              </w:tabs>
              <w:overflowPunct w:val="0"/>
              <w:autoSpaceDE w:val="0"/>
              <w:autoSpaceDN w:val="0"/>
              <w:adjustRightInd w:val="0"/>
              <w:rPr>
                <w:rFonts w:ascii="Arial" w:hAnsi="Arial" w:cs="Arial"/>
              </w:rPr>
            </w:pPr>
            <w:r w:rsidRPr="00856FF1">
              <w:rPr>
                <w:rFonts w:ascii="Arial" w:hAnsi="Arial" w:cs="Arial"/>
              </w:rPr>
              <w:t>The Contract</w:t>
            </w:r>
            <w:r w:rsidR="005A621F" w:rsidRPr="00856FF1">
              <w:rPr>
                <w:rFonts w:ascii="Arial" w:hAnsi="Arial" w:cs="Arial"/>
              </w:rPr>
              <w:t>or</w:t>
            </w:r>
            <w:r w:rsidRPr="00856FF1">
              <w:rPr>
                <w:rFonts w:ascii="Arial" w:hAnsi="Arial" w:cs="Arial"/>
              </w:rPr>
              <w:t xml:space="preserve"> </w:t>
            </w:r>
            <w:r w:rsidR="005A621F" w:rsidRPr="00856FF1">
              <w:rPr>
                <w:rFonts w:ascii="Arial" w:hAnsi="Arial" w:cs="Arial"/>
              </w:rPr>
              <w:t>shall</w:t>
            </w:r>
            <w:r w:rsidRPr="00856FF1">
              <w:rPr>
                <w:rFonts w:ascii="Arial" w:hAnsi="Arial" w:cs="Arial"/>
              </w:rPr>
              <w:t xml:space="preserve"> provide two H323 streams. </w:t>
            </w:r>
            <w:r w:rsidR="00AF0A95" w:rsidRPr="00856FF1">
              <w:rPr>
                <w:rFonts w:ascii="Arial" w:hAnsi="Arial" w:cs="Arial"/>
              </w:rPr>
              <w:t>(</w:t>
            </w:r>
            <w:r w:rsidRPr="00856FF1">
              <w:rPr>
                <w:rFonts w:ascii="Arial" w:hAnsi="Arial" w:cs="Arial"/>
              </w:rPr>
              <w:t>One broadcast</w:t>
            </w:r>
            <w:r w:rsidR="00AF0A95" w:rsidRPr="00856FF1">
              <w:rPr>
                <w:rFonts w:ascii="Arial" w:hAnsi="Arial" w:cs="Arial"/>
              </w:rPr>
              <w:t xml:space="preserve"> stream</w:t>
            </w:r>
            <w:r w:rsidRPr="00856FF1">
              <w:rPr>
                <w:rFonts w:ascii="Arial" w:hAnsi="Arial" w:cs="Arial"/>
              </w:rPr>
              <w:t xml:space="preserve"> and one view only</w:t>
            </w:r>
            <w:r w:rsidR="00AF0A95" w:rsidRPr="00856FF1">
              <w:rPr>
                <w:rFonts w:ascii="Arial" w:hAnsi="Arial" w:cs="Arial"/>
              </w:rPr>
              <w:t xml:space="preserve"> stream)</w:t>
            </w:r>
            <w:r w:rsidRPr="00856FF1">
              <w:rPr>
                <w:rFonts w:ascii="Arial" w:hAnsi="Arial" w:cs="Arial"/>
              </w:rPr>
              <w:t>.</w:t>
            </w:r>
          </w:p>
        </w:tc>
      </w:tr>
      <w:tr w:rsidR="00856FF1" w:rsidRPr="00856FF1" w14:paraId="203CE0C5" w14:textId="7C5585DF" w:rsidTr="00864431">
        <w:tc>
          <w:tcPr>
            <w:tcW w:w="579" w:type="dxa"/>
            <w:tcBorders>
              <w:top w:val="single" w:sz="4" w:space="0" w:color="auto"/>
              <w:left w:val="single" w:sz="4" w:space="0" w:color="auto"/>
              <w:bottom w:val="single" w:sz="4" w:space="0" w:color="auto"/>
              <w:right w:val="single" w:sz="4" w:space="0" w:color="auto"/>
            </w:tcBorders>
            <w:vAlign w:val="center"/>
          </w:tcPr>
          <w:p w14:paraId="55E82D86"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47275741" w14:textId="0D76B62D"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4B4B2FD4" w14:textId="7F62C4BD" w:rsidR="00864431" w:rsidRPr="00856FF1" w:rsidRDefault="00864431" w:rsidP="00864431">
            <w:pPr>
              <w:ind w:right="-108"/>
              <w:jc w:val="center"/>
              <w:rPr>
                <w:rFonts w:ascii="Arial" w:hAnsi="Arial" w:cs="Arial"/>
              </w:rPr>
            </w:pPr>
            <w:r w:rsidRPr="00856FF1">
              <w:rPr>
                <w:rFonts w:ascii="Arial" w:hAnsi="Arial" w:cs="Arial"/>
              </w:rPr>
              <w:t xml:space="preserve">3.2.1 File Format Requirement </w:t>
            </w:r>
          </w:p>
        </w:tc>
        <w:tc>
          <w:tcPr>
            <w:tcW w:w="4851" w:type="dxa"/>
            <w:tcBorders>
              <w:top w:val="single" w:sz="4" w:space="0" w:color="auto"/>
              <w:left w:val="single" w:sz="4" w:space="0" w:color="auto"/>
              <w:bottom w:val="single" w:sz="4" w:space="0" w:color="auto"/>
              <w:right w:val="single" w:sz="4" w:space="0" w:color="auto"/>
            </w:tcBorders>
          </w:tcPr>
          <w:p w14:paraId="1C889B2A"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In section 3.2.1, content flavors up to HD are defined. Is it the customer's wish to support Full HD (1080p) and in the future 4K streams as well?</w:t>
            </w:r>
          </w:p>
          <w:p w14:paraId="1E76C257" w14:textId="3E71965C"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77FDBAB6" w14:textId="2489C26E" w:rsidR="00864431" w:rsidRPr="00856FF1" w:rsidRDefault="00F370E3" w:rsidP="00C4530A">
            <w:pPr>
              <w:tabs>
                <w:tab w:val="left" w:pos="0"/>
              </w:tabs>
              <w:overflowPunct w:val="0"/>
              <w:autoSpaceDE w:val="0"/>
              <w:autoSpaceDN w:val="0"/>
              <w:adjustRightInd w:val="0"/>
              <w:rPr>
                <w:rFonts w:ascii="Arial" w:hAnsi="Arial" w:cs="Arial"/>
              </w:rPr>
            </w:pPr>
            <w:r w:rsidRPr="00856FF1">
              <w:rPr>
                <w:rFonts w:ascii="Arial" w:hAnsi="Arial" w:cs="Arial"/>
              </w:rPr>
              <w:t>The Judiciary</w:t>
            </w:r>
            <w:r w:rsidR="00C5182B" w:rsidRPr="00856FF1">
              <w:rPr>
                <w:rFonts w:ascii="Arial" w:hAnsi="Arial" w:cs="Arial"/>
              </w:rPr>
              <w:t xml:space="preserve"> may wan</w:t>
            </w:r>
            <w:r w:rsidR="001822F5" w:rsidRPr="00856FF1">
              <w:rPr>
                <w:rFonts w:ascii="Arial" w:hAnsi="Arial" w:cs="Arial"/>
              </w:rPr>
              <w:t>t to support full HD (1080p)</w:t>
            </w:r>
            <w:r w:rsidR="00C4530A" w:rsidRPr="00856FF1">
              <w:rPr>
                <w:rFonts w:ascii="Arial" w:hAnsi="Arial" w:cs="Arial"/>
              </w:rPr>
              <w:t xml:space="preserve"> in the future</w:t>
            </w:r>
            <w:r w:rsidR="001822F5" w:rsidRPr="00856FF1">
              <w:rPr>
                <w:rFonts w:ascii="Arial" w:hAnsi="Arial" w:cs="Arial"/>
              </w:rPr>
              <w:t xml:space="preserve">, </w:t>
            </w:r>
            <w:proofErr w:type="gramStart"/>
            <w:r w:rsidR="001822F5" w:rsidRPr="00856FF1">
              <w:rPr>
                <w:rFonts w:ascii="Arial" w:hAnsi="Arial" w:cs="Arial"/>
              </w:rPr>
              <w:t>but</w:t>
            </w:r>
            <w:r w:rsidR="00C5182B" w:rsidRPr="00856FF1">
              <w:rPr>
                <w:rFonts w:ascii="Arial" w:hAnsi="Arial" w:cs="Arial"/>
              </w:rPr>
              <w:t xml:space="preserve"> </w:t>
            </w:r>
            <w:r w:rsidRPr="00856FF1">
              <w:rPr>
                <w:rFonts w:ascii="Arial" w:hAnsi="Arial" w:cs="Arial"/>
              </w:rPr>
              <w:t xml:space="preserve"> is</w:t>
            </w:r>
            <w:proofErr w:type="gramEnd"/>
            <w:r w:rsidRPr="00856FF1">
              <w:rPr>
                <w:rFonts w:ascii="Arial" w:hAnsi="Arial" w:cs="Arial"/>
              </w:rPr>
              <w:t xml:space="preserve"> not looking at this time</w:t>
            </w:r>
            <w:r w:rsidR="00FB15AB" w:rsidRPr="00856FF1">
              <w:rPr>
                <w:rFonts w:ascii="Arial" w:hAnsi="Arial" w:cs="Arial"/>
              </w:rPr>
              <w:t xml:space="preserve"> to support up to 4K.</w:t>
            </w:r>
            <w:r w:rsidR="00C5182B" w:rsidRPr="00856FF1">
              <w:rPr>
                <w:rFonts w:ascii="Arial" w:hAnsi="Arial" w:cs="Arial"/>
              </w:rPr>
              <w:t xml:space="preserve"> Please see Section 3.2.1 File Format Requirement. </w:t>
            </w:r>
          </w:p>
        </w:tc>
      </w:tr>
      <w:tr w:rsidR="00856FF1" w:rsidRPr="00856FF1" w14:paraId="38FCCD2A" w14:textId="6496FF50" w:rsidTr="00864431">
        <w:tc>
          <w:tcPr>
            <w:tcW w:w="579" w:type="dxa"/>
            <w:tcBorders>
              <w:top w:val="single" w:sz="4" w:space="0" w:color="auto"/>
              <w:left w:val="single" w:sz="4" w:space="0" w:color="auto"/>
              <w:bottom w:val="single" w:sz="4" w:space="0" w:color="auto"/>
              <w:right w:val="single" w:sz="4" w:space="0" w:color="auto"/>
            </w:tcBorders>
            <w:vAlign w:val="center"/>
          </w:tcPr>
          <w:p w14:paraId="06BCC28D"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12805718" w14:textId="1E37A10F"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6099EC37" w14:textId="0B228B96" w:rsidR="00864431" w:rsidRPr="00856FF1" w:rsidRDefault="00864431" w:rsidP="00864431">
            <w:pPr>
              <w:ind w:right="-108"/>
              <w:jc w:val="center"/>
              <w:rPr>
                <w:rFonts w:ascii="Arial" w:hAnsi="Arial" w:cs="Arial"/>
              </w:rPr>
            </w:pPr>
            <w:r w:rsidRPr="00856FF1">
              <w:rPr>
                <w:rFonts w:ascii="Arial" w:hAnsi="Arial" w:cs="Arial"/>
              </w:rPr>
              <w:t xml:space="preserve">3.3 Volume Access to Video Streaming </w:t>
            </w:r>
          </w:p>
        </w:tc>
        <w:tc>
          <w:tcPr>
            <w:tcW w:w="4851" w:type="dxa"/>
            <w:tcBorders>
              <w:top w:val="single" w:sz="4" w:space="0" w:color="auto"/>
              <w:left w:val="single" w:sz="4" w:space="0" w:color="auto"/>
              <w:bottom w:val="single" w:sz="4" w:space="0" w:color="auto"/>
              <w:right w:val="single" w:sz="4" w:space="0" w:color="auto"/>
            </w:tcBorders>
          </w:tcPr>
          <w:p w14:paraId="3FB55560"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 xml:space="preserve">In section 3.3, 2 different sizes of concurrent user-groups are mentioned. Can the customer indicate current use-figures and provide a report over the last 12 months to get a better understanding of size, frequency, concurrent users, peak moments, </w:t>
            </w:r>
            <w:proofErr w:type="gramStart"/>
            <w:r w:rsidRPr="00856FF1">
              <w:rPr>
                <w:rFonts w:ascii="Arial" w:hAnsi="Arial" w:cs="Arial"/>
              </w:rPr>
              <w:t>etcetera</w:t>
            </w:r>
            <w:proofErr w:type="gramEnd"/>
            <w:r w:rsidRPr="00856FF1">
              <w:rPr>
                <w:rFonts w:ascii="Arial" w:hAnsi="Arial" w:cs="Arial"/>
              </w:rPr>
              <w:t>?</w:t>
            </w:r>
          </w:p>
          <w:p w14:paraId="0C07D22D" w14:textId="3E2D9381"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FCD855E" w14:textId="7C468BF8" w:rsidR="00864431" w:rsidRPr="00856FF1" w:rsidRDefault="00D55530" w:rsidP="00D55530">
            <w:pPr>
              <w:tabs>
                <w:tab w:val="left" w:pos="0"/>
              </w:tabs>
              <w:overflowPunct w:val="0"/>
              <w:autoSpaceDE w:val="0"/>
              <w:autoSpaceDN w:val="0"/>
              <w:adjustRightInd w:val="0"/>
              <w:rPr>
                <w:rFonts w:ascii="Arial" w:hAnsi="Arial" w:cs="Arial"/>
              </w:rPr>
            </w:pPr>
            <w:r w:rsidRPr="00856FF1">
              <w:rPr>
                <w:rFonts w:ascii="Arial" w:hAnsi="Arial" w:cs="Arial"/>
              </w:rPr>
              <w:t>The Judiciary cannot provide usage figures.</w:t>
            </w:r>
            <w:r w:rsidR="00EF573C" w:rsidRPr="00856FF1">
              <w:rPr>
                <w:rFonts w:ascii="Arial" w:hAnsi="Arial" w:cs="Arial"/>
              </w:rPr>
              <w:t xml:space="preserve"> </w:t>
            </w:r>
            <w:r w:rsidRPr="00856FF1">
              <w:rPr>
                <w:rFonts w:ascii="Arial" w:hAnsi="Arial" w:cs="Arial"/>
              </w:rPr>
              <w:t>Please see</w:t>
            </w:r>
            <w:r w:rsidR="00EF573C" w:rsidRPr="00856FF1">
              <w:rPr>
                <w:rFonts w:ascii="Arial" w:hAnsi="Arial" w:cs="Arial"/>
              </w:rPr>
              <w:t xml:space="preserve"> S</w:t>
            </w:r>
            <w:r w:rsidR="00FB15AB" w:rsidRPr="00856FF1">
              <w:rPr>
                <w:rFonts w:ascii="Arial" w:hAnsi="Arial" w:cs="Arial"/>
              </w:rPr>
              <w:t>ecti</w:t>
            </w:r>
            <w:r w:rsidRPr="00856FF1">
              <w:rPr>
                <w:rFonts w:ascii="Arial" w:hAnsi="Arial" w:cs="Arial"/>
              </w:rPr>
              <w:t>on 3.3 Volume of Access to Video</w:t>
            </w:r>
            <w:r w:rsidR="00FB15AB" w:rsidRPr="00856FF1">
              <w:rPr>
                <w:rFonts w:ascii="Arial" w:hAnsi="Arial" w:cs="Arial"/>
              </w:rPr>
              <w:t xml:space="preserve"> Streaming</w:t>
            </w:r>
            <w:r w:rsidR="00C4530A" w:rsidRPr="00856FF1">
              <w:rPr>
                <w:rFonts w:ascii="Arial" w:hAnsi="Arial" w:cs="Arial"/>
              </w:rPr>
              <w:t xml:space="preserve"> re</w:t>
            </w:r>
            <w:r w:rsidR="00AF0A95" w:rsidRPr="00856FF1">
              <w:rPr>
                <w:rFonts w:ascii="Arial" w:hAnsi="Arial" w:cs="Arial"/>
              </w:rPr>
              <w:t>quirements</w:t>
            </w:r>
            <w:r w:rsidR="00FB15AB" w:rsidRPr="00856FF1">
              <w:rPr>
                <w:rFonts w:ascii="Arial" w:hAnsi="Arial" w:cs="Arial"/>
              </w:rPr>
              <w:t>.</w:t>
            </w:r>
          </w:p>
        </w:tc>
      </w:tr>
      <w:tr w:rsidR="00856FF1" w:rsidRPr="00856FF1" w14:paraId="3255BB77" w14:textId="01A17CC0" w:rsidTr="00864431">
        <w:tc>
          <w:tcPr>
            <w:tcW w:w="579" w:type="dxa"/>
            <w:tcBorders>
              <w:top w:val="single" w:sz="4" w:space="0" w:color="auto"/>
              <w:left w:val="single" w:sz="4" w:space="0" w:color="auto"/>
              <w:bottom w:val="single" w:sz="4" w:space="0" w:color="auto"/>
              <w:right w:val="single" w:sz="4" w:space="0" w:color="auto"/>
            </w:tcBorders>
            <w:vAlign w:val="center"/>
          </w:tcPr>
          <w:p w14:paraId="13B66BF2"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857DFC1" w14:textId="572A8594"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3E2FDBD6" w14:textId="4614F4C7" w:rsidR="00864431" w:rsidRPr="00856FF1" w:rsidRDefault="00864431" w:rsidP="00864431">
            <w:pPr>
              <w:ind w:right="-108"/>
              <w:jc w:val="center"/>
              <w:rPr>
                <w:rFonts w:ascii="Arial" w:hAnsi="Arial" w:cs="Arial"/>
              </w:rPr>
            </w:pPr>
            <w:r w:rsidRPr="00856FF1">
              <w:rPr>
                <w:rFonts w:ascii="Arial" w:hAnsi="Arial" w:cs="Arial"/>
              </w:rPr>
              <w:t>3.3 Volume Access to Video Streaming</w:t>
            </w:r>
          </w:p>
        </w:tc>
        <w:tc>
          <w:tcPr>
            <w:tcW w:w="4851" w:type="dxa"/>
            <w:tcBorders>
              <w:top w:val="single" w:sz="4" w:space="0" w:color="auto"/>
              <w:left w:val="single" w:sz="4" w:space="0" w:color="auto"/>
              <w:bottom w:val="single" w:sz="4" w:space="0" w:color="auto"/>
              <w:right w:val="single" w:sz="4" w:space="0" w:color="auto"/>
            </w:tcBorders>
          </w:tcPr>
          <w:p w14:paraId="2A9929C7"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In section 3.3 No difference is indicated between authenticated and non-authenticated users. Can the customer indicate if and if so in what quantities these user-types are present?</w:t>
            </w:r>
          </w:p>
          <w:p w14:paraId="4D1169B9" w14:textId="6E55BFEF"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2B3B708C" w14:textId="2A7F7E01" w:rsidR="00864431" w:rsidRPr="00856FF1" w:rsidRDefault="00FB15AB" w:rsidP="00864431">
            <w:pPr>
              <w:tabs>
                <w:tab w:val="left" w:pos="0"/>
              </w:tabs>
              <w:overflowPunct w:val="0"/>
              <w:autoSpaceDE w:val="0"/>
              <w:autoSpaceDN w:val="0"/>
              <w:adjustRightInd w:val="0"/>
              <w:rPr>
                <w:rFonts w:ascii="Arial" w:hAnsi="Arial" w:cs="Arial"/>
              </w:rPr>
            </w:pPr>
            <w:r w:rsidRPr="00856FF1">
              <w:rPr>
                <w:rFonts w:ascii="Arial" w:hAnsi="Arial" w:cs="Arial"/>
              </w:rPr>
              <w:t xml:space="preserve">All </w:t>
            </w:r>
            <w:r w:rsidR="00A31076" w:rsidRPr="00856FF1">
              <w:rPr>
                <w:rFonts w:ascii="Arial" w:hAnsi="Arial" w:cs="Arial"/>
              </w:rPr>
              <w:t xml:space="preserve">users </w:t>
            </w:r>
            <w:r w:rsidRPr="00856FF1">
              <w:rPr>
                <w:rFonts w:ascii="Arial" w:hAnsi="Arial" w:cs="Arial"/>
              </w:rPr>
              <w:t>are non-authenticated.</w:t>
            </w:r>
          </w:p>
        </w:tc>
      </w:tr>
      <w:tr w:rsidR="00856FF1" w:rsidRPr="00856FF1" w14:paraId="075334A7" w14:textId="0C96B564" w:rsidTr="00864431">
        <w:tc>
          <w:tcPr>
            <w:tcW w:w="579" w:type="dxa"/>
            <w:tcBorders>
              <w:top w:val="single" w:sz="4" w:space="0" w:color="auto"/>
              <w:left w:val="single" w:sz="4" w:space="0" w:color="auto"/>
              <w:bottom w:val="single" w:sz="4" w:space="0" w:color="auto"/>
              <w:right w:val="single" w:sz="4" w:space="0" w:color="auto"/>
            </w:tcBorders>
            <w:vAlign w:val="center"/>
          </w:tcPr>
          <w:p w14:paraId="649D9B9E"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0D67F077" w14:textId="15536366"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6780C691" w14:textId="2CFF4173" w:rsidR="00864431" w:rsidRPr="00856FF1" w:rsidRDefault="00864431" w:rsidP="00864431">
            <w:pPr>
              <w:ind w:right="-108"/>
              <w:jc w:val="center"/>
              <w:rPr>
                <w:rFonts w:ascii="Arial" w:hAnsi="Arial" w:cs="Arial"/>
              </w:rPr>
            </w:pPr>
            <w:r w:rsidRPr="00856FF1">
              <w:rPr>
                <w:rFonts w:ascii="Arial" w:hAnsi="Arial" w:cs="Arial"/>
              </w:rPr>
              <w:t xml:space="preserve">3.4 Archiving Video Records </w:t>
            </w:r>
          </w:p>
        </w:tc>
        <w:tc>
          <w:tcPr>
            <w:tcW w:w="4851" w:type="dxa"/>
            <w:tcBorders>
              <w:top w:val="single" w:sz="4" w:space="0" w:color="auto"/>
              <w:left w:val="single" w:sz="4" w:space="0" w:color="auto"/>
              <w:bottom w:val="single" w:sz="4" w:space="0" w:color="auto"/>
              <w:right w:val="single" w:sz="4" w:space="0" w:color="auto"/>
            </w:tcBorders>
          </w:tcPr>
          <w:p w14:paraId="50E49255"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 xml:space="preserve">In section 3.4 </w:t>
            </w:r>
            <w:proofErr w:type="spellStart"/>
            <w:r w:rsidRPr="00856FF1">
              <w:rPr>
                <w:rFonts w:ascii="Arial" w:hAnsi="Arial" w:cs="Arial"/>
              </w:rPr>
              <w:t>there</w:t>
            </w:r>
            <w:proofErr w:type="gramStart"/>
            <w:r w:rsidRPr="00856FF1">
              <w:rPr>
                <w:rFonts w:ascii="Arial" w:hAnsi="Arial" w:cs="Arial"/>
              </w:rPr>
              <w:t>?s</w:t>
            </w:r>
            <w:proofErr w:type="spellEnd"/>
            <w:proofErr w:type="gramEnd"/>
            <w:r w:rsidRPr="00856FF1">
              <w:rPr>
                <w:rFonts w:ascii="Arial" w:hAnsi="Arial" w:cs="Arial"/>
              </w:rPr>
              <w:t xml:space="preserve"> a specific mention to SMI and ASX files. Are other (better supported) standards acceptable to the customer as well? Do these files have the role of full transcript or of subtitle?</w:t>
            </w:r>
          </w:p>
          <w:p w14:paraId="524E9180" w14:textId="4C6CEAFF"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CB968B7" w14:textId="4AC193EE" w:rsidR="00864431" w:rsidRPr="00856FF1" w:rsidRDefault="00FB15AB" w:rsidP="002E0401">
            <w:pPr>
              <w:tabs>
                <w:tab w:val="left" w:pos="0"/>
              </w:tabs>
              <w:overflowPunct w:val="0"/>
              <w:autoSpaceDE w:val="0"/>
              <w:autoSpaceDN w:val="0"/>
              <w:adjustRightInd w:val="0"/>
              <w:rPr>
                <w:rFonts w:ascii="Arial" w:hAnsi="Arial" w:cs="Arial"/>
              </w:rPr>
            </w:pPr>
            <w:r w:rsidRPr="00856FF1">
              <w:rPr>
                <w:rFonts w:ascii="Arial" w:hAnsi="Arial" w:cs="Arial"/>
              </w:rPr>
              <w:t>No</w:t>
            </w:r>
            <w:r w:rsidR="00AF0A95" w:rsidRPr="00856FF1">
              <w:rPr>
                <w:rFonts w:ascii="Arial" w:hAnsi="Arial" w:cs="Arial"/>
              </w:rPr>
              <w:t>,</w:t>
            </w:r>
            <w:r w:rsidRPr="00856FF1">
              <w:rPr>
                <w:rFonts w:ascii="Arial" w:hAnsi="Arial" w:cs="Arial"/>
              </w:rPr>
              <w:t xml:space="preserve"> other file formats </w:t>
            </w:r>
            <w:r w:rsidR="00A31076" w:rsidRPr="00856FF1">
              <w:rPr>
                <w:rFonts w:ascii="Arial" w:hAnsi="Arial" w:cs="Arial"/>
              </w:rPr>
              <w:t>shall</w:t>
            </w:r>
            <w:r w:rsidRPr="00856FF1">
              <w:rPr>
                <w:rFonts w:ascii="Arial" w:hAnsi="Arial" w:cs="Arial"/>
              </w:rPr>
              <w:t xml:space="preserve"> </w:t>
            </w:r>
            <w:r w:rsidR="00C4530A" w:rsidRPr="00856FF1">
              <w:rPr>
                <w:rFonts w:ascii="Arial" w:hAnsi="Arial" w:cs="Arial"/>
              </w:rPr>
              <w:t xml:space="preserve">not </w:t>
            </w:r>
            <w:r w:rsidRPr="00856FF1">
              <w:rPr>
                <w:rFonts w:ascii="Arial" w:hAnsi="Arial" w:cs="Arial"/>
              </w:rPr>
              <w:t xml:space="preserve">be accepted. </w:t>
            </w:r>
            <w:r w:rsidR="00A31076" w:rsidRPr="00856FF1">
              <w:rPr>
                <w:rFonts w:ascii="Arial" w:hAnsi="Arial" w:cs="Arial"/>
              </w:rPr>
              <w:t xml:space="preserve">No these files do not have </w:t>
            </w:r>
            <w:r w:rsidR="00AF0A95" w:rsidRPr="00856FF1">
              <w:rPr>
                <w:rFonts w:ascii="Arial" w:hAnsi="Arial" w:cs="Arial"/>
              </w:rPr>
              <w:t xml:space="preserve">the </w:t>
            </w:r>
            <w:r w:rsidR="00A31076" w:rsidRPr="00856FF1">
              <w:rPr>
                <w:rFonts w:ascii="Arial" w:hAnsi="Arial" w:cs="Arial"/>
              </w:rPr>
              <w:t>role of</w:t>
            </w:r>
            <w:r w:rsidRPr="00856FF1">
              <w:rPr>
                <w:rFonts w:ascii="Arial" w:hAnsi="Arial" w:cs="Arial"/>
              </w:rPr>
              <w:t xml:space="preserve"> full transcript</w:t>
            </w:r>
            <w:r w:rsidR="002E0401" w:rsidRPr="00856FF1">
              <w:rPr>
                <w:rFonts w:ascii="Arial" w:hAnsi="Arial" w:cs="Arial"/>
              </w:rPr>
              <w:t>, b</w:t>
            </w:r>
            <w:r w:rsidR="00AF0A95" w:rsidRPr="00856FF1">
              <w:rPr>
                <w:rFonts w:ascii="Arial" w:hAnsi="Arial" w:cs="Arial"/>
              </w:rPr>
              <w:t>ut can be set as sub-title.</w:t>
            </w:r>
          </w:p>
        </w:tc>
      </w:tr>
      <w:tr w:rsidR="00856FF1" w:rsidRPr="00856FF1" w14:paraId="051299CB" w14:textId="25016D07" w:rsidTr="00864431">
        <w:tc>
          <w:tcPr>
            <w:tcW w:w="579" w:type="dxa"/>
            <w:tcBorders>
              <w:top w:val="single" w:sz="4" w:space="0" w:color="auto"/>
              <w:left w:val="single" w:sz="4" w:space="0" w:color="auto"/>
              <w:bottom w:val="single" w:sz="4" w:space="0" w:color="auto"/>
              <w:right w:val="single" w:sz="4" w:space="0" w:color="auto"/>
            </w:tcBorders>
            <w:vAlign w:val="center"/>
          </w:tcPr>
          <w:p w14:paraId="353289EF"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6EE26E50" w14:textId="35A2C2D5"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7FAEE0C1" w14:textId="481D8422" w:rsidR="00864431" w:rsidRPr="00856FF1" w:rsidRDefault="00864431" w:rsidP="00864431">
            <w:pPr>
              <w:ind w:right="-108"/>
              <w:jc w:val="center"/>
              <w:rPr>
                <w:rFonts w:ascii="Arial" w:hAnsi="Arial" w:cs="Arial"/>
              </w:rPr>
            </w:pPr>
            <w:r w:rsidRPr="00856FF1">
              <w:rPr>
                <w:rFonts w:ascii="Arial" w:hAnsi="Arial" w:cs="Arial"/>
              </w:rPr>
              <w:t>3.4 Archiving Video Records</w:t>
            </w:r>
          </w:p>
        </w:tc>
        <w:tc>
          <w:tcPr>
            <w:tcW w:w="4851" w:type="dxa"/>
            <w:tcBorders>
              <w:top w:val="single" w:sz="4" w:space="0" w:color="auto"/>
              <w:left w:val="single" w:sz="4" w:space="0" w:color="auto"/>
              <w:bottom w:val="single" w:sz="4" w:space="0" w:color="auto"/>
              <w:right w:val="single" w:sz="4" w:space="0" w:color="auto"/>
            </w:tcBorders>
          </w:tcPr>
          <w:p w14:paraId="6BCE94F4" w14:textId="45784A87" w:rsidR="00864431" w:rsidRPr="00856FF1" w:rsidRDefault="001A1733" w:rsidP="00864431">
            <w:pPr>
              <w:tabs>
                <w:tab w:val="left" w:pos="0"/>
              </w:tabs>
              <w:overflowPunct w:val="0"/>
              <w:autoSpaceDE w:val="0"/>
              <w:autoSpaceDN w:val="0"/>
              <w:adjustRightInd w:val="0"/>
              <w:rPr>
                <w:rFonts w:ascii="Arial" w:hAnsi="Arial" w:cs="Arial"/>
              </w:rPr>
            </w:pPr>
            <w:r w:rsidRPr="00856FF1">
              <w:rPr>
                <w:rFonts w:ascii="Arial" w:hAnsi="Arial" w:cs="Arial"/>
              </w:rPr>
              <w:t>Workflow confirmation: Contractor</w:t>
            </w:r>
            <w:r w:rsidR="00864431" w:rsidRPr="00856FF1">
              <w:rPr>
                <w:rFonts w:ascii="Arial" w:hAnsi="Arial" w:cs="Arial"/>
              </w:rPr>
              <w:t xml:space="preserve"> will receive the recording from the NJ Judiciary, perform any transcoding work necessary, and then re-post the final file back to the FTP server as well as provide link to the hosted file? Is this correct?</w:t>
            </w:r>
          </w:p>
          <w:p w14:paraId="72F14951" w14:textId="19ECC393"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42C071D2" w14:textId="65A7AD9E" w:rsidR="00864431" w:rsidRPr="00856FF1" w:rsidRDefault="00FB15AB" w:rsidP="00AF0A95">
            <w:pPr>
              <w:tabs>
                <w:tab w:val="left" w:pos="0"/>
              </w:tabs>
              <w:overflowPunct w:val="0"/>
              <w:autoSpaceDE w:val="0"/>
              <w:autoSpaceDN w:val="0"/>
              <w:adjustRightInd w:val="0"/>
              <w:rPr>
                <w:rFonts w:ascii="Arial" w:hAnsi="Arial" w:cs="Arial"/>
              </w:rPr>
            </w:pPr>
            <w:r w:rsidRPr="00856FF1">
              <w:rPr>
                <w:rFonts w:ascii="Arial" w:hAnsi="Arial" w:cs="Arial"/>
              </w:rPr>
              <w:t xml:space="preserve">The Contractor </w:t>
            </w:r>
            <w:r w:rsidR="00780D8C" w:rsidRPr="00856FF1">
              <w:rPr>
                <w:rFonts w:ascii="Arial" w:hAnsi="Arial" w:cs="Arial"/>
              </w:rPr>
              <w:t>shall</w:t>
            </w:r>
            <w:r w:rsidRPr="00856FF1">
              <w:rPr>
                <w:rFonts w:ascii="Arial" w:hAnsi="Arial" w:cs="Arial"/>
              </w:rPr>
              <w:t xml:space="preserve"> receive the </w:t>
            </w:r>
            <w:r w:rsidR="00780D8C" w:rsidRPr="00856FF1">
              <w:rPr>
                <w:rFonts w:ascii="Arial" w:hAnsi="Arial" w:cs="Arial"/>
              </w:rPr>
              <w:t>recorded</w:t>
            </w:r>
            <w:r w:rsidRPr="00856FF1">
              <w:rPr>
                <w:rFonts w:ascii="Arial" w:hAnsi="Arial" w:cs="Arial"/>
              </w:rPr>
              <w:t xml:space="preserve"> sessio</w:t>
            </w:r>
            <w:r w:rsidR="00AF0A95" w:rsidRPr="00856FF1">
              <w:rPr>
                <w:rFonts w:ascii="Arial" w:hAnsi="Arial" w:cs="Arial"/>
              </w:rPr>
              <w:t>n file from the Judiciary</w:t>
            </w:r>
            <w:r w:rsidRPr="00856FF1">
              <w:rPr>
                <w:rFonts w:ascii="Arial" w:hAnsi="Arial" w:cs="Arial"/>
              </w:rPr>
              <w:t xml:space="preserve"> and</w:t>
            </w:r>
            <w:r w:rsidR="00AF0A95" w:rsidRPr="00856FF1">
              <w:rPr>
                <w:rFonts w:ascii="Arial" w:hAnsi="Arial" w:cs="Arial"/>
              </w:rPr>
              <w:t xml:space="preserve"> shall host</w:t>
            </w:r>
            <w:r w:rsidRPr="00856FF1">
              <w:rPr>
                <w:rFonts w:ascii="Arial" w:hAnsi="Arial" w:cs="Arial"/>
              </w:rPr>
              <w:t xml:space="preserve"> </w:t>
            </w:r>
            <w:r w:rsidR="00AF0A95" w:rsidRPr="00856FF1">
              <w:rPr>
                <w:rFonts w:ascii="Arial" w:hAnsi="Arial" w:cs="Arial"/>
              </w:rPr>
              <w:t xml:space="preserve">the files </w:t>
            </w:r>
            <w:r w:rsidR="00C4530A" w:rsidRPr="00856FF1">
              <w:rPr>
                <w:rFonts w:ascii="Arial" w:hAnsi="Arial" w:cs="Arial"/>
              </w:rPr>
              <w:t>for 30 calenda</w:t>
            </w:r>
            <w:r w:rsidRPr="00856FF1">
              <w:rPr>
                <w:rFonts w:ascii="Arial" w:hAnsi="Arial" w:cs="Arial"/>
              </w:rPr>
              <w:t xml:space="preserve">r days and provide a link to those </w:t>
            </w:r>
            <w:r w:rsidR="00780D8C" w:rsidRPr="00856FF1">
              <w:rPr>
                <w:rFonts w:ascii="Arial" w:hAnsi="Arial" w:cs="Arial"/>
              </w:rPr>
              <w:t xml:space="preserve">hosted </w:t>
            </w:r>
            <w:r w:rsidR="00AF0A95" w:rsidRPr="00856FF1">
              <w:rPr>
                <w:rFonts w:ascii="Arial" w:hAnsi="Arial" w:cs="Arial"/>
              </w:rPr>
              <w:t>files</w:t>
            </w:r>
            <w:r w:rsidRPr="00856FF1">
              <w:rPr>
                <w:rFonts w:ascii="Arial" w:hAnsi="Arial" w:cs="Arial"/>
              </w:rPr>
              <w:t>.</w:t>
            </w:r>
          </w:p>
        </w:tc>
      </w:tr>
      <w:tr w:rsidR="00856FF1" w:rsidRPr="00856FF1" w14:paraId="6B139AF3" w14:textId="304475EB" w:rsidTr="00864431">
        <w:tc>
          <w:tcPr>
            <w:tcW w:w="579" w:type="dxa"/>
            <w:tcBorders>
              <w:top w:val="single" w:sz="4" w:space="0" w:color="auto"/>
              <w:left w:val="single" w:sz="4" w:space="0" w:color="auto"/>
              <w:bottom w:val="single" w:sz="4" w:space="0" w:color="auto"/>
              <w:right w:val="single" w:sz="4" w:space="0" w:color="auto"/>
            </w:tcBorders>
            <w:vAlign w:val="center"/>
          </w:tcPr>
          <w:p w14:paraId="06C4AB1A"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41E4AEEE" w14:textId="25106BE6"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7D17B9EC" w14:textId="37076E37" w:rsidR="00864431" w:rsidRPr="00856FF1" w:rsidRDefault="00864431" w:rsidP="00864431">
            <w:pPr>
              <w:ind w:right="-108"/>
              <w:jc w:val="center"/>
              <w:rPr>
                <w:rFonts w:ascii="Arial" w:hAnsi="Arial" w:cs="Arial"/>
              </w:rPr>
            </w:pPr>
            <w:r w:rsidRPr="00856FF1">
              <w:rPr>
                <w:rFonts w:ascii="Arial" w:hAnsi="Arial" w:cs="Arial"/>
              </w:rPr>
              <w:t>3.5 Technical Support</w:t>
            </w:r>
          </w:p>
        </w:tc>
        <w:tc>
          <w:tcPr>
            <w:tcW w:w="4851" w:type="dxa"/>
            <w:tcBorders>
              <w:top w:val="single" w:sz="4" w:space="0" w:color="auto"/>
              <w:left w:val="single" w:sz="4" w:space="0" w:color="auto"/>
              <w:bottom w:val="single" w:sz="4" w:space="0" w:color="auto"/>
              <w:right w:val="single" w:sz="4" w:space="0" w:color="auto"/>
            </w:tcBorders>
          </w:tcPr>
          <w:p w14:paraId="410A88CE" w14:textId="77777777" w:rsidR="00864431" w:rsidRPr="00856FF1" w:rsidRDefault="00864431" w:rsidP="00864431">
            <w:pPr>
              <w:tabs>
                <w:tab w:val="left" w:pos="0"/>
              </w:tabs>
              <w:overflowPunct w:val="0"/>
              <w:autoSpaceDE w:val="0"/>
              <w:autoSpaceDN w:val="0"/>
              <w:adjustRightInd w:val="0"/>
              <w:rPr>
                <w:rFonts w:ascii="Arial" w:hAnsi="Arial" w:cs="Arial"/>
              </w:rPr>
            </w:pPr>
            <w:r w:rsidRPr="00856FF1">
              <w:rPr>
                <w:rFonts w:ascii="Arial" w:hAnsi="Arial" w:cs="Arial"/>
              </w:rPr>
              <w:t>In section 3.5, it is indicated the customer requires 1 person to be primary SPOC. Are other scenarios, with the same or higher service standards acceptable as well?</w:t>
            </w:r>
          </w:p>
          <w:p w14:paraId="12448E4B" w14:textId="75B2A488" w:rsidR="00864431" w:rsidRPr="00856FF1" w:rsidRDefault="00864431" w:rsidP="0086443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4D6C8CAA" w14:textId="3686FE1E" w:rsidR="00864431" w:rsidRPr="00856FF1" w:rsidRDefault="006964E4" w:rsidP="00864431">
            <w:pPr>
              <w:tabs>
                <w:tab w:val="left" w:pos="0"/>
              </w:tabs>
              <w:overflowPunct w:val="0"/>
              <w:autoSpaceDE w:val="0"/>
              <w:autoSpaceDN w:val="0"/>
              <w:adjustRightInd w:val="0"/>
              <w:rPr>
                <w:rFonts w:ascii="Arial" w:hAnsi="Arial" w:cs="Arial"/>
              </w:rPr>
            </w:pPr>
            <w:r w:rsidRPr="00856FF1">
              <w:rPr>
                <w:rFonts w:ascii="Arial" w:hAnsi="Arial" w:cs="Arial"/>
              </w:rPr>
              <w:t>Please see</w:t>
            </w:r>
            <w:r w:rsidR="00EF573C" w:rsidRPr="00856FF1">
              <w:rPr>
                <w:rFonts w:ascii="Arial" w:hAnsi="Arial" w:cs="Arial"/>
              </w:rPr>
              <w:t xml:space="preserve"> </w:t>
            </w:r>
            <w:r w:rsidR="0098271C" w:rsidRPr="00856FF1">
              <w:rPr>
                <w:rFonts w:ascii="Arial" w:hAnsi="Arial" w:cs="Arial"/>
              </w:rPr>
              <w:t xml:space="preserve">requirements </w:t>
            </w:r>
            <w:r w:rsidR="00EF573C" w:rsidRPr="00856FF1">
              <w:rPr>
                <w:rFonts w:ascii="Arial" w:hAnsi="Arial" w:cs="Arial"/>
              </w:rPr>
              <w:t>S</w:t>
            </w:r>
            <w:r w:rsidR="00F378B8" w:rsidRPr="00856FF1">
              <w:rPr>
                <w:rFonts w:ascii="Arial" w:hAnsi="Arial" w:cs="Arial"/>
              </w:rPr>
              <w:t>ection 3.5 Technical Support.</w:t>
            </w:r>
          </w:p>
        </w:tc>
      </w:tr>
      <w:tr w:rsidR="00856FF1" w:rsidRPr="00856FF1" w14:paraId="66299D5E" w14:textId="0C0D257B" w:rsidTr="00864431">
        <w:tc>
          <w:tcPr>
            <w:tcW w:w="579" w:type="dxa"/>
            <w:tcBorders>
              <w:top w:val="single" w:sz="4" w:space="0" w:color="auto"/>
              <w:left w:val="single" w:sz="4" w:space="0" w:color="auto"/>
              <w:bottom w:val="single" w:sz="4" w:space="0" w:color="auto"/>
              <w:right w:val="single" w:sz="4" w:space="0" w:color="auto"/>
            </w:tcBorders>
            <w:vAlign w:val="center"/>
          </w:tcPr>
          <w:p w14:paraId="3BF81B04" w14:textId="77777777" w:rsidR="00864431" w:rsidRPr="00856FF1" w:rsidRDefault="00864431" w:rsidP="00864431">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8312A04" w14:textId="0208283B" w:rsidR="00864431" w:rsidRPr="00856FF1" w:rsidRDefault="00864431" w:rsidP="00864431">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5125B2D2" w14:textId="176F56AD" w:rsidR="00864431" w:rsidRPr="00856FF1" w:rsidRDefault="00864431" w:rsidP="00864431">
            <w:pPr>
              <w:ind w:right="-108"/>
              <w:jc w:val="center"/>
              <w:rPr>
                <w:rFonts w:ascii="Arial" w:hAnsi="Arial" w:cs="Arial"/>
              </w:rPr>
            </w:pPr>
            <w:r w:rsidRPr="00856FF1">
              <w:rPr>
                <w:rFonts w:ascii="Arial" w:hAnsi="Arial" w:cs="Arial"/>
              </w:rPr>
              <w:t>3.5 Technical Support</w:t>
            </w:r>
          </w:p>
        </w:tc>
        <w:tc>
          <w:tcPr>
            <w:tcW w:w="4851" w:type="dxa"/>
            <w:tcBorders>
              <w:top w:val="single" w:sz="4" w:space="0" w:color="auto"/>
              <w:left w:val="single" w:sz="4" w:space="0" w:color="auto"/>
              <w:bottom w:val="single" w:sz="4" w:space="0" w:color="auto"/>
              <w:right w:val="single" w:sz="4" w:space="0" w:color="auto"/>
            </w:tcBorders>
          </w:tcPr>
          <w:p w14:paraId="4C2F24B8" w14:textId="77777777" w:rsidR="00864431" w:rsidRPr="00856FF1" w:rsidRDefault="00864431" w:rsidP="00864431">
            <w:pPr>
              <w:tabs>
                <w:tab w:val="left" w:pos="0"/>
                <w:tab w:val="left" w:pos="1815"/>
              </w:tabs>
              <w:overflowPunct w:val="0"/>
              <w:autoSpaceDE w:val="0"/>
              <w:autoSpaceDN w:val="0"/>
              <w:adjustRightInd w:val="0"/>
              <w:rPr>
                <w:rFonts w:ascii="Arial" w:hAnsi="Arial" w:cs="Arial"/>
              </w:rPr>
            </w:pPr>
            <w:r w:rsidRPr="00856FF1">
              <w:rPr>
                <w:rFonts w:ascii="Arial" w:hAnsi="Arial" w:cs="Arial"/>
              </w:rPr>
              <w:t>In section 3.5, different response-times per event are desired. Can it be indicated at what quantity and frequency these events occur on an annual basis?</w:t>
            </w:r>
          </w:p>
          <w:p w14:paraId="2E49F430" w14:textId="59B397C6" w:rsidR="00864431" w:rsidRPr="00856FF1" w:rsidRDefault="00864431" w:rsidP="00864431">
            <w:pPr>
              <w:tabs>
                <w:tab w:val="left" w:pos="0"/>
                <w:tab w:val="left" w:pos="1815"/>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263555FB" w14:textId="2D64F72B" w:rsidR="000F222D" w:rsidRPr="00856FF1" w:rsidRDefault="000F222D" w:rsidP="000F222D">
            <w:pPr>
              <w:rPr>
                <w:rFonts w:ascii="Arial" w:hAnsi="Arial" w:cs="Arial"/>
              </w:rPr>
            </w:pPr>
            <w:r w:rsidRPr="00856FF1">
              <w:rPr>
                <w:rFonts w:ascii="Arial" w:hAnsi="Arial" w:cs="Arial"/>
              </w:rPr>
              <w:t xml:space="preserve">There are approximately 26 sessions each court year; beginning in September and ending in </w:t>
            </w:r>
            <w:r w:rsidRPr="00856FF1">
              <w:rPr>
                <w:rFonts w:ascii="Arial" w:hAnsi="Arial" w:cs="Arial"/>
              </w:rPr>
              <w:lastRenderedPageBreak/>
              <w:t xml:space="preserve">late April or early May. Occasionally, sessions will be added to the </w:t>
            </w:r>
            <w:r w:rsidR="00194794" w:rsidRPr="00856FF1">
              <w:rPr>
                <w:rFonts w:ascii="Arial" w:hAnsi="Arial" w:cs="Arial"/>
              </w:rPr>
              <w:t xml:space="preserve">Court </w:t>
            </w:r>
            <w:r w:rsidRPr="00856FF1">
              <w:rPr>
                <w:rFonts w:ascii="Arial" w:hAnsi="Arial" w:cs="Arial"/>
              </w:rPr>
              <w:t>calendar to accommodate special cases or events.</w:t>
            </w:r>
            <w:r w:rsidR="00194794" w:rsidRPr="00856FF1">
              <w:rPr>
                <w:rFonts w:ascii="Arial" w:hAnsi="Arial" w:cs="Arial"/>
              </w:rPr>
              <w:t xml:space="preserve"> This is only an estimate and does not gu</w:t>
            </w:r>
            <w:r w:rsidR="00433A43" w:rsidRPr="00856FF1">
              <w:rPr>
                <w:rFonts w:ascii="Arial" w:hAnsi="Arial" w:cs="Arial"/>
              </w:rPr>
              <w:t>a</w:t>
            </w:r>
            <w:r w:rsidR="00D458D2" w:rsidRPr="00856FF1">
              <w:rPr>
                <w:rFonts w:ascii="Arial" w:hAnsi="Arial" w:cs="Arial"/>
              </w:rPr>
              <w:t>rant</w:t>
            </w:r>
            <w:r w:rsidR="00194794" w:rsidRPr="00856FF1">
              <w:rPr>
                <w:rFonts w:ascii="Arial" w:hAnsi="Arial" w:cs="Arial"/>
              </w:rPr>
              <w:t>ee the actual number of webcast sessions.</w:t>
            </w:r>
          </w:p>
          <w:p w14:paraId="6F63A1EB" w14:textId="36990957" w:rsidR="00864431" w:rsidRPr="00856FF1" w:rsidRDefault="00864431" w:rsidP="00864431">
            <w:pPr>
              <w:tabs>
                <w:tab w:val="left" w:pos="0"/>
                <w:tab w:val="left" w:pos="1815"/>
              </w:tabs>
              <w:overflowPunct w:val="0"/>
              <w:autoSpaceDE w:val="0"/>
              <w:autoSpaceDN w:val="0"/>
              <w:adjustRightInd w:val="0"/>
              <w:rPr>
                <w:rFonts w:ascii="Arial" w:hAnsi="Arial" w:cs="Arial"/>
              </w:rPr>
            </w:pPr>
          </w:p>
        </w:tc>
      </w:tr>
      <w:tr w:rsidR="00856FF1" w:rsidRPr="00856FF1" w14:paraId="22A42CB9" w14:textId="7A8117C0" w:rsidTr="00864431">
        <w:tc>
          <w:tcPr>
            <w:tcW w:w="579" w:type="dxa"/>
            <w:tcBorders>
              <w:top w:val="single" w:sz="4" w:space="0" w:color="auto"/>
              <w:left w:val="single" w:sz="4" w:space="0" w:color="auto"/>
              <w:bottom w:val="single" w:sz="4" w:space="0" w:color="auto"/>
              <w:right w:val="single" w:sz="4" w:space="0" w:color="auto"/>
            </w:tcBorders>
            <w:vAlign w:val="center"/>
          </w:tcPr>
          <w:p w14:paraId="2074E719"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FD27144" w14:textId="0DFC1277"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0750069D" w14:textId="6EC304E7" w:rsidR="00520B9B" w:rsidRPr="00856FF1" w:rsidRDefault="00520B9B" w:rsidP="00520B9B">
            <w:pPr>
              <w:ind w:right="-108"/>
              <w:jc w:val="center"/>
              <w:rPr>
                <w:rFonts w:ascii="Arial" w:hAnsi="Arial" w:cs="Arial"/>
              </w:rPr>
            </w:pPr>
            <w:r w:rsidRPr="00856FF1">
              <w:rPr>
                <w:rFonts w:ascii="Arial" w:hAnsi="Arial" w:cs="Arial"/>
              </w:rPr>
              <w:t>3.5 Technical Support</w:t>
            </w:r>
          </w:p>
        </w:tc>
        <w:tc>
          <w:tcPr>
            <w:tcW w:w="4851" w:type="dxa"/>
            <w:tcBorders>
              <w:top w:val="single" w:sz="4" w:space="0" w:color="auto"/>
              <w:left w:val="single" w:sz="4" w:space="0" w:color="auto"/>
              <w:bottom w:val="single" w:sz="4" w:space="0" w:color="auto"/>
              <w:right w:val="single" w:sz="4" w:space="0" w:color="auto"/>
            </w:tcBorders>
          </w:tcPr>
          <w:p w14:paraId="47A09789"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In section 3.5, it is indicated the customer requires 1 person to be primary SPOC. Are other scenarios, with the same or higher service standards acceptable as well?</w:t>
            </w:r>
          </w:p>
          <w:p w14:paraId="241A5E66" w14:textId="12F1A39F"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45791ABC" w14:textId="0DA285A9"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Duplicate question, please see answer to question number 24.</w:t>
            </w:r>
          </w:p>
        </w:tc>
      </w:tr>
      <w:tr w:rsidR="00856FF1" w:rsidRPr="00856FF1" w14:paraId="31A6FBA1" w14:textId="66D48E46" w:rsidTr="00864431">
        <w:tc>
          <w:tcPr>
            <w:tcW w:w="579" w:type="dxa"/>
            <w:tcBorders>
              <w:top w:val="single" w:sz="4" w:space="0" w:color="auto"/>
              <w:left w:val="single" w:sz="4" w:space="0" w:color="auto"/>
              <w:bottom w:val="single" w:sz="4" w:space="0" w:color="auto"/>
              <w:right w:val="single" w:sz="4" w:space="0" w:color="auto"/>
            </w:tcBorders>
            <w:vAlign w:val="center"/>
          </w:tcPr>
          <w:p w14:paraId="6F6F582F"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1D96FC89" w14:textId="1A5D0719"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16</w:t>
            </w:r>
          </w:p>
        </w:tc>
        <w:tc>
          <w:tcPr>
            <w:tcW w:w="2183" w:type="dxa"/>
            <w:tcBorders>
              <w:top w:val="single" w:sz="4" w:space="0" w:color="auto"/>
              <w:left w:val="single" w:sz="4" w:space="0" w:color="auto"/>
              <w:bottom w:val="single" w:sz="4" w:space="0" w:color="auto"/>
              <w:right w:val="single" w:sz="4" w:space="0" w:color="auto"/>
            </w:tcBorders>
            <w:vAlign w:val="center"/>
          </w:tcPr>
          <w:p w14:paraId="4462D82E" w14:textId="2F5007FA" w:rsidR="00520B9B" w:rsidRPr="00856FF1" w:rsidRDefault="00520B9B" w:rsidP="00520B9B">
            <w:pPr>
              <w:ind w:right="-108"/>
              <w:jc w:val="center"/>
              <w:rPr>
                <w:rFonts w:ascii="Arial" w:hAnsi="Arial" w:cs="Arial"/>
              </w:rPr>
            </w:pPr>
            <w:r w:rsidRPr="00856FF1">
              <w:rPr>
                <w:rFonts w:ascii="Arial" w:hAnsi="Arial" w:cs="Arial"/>
              </w:rPr>
              <w:t>3.5 Technical Support</w:t>
            </w:r>
          </w:p>
        </w:tc>
        <w:tc>
          <w:tcPr>
            <w:tcW w:w="4851" w:type="dxa"/>
            <w:tcBorders>
              <w:top w:val="single" w:sz="4" w:space="0" w:color="auto"/>
              <w:left w:val="single" w:sz="4" w:space="0" w:color="auto"/>
              <w:bottom w:val="single" w:sz="4" w:space="0" w:color="auto"/>
              <w:right w:val="single" w:sz="4" w:space="0" w:color="auto"/>
            </w:tcBorders>
          </w:tcPr>
          <w:p w14:paraId="76E243CC"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In section 3.5, different response-times per event are desired. Can it be indicated at what quantity and frequency these events occur on an annual basis?</w:t>
            </w:r>
          </w:p>
          <w:p w14:paraId="1F0C3055" w14:textId="2030AB20"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362F5AA" w14:textId="373A1438"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Please see answer to question number 25.</w:t>
            </w:r>
          </w:p>
        </w:tc>
      </w:tr>
      <w:tr w:rsidR="00856FF1" w:rsidRPr="00856FF1" w14:paraId="6CFAA94B" w14:textId="5B0D005B" w:rsidTr="00864431">
        <w:tc>
          <w:tcPr>
            <w:tcW w:w="579" w:type="dxa"/>
            <w:tcBorders>
              <w:top w:val="single" w:sz="4" w:space="0" w:color="auto"/>
              <w:left w:val="single" w:sz="4" w:space="0" w:color="auto"/>
              <w:bottom w:val="single" w:sz="4" w:space="0" w:color="auto"/>
              <w:right w:val="single" w:sz="4" w:space="0" w:color="auto"/>
            </w:tcBorders>
            <w:vAlign w:val="center"/>
          </w:tcPr>
          <w:p w14:paraId="5A26E8F5"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21C3D373" w14:textId="2C4EDEBC"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17</w:t>
            </w:r>
          </w:p>
        </w:tc>
        <w:tc>
          <w:tcPr>
            <w:tcW w:w="2183" w:type="dxa"/>
            <w:tcBorders>
              <w:top w:val="single" w:sz="4" w:space="0" w:color="auto"/>
              <w:left w:val="single" w:sz="4" w:space="0" w:color="auto"/>
              <w:bottom w:val="single" w:sz="4" w:space="0" w:color="auto"/>
              <w:right w:val="single" w:sz="4" w:space="0" w:color="auto"/>
            </w:tcBorders>
            <w:vAlign w:val="center"/>
          </w:tcPr>
          <w:p w14:paraId="7093B173" w14:textId="3148BF15" w:rsidR="00520B9B" w:rsidRPr="00856FF1" w:rsidRDefault="00520B9B" w:rsidP="00520B9B">
            <w:pPr>
              <w:ind w:right="-108"/>
              <w:jc w:val="center"/>
              <w:rPr>
                <w:rFonts w:ascii="Arial" w:hAnsi="Arial" w:cs="Arial"/>
              </w:rPr>
            </w:pPr>
            <w:r w:rsidRPr="00856FF1">
              <w:rPr>
                <w:rFonts w:ascii="Arial" w:hAnsi="Arial" w:cs="Arial"/>
              </w:rPr>
              <w:t xml:space="preserve">3.6 Training and Documentation </w:t>
            </w:r>
          </w:p>
        </w:tc>
        <w:tc>
          <w:tcPr>
            <w:tcW w:w="4851" w:type="dxa"/>
            <w:tcBorders>
              <w:top w:val="single" w:sz="4" w:space="0" w:color="auto"/>
              <w:left w:val="single" w:sz="4" w:space="0" w:color="auto"/>
              <w:bottom w:val="single" w:sz="4" w:space="0" w:color="auto"/>
              <w:right w:val="single" w:sz="4" w:space="0" w:color="auto"/>
            </w:tcBorders>
          </w:tcPr>
          <w:p w14:paraId="614FF1ED" w14:textId="77777777" w:rsidR="00520B9B" w:rsidRPr="00856FF1" w:rsidRDefault="00520B9B" w:rsidP="00520B9B">
            <w:pPr>
              <w:tabs>
                <w:tab w:val="left" w:pos="0"/>
                <w:tab w:val="left" w:pos="2085"/>
              </w:tabs>
              <w:overflowPunct w:val="0"/>
              <w:autoSpaceDE w:val="0"/>
              <w:autoSpaceDN w:val="0"/>
              <w:adjustRightInd w:val="0"/>
              <w:rPr>
                <w:rFonts w:ascii="Arial" w:hAnsi="Arial" w:cs="Arial"/>
              </w:rPr>
            </w:pPr>
            <w:r w:rsidRPr="00856FF1">
              <w:rPr>
                <w:rFonts w:ascii="Arial" w:hAnsi="Arial" w:cs="Arial"/>
              </w:rPr>
              <w:t>In section 3.6, it is mentioned the customer wants training to be included in the price. Can the customer quantify the type of training, quantity of training events, quantity of users are trained on an annual basis?</w:t>
            </w:r>
          </w:p>
          <w:p w14:paraId="6D0B7E56" w14:textId="59D26B8F" w:rsidR="00520B9B" w:rsidRPr="00856FF1" w:rsidRDefault="00520B9B" w:rsidP="00520B9B">
            <w:pPr>
              <w:tabs>
                <w:tab w:val="left" w:pos="0"/>
                <w:tab w:val="left" w:pos="2085"/>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1CD38F7B" w14:textId="679E78DD" w:rsidR="00520B9B" w:rsidRPr="00856FF1" w:rsidRDefault="00520B9B" w:rsidP="002545E2">
            <w:pPr>
              <w:tabs>
                <w:tab w:val="left" w:pos="0"/>
                <w:tab w:val="left" w:pos="2085"/>
              </w:tabs>
              <w:overflowPunct w:val="0"/>
              <w:autoSpaceDE w:val="0"/>
              <w:autoSpaceDN w:val="0"/>
              <w:adjustRightInd w:val="0"/>
              <w:rPr>
                <w:rFonts w:ascii="Arial" w:hAnsi="Arial" w:cs="Arial"/>
              </w:rPr>
            </w:pPr>
            <w:r w:rsidRPr="00856FF1">
              <w:rPr>
                <w:rFonts w:ascii="Arial" w:hAnsi="Arial" w:cs="Arial"/>
              </w:rPr>
              <w:t xml:space="preserve">The Contractor </w:t>
            </w:r>
            <w:r w:rsidR="002545E2" w:rsidRPr="00856FF1">
              <w:rPr>
                <w:rFonts w:ascii="Arial" w:hAnsi="Arial" w:cs="Arial"/>
              </w:rPr>
              <w:t>shall</w:t>
            </w:r>
            <w:r w:rsidRPr="00856FF1">
              <w:rPr>
                <w:rFonts w:ascii="Arial" w:hAnsi="Arial" w:cs="Arial"/>
              </w:rPr>
              <w:t xml:space="preserve"> provid</w:t>
            </w:r>
            <w:r w:rsidR="00AF7CF8" w:rsidRPr="00856FF1">
              <w:rPr>
                <w:rFonts w:ascii="Arial" w:hAnsi="Arial" w:cs="Arial"/>
              </w:rPr>
              <w:t>e one remote training session for</w:t>
            </w:r>
            <w:r w:rsidRPr="00856FF1">
              <w:rPr>
                <w:rFonts w:ascii="Arial" w:hAnsi="Arial" w:cs="Arial"/>
              </w:rPr>
              <w:t xml:space="preserve"> the Judiciary staff after </w:t>
            </w:r>
            <w:r w:rsidR="002545E2" w:rsidRPr="00856FF1">
              <w:rPr>
                <w:rFonts w:ascii="Arial" w:hAnsi="Arial" w:cs="Arial"/>
              </w:rPr>
              <w:t>contract award</w:t>
            </w:r>
            <w:r w:rsidRPr="00856FF1">
              <w:rPr>
                <w:rFonts w:ascii="Arial" w:hAnsi="Arial" w:cs="Arial"/>
              </w:rPr>
              <w:t xml:space="preserve">. </w:t>
            </w:r>
            <w:r w:rsidR="002545E2" w:rsidRPr="00856FF1">
              <w:rPr>
                <w:rFonts w:ascii="Arial" w:hAnsi="Arial" w:cs="Arial"/>
              </w:rPr>
              <w:t>Please see</w:t>
            </w:r>
            <w:r w:rsidRPr="00856FF1">
              <w:rPr>
                <w:rFonts w:ascii="Arial" w:hAnsi="Arial" w:cs="Arial"/>
              </w:rPr>
              <w:t xml:space="preserve"> </w:t>
            </w:r>
            <w:r w:rsidR="00194794" w:rsidRPr="00856FF1">
              <w:rPr>
                <w:rFonts w:ascii="Arial" w:hAnsi="Arial" w:cs="Arial"/>
              </w:rPr>
              <w:t xml:space="preserve">requirements </w:t>
            </w:r>
            <w:r w:rsidRPr="00856FF1">
              <w:rPr>
                <w:rFonts w:ascii="Arial" w:hAnsi="Arial" w:cs="Arial"/>
              </w:rPr>
              <w:t>Section 3.6 Training and Documentation.</w:t>
            </w:r>
          </w:p>
        </w:tc>
      </w:tr>
      <w:tr w:rsidR="00856FF1" w:rsidRPr="00856FF1" w14:paraId="0918C569" w14:textId="4BD153DA" w:rsidTr="00864431">
        <w:tc>
          <w:tcPr>
            <w:tcW w:w="579" w:type="dxa"/>
            <w:tcBorders>
              <w:top w:val="single" w:sz="4" w:space="0" w:color="auto"/>
              <w:left w:val="single" w:sz="4" w:space="0" w:color="auto"/>
              <w:bottom w:val="single" w:sz="4" w:space="0" w:color="auto"/>
              <w:right w:val="single" w:sz="4" w:space="0" w:color="auto"/>
            </w:tcBorders>
            <w:vAlign w:val="center"/>
          </w:tcPr>
          <w:p w14:paraId="6C772D4D"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311CE7F" w14:textId="68C38EC3"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17</w:t>
            </w:r>
          </w:p>
        </w:tc>
        <w:tc>
          <w:tcPr>
            <w:tcW w:w="2183" w:type="dxa"/>
            <w:tcBorders>
              <w:top w:val="single" w:sz="4" w:space="0" w:color="auto"/>
              <w:left w:val="single" w:sz="4" w:space="0" w:color="auto"/>
              <w:bottom w:val="single" w:sz="4" w:space="0" w:color="auto"/>
              <w:right w:val="single" w:sz="4" w:space="0" w:color="auto"/>
            </w:tcBorders>
            <w:vAlign w:val="center"/>
          </w:tcPr>
          <w:p w14:paraId="4D2BAACA" w14:textId="4471D3C9" w:rsidR="00520B9B" w:rsidRPr="00856FF1" w:rsidRDefault="00520B9B" w:rsidP="00520B9B">
            <w:pPr>
              <w:ind w:right="-108"/>
              <w:jc w:val="center"/>
              <w:rPr>
                <w:rFonts w:ascii="Arial" w:hAnsi="Arial" w:cs="Arial"/>
              </w:rPr>
            </w:pPr>
            <w:r w:rsidRPr="00856FF1">
              <w:rPr>
                <w:rFonts w:ascii="Arial" w:hAnsi="Arial" w:cs="Arial"/>
              </w:rPr>
              <w:t xml:space="preserve">3.6 Training and Documentation </w:t>
            </w:r>
          </w:p>
        </w:tc>
        <w:tc>
          <w:tcPr>
            <w:tcW w:w="4851" w:type="dxa"/>
            <w:tcBorders>
              <w:top w:val="single" w:sz="4" w:space="0" w:color="auto"/>
              <w:left w:val="single" w:sz="4" w:space="0" w:color="auto"/>
              <w:bottom w:val="single" w:sz="4" w:space="0" w:color="auto"/>
              <w:right w:val="single" w:sz="4" w:space="0" w:color="auto"/>
            </w:tcBorders>
          </w:tcPr>
          <w:p w14:paraId="53010503" w14:textId="77777777" w:rsidR="00520B9B" w:rsidRPr="00856FF1" w:rsidRDefault="00520B9B" w:rsidP="00520B9B">
            <w:pPr>
              <w:tabs>
                <w:tab w:val="left" w:pos="0"/>
                <w:tab w:val="left" w:pos="1590"/>
              </w:tabs>
              <w:overflowPunct w:val="0"/>
              <w:autoSpaceDE w:val="0"/>
              <w:autoSpaceDN w:val="0"/>
              <w:adjustRightInd w:val="0"/>
              <w:rPr>
                <w:rFonts w:ascii="Arial" w:hAnsi="Arial" w:cs="Arial"/>
              </w:rPr>
            </w:pPr>
            <w:r w:rsidRPr="00856FF1">
              <w:rPr>
                <w:rFonts w:ascii="Arial" w:hAnsi="Arial" w:cs="Arial"/>
              </w:rPr>
              <w:t>In section 3.6, it is mentioned the customer wants training to be included in the price. Can the customer quantify the type of training, quantity of training events, quantity of users are trained on an annual basis?</w:t>
            </w:r>
          </w:p>
          <w:p w14:paraId="6F297DD6" w14:textId="77777777" w:rsidR="00520B9B" w:rsidRPr="00856FF1" w:rsidRDefault="00520B9B" w:rsidP="00520B9B">
            <w:pPr>
              <w:tabs>
                <w:tab w:val="left" w:pos="0"/>
                <w:tab w:val="left" w:pos="1590"/>
              </w:tabs>
              <w:overflowPunct w:val="0"/>
              <w:autoSpaceDE w:val="0"/>
              <w:autoSpaceDN w:val="0"/>
              <w:adjustRightInd w:val="0"/>
              <w:rPr>
                <w:rFonts w:ascii="Arial" w:hAnsi="Arial" w:cs="Arial"/>
              </w:rPr>
            </w:pPr>
          </w:p>
          <w:p w14:paraId="25CD80A4" w14:textId="77777777" w:rsidR="00520B9B" w:rsidRPr="00856FF1" w:rsidRDefault="00520B9B" w:rsidP="00520B9B">
            <w:pPr>
              <w:tabs>
                <w:tab w:val="left" w:pos="0"/>
                <w:tab w:val="left" w:pos="1590"/>
              </w:tabs>
              <w:overflowPunct w:val="0"/>
              <w:autoSpaceDE w:val="0"/>
              <w:autoSpaceDN w:val="0"/>
              <w:adjustRightInd w:val="0"/>
              <w:rPr>
                <w:rFonts w:ascii="Arial" w:hAnsi="Arial" w:cs="Arial"/>
              </w:rPr>
            </w:pPr>
            <w:r w:rsidRPr="00856FF1">
              <w:rPr>
                <w:rFonts w:ascii="Arial" w:hAnsi="Arial" w:cs="Arial"/>
              </w:rPr>
              <w:t>Duplicate Question. See above</w:t>
            </w:r>
          </w:p>
          <w:p w14:paraId="1F43DA41" w14:textId="7FF82ED4" w:rsidR="00520B9B" w:rsidRPr="00856FF1" w:rsidRDefault="00520B9B" w:rsidP="00520B9B">
            <w:pPr>
              <w:tabs>
                <w:tab w:val="left" w:pos="0"/>
                <w:tab w:val="left" w:pos="159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388AB8A0" w14:textId="63E316BF" w:rsidR="00520B9B" w:rsidRPr="00856FF1" w:rsidRDefault="00520B9B" w:rsidP="00520B9B">
            <w:pPr>
              <w:tabs>
                <w:tab w:val="left" w:pos="0"/>
                <w:tab w:val="left" w:pos="1590"/>
              </w:tabs>
              <w:overflowPunct w:val="0"/>
              <w:autoSpaceDE w:val="0"/>
              <w:autoSpaceDN w:val="0"/>
              <w:adjustRightInd w:val="0"/>
              <w:rPr>
                <w:rFonts w:ascii="Arial" w:hAnsi="Arial" w:cs="Arial"/>
              </w:rPr>
            </w:pPr>
            <w:r w:rsidRPr="00856FF1">
              <w:rPr>
                <w:rFonts w:ascii="Arial" w:hAnsi="Arial" w:cs="Arial"/>
              </w:rPr>
              <w:t>Duplicate question, please see answer to question number 28.</w:t>
            </w:r>
          </w:p>
        </w:tc>
      </w:tr>
      <w:tr w:rsidR="00856FF1" w:rsidRPr="00856FF1" w14:paraId="597470A5" w14:textId="4BEFB70A" w:rsidTr="00864431">
        <w:tc>
          <w:tcPr>
            <w:tcW w:w="579" w:type="dxa"/>
            <w:tcBorders>
              <w:top w:val="single" w:sz="4" w:space="0" w:color="auto"/>
              <w:left w:val="single" w:sz="4" w:space="0" w:color="auto"/>
              <w:bottom w:val="single" w:sz="4" w:space="0" w:color="auto"/>
              <w:right w:val="single" w:sz="4" w:space="0" w:color="auto"/>
            </w:tcBorders>
            <w:vAlign w:val="center"/>
          </w:tcPr>
          <w:p w14:paraId="18858873"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5D06C3B" w14:textId="5DD6990A"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17</w:t>
            </w:r>
          </w:p>
        </w:tc>
        <w:tc>
          <w:tcPr>
            <w:tcW w:w="2183" w:type="dxa"/>
            <w:tcBorders>
              <w:top w:val="single" w:sz="4" w:space="0" w:color="auto"/>
              <w:left w:val="single" w:sz="4" w:space="0" w:color="auto"/>
              <w:bottom w:val="single" w:sz="4" w:space="0" w:color="auto"/>
              <w:right w:val="single" w:sz="4" w:space="0" w:color="auto"/>
            </w:tcBorders>
            <w:vAlign w:val="center"/>
          </w:tcPr>
          <w:p w14:paraId="37D50613" w14:textId="16DE0A91" w:rsidR="00520B9B" w:rsidRPr="00856FF1" w:rsidRDefault="00520B9B" w:rsidP="00520B9B">
            <w:pPr>
              <w:ind w:right="-108"/>
              <w:jc w:val="center"/>
              <w:rPr>
                <w:rFonts w:ascii="Arial" w:hAnsi="Arial" w:cs="Arial"/>
              </w:rPr>
            </w:pPr>
            <w:r w:rsidRPr="00856FF1">
              <w:rPr>
                <w:rFonts w:ascii="Arial" w:hAnsi="Arial" w:cs="Arial"/>
              </w:rPr>
              <w:t>3.7.1 System Availability</w:t>
            </w:r>
          </w:p>
        </w:tc>
        <w:tc>
          <w:tcPr>
            <w:tcW w:w="4851" w:type="dxa"/>
            <w:tcBorders>
              <w:top w:val="single" w:sz="4" w:space="0" w:color="auto"/>
              <w:left w:val="single" w:sz="4" w:space="0" w:color="auto"/>
              <w:bottom w:val="single" w:sz="4" w:space="0" w:color="auto"/>
              <w:right w:val="single" w:sz="4" w:space="0" w:color="auto"/>
            </w:tcBorders>
          </w:tcPr>
          <w:p w14:paraId="692A1DDA"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In section 3.7.1 to 3.7.3, requirements regarding stability and reliability are described, yet not fully quantifiable or measurable. Can the customer provide more quantifiable measures for stability and reliability?</w:t>
            </w:r>
          </w:p>
          <w:p w14:paraId="0256DD4C" w14:textId="3D4CE31D"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464DC91F" w14:textId="78FD9F3D" w:rsidR="00520B9B" w:rsidRPr="00856FF1" w:rsidRDefault="001A13B0" w:rsidP="00520B9B">
            <w:pPr>
              <w:tabs>
                <w:tab w:val="left" w:pos="0"/>
              </w:tabs>
              <w:overflowPunct w:val="0"/>
              <w:autoSpaceDE w:val="0"/>
              <w:autoSpaceDN w:val="0"/>
              <w:adjustRightInd w:val="0"/>
              <w:rPr>
                <w:rFonts w:ascii="Arial" w:hAnsi="Arial" w:cs="Arial"/>
              </w:rPr>
            </w:pPr>
            <w:r w:rsidRPr="00856FF1">
              <w:rPr>
                <w:rFonts w:ascii="Arial" w:hAnsi="Arial" w:cs="Arial"/>
              </w:rPr>
              <w:t>No, the Judiciary cannot provide more quantifiable measurements. Please see requirements Section 3.7.2 System Stability.</w:t>
            </w:r>
          </w:p>
        </w:tc>
      </w:tr>
      <w:tr w:rsidR="00856FF1" w:rsidRPr="00856FF1" w14:paraId="73429DC4" w14:textId="4C25D7FA" w:rsidTr="00864431">
        <w:tc>
          <w:tcPr>
            <w:tcW w:w="579" w:type="dxa"/>
            <w:tcBorders>
              <w:top w:val="single" w:sz="4" w:space="0" w:color="auto"/>
              <w:left w:val="single" w:sz="4" w:space="0" w:color="auto"/>
              <w:bottom w:val="single" w:sz="4" w:space="0" w:color="auto"/>
              <w:right w:val="single" w:sz="4" w:space="0" w:color="auto"/>
            </w:tcBorders>
            <w:vAlign w:val="center"/>
          </w:tcPr>
          <w:p w14:paraId="7E6901F1"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1D7C72D0" w14:textId="5579D88F"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17</w:t>
            </w:r>
          </w:p>
        </w:tc>
        <w:tc>
          <w:tcPr>
            <w:tcW w:w="2183" w:type="dxa"/>
            <w:tcBorders>
              <w:top w:val="single" w:sz="4" w:space="0" w:color="auto"/>
              <w:left w:val="single" w:sz="4" w:space="0" w:color="auto"/>
              <w:bottom w:val="single" w:sz="4" w:space="0" w:color="auto"/>
              <w:right w:val="single" w:sz="4" w:space="0" w:color="auto"/>
            </w:tcBorders>
            <w:vAlign w:val="center"/>
          </w:tcPr>
          <w:p w14:paraId="4A4D5D91" w14:textId="4531C6BB" w:rsidR="00520B9B" w:rsidRPr="00856FF1" w:rsidRDefault="00520B9B" w:rsidP="00520B9B">
            <w:pPr>
              <w:ind w:right="-108"/>
              <w:jc w:val="center"/>
              <w:rPr>
                <w:rFonts w:ascii="Arial" w:hAnsi="Arial" w:cs="Arial"/>
              </w:rPr>
            </w:pPr>
            <w:r w:rsidRPr="00856FF1">
              <w:rPr>
                <w:rFonts w:ascii="Arial" w:hAnsi="Arial" w:cs="Arial"/>
              </w:rPr>
              <w:t>3.8 Disaster Recovery Plan</w:t>
            </w:r>
          </w:p>
        </w:tc>
        <w:tc>
          <w:tcPr>
            <w:tcW w:w="4851" w:type="dxa"/>
            <w:tcBorders>
              <w:top w:val="single" w:sz="4" w:space="0" w:color="auto"/>
              <w:left w:val="single" w:sz="4" w:space="0" w:color="auto"/>
              <w:bottom w:val="single" w:sz="4" w:space="0" w:color="auto"/>
              <w:right w:val="single" w:sz="4" w:space="0" w:color="auto"/>
            </w:tcBorders>
          </w:tcPr>
          <w:p w14:paraId="0FC82544"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In section 3.8, a Disaster Recovery Plan for the service is required. In case of a cloud-based service, would the customer be satisfied with the generic cloud disaster recovery plan instead of a specific recovery plan?</w:t>
            </w:r>
          </w:p>
          <w:p w14:paraId="150B72DF" w14:textId="65739229"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62DB8103" w14:textId="16D399C8" w:rsidR="00520B9B" w:rsidRPr="00856FF1" w:rsidRDefault="00194794" w:rsidP="00520B9B">
            <w:pPr>
              <w:tabs>
                <w:tab w:val="left" w:pos="0"/>
              </w:tabs>
              <w:overflowPunct w:val="0"/>
              <w:autoSpaceDE w:val="0"/>
              <w:autoSpaceDN w:val="0"/>
              <w:adjustRightInd w:val="0"/>
              <w:rPr>
                <w:rFonts w:ascii="Arial" w:hAnsi="Arial" w:cs="Arial"/>
              </w:rPr>
            </w:pPr>
            <w:r w:rsidRPr="00856FF1">
              <w:rPr>
                <w:rFonts w:ascii="Arial" w:hAnsi="Arial" w:cs="Arial"/>
              </w:rPr>
              <w:t>This question is not clear.</w:t>
            </w:r>
          </w:p>
        </w:tc>
      </w:tr>
      <w:tr w:rsidR="00856FF1" w:rsidRPr="00856FF1" w14:paraId="64BA62A6" w14:textId="2077F6D6" w:rsidTr="00864431">
        <w:tc>
          <w:tcPr>
            <w:tcW w:w="579" w:type="dxa"/>
            <w:tcBorders>
              <w:top w:val="single" w:sz="4" w:space="0" w:color="auto"/>
              <w:left w:val="single" w:sz="4" w:space="0" w:color="auto"/>
              <w:bottom w:val="single" w:sz="4" w:space="0" w:color="auto"/>
              <w:right w:val="single" w:sz="4" w:space="0" w:color="auto"/>
            </w:tcBorders>
            <w:vAlign w:val="center"/>
          </w:tcPr>
          <w:p w14:paraId="4830F690"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196FC70F" w14:textId="3E75B872"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17</w:t>
            </w:r>
          </w:p>
        </w:tc>
        <w:tc>
          <w:tcPr>
            <w:tcW w:w="2183" w:type="dxa"/>
            <w:tcBorders>
              <w:top w:val="single" w:sz="4" w:space="0" w:color="auto"/>
              <w:left w:val="single" w:sz="4" w:space="0" w:color="auto"/>
              <w:bottom w:val="single" w:sz="4" w:space="0" w:color="auto"/>
              <w:right w:val="single" w:sz="4" w:space="0" w:color="auto"/>
            </w:tcBorders>
            <w:vAlign w:val="center"/>
          </w:tcPr>
          <w:p w14:paraId="70344EA2" w14:textId="21A1BB31" w:rsidR="00520B9B" w:rsidRPr="00856FF1" w:rsidRDefault="00520B9B" w:rsidP="00520B9B">
            <w:pPr>
              <w:ind w:right="-108"/>
              <w:jc w:val="center"/>
              <w:rPr>
                <w:rFonts w:ascii="Arial" w:hAnsi="Arial" w:cs="Arial"/>
              </w:rPr>
            </w:pPr>
            <w:r w:rsidRPr="00856FF1">
              <w:rPr>
                <w:rFonts w:ascii="Arial" w:hAnsi="Arial" w:cs="Arial"/>
              </w:rPr>
              <w:t>3.9 Technology Upgrades</w:t>
            </w:r>
          </w:p>
        </w:tc>
        <w:tc>
          <w:tcPr>
            <w:tcW w:w="4851" w:type="dxa"/>
            <w:tcBorders>
              <w:top w:val="single" w:sz="4" w:space="0" w:color="auto"/>
              <w:left w:val="single" w:sz="4" w:space="0" w:color="auto"/>
              <w:bottom w:val="single" w:sz="4" w:space="0" w:color="auto"/>
              <w:right w:val="single" w:sz="4" w:space="0" w:color="auto"/>
            </w:tcBorders>
          </w:tcPr>
          <w:p w14:paraId="0C4A58DB"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In section 3.9, Technology upgrades are under the approval of the customer. Is this correct and if so: would the customer accept upgrade and lifecycle management by the vendor, as long as the vendor guarantees functionality of the service?</w:t>
            </w:r>
          </w:p>
          <w:p w14:paraId="21B981EF" w14:textId="0A72E90B"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354538CC" w14:textId="458FA8B3" w:rsidR="00520B9B" w:rsidRPr="00856FF1" w:rsidRDefault="00B151E5" w:rsidP="00AF7CF8">
            <w:pPr>
              <w:tabs>
                <w:tab w:val="left" w:pos="0"/>
              </w:tabs>
              <w:overflowPunct w:val="0"/>
              <w:autoSpaceDE w:val="0"/>
              <w:autoSpaceDN w:val="0"/>
              <w:adjustRightInd w:val="0"/>
              <w:rPr>
                <w:rFonts w:ascii="Arial" w:hAnsi="Arial" w:cs="Arial"/>
              </w:rPr>
            </w:pPr>
            <w:r w:rsidRPr="00856FF1">
              <w:rPr>
                <w:rFonts w:ascii="Arial" w:hAnsi="Arial" w:cs="Arial"/>
              </w:rPr>
              <w:t>Yes, a</w:t>
            </w:r>
            <w:r w:rsidR="00520B9B" w:rsidRPr="00856FF1">
              <w:rPr>
                <w:rFonts w:ascii="Arial" w:hAnsi="Arial" w:cs="Arial"/>
              </w:rPr>
              <w:t xml:space="preserve">ll </w:t>
            </w:r>
            <w:r w:rsidR="00194794" w:rsidRPr="00856FF1">
              <w:rPr>
                <w:rFonts w:ascii="Arial" w:hAnsi="Arial" w:cs="Arial"/>
              </w:rPr>
              <w:t>technology upgrades require</w:t>
            </w:r>
            <w:r w:rsidR="00520B9B" w:rsidRPr="00856FF1">
              <w:rPr>
                <w:rFonts w:ascii="Arial" w:hAnsi="Arial" w:cs="Arial"/>
              </w:rPr>
              <w:t xml:space="preserve"> Judiciary approval</w:t>
            </w:r>
            <w:r w:rsidR="00194794" w:rsidRPr="00856FF1">
              <w:rPr>
                <w:rFonts w:ascii="Arial" w:hAnsi="Arial" w:cs="Arial"/>
              </w:rPr>
              <w:t xml:space="preserve"> in advance</w:t>
            </w:r>
            <w:r w:rsidRPr="00856FF1">
              <w:rPr>
                <w:rFonts w:ascii="Arial" w:hAnsi="Arial" w:cs="Arial"/>
              </w:rPr>
              <w:t>.</w:t>
            </w:r>
          </w:p>
        </w:tc>
      </w:tr>
      <w:tr w:rsidR="00856FF1" w:rsidRPr="00856FF1" w14:paraId="291FD5D5" w14:textId="26E3E1B0" w:rsidTr="00864431">
        <w:tc>
          <w:tcPr>
            <w:tcW w:w="579" w:type="dxa"/>
            <w:tcBorders>
              <w:top w:val="single" w:sz="4" w:space="0" w:color="auto"/>
              <w:left w:val="single" w:sz="4" w:space="0" w:color="auto"/>
              <w:bottom w:val="single" w:sz="4" w:space="0" w:color="auto"/>
              <w:right w:val="single" w:sz="4" w:space="0" w:color="auto"/>
            </w:tcBorders>
            <w:vAlign w:val="center"/>
          </w:tcPr>
          <w:p w14:paraId="7A9376C2"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063FE9A4" w14:textId="63FE6EF8"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36</w:t>
            </w:r>
          </w:p>
        </w:tc>
        <w:tc>
          <w:tcPr>
            <w:tcW w:w="2183" w:type="dxa"/>
            <w:tcBorders>
              <w:top w:val="single" w:sz="4" w:space="0" w:color="auto"/>
              <w:left w:val="single" w:sz="4" w:space="0" w:color="auto"/>
              <w:bottom w:val="single" w:sz="4" w:space="0" w:color="auto"/>
              <w:right w:val="single" w:sz="4" w:space="0" w:color="auto"/>
            </w:tcBorders>
            <w:vAlign w:val="center"/>
          </w:tcPr>
          <w:p w14:paraId="5CF2E11D" w14:textId="32F3FF7B" w:rsidR="00520B9B" w:rsidRPr="00856FF1" w:rsidRDefault="00520B9B" w:rsidP="00520B9B">
            <w:pPr>
              <w:ind w:right="-108"/>
              <w:jc w:val="center"/>
              <w:rPr>
                <w:rFonts w:ascii="Arial" w:hAnsi="Arial" w:cs="Arial"/>
              </w:rPr>
            </w:pPr>
            <w:r w:rsidRPr="00856FF1">
              <w:rPr>
                <w:rFonts w:ascii="Arial" w:hAnsi="Arial" w:cs="Arial"/>
              </w:rPr>
              <w:t xml:space="preserve">5.9.1 Data Confidentiality </w:t>
            </w:r>
          </w:p>
        </w:tc>
        <w:tc>
          <w:tcPr>
            <w:tcW w:w="4851" w:type="dxa"/>
            <w:tcBorders>
              <w:top w:val="single" w:sz="4" w:space="0" w:color="auto"/>
              <w:left w:val="single" w:sz="4" w:space="0" w:color="auto"/>
              <w:bottom w:val="single" w:sz="4" w:space="0" w:color="auto"/>
              <w:right w:val="single" w:sz="4" w:space="0" w:color="auto"/>
            </w:tcBorders>
          </w:tcPr>
          <w:p w14:paraId="0C8BA258"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 xml:space="preserve">Given that the state in section 5.9.1.1.d, agrees to hold </w:t>
            </w:r>
            <w:proofErr w:type="spellStart"/>
            <w:r w:rsidRPr="00856FF1">
              <w:rPr>
                <w:rFonts w:ascii="Arial" w:hAnsi="Arial" w:cs="Arial"/>
              </w:rPr>
              <w:t>Vendor</w:t>
            </w:r>
            <w:proofErr w:type="gramStart"/>
            <w:r w:rsidRPr="00856FF1">
              <w:rPr>
                <w:rFonts w:ascii="Arial" w:hAnsi="Arial" w:cs="Arial"/>
              </w:rPr>
              <w:t>?s</w:t>
            </w:r>
            <w:proofErr w:type="spellEnd"/>
            <w:proofErr w:type="gramEnd"/>
            <w:r w:rsidRPr="00856FF1">
              <w:rPr>
                <w:rFonts w:ascii="Arial" w:hAnsi="Arial" w:cs="Arial"/>
              </w:rPr>
              <w:t xml:space="preserve"> {</w:t>
            </w:r>
            <w:proofErr w:type="spellStart"/>
            <w:r w:rsidRPr="00856FF1">
              <w:rPr>
                <w:rFonts w:ascii="Arial" w:hAnsi="Arial" w:cs="Arial"/>
              </w:rPr>
              <w:t>Contractor?s</w:t>
            </w:r>
            <w:proofErr w:type="spellEnd"/>
            <w:r w:rsidRPr="00856FF1">
              <w:rPr>
                <w:rFonts w:ascii="Arial" w:hAnsi="Arial" w:cs="Arial"/>
              </w:rPr>
              <w:t>} Confidential Information in confidence, using at least the same degree of care used to protect its own Confidential Information. We respectfully request and acknowledge the requirement to accept responsibility for notifications resulting from breach of our security obligations. However, it seems to present an inappropriate level of risk and to also indemnify the State for any claims related to another event requiring notification under applicable law that was caused by the State or other third party not under our control. Accordingly, we request the State to please modify this section as follows: The Vendor {Contractor} must comply with all applicable State and Federal laws that require the notification of individuals in the event of unauthorized release of personally identifiable information or other event requiring notification to the extent such other event resulted from the gross negligence or misconduct of the Contractor or from conditions or events beyond its reasonable control. In the event of a breach of any of the Vendor {Contractor}</w:t>
            </w:r>
            <w:proofErr w:type="gramStart"/>
            <w:r w:rsidRPr="00856FF1">
              <w:rPr>
                <w:rFonts w:ascii="Arial" w:hAnsi="Arial" w:cs="Arial"/>
              </w:rPr>
              <w:t>?s</w:t>
            </w:r>
            <w:proofErr w:type="gramEnd"/>
            <w:r w:rsidRPr="00856FF1">
              <w:rPr>
                <w:rFonts w:ascii="Arial" w:hAnsi="Arial" w:cs="Arial"/>
              </w:rPr>
              <w:t xml:space="preserve"> security obligations or other event to the extent such other event resulted from the gross negligence or misconduct of the Contractor or from conditions or events beyond its reasonable control requiring notification under applicable law (Notification Event),[...]</w:t>
            </w:r>
          </w:p>
          <w:p w14:paraId="6CB2F9A3" w14:textId="4C8EC0EC"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7BAE25A0" w14:textId="77777777" w:rsidR="00856FF1" w:rsidRPr="00856FF1" w:rsidRDefault="00856FF1" w:rsidP="00856FF1">
            <w:pPr>
              <w:tabs>
                <w:tab w:val="left" w:pos="0"/>
              </w:tabs>
              <w:overflowPunct w:val="0"/>
              <w:autoSpaceDE w:val="0"/>
              <w:autoSpaceDN w:val="0"/>
              <w:adjustRightInd w:val="0"/>
              <w:rPr>
                <w:rFonts w:ascii="Arial" w:hAnsi="Arial" w:cs="Arial"/>
              </w:rPr>
            </w:pPr>
            <w:r w:rsidRPr="00856FF1">
              <w:rPr>
                <w:rFonts w:ascii="Arial" w:hAnsi="Arial" w:cs="Arial"/>
              </w:rPr>
              <w:t>No, the State does not accept these proposed modifications.</w:t>
            </w:r>
          </w:p>
          <w:p w14:paraId="0F55F4E8" w14:textId="77777777" w:rsidR="00520B9B" w:rsidRPr="00856FF1" w:rsidRDefault="00520B9B" w:rsidP="00520B9B">
            <w:pPr>
              <w:tabs>
                <w:tab w:val="left" w:pos="0"/>
              </w:tabs>
              <w:overflowPunct w:val="0"/>
              <w:autoSpaceDE w:val="0"/>
              <w:autoSpaceDN w:val="0"/>
              <w:adjustRightInd w:val="0"/>
              <w:rPr>
                <w:rFonts w:ascii="Arial" w:hAnsi="Arial" w:cs="Arial"/>
              </w:rPr>
            </w:pPr>
          </w:p>
        </w:tc>
      </w:tr>
      <w:tr w:rsidR="00856FF1" w:rsidRPr="00856FF1" w14:paraId="7B5C12A5" w14:textId="7A77CFEF" w:rsidTr="00864431">
        <w:tc>
          <w:tcPr>
            <w:tcW w:w="579" w:type="dxa"/>
            <w:tcBorders>
              <w:top w:val="single" w:sz="4" w:space="0" w:color="auto"/>
              <w:left w:val="single" w:sz="4" w:space="0" w:color="auto"/>
              <w:bottom w:val="single" w:sz="4" w:space="0" w:color="auto"/>
              <w:right w:val="single" w:sz="4" w:space="0" w:color="auto"/>
            </w:tcBorders>
            <w:vAlign w:val="center"/>
          </w:tcPr>
          <w:p w14:paraId="45015130"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E947474" w14:textId="1644383C"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36</w:t>
            </w:r>
          </w:p>
        </w:tc>
        <w:tc>
          <w:tcPr>
            <w:tcW w:w="2183" w:type="dxa"/>
            <w:tcBorders>
              <w:top w:val="single" w:sz="4" w:space="0" w:color="auto"/>
              <w:left w:val="single" w:sz="4" w:space="0" w:color="auto"/>
              <w:bottom w:val="single" w:sz="4" w:space="0" w:color="auto"/>
              <w:right w:val="single" w:sz="4" w:space="0" w:color="auto"/>
            </w:tcBorders>
            <w:vAlign w:val="center"/>
          </w:tcPr>
          <w:p w14:paraId="00447411" w14:textId="16BC9328" w:rsidR="00520B9B" w:rsidRPr="00856FF1" w:rsidRDefault="00520B9B" w:rsidP="00520B9B">
            <w:pPr>
              <w:ind w:right="-108"/>
              <w:jc w:val="center"/>
              <w:rPr>
                <w:rFonts w:ascii="Arial" w:hAnsi="Arial" w:cs="Arial"/>
              </w:rPr>
            </w:pPr>
            <w:r w:rsidRPr="00856FF1">
              <w:rPr>
                <w:rFonts w:ascii="Arial" w:hAnsi="Arial" w:cs="Arial"/>
              </w:rPr>
              <w:t xml:space="preserve">5.9.1 Data Confidentiality </w:t>
            </w:r>
          </w:p>
        </w:tc>
        <w:tc>
          <w:tcPr>
            <w:tcW w:w="4851" w:type="dxa"/>
            <w:tcBorders>
              <w:top w:val="single" w:sz="4" w:space="0" w:color="auto"/>
              <w:left w:val="single" w:sz="4" w:space="0" w:color="auto"/>
              <w:bottom w:val="single" w:sz="4" w:space="0" w:color="auto"/>
              <w:right w:val="single" w:sz="4" w:space="0" w:color="auto"/>
            </w:tcBorders>
          </w:tcPr>
          <w:p w14:paraId="57CCDDD5"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 xml:space="preserve">While contractors are willing to be accountable for their own performance, they should not have to shoulder the state's responsibility for protecting their own data. In addition, liability should only arise if data is actually (or reasonably likely to have been) disclosed in a manner not permitted under the contract. Accordingly, will the State consider revising the second paragraph to reflect this concept? We provide the following language for your </w:t>
            </w:r>
            <w:proofErr w:type="spellStart"/>
            <w:r w:rsidRPr="00856FF1">
              <w:rPr>
                <w:rFonts w:ascii="Arial" w:hAnsi="Arial" w:cs="Arial"/>
              </w:rPr>
              <w:t>consdieration</w:t>
            </w:r>
            <w:proofErr w:type="spellEnd"/>
            <w:r w:rsidRPr="00856FF1">
              <w:rPr>
                <w:rFonts w:ascii="Arial" w:hAnsi="Arial" w:cs="Arial"/>
              </w:rPr>
              <w:t xml:space="preserve">: "The Vendor {Contractor} shall assume financial liability incurred by the Vendor {Contractor} associated with any breach of confidentiality resulting solely from </w:t>
            </w:r>
            <w:proofErr w:type="spellStart"/>
            <w:r w:rsidRPr="00856FF1">
              <w:rPr>
                <w:rFonts w:ascii="Arial" w:hAnsi="Arial" w:cs="Arial"/>
              </w:rPr>
              <w:t>Contractor</w:t>
            </w:r>
            <w:proofErr w:type="gramStart"/>
            <w:r w:rsidRPr="00856FF1">
              <w:rPr>
                <w:rFonts w:ascii="Arial" w:hAnsi="Arial" w:cs="Arial"/>
              </w:rPr>
              <w:t>?s</w:t>
            </w:r>
            <w:proofErr w:type="spellEnd"/>
            <w:proofErr w:type="gramEnd"/>
            <w:r w:rsidRPr="00856FF1">
              <w:rPr>
                <w:rFonts w:ascii="Arial" w:hAnsi="Arial" w:cs="Arial"/>
              </w:rPr>
              <w:t xml:space="preserve"> failure to comply with </w:t>
            </w:r>
            <w:proofErr w:type="spellStart"/>
            <w:r w:rsidRPr="00856FF1">
              <w:rPr>
                <w:rFonts w:ascii="Arial" w:hAnsi="Arial" w:cs="Arial"/>
              </w:rPr>
              <w:t>Contractor?s</w:t>
            </w:r>
            <w:proofErr w:type="spellEnd"/>
            <w:r w:rsidRPr="00856FF1">
              <w:rPr>
                <w:rFonts w:ascii="Arial" w:hAnsi="Arial" w:cs="Arial"/>
              </w:rPr>
              <w:t xml:space="preserve"> data security obligations under the Contract."</w:t>
            </w:r>
          </w:p>
          <w:p w14:paraId="5D254F32" w14:textId="0AFA8BF9"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62E6743E" w14:textId="77777777" w:rsidR="00856FF1" w:rsidRPr="00856FF1" w:rsidRDefault="00856FF1" w:rsidP="00856FF1">
            <w:pPr>
              <w:tabs>
                <w:tab w:val="left" w:pos="0"/>
              </w:tabs>
              <w:overflowPunct w:val="0"/>
              <w:autoSpaceDE w:val="0"/>
              <w:autoSpaceDN w:val="0"/>
              <w:adjustRightInd w:val="0"/>
              <w:rPr>
                <w:rFonts w:ascii="Arial" w:hAnsi="Arial" w:cs="Arial"/>
              </w:rPr>
            </w:pPr>
            <w:r w:rsidRPr="00856FF1">
              <w:rPr>
                <w:rFonts w:ascii="Arial" w:hAnsi="Arial" w:cs="Arial"/>
              </w:rPr>
              <w:t>No, the State does not accept these proposed modifications.</w:t>
            </w:r>
          </w:p>
          <w:p w14:paraId="61710693" w14:textId="77777777" w:rsidR="00520B9B" w:rsidRPr="00856FF1" w:rsidRDefault="00520B9B" w:rsidP="00520B9B">
            <w:pPr>
              <w:tabs>
                <w:tab w:val="left" w:pos="0"/>
              </w:tabs>
              <w:overflowPunct w:val="0"/>
              <w:autoSpaceDE w:val="0"/>
              <w:autoSpaceDN w:val="0"/>
              <w:adjustRightInd w:val="0"/>
              <w:rPr>
                <w:rFonts w:ascii="Arial" w:hAnsi="Arial" w:cs="Arial"/>
              </w:rPr>
            </w:pPr>
          </w:p>
        </w:tc>
      </w:tr>
      <w:tr w:rsidR="00856FF1" w:rsidRPr="00856FF1" w14:paraId="0C8DC0D4" w14:textId="3740542A" w:rsidTr="00864431">
        <w:tc>
          <w:tcPr>
            <w:tcW w:w="579" w:type="dxa"/>
            <w:tcBorders>
              <w:top w:val="single" w:sz="4" w:space="0" w:color="auto"/>
              <w:left w:val="single" w:sz="4" w:space="0" w:color="auto"/>
              <w:bottom w:val="single" w:sz="4" w:space="0" w:color="auto"/>
              <w:right w:val="single" w:sz="4" w:space="0" w:color="auto"/>
            </w:tcBorders>
            <w:vAlign w:val="center"/>
          </w:tcPr>
          <w:p w14:paraId="37EE95E7"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56F97EAE" w14:textId="00FFD213"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36</w:t>
            </w:r>
          </w:p>
        </w:tc>
        <w:tc>
          <w:tcPr>
            <w:tcW w:w="2183" w:type="dxa"/>
            <w:tcBorders>
              <w:top w:val="single" w:sz="4" w:space="0" w:color="auto"/>
              <w:left w:val="single" w:sz="4" w:space="0" w:color="auto"/>
              <w:bottom w:val="single" w:sz="4" w:space="0" w:color="auto"/>
              <w:right w:val="single" w:sz="4" w:space="0" w:color="auto"/>
            </w:tcBorders>
            <w:vAlign w:val="center"/>
          </w:tcPr>
          <w:p w14:paraId="3C7DC928" w14:textId="27E25F96" w:rsidR="00520B9B" w:rsidRPr="00856FF1" w:rsidRDefault="00520B9B" w:rsidP="00520B9B">
            <w:pPr>
              <w:ind w:right="-108"/>
              <w:jc w:val="center"/>
              <w:rPr>
                <w:rFonts w:ascii="Arial" w:hAnsi="Arial" w:cs="Arial"/>
              </w:rPr>
            </w:pPr>
            <w:r w:rsidRPr="00856FF1">
              <w:rPr>
                <w:rFonts w:ascii="Arial" w:hAnsi="Arial" w:cs="Arial"/>
              </w:rPr>
              <w:t>5.9.1.1 Vendor's (Contractor’s) Confidential Information</w:t>
            </w:r>
          </w:p>
        </w:tc>
        <w:tc>
          <w:tcPr>
            <w:tcW w:w="4851" w:type="dxa"/>
            <w:tcBorders>
              <w:top w:val="single" w:sz="4" w:space="0" w:color="auto"/>
              <w:left w:val="single" w:sz="4" w:space="0" w:color="auto"/>
              <w:bottom w:val="single" w:sz="4" w:space="0" w:color="auto"/>
              <w:right w:val="single" w:sz="4" w:space="0" w:color="auto"/>
            </w:tcBorders>
          </w:tcPr>
          <w:p w14:paraId="409AC53E" w14:textId="17B5AA26"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Subpart (g</w:t>
            </w:r>
            <w:proofErr w:type="gramStart"/>
            <w:r w:rsidRPr="00856FF1">
              <w:rPr>
                <w:rFonts w:ascii="Arial" w:hAnsi="Arial" w:cs="Arial"/>
              </w:rPr>
              <w:t>)(</w:t>
            </w:r>
            <w:proofErr w:type="gramEnd"/>
            <w:r w:rsidRPr="00856FF1">
              <w:rPr>
                <w:rFonts w:ascii="Arial" w:hAnsi="Arial" w:cs="Arial"/>
              </w:rPr>
              <w:t>ii) conflicts with the language in (g)(iii) and (g)(iv) as it does not factor in the confidential information owner's right as set forth in (e) and (f). Please renumber (iii) and (iv) to (a) and (b) respectively, or remove (ii).</w:t>
            </w:r>
          </w:p>
        </w:tc>
        <w:tc>
          <w:tcPr>
            <w:tcW w:w="2634" w:type="dxa"/>
            <w:tcBorders>
              <w:top w:val="single" w:sz="4" w:space="0" w:color="auto"/>
              <w:left w:val="single" w:sz="4" w:space="0" w:color="auto"/>
              <w:bottom w:val="single" w:sz="4" w:space="0" w:color="auto"/>
              <w:right w:val="single" w:sz="4" w:space="0" w:color="auto"/>
            </w:tcBorders>
          </w:tcPr>
          <w:p w14:paraId="39E98DAC" w14:textId="1697D7FB" w:rsidR="00520B9B" w:rsidRPr="00856FF1" w:rsidRDefault="00856FF1" w:rsidP="00F270D8">
            <w:pPr>
              <w:tabs>
                <w:tab w:val="left" w:pos="0"/>
              </w:tabs>
              <w:overflowPunct w:val="0"/>
              <w:autoSpaceDE w:val="0"/>
              <w:autoSpaceDN w:val="0"/>
              <w:adjustRightInd w:val="0"/>
              <w:rPr>
                <w:rFonts w:ascii="Arial" w:hAnsi="Arial" w:cs="Arial"/>
              </w:rPr>
            </w:pPr>
            <w:r w:rsidRPr="00856FF1">
              <w:rPr>
                <w:rFonts w:ascii="Arial" w:hAnsi="Arial" w:cs="Arial"/>
              </w:rPr>
              <w:t xml:space="preserve">Please see the revised Bid Solicitation {RFP} dated, </w:t>
            </w:r>
            <w:r w:rsidR="00F270D8">
              <w:rPr>
                <w:rFonts w:ascii="Arial" w:hAnsi="Arial" w:cs="Arial"/>
              </w:rPr>
              <w:t>January 24, 2017.</w:t>
            </w:r>
          </w:p>
        </w:tc>
      </w:tr>
      <w:tr w:rsidR="00856FF1" w:rsidRPr="00856FF1" w14:paraId="6A6D5FC4" w14:textId="78CC820D" w:rsidTr="00864431">
        <w:tc>
          <w:tcPr>
            <w:tcW w:w="579" w:type="dxa"/>
            <w:tcBorders>
              <w:top w:val="single" w:sz="4" w:space="0" w:color="auto"/>
              <w:left w:val="single" w:sz="4" w:space="0" w:color="auto"/>
              <w:bottom w:val="single" w:sz="4" w:space="0" w:color="auto"/>
              <w:right w:val="single" w:sz="4" w:space="0" w:color="auto"/>
            </w:tcBorders>
            <w:vAlign w:val="center"/>
          </w:tcPr>
          <w:p w14:paraId="351124CA"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6DBD2608" w14:textId="712ADDA5"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36</w:t>
            </w:r>
          </w:p>
        </w:tc>
        <w:tc>
          <w:tcPr>
            <w:tcW w:w="2183" w:type="dxa"/>
            <w:tcBorders>
              <w:top w:val="single" w:sz="4" w:space="0" w:color="auto"/>
              <w:left w:val="single" w:sz="4" w:space="0" w:color="auto"/>
              <w:bottom w:val="single" w:sz="4" w:space="0" w:color="auto"/>
              <w:right w:val="single" w:sz="4" w:space="0" w:color="auto"/>
            </w:tcBorders>
            <w:vAlign w:val="center"/>
          </w:tcPr>
          <w:p w14:paraId="0C68FA25" w14:textId="7A857DF1" w:rsidR="00520B9B" w:rsidRPr="00856FF1" w:rsidRDefault="00520B9B" w:rsidP="00520B9B">
            <w:pPr>
              <w:ind w:right="-108"/>
              <w:jc w:val="center"/>
              <w:rPr>
                <w:rFonts w:ascii="Arial" w:hAnsi="Arial" w:cs="Arial"/>
              </w:rPr>
            </w:pPr>
            <w:r w:rsidRPr="00856FF1">
              <w:rPr>
                <w:rFonts w:ascii="Arial" w:hAnsi="Arial" w:cs="Arial"/>
              </w:rPr>
              <w:t xml:space="preserve">5.9.1.1 Vendor's (Contractor’s) Confidential </w:t>
            </w:r>
            <w:r w:rsidRPr="00856FF1">
              <w:rPr>
                <w:rFonts w:ascii="Arial" w:hAnsi="Arial" w:cs="Arial"/>
              </w:rPr>
              <w:lastRenderedPageBreak/>
              <w:t>Information</w:t>
            </w:r>
          </w:p>
        </w:tc>
        <w:tc>
          <w:tcPr>
            <w:tcW w:w="4851" w:type="dxa"/>
            <w:tcBorders>
              <w:top w:val="single" w:sz="4" w:space="0" w:color="auto"/>
              <w:left w:val="single" w:sz="4" w:space="0" w:color="auto"/>
              <w:bottom w:val="single" w:sz="4" w:space="0" w:color="auto"/>
              <w:right w:val="single" w:sz="4" w:space="0" w:color="auto"/>
            </w:tcBorders>
          </w:tcPr>
          <w:p w14:paraId="0588FFAC"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lastRenderedPageBreak/>
              <w:t>Subpart (g</w:t>
            </w:r>
            <w:proofErr w:type="gramStart"/>
            <w:r w:rsidRPr="00856FF1">
              <w:rPr>
                <w:rFonts w:ascii="Arial" w:hAnsi="Arial" w:cs="Arial"/>
              </w:rPr>
              <w:t>)(</w:t>
            </w:r>
            <w:proofErr w:type="gramEnd"/>
            <w:r w:rsidRPr="00856FF1">
              <w:rPr>
                <w:rFonts w:ascii="Arial" w:hAnsi="Arial" w:cs="Arial"/>
              </w:rPr>
              <w:t xml:space="preserve">ii) conflicts with the language in (g)(iii) and (g)(iv) as it does not factor in the confidential information owner's right as set forth in (e) and (f). </w:t>
            </w:r>
            <w:r w:rsidRPr="00856FF1">
              <w:rPr>
                <w:rFonts w:ascii="Arial" w:hAnsi="Arial" w:cs="Arial"/>
              </w:rPr>
              <w:lastRenderedPageBreak/>
              <w:t>Please renumber (iii) and (iv) to (a) and (b) respectively, or remove (ii).</w:t>
            </w:r>
          </w:p>
          <w:p w14:paraId="32510D06" w14:textId="5C259152" w:rsidR="00520B9B" w:rsidRPr="00856FF1" w:rsidRDefault="00520B9B" w:rsidP="00856FF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58A63564" w14:textId="1C6B52C7" w:rsidR="00520B9B" w:rsidRPr="00856FF1" w:rsidRDefault="00856FF1" w:rsidP="00520B9B">
            <w:pPr>
              <w:tabs>
                <w:tab w:val="left" w:pos="0"/>
              </w:tabs>
              <w:overflowPunct w:val="0"/>
              <w:autoSpaceDE w:val="0"/>
              <w:autoSpaceDN w:val="0"/>
              <w:adjustRightInd w:val="0"/>
              <w:rPr>
                <w:rFonts w:ascii="Arial" w:hAnsi="Arial" w:cs="Arial"/>
              </w:rPr>
            </w:pPr>
            <w:r w:rsidRPr="00856FF1">
              <w:rPr>
                <w:rFonts w:ascii="Arial" w:hAnsi="Arial" w:cs="Arial"/>
              </w:rPr>
              <w:lastRenderedPageBreak/>
              <w:t>Duplicate question, please see answer to question number 35.</w:t>
            </w:r>
          </w:p>
        </w:tc>
      </w:tr>
      <w:tr w:rsidR="00856FF1" w:rsidRPr="00856FF1" w14:paraId="1E28FFC1" w14:textId="153727B4" w:rsidTr="00864431">
        <w:tc>
          <w:tcPr>
            <w:tcW w:w="579" w:type="dxa"/>
            <w:tcBorders>
              <w:top w:val="single" w:sz="4" w:space="0" w:color="auto"/>
              <w:left w:val="single" w:sz="4" w:space="0" w:color="auto"/>
              <w:bottom w:val="single" w:sz="4" w:space="0" w:color="auto"/>
              <w:right w:val="single" w:sz="4" w:space="0" w:color="auto"/>
            </w:tcBorders>
            <w:vAlign w:val="center"/>
          </w:tcPr>
          <w:p w14:paraId="6F7C2A26"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0969ECBE" w14:textId="78BBFC1A"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37-38</w:t>
            </w:r>
          </w:p>
        </w:tc>
        <w:tc>
          <w:tcPr>
            <w:tcW w:w="2183" w:type="dxa"/>
            <w:tcBorders>
              <w:top w:val="single" w:sz="4" w:space="0" w:color="auto"/>
              <w:left w:val="single" w:sz="4" w:space="0" w:color="auto"/>
              <w:bottom w:val="single" w:sz="4" w:space="0" w:color="auto"/>
              <w:right w:val="single" w:sz="4" w:space="0" w:color="auto"/>
            </w:tcBorders>
            <w:vAlign w:val="center"/>
          </w:tcPr>
          <w:p w14:paraId="3FABEF18" w14:textId="3A809436" w:rsidR="00520B9B" w:rsidRPr="00856FF1" w:rsidRDefault="00520B9B" w:rsidP="00520B9B">
            <w:pPr>
              <w:ind w:right="-108"/>
              <w:jc w:val="center"/>
              <w:rPr>
                <w:rFonts w:ascii="Arial" w:hAnsi="Arial" w:cs="Arial"/>
              </w:rPr>
            </w:pPr>
            <w:r w:rsidRPr="00856FF1">
              <w:rPr>
                <w:rFonts w:ascii="Arial" w:hAnsi="Arial" w:cs="Arial"/>
              </w:rPr>
              <w:t xml:space="preserve">5.9.2 Data Security Standards </w:t>
            </w:r>
          </w:p>
        </w:tc>
        <w:tc>
          <w:tcPr>
            <w:tcW w:w="4851" w:type="dxa"/>
            <w:tcBorders>
              <w:top w:val="single" w:sz="4" w:space="0" w:color="auto"/>
              <w:left w:val="single" w:sz="4" w:space="0" w:color="auto"/>
              <w:bottom w:val="single" w:sz="4" w:space="0" w:color="auto"/>
              <w:right w:val="single" w:sz="4" w:space="0" w:color="auto"/>
            </w:tcBorders>
          </w:tcPr>
          <w:p w14:paraId="2964CC8A"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 xml:space="preserve">While we acknowledge the requirement to accept responsibility for notifications resulting from breach of our security obligations; however, it would present an inappropriate level of risk to also indemnify the State for any claims related to </w:t>
            </w:r>
            <w:proofErr w:type="gramStart"/>
            <w:r w:rsidRPr="00856FF1">
              <w:rPr>
                <w:rFonts w:ascii="Arial" w:hAnsi="Arial" w:cs="Arial"/>
              </w:rPr>
              <w:t>an ?</w:t>
            </w:r>
            <w:proofErr w:type="gramEnd"/>
            <w:r w:rsidRPr="00856FF1">
              <w:rPr>
                <w:rFonts w:ascii="Arial" w:hAnsi="Arial" w:cs="Arial"/>
              </w:rPr>
              <w:t xml:space="preserve">other event requiring notification under applicable law? </w:t>
            </w:r>
            <w:proofErr w:type="gramStart"/>
            <w:r w:rsidRPr="00856FF1">
              <w:rPr>
                <w:rFonts w:ascii="Arial" w:hAnsi="Arial" w:cs="Arial"/>
              </w:rPr>
              <w:t>that</w:t>
            </w:r>
            <w:proofErr w:type="gramEnd"/>
            <w:r w:rsidRPr="00856FF1">
              <w:rPr>
                <w:rFonts w:ascii="Arial" w:hAnsi="Arial" w:cs="Arial"/>
              </w:rPr>
              <w:t xml:space="preserve"> was caused by the State or other third party not under our control. Accordingly, we request the State to please modify this section as follows</w:t>
            </w:r>
            <w:proofErr w:type="gramStart"/>
            <w:r w:rsidRPr="00856FF1">
              <w:rPr>
                <w:rFonts w:ascii="Arial" w:hAnsi="Arial" w:cs="Arial"/>
              </w:rPr>
              <w:t>: ?</w:t>
            </w:r>
            <w:proofErr w:type="gramEnd"/>
            <w:r w:rsidRPr="00856FF1">
              <w:rPr>
                <w:rFonts w:ascii="Arial" w:hAnsi="Arial" w:cs="Arial"/>
              </w:rPr>
              <w:t xml:space="preserve"> The Vendor {Contractor} must comply with all applicable State and Federal laws that require the notification of individuals in the event of unauthorized release of personally identifiable information or other event requiring notification to the extent such other event resulted from the gross negligence or misconduct of the Contractor or from conditions or events beyond its reasonable control. In the event of a breach of any of the Vendor {Contractor}</w:t>
            </w:r>
            <w:proofErr w:type="gramStart"/>
            <w:r w:rsidRPr="00856FF1">
              <w:rPr>
                <w:rFonts w:ascii="Arial" w:hAnsi="Arial" w:cs="Arial"/>
              </w:rPr>
              <w:t>?s</w:t>
            </w:r>
            <w:proofErr w:type="gramEnd"/>
            <w:r w:rsidRPr="00856FF1">
              <w:rPr>
                <w:rFonts w:ascii="Arial" w:hAnsi="Arial" w:cs="Arial"/>
              </w:rPr>
              <w:t xml:space="preserve"> security obligations or other event to the extent such other event resulted from the gross negligence or misconduct of the Contractor or from conditions or events beyond its reasonable control requiring notification under applicable law (?Notification Event?),[...]"</w:t>
            </w:r>
          </w:p>
          <w:p w14:paraId="42003CCB" w14:textId="2B827E46"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66AED057" w14:textId="77777777" w:rsidR="00856FF1" w:rsidRPr="00856FF1" w:rsidRDefault="00856FF1" w:rsidP="00856FF1">
            <w:pPr>
              <w:tabs>
                <w:tab w:val="left" w:pos="0"/>
              </w:tabs>
              <w:overflowPunct w:val="0"/>
              <w:autoSpaceDE w:val="0"/>
              <w:autoSpaceDN w:val="0"/>
              <w:adjustRightInd w:val="0"/>
              <w:rPr>
                <w:rFonts w:ascii="Arial" w:hAnsi="Arial" w:cs="Arial"/>
              </w:rPr>
            </w:pPr>
            <w:r w:rsidRPr="00856FF1">
              <w:rPr>
                <w:rFonts w:ascii="Arial" w:hAnsi="Arial" w:cs="Arial"/>
              </w:rPr>
              <w:t>No, the State does not accept these proposed modifications.</w:t>
            </w:r>
          </w:p>
          <w:p w14:paraId="7FFAD491" w14:textId="77777777" w:rsidR="00520B9B" w:rsidRPr="00856FF1" w:rsidRDefault="00520B9B" w:rsidP="00520B9B">
            <w:pPr>
              <w:tabs>
                <w:tab w:val="left" w:pos="0"/>
              </w:tabs>
              <w:overflowPunct w:val="0"/>
              <w:autoSpaceDE w:val="0"/>
              <w:autoSpaceDN w:val="0"/>
              <w:adjustRightInd w:val="0"/>
              <w:rPr>
                <w:rFonts w:ascii="Arial" w:hAnsi="Arial" w:cs="Arial"/>
              </w:rPr>
            </w:pPr>
          </w:p>
        </w:tc>
      </w:tr>
      <w:tr w:rsidR="00856FF1" w:rsidRPr="00856FF1" w14:paraId="52D7B94A" w14:textId="7CA0ACA2" w:rsidTr="00864431">
        <w:tc>
          <w:tcPr>
            <w:tcW w:w="579" w:type="dxa"/>
            <w:tcBorders>
              <w:top w:val="single" w:sz="4" w:space="0" w:color="auto"/>
              <w:left w:val="single" w:sz="4" w:space="0" w:color="auto"/>
              <w:bottom w:val="single" w:sz="4" w:space="0" w:color="auto"/>
              <w:right w:val="single" w:sz="4" w:space="0" w:color="auto"/>
            </w:tcBorders>
            <w:vAlign w:val="center"/>
          </w:tcPr>
          <w:p w14:paraId="2D2D3137" w14:textId="77777777" w:rsidR="00520B9B" w:rsidRPr="00856FF1" w:rsidRDefault="00520B9B"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9C5DB01" w14:textId="487E33CB" w:rsidR="00520B9B" w:rsidRPr="00856FF1" w:rsidRDefault="00520B9B" w:rsidP="00520B9B">
            <w:pPr>
              <w:tabs>
                <w:tab w:val="left" w:pos="0"/>
              </w:tabs>
              <w:overflowPunct w:val="0"/>
              <w:autoSpaceDE w:val="0"/>
              <w:autoSpaceDN w:val="0"/>
              <w:adjustRightInd w:val="0"/>
              <w:jc w:val="center"/>
              <w:rPr>
                <w:rFonts w:ascii="Arial" w:hAnsi="Arial" w:cs="Arial"/>
              </w:rPr>
            </w:pPr>
            <w:r w:rsidRPr="00856FF1">
              <w:rPr>
                <w:rFonts w:ascii="Arial" w:hAnsi="Arial" w:cs="Arial"/>
              </w:rPr>
              <w:t>37-38</w:t>
            </w:r>
          </w:p>
        </w:tc>
        <w:tc>
          <w:tcPr>
            <w:tcW w:w="2183" w:type="dxa"/>
            <w:tcBorders>
              <w:top w:val="single" w:sz="4" w:space="0" w:color="auto"/>
              <w:left w:val="single" w:sz="4" w:space="0" w:color="auto"/>
              <w:bottom w:val="single" w:sz="4" w:space="0" w:color="auto"/>
              <w:right w:val="single" w:sz="4" w:space="0" w:color="auto"/>
            </w:tcBorders>
            <w:vAlign w:val="center"/>
          </w:tcPr>
          <w:p w14:paraId="766F8EE6" w14:textId="6BD58F92" w:rsidR="00520B9B" w:rsidRPr="00856FF1" w:rsidRDefault="00520B9B" w:rsidP="00520B9B">
            <w:pPr>
              <w:ind w:right="-108"/>
              <w:jc w:val="center"/>
              <w:rPr>
                <w:rFonts w:ascii="Arial" w:hAnsi="Arial" w:cs="Arial"/>
              </w:rPr>
            </w:pPr>
            <w:r w:rsidRPr="00856FF1">
              <w:rPr>
                <w:rFonts w:ascii="Arial" w:hAnsi="Arial" w:cs="Arial"/>
              </w:rPr>
              <w:t>5.9.2 Data Security Standards</w:t>
            </w:r>
          </w:p>
        </w:tc>
        <w:tc>
          <w:tcPr>
            <w:tcW w:w="4851" w:type="dxa"/>
            <w:tcBorders>
              <w:top w:val="single" w:sz="4" w:space="0" w:color="auto"/>
              <w:left w:val="single" w:sz="4" w:space="0" w:color="auto"/>
              <w:bottom w:val="single" w:sz="4" w:space="0" w:color="auto"/>
              <w:right w:val="single" w:sz="4" w:space="0" w:color="auto"/>
            </w:tcBorders>
          </w:tcPr>
          <w:p w14:paraId="1B078CE6" w14:textId="77777777" w:rsidR="00520B9B" w:rsidRPr="00856FF1" w:rsidRDefault="00520B9B" w:rsidP="00520B9B">
            <w:pPr>
              <w:tabs>
                <w:tab w:val="left" w:pos="0"/>
              </w:tabs>
              <w:overflowPunct w:val="0"/>
              <w:autoSpaceDE w:val="0"/>
              <w:autoSpaceDN w:val="0"/>
              <w:adjustRightInd w:val="0"/>
              <w:rPr>
                <w:rFonts w:ascii="Arial" w:hAnsi="Arial" w:cs="Arial"/>
              </w:rPr>
            </w:pPr>
            <w:r w:rsidRPr="00856FF1">
              <w:rPr>
                <w:rFonts w:ascii="Arial" w:hAnsi="Arial" w:cs="Arial"/>
              </w:rPr>
              <w:t>In order to have a holistic view of the contractor's indemnification obligations which benefits both the Contractor and the State, we request the State consider the following revision: " and to indemnify, hold harmless and defend the State of New Jersey, its officials, and employees from and against any claims, damages, or other harm arising to third parties related to such Notification Event in accordance with Section 5.17 hereto."</w:t>
            </w:r>
          </w:p>
          <w:p w14:paraId="30CA1015" w14:textId="154BFC87" w:rsidR="00520B9B" w:rsidRPr="00856FF1" w:rsidRDefault="00520B9B"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2EDF9659" w14:textId="2DDAA771" w:rsidR="00856FF1" w:rsidRPr="00856FF1" w:rsidRDefault="00856FF1" w:rsidP="00856FF1">
            <w:pPr>
              <w:tabs>
                <w:tab w:val="left" w:pos="0"/>
              </w:tabs>
              <w:overflowPunct w:val="0"/>
              <w:autoSpaceDE w:val="0"/>
              <w:autoSpaceDN w:val="0"/>
              <w:adjustRightInd w:val="0"/>
              <w:rPr>
                <w:rFonts w:ascii="Arial" w:hAnsi="Arial" w:cs="Arial"/>
                <w:b/>
              </w:rPr>
            </w:pPr>
            <w:r w:rsidRPr="00856FF1">
              <w:rPr>
                <w:rFonts w:ascii="Arial" w:hAnsi="Arial" w:cs="Arial"/>
              </w:rPr>
              <w:t xml:space="preserve">Please see the revised Bid Solicitation {RFP} dated, </w:t>
            </w:r>
            <w:r w:rsidR="00F270D8">
              <w:rPr>
                <w:rFonts w:ascii="Arial" w:hAnsi="Arial" w:cs="Arial"/>
              </w:rPr>
              <w:t>January 24, 2017.</w:t>
            </w:r>
          </w:p>
          <w:p w14:paraId="3B0BB5CB" w14:textId="77777777" w:rsidR="00520B9B" w:rsidRPr="00856FF1" w:rsidRDefault="00520B9B" w:rsidP="00520B9B">
            <w:pPr>
              <w:tabs>
                <w:tab w:val="left" w:pos="0"/>
              </w:tabs>
              <w:overflowPunct w:val="0"/>
              <w:autoSpaceDE w:val="0"/>
              <w:autoSpaceDN w:val="0"/>
              <w:adjustRightInd w:val="0"/>
              <w:rPr>
                <w:rFonts w:ascii="Arial" w:hAnsi="Arial" w:cs="Arial"/>
              </w:rPr>
            </w:pPr>
          </w:p>
        </w:tc>
      </w:tr>
      <w:tr w:rsidR="00856FF1" w:rsidRPr="00856FF1" w14:paraId="0AB1758D" w14:textId="3A8CE74C" w:rsidTr="00864431">
        <w:tc>
          <w:tcPr>
            <w:tcW w:w="579" w:type="dxa"/>
            <w:tcBorders>
              <w:top w:val="single" w:sz="4" w:space="0" w:color="auto"/>
              <w:left w:val="single" w:sz="4" w:space="0" w:color="auto"/>
              <w:bottom w:val="single" w:sz="4" w:space="0" w:color="auto"/>
              <w:right w:val="single" w:sz="4" w:space="0" w:color="auto"/>
            </w:tcBorders>
            <w:vAlign w:val="center"/>
          </w:tcPr>
          <w:p w14:paraId="50D5CACB" w14:textId="77777777" w:rsidR="00856FF1" w:rsidRPr="00856FF1" w:rsidRDefault="00856FF1"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34D19D3F" w14:textId="2C95CCE3" w:rsidR="00856FF1" w:rsidRPr="00856FF1" w:rsidRDefault="00856FF1" w:rsidP="00520B9B">
            <w:pPr>
              <w:tabs>
                <w:tab w:val="left" w:pos="0"/>
              </w:tabs>
              <w:overflowPunct w:val="0"/>
              <w:autoSpaceDE w:val="0"/>
              <w:autoSpaceDN w:val="0"/>
              <w:adjustRightInd w:val="0"/>
              <w:jc w:val="center"/>
              <w:rPr>
                <w:rFonts w:ascii="Arial" w:hAnsi="Arial" w:cs="Arial"/>
              </w:rPr>
            </w:pPr>
            <w:r w:rsidRPr="00856FF1">
              <w:rPr>
                <w:rFonts w:ascii="Arial" w:hAnsi="Arial" w:cs="Arial"/>
              </w:rPr>
              <w:t>37-38</w:t>
            </w:r>
          </w:p>
        </w:tc>
        <w:tc>
          <w:tcPr>
            <w:tcW w:w="2183" w:type="dxa"/>
            <w:tcBorders>
              <w:top w:val="single" w:sz="4" w:space="0" w:color="auto"/>
              <w:left w:val="single" w:sz="4" w:space="0" w:color="auto"/>
              <w:bottom w:val="single" w:sz="4" w:space="0" w:color="auto"/>
              <w:right w:val="single" w:sz="4" w:space="0" w:color="auto"/>
            </w:tcBorders>
            <w:vAlign w:val="center"/>
          </w:tcPr>
          <w:p w14:paraId="688A4902" w14:textId="7AF1C361" w:rsidR="00856FF1" w:rsidRPr="00856FF1" w:rsidRDefault="00856FF1" w:rsidP="00520B9B">
            <w:pPr>
              <w:ind w:right="-108"/>
              <w:jc w:val="center"/>
              <w:rPr>
                <w:rFonts w:ascii="Arial" w:hAnsi="Arial" w:cs="Arial"/>
              </w:rPr>
            </w:pPr>
            <w:r w:rsidRPr="00856FF1">
              <w:rPr>
                <w:rFonts w:ascii="Arial" w:hAnsi="Arial" w:cs="Arial"/>
              </w:rPr>
              <w:t>5.9.2 Data Security Standards</w:t>
            </w:r>
          </w:p>
        </w:tc>
        <w:tc>
          <w:tcPr>
            <w:tcW w:w="4851" w:type="dxa"/>
            <w:tcBorders>
              <w:top w:val="single" w:sz="4" w:space="0" w:color="auto"/>
              <w:left w:val="single" w:sz="4" w:space="0" w:color="auto"/>
              <w:bottom w:val="single" w:sz="4" w:space="0" w:color="auto"/>
              <w:right w:val="single" w:sz="4" w:space="0" w:color="auto"/>
            </w:tcBorders>
          </w:tcPr>
          <w:p w14:paraId="0BB500F7" w14:textId="77777777" w:rsidR="00856FF1" w:rsidRPr="00856FF1" w:rsidRDefault="00856FF1" w:rsidP="00520B9B">
            <w:pPr>
              <w:tabs>
                <w:tab w:val="left" w:pos="0"/>
              </w:tabs>
              <w:overflowPunct w:val="0"/>
              <w:autoSpaceDE w:val="0"/>
              <w:autoSpaceDN w:val="0"/>
              <w:adjustRightInd w:val="0"/>
              <w:rPr>
                <w:rFonts w:ascii="Arial" w:hAnsi="Arial" w:cs="Arial"/>
              </w:rPr>
            </w:pPr>
            <w:r w:rsidRPr="00856FF1">
              <w:rPr>
                <w:rFonts w:ascii="Arial" w:hAnsi="Arial" w:cs="Arial"/>
              </w:rPr>
              <w:t>In order to have a holistic view of the contractor's indemnification obligations which benefits both the Contractor and the State, we request the State consider the following revision: " and to indemnify, hold harmless and defend the State of New Jersey, its officials, and employees from and against any claims, damages, or other harm arising to third parties related to such Notification Event in accordance with Section 5.17 hereto."</w:t>
            </w:r>
          </w:p>
          <w:p w14:paraId="1C1FCABD" w14:textId="110F1F58" w:rsidR="00856FF1" w:rsidRPr="00856FF1" w:rsidRDefault="00856FF1" w:rsidP="00856FF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4A921D22" w14:textId="6F80E101" w:rsidR="00856FF1" w:rsidRPr="00856FF1" w:rsidRDefault="00856FF1" w:rsidP="00856FF1">
            <w:pPr>
              <w:tabs>
                <w:tab w:val="left" w:pos="0"/>
              </w:tabs>
              <w:overflowPunct w:val="0"/>
              <w:autoSpaceDE w:val="0"/>
              <w:autoSpaceDN w:val="0"/>
              <w:adjustRightInd w:val="0"/>
              <w:rPr>
                <w:rFonts w:ascii="Arial" w:hAnsi="Arial" w:cs="Arial"/>
              </w:rPr>
            </w:pPr>
            <w:r w:rsidRPr="00856FF1">
              <w:rPr>
                <w:rFonts w:ascii="Arial" w:hAnsi="Arial" w:cs="Arial"/>
              </w:rPr>
              <w:t>Duplicate question, please see answer to question number 38.</w:t>
            </w:r>
          </w:p>
        </w:tc>
      </w:tr>
      <w:tr w:rsidR="00856FF1" w:rsidRPr="00856FF1" w14:paraId="3B459D9A" w14:textId="76EE90DD" w:rsidTr="00864431">
        <w:tc>
          <w:tcPr>
            <w:tcW w:w="579" w:type="dxa"/>
            <w:tcBorders>
              <w:top w:val="single" w:sz="4" w:space="0" w:color="auto"/>
              <w:left w:val="single" w:sz="4" w:space="0" w:color="auto"/>
              <w:bottom w:val="single" w:sz="4" w:space="0" w:color="auto"/>
              <w:right w:val="single" w:sz="4" w:space="0" w:color="auto"/>
            </w:tcBorders>
            <w:vAlign w:val="center"/>
          </w:tcPr>
          <w:p w14:paraId="565DD9CF" w14:textId="77777777" w:rsidR="00856FF1" w:rsidRPr="00856FF1" w:rsidRDefault="00856FF1"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6979BF0D" w14:textId="09E1E7A6" w:rsidR="00856FF1" w:rsidRPr="00856FF1" w:rsidRDefault="00856FF1" w:rsidP="00520B9B">
            <w:pPr>
              <w:tabs>
                <w:tab w:val="left" w:pos="0"/>
              </w:tabs>
              <w:overflowPunct w:val="0"/>
              <w:autoSpaceDE w:val="0"/>
              <w:autoSpaceDN w:val="0"/>
              <w:adjustRightInd w:val="0"/>
              <w:jc w:val="center"/>
              <w:rPr>
                <w:rFonts w:ascii="Arial" w:hAnsi="Arial" w:cs="Arial"/>
              </w:rPr>
            </w:pPr>
            <w:r w:rsidRPr="00856FF1">
              <w:rPr>
                <w:rFonts w:ascii="Arial" w:hAnsi="Arial" w:cs="Arial"/>
              </w:rPr>
              <w:t>37-38</w:t>
            </w:r>
          </w:p>
        </w:tc>
        <w:tc>
          <w:tcPr>
            <w:tcW w:w="2183" w:type="dxa"/>
            <w:tcBorders>
              <w:top w:val="single" w:sz="4" w:space="0" w:color="auto"/>
              <w:left w:val="single" w:sz="4" w:space="0" w:color="auto"/>
              <w:bottom w:val="single" w:sz="4" w:space="0" w:color="auto"/>
              <w:right w:val="single" w:sz="4" w:space="0" w:color="auto"/>
            </w:tcBorders>
            <w:vAlign w:val="center"/>
          </w:tcPr>
          <w:p w14:paraId="7EA3424A" w14:textId="27E15D72" w:rsidR="00856FF1" w:rsidRPr="00856FF1" w:rsidRDefault="00856FF1" w:rsidP="00520B9B">
            <w:pPr>
              <w:ind w:right="-108"/>
              <w:jc w:val="center"/>
              <w:rPr>
                <w:rFonts w:ascii="Arial" w:hAnsi="Arial" w:cs="Arial"/>
              </w:rPr>
            </w:pPr>
            <w:r w:rsidRPr="00856FF1">
              <w:rPr>
                <w:rFonts w:ascii="Arial" w:hAnsi="Arial" w:cs="Arial"/>
              </w:rPr>
              <w:t>5.9.2 Data Security Standards</w:t>
            </w:r>
          </w:p>
        </w:tc>
        <w:tc>
          <w:tcPr>
            <w:tcW w:w="4851" w:type="dxa"/>
            <w:tcBorders>
              <w:top w:val="single" w:sz="4" w:space="0" w:color="auto"/>
              <w:left w:val="single" w:sz="4" w:space="0" w:color="auto"/>
              <w:bottom w:val="single" w:sz="4" w:space="0" w:color="auto"/>
              <w:right w:val="single" w:sz="4" w:space="0" w:color="auto"/>
            </w:tcBorders>
          </w:tcPr>
          <w:p w14:paraId="39F2BA0E" w14:textId="77777777" w:rsidR="00856FF1" w:rsidRPr="00856FF1" w:rsidRDefault="00856FF1" w:rsidP="00520B9B">
            <w:pPr>
              <w:tabs>
                <w:tab w:val="left" w:pos="0"/>
              </w:tabs>
              <w:overflowPunct w:val="0"/>
              <w:autoSpaceDE w:val="0"/>
              <w:autoSpaceDN w:val="0"/>
              <w:adjustRightInd w:val="0"/>
              <w:rPr>
                <w:rFonts w:ascii="Arial" w:hAnsi="Arial" w:cs="Arial"/>
              </w:rPr>
            </w:pPr>
            <w:r w:rsidRPr="00856FF1">
              <w:rPr>
                <w:rFonts w:ascii="Arial" w:hAnsi="Arial" w:cs="Arial"/>
              </w:rPr>
              <w:t xml:space="preserve">In order to have a holistic view of the contractor's indemnification obligations which benefits both the Contractor and the State, we request the State consider the following revision: " and to indemnify, hold harmless and defend the State of New Jersey, its officials, and employees from and against any </w:t>
            </w:r>
            <w:r w:rsidRPr="00856FF1">
              <w:rPr>
                <w:rFonts w:ascii="Arial" w:hAnsi="Arial" w:cs="Arial"/>
              </w:rPr>
              <w:lastRenderedPageBreak/>
              <w:t>claims, damages, or other harm arising to third parties related to such Notification Event in accordance with Section 5.17 hereto."</w:t>
            </w:r>
          </w:p>
          <w:p w14:paraId="583318A7" w14:textId="7BCE6B83" w:rsidR="00856FF1" w:rsidRPr="00856FF1" w:rsidRDefault="00856FF1" w:rsidP="00856FF1">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39386499" w14:textId="286845C8" w:rsidR="00856FF1" w:rsidRPr="00856FF1" w:rsidRDefault="00856FF1" w:rsidP="00856FF1">
            <w:pPr>
              <w:tabs>
                <w:tab w:val="left" w:pos="0"/>
              </w:tabs>
              <w:overflowPunct w:val="0"/>
              <w:autoSpaceDE w:val="0"/>
              <w:autoSpaceDN w:val="0"/>
              <w:adjustRightInd w:val="0"/>
              <w:rPr>
                <w:rFonts w:ascii="Arial" w:hAnsi="Arial" w:cs="Arial"/>
              </w:rPr>
            </w:pPr>
            <w:r w:rsidRPr="00856FF1">
              <w:rPr>
                <w:rFonts w:ascii="Arial" w:hAnsi="Arial" w:cs="Arial"/>
              </w:rPr>
              <w:lastRenderedPageBreak/>
              <w:t>Duplicate question, please see answer to question number 38.</w:t>
            </w:r>
          </w:p>
        </w:tc>
      </w:tr>
      <w:tr w:rsidR="00856FF1" w:rsidRPr="00856FF1" w14:paraId="7BA40304" w14:textId="6A581151" w:rsidTr="00864431">
        <w:tc>
          <w:tcPr>
            <w:tcW w:w="579" w:type="dxa"/>
            <w:tcBorders>
              <w:top w:val="single" w:sz="4" w:space="0" w:color="auto"/>
              <w:left w:val="single" w:sz="4" w:space="0" w:color="auto"/>
              <w:bottom w:val="single" w:sz="4" w:space="0" w:color="auto"/>
              <w:right w:val="single" w:sz="4" w:space="0" w:color="auto"/>
            </w:tcBorders>
            <w:vAlign w:val="center"/>
          </w:tcPr>
          <w:p w14:paraId="6D661526" w14:textId="5A96897E" w:rsidR="00856FF1" w:rsidRPr="00856FF1" w:rsidRDefault="00856FF1"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00463DA8" w14:textId="24FAF46A" w:rsidR="00856FF1" w:rsidRPr="00856FF1" w:rsidRDefault="00856FF1" w:rsidP="00520B9B">
            <w:pPr>
              <w:tabs>
                <w:tab w:val="left" w:pos="0"/>
              </w:tabs>
              <w:overflowPunct w:val="0"/>
              <w:autoSpaceDE w:val="0"/>
              <w:autoSpaceDN w:val="0"/>
              <w:adjustRightInd w:val="0"/>
              <w:jc w:val="center"/>
              <w:rPr>
                <w:rFonts w:ascii="Arial" w:hAnsi="Arial" w:cs="Arial"/>
              </w:rPr>
            </w:pPr>
            <w:r w:rsidRPr="00856FF1">
              <w:rPr>
                <w:rFonts w:ascii="Arial" w:hAnsi="Arial" w:cs="Arial"/>
              </w:rPr>
              <w:t>43</w:t>
            </w:r>
          </w:p>
        </w:tc>
        <w:tc>
          <w:tcPr>
            <w:tcW w:w="2183" w:type="dxa"/>
            <w:tcBorders>
              <w:top w:val="single" w:sz="4" w:space="0" w:color="auto"/>
              <w:left w:val="single" w:sz="4" w:space="0" w:color="auto"/>
              <w:bottom w:val="single" w:sz="4" w:space="0" w:color="auto"/>
              <w:right w:val="single" w:sz="4" w:space="0" w:color="auto"/>
            </w:tcBorders>
            <w:vAlign w:val="center"/>
          </w:tcPr>
          <w:p w14:paraId="21B80A69" w14:textId="7FB1757D" w:rsidR="00856FF1" w:rsidRPr="00856FF1" w:rsidRDefault="00856FF1" w:rsidP="00520B9B">
            <w:pPr>
              <w:ind w:right="-108"/>
              <w:jc w:val="center"/>
              <w:rPr>
                <w:rFonts w:ascii="Arial" w:hAnsi="Arial" w:cs="Arial"/>
              </w:rPr>
            </w:pPr>
            <w:r w:rsidRPr="00856FF1">
              <w:rPr>
                <w:rFonts w:ascii="Arial" w:hAnsi="Arial" w:cs="Arial"/>
              </w:rPr>
              <w:t>5.13.3 Remedies for failure to comply with material blanket PO {contract} requirements</w:t>
            </w:r>
          </w:p>
        </w:tc>
        <w:tc>
          <w:tcPr>
            <w:tcW w:w="4851" w:type="dxa"/>
            <w:tcBorders>
              <w:top w:val="single" w:sz="4" w:space="0" w:color="auto"/>
              <w:left w:val="single" w:sz="4" w:space="0" w:color="auto"/>
              <w:bottom w:val="single" w:sz="4" w:space="0" w:color="auto"/>
              <w:right w:val="single" w:sz="4" w:space="0" w:color="auto"/>
            </w:tcBorders>
          </w:tcPr>
          <w:p w14:paraId="63DFCC6E" w14:textId="77777777" w:rsidR="00856FF1" w:rsidRPr="00856FF1" w:rsidRDefault="00856FF1" w:rsidP="00520B9B">
            <w:pPr>
              <w:tabs>
                <w:tab w:val="left" w:pos="0"/>
              </w:tabs>
              <w:overflowPunct w:val="0"/>
              <w:autoSpaceDE w:val="0"/>
              <w:autoSpaceDN w:val="0"/>
              <w:adjustRightInd w:val="0"/>
              <w:rPr>
                <w:rFonts w:ascii="Arial" w:hAnsi="Arial" w:cs="Arial"/>
              </w:rPr>
            </w:pPr>
            <w:r w:rsidRPr="00856FF1">
              <w:rPr>
                <w:rFonts w:ascii="Arial" w:hAnsi="Arial" w:cs="Arial"/>
              </w:rPr>
              <w:t xml:space="preserve">A cost of cover provision should be tied to the Contractor's uncured material failure and should be subject to reasonable "In the event that the Vendor {Contractor} fails to comply with any material Blanket PO {Contract} requirements, the Director may take steps to terminate this Blanket PO {Contract} in accordance with the SSTC, and if the Vendor {Contractor} does not cure the breach within the cure period, authorize the delivery of remaining Blanket PO {Contract} items by any reasonable available means, provided however, (1) the State has taken steps to mitigate such costs, (2) the third party scope of work and services are substantially the same as the work and services terminated under the Blanket PO {Contract}, (3) with the difference between the price paid and the defaulting </w:t>
            </w:r>
            <w:proofErr w:type="spellStart"/>
            <w:r w:rsidRPr="00856FF1">
              <w:rPr>
                <w:rFonts w:ascii="Arial" w:hAnsi="Arial" w:cs="Arial"/>
              </w:rPr>
              <w:t>Vendor?s</w:t>
            </w:r>
            <w:proofErr w:type="spellEnd"/>
            <w:r w:rsidRPr="00856FF1">
              <w:rPr>
                <w:rFonts w:ascii="Arial" w:hAnsi="Arial" w:cs="Arial"/>
              </w:rPr>
              <w:t xml:space="preserve"> {</w:t>
            </w:r>
            <w:proofErr w:type="spellStart"/>
            <w:r w:rsidRPr="00856FF1">
              <w:rPr>
                <w:rFonts w:ascii="Arial" w:hAnsi="Arial" w:cs="Arial"/>
              </w:rPr>
              <w:t>Contractor?s</w:t>
            </w:r>
            <w:proofErr w:type="spellEnd"/>
            <w:r w:rsidRPr="00856FF1">
              <w:rPr>
                <w:rFonts w:ascii="Arial" w:hAnsi="Arial" w:cs="Arial"/>
              </w:rPr>
              <w:t>} price either being deducted from any monies due the defaulting Vendor {Contractor} or being an obligation owed the State by the defaulting Vendor {Contractor} subject to the limits set forth in Section 4.1.1 as modified in RFP Section 17.1.1 limitation of liability, as provided for in the State administrative code, or take any other action or seek any other remedies available at law or in equity."</w:t>
            </w:r>
          </w:p>
          <w:p w14:paraId="2C741059" w14:textId="2F27D07C" w:rsidR="00856FF1" w:rsidRPr="00856FF1" w:rsidRDefault="00856FF1"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03EB9959" w14:textId="77777777" w:rsidR="00856FF1" w:rsidRPr="00856FF1" w:rsidRDefault="00856FF1" w:rsidP="00856FF1">
            <w:pPr>
              <w:tabs>
                <w:tab w:val="left" w:pos="0"/>
              </w:tabs>
              <w:overflowPunct w:val="0"/>
              <w:autoSpaceDE w:val="0"/>
              <w:autoSpaceDN w:val="0"/>
              <w:adjustRightInd w:val="0"/>
              <w:rPr>
                <w:rFonts w:ascii="Arial" w:hAnsi="Arial" w:cs="Arial"/>
              </w:rPr>
            </w:pPr>
            <w:r w:rsidRPr="00856FF1">
              <w:rPr>
                <w:rFonts w:ascii="Arial" w:hAnsi="Arial" w:cs="Arial"/>
              </w:rPr>
              <w:t>No, the State does not accept these proposed modifications.</w:t>
            </w:r>
          </w:p>
          <w:p w14:paraId="4F9D4251" w14:textId="77777777" w:rsidR="00856FF1" w:rsidRPr="00856FF1" w:rsidRDefault="00856FF1" w:rsidP="00520B9B">
            <w:pPr>
              <w:tabs>
                <w:tab w:val="left" w:pos="0"/>
              </w:tabs>
              <w:overflowPunct w:val="0"/>
              <w:autoSpaceDE w:val="0"/>
              <w:autoSpaceDN w:val="0"/>
              <w:adjustRightInd w:val="0"/>
              <w:rPr>
                <w:rFonts w:ascii="Arial" w:hAnsi="Arial" w:cs="Arial"/>
              </w:rPr>
            </w:pPr>
          </w:p>
        </w:tc>
      </w:tr>
      <w:tr w:rsidR="00856FF1" w:rsidRPr="00856FF1" w14:paraId="2ED6A3F8" w14:textId="75D339A8" w:rsidTr="00864431">
        <w:tc>
          <w:tcPr>
            <w:tcW w:w="579" w:type="dxa"/>
            <w:tcBorders>
              <w:top w:val="single" w:sz="4" w:space="0" w:color="auto"/>
              <w:left w:val="single" w:sz="4" w:space="0" w:color="auto"/>
              <w:bottom w:val="single" w:sz="4" w:space="0" w:color="auto"/>
              <w:right w:val="single" w:sz="4" w:space="0" w:color="auto"/>
            </w:tcBorders>
            <w:vAlign w:val="center"/>
          </w:tcPr>
          <w:p w14:paraId="4D665C2F" w14:textId="77777777" w:rsidR="00856FF1" w:rsidRPr="00856FF1" w:rsidRDefault="00856FF1"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6AEB5269" w14:textId="2309476C" w:rsidR="00856FF1" w:rsidRPr="00856FF1" w:rsidRDefault="00856FF1" w:rsidP="00520B9B">
            <w:pPr>
              <w:tabs>
                <w:tab w:val="left" w:pos="0"/>
              </w:tabs>
              <w:overflowPunct w:val="0"/>
              <w:autoSpaceDE w:val="0"/>
              <w:autoSpaceDN w:val="0"/>
              <w:adjustRightInd w:val="0"/>
              <w:jc w:val="center"/>
              <w:rPr>
                <w:rFonts w:ascii="Arial" w:hAnsi="Arial" w:cs="Arial"/>
              </w:rPr>
            </w:pPr>
            <w:r w:rsidRPr="00856FF1">
              <w:rPr>
                <w:rFonts w:ascii="Arial" w:hAnsi="Arial" w:cs="Arial"/>
              </w:rPr>
              <w:t>44</w:t>
            </w:r>
          </w:p>
        </w:tc>
        <w:tc>
          <w:tcPr>
            <w:tcW w:w="2183" w:type="dxa"/>
            <w:tcBorders>
              <w:top w:val="single" w:sz="4" w:space="0" w:color="auto"/>
              <w:left w:val="single" w:sz="4" w:space="0" w:color="auto"/>
              <w:bottom w:val="single" w:sz="4" w:space="0" w:color="auto"/>
              <w:right w:val="single" w:sz="4" w:space="0" w:color="auto"/>
            </w:tcBorders>
            <w:vAlign w:val="center"/>
          </w:tcPr>
          <w:p w14:paraId="60C57017" w14:textId="67FE54D4" w:rsidR="00856FF1" w:rsidRPr="00856FF1" w:rsidRDefault="00856FF1" w:rsidP="00520B9B">
            <w:pPr>
              <w:ind w:right="-108"/>
              <w:jc w:val="center"/>
              <w:rPr>
                <w:rFonts w:ascii="Arial" w:hAnsi="Arial" w:cs="Arial"/>
              </w:rPr>
            </w:pPr>
            <w:r w:rsidRPr="00856FF1">
              <w:rPr>
                <w:rFonts w:ascii="Arial" w:hAnsi="Arial" w:cs="Arial"/>
              </w:rPr>
              <w:t>5.16.1 Indemnification</w:t>
            </w:r>
          </w:p>
        </w:tc>
        <w:tc>
          <w:tcPr>
            <w:tcW w:w="4851" w:type="dxa"/>
            <w:tcBorders>
              <w:top w:val="single" w:sz="4" w:space="0" w:color="auto"/>
              <w:left w:val="single" w:sz="4" w:space="0" w:color="auto"/>
              <w:bottom w:val="single" w:sz="4" w:space="0" w:color="auto"/>
              <w:right w:val="single" w:sz="4" w:space="0" w:color="auto"/>
            </w:tcBorders>
          </w:tcPr>
          <w:p w14:paraId="3D363AE8" w14:textId="77777777" w:rsidR="00856FF1" w:rsidRPr="00856FF1" w:rsidRDefault="00856FF1" w:rsidP="00520B9B">
            <w:pPr>
              <w:tabs>
                <w:tab w:val="left" w:pos="0"/>
              </w:tabs>
              <w:overflowPunct w:val="0"/>
              <w:autoSpaceDE w:val="0"/>
              <w:autoSpaceDN w:val="0"/>
              <w:adjustRightInd w:val="0"/>
              <w:rPr>
                <w:rFonts w:ascii="Arial" w:hAnsi="Arial" w:cs="Arial"/>
              </w:rPr>
            </w:pPr>
            <w:r w:rsidRPr="00856FF1">
              <w:rPr>
                <w:rFonts w:ascii="Arial" w:hAnsi="Arial" w:cs="Arial"/>
              </w:rPr>
              <w:t>Prudently managed companies must effectively assess and control economic risks in their contracts. Limitation of liability provisions are key to establishing the appropriate balancing of financial risk between vendors and government customers. In accordance with standard commercial practices, and our current experience with the State as well as other similar contracts with other state governments, will the State revise the limitation of liability cap to an aggregate amount of 100% of the fees paid for implementation services and a twelve-month look back for recurring fees for maintenance and hosting?</w:t>
            </w:r>
          </w:p>
          <w:p w14:paraId="116A1C91" w14:textId="7D1E1340" w:rsidR="00856FF1" w:rsidRPr="00856FF1" w:rsidRDefault="00856FF1"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7C5A37B2" w14:textId="77777777" w:rsidR="00856FF1" w:rsidRPr="00856FF1" w:rsidRDefault="00856FF1" w:rsidP="00856FF1">
            <w:pPr>
              <w:tabs>
                <w:tab w:val="left" w:pos="0"/>
              </w:tabs>
              <w:overflowPunct w:val="0"/>
              <w:autoSpaceDE w:val="0"/>
              <w:autoSpaceDN w:val="0"/>
              <w:adjustRightInd w:val="0"/>
              <w:rPr>
                <w:rFonts w:ascii="Arial" w:hAnsi="Arial" w:cs="Arial"/>
              </w:rPr>
            </w:pPr>
            <w:r w:rsidRPr="00856FF1">
              <w:rPr>
                <w:rFonts w:ascii="Arial" w:hAnsi="Arial" w:cs="Arial"/>
              </w:rPr>
              <w:t>No, the State does not accept these proposed modifications.</w:t>
            </w:r>
          </w:p>
          <w:p w14:paraId="4357EAED" w14:textId="77777777" w:rsidR="00856FF1" w:rsidRPr="00856FF1" w:rsidRDefault="00856FF1" w:rsidP="00520B9B">
            <w:pPr>
              <w:tabs>
                <w:tab w:val="left" w:pos="0"/>
              </w:tabs>
              <w:overflowPunct w:val="0"/>
              <w:autoSpaceDE w:val="0"/>
              <w:autoSpaceDN w:val="0"/>
              <w:adjustRightInd w:val="0"/>
              <w:rPr>
                <w:rFonts w:ascii="Arial" w:hAnsi="Arial" w:cs="Arial"/>
              </w:rPr>
            </w:pPr>
          </w:p>
        </w:tc>
      </w:tr>
      <w:tr w:rsidR="00856FF1" w:rsidRPr="00856FF1" w14:paraId="4B1712BD" w14:textId="00C80CB1" w:rsidTr="00864431">
        <w:tc>
          <w:tcPr>
            <w:tcW w:w="579" w:type="dxa"/>
            <w:tcBorders>
              <w:top w:val="single" w:sz="4" w:space="0" w:color="auto"/>
              <w:left w:val="single" w:sz="4" w:space="0" w:color="auto"/>
              <w:bottom w:val="single" w:sz="4" w:space="0" w:color="auto"/>
              <w:right w:val="single" w:sz="4" w:space="0" w:color="auto"/>
            </w:tcBorders>
            <w:vAlign w:val="center"/>
          </w:tcPr>
          <w:p w14:paraId="0D138C02" w14:textId="77777777" w:rsidR="00856FF1" w:rsidRPr="00856FF1" w:rsidRDefault="00856FF1" w:rsidP="00520B9B">
            <w:pPr>
              <w:numPr>
                <w:ilvl w:val="0"/>
                <w:numId w:val="1"/>
              </w:numPr>
              <w:autoSpaceDN w:val="0"/>
              <w:jc w:val="center"/>
              <w:rPr>
                <w:rFonts w:ascii="Arial" w:hAnsi="Arial" w:cs="Arial"/>
              </w:rPr>
            </w:pPr>
          </w:p>
        </w:tc>
        <w:tc>
          <w:tcPr>
            <w:tcW w:w="710" w:type="dxa"/>
            <w:tcBorders>
              <w:top w:val="single" w:sz="4" w:space="0" w:color="auto"/>
              <w:left w:val="single" w:sz="4" w:space="0" w:color="auto"/>
              <w:bottom w:val="single" w:sz="4" w:space="0" w:color="auto"/>
              <w:right w:val="single" w:sz="4" w:space="0" w:color="auto"/>
            </w:tcBorders>
            <w:vAlign w:val="center"/>
          </w:tcPr>
          <w:p w14:paraId="41EEDA08" w14:textId="1DF2B1FC" w:rsidR="00856FF1" w:rsidRPr="00856FF1" w:rsidRDefault="00856FF1" w:rsidP="00520B9B">
            <w:pPr>
              <w:tabs>
                <w:tab w:val="left" w:pos="0"/>
              </w:tabs>
              <w:overflowPunct w:val="0"/>
              <w:autoSpaceDE w:val="0"/>
              <w:autoSpaceDN w:val="0"/>
              <w:adjustRightInd w:val="0"/>
              <w:jc w:val="center"/>
              <w:rPr>
                <w:rFonts w:ascii="Arial" w:hAnsi="Arial" w:cs="Arial"/>
              </w:rPr>
            </w:pPr>
            <w:r w:rsidRPr="00856FF1">
              <w:rPr>
                <w:rFonts w:ascii="Arial" w:hAnsi="Arial" w:cs="Arial"/>
              </w:rPr>
              <w:t>44</w:t>
            </w:r>
          </w:p>
        </w:tc>
        <w:tc>
          <w:tcPr>
            <w:tcW w:w="2183" w:type="dxa"/>
            <w:tcBorders>
              <w:top w:val="single" w:sz="4" w:space="0" w:color="auto"/>
              <w:left w:val="single" w:sz="4" w:space="0" w:color="auto"/>
              <w:bottom w:val="single" w:sz="4" w:space="0" w:color="auto"/>
              <w:right w:val="single" w:sz="4" w:space="0" w:color="auto"/>
            </w:tcBorders>
            <w:vAlign w:val="center"/>
          </w:tcPr>
          <w:p w14:paraId="032F2C51" w14:textId="3795CFB9" w:rsidR="00856FF1" w:rsidRPr="00856FF1" w:rsidRDefault="00856FF1" w:rsidP="00520B9B">
            <w:pPr>
              <w:ind w:right="-108"/>
              <w:jc w:val="center"/>
              <w:rPr>
                <w:rFonts w:ascii="Arial" w:hAnsi="Arial" w:cs="Arial"/>
              </w:rPr>
            </w:pPr>
            <w:r w:rsidRPr="00856FF1">
              <w:rPr>
                <w:rFonts w:ascii="Arial" w:hAnsi="Arial" w:cs="Arial"/>
              </w:rPr>
              <w:t>5.16.1 Indemnification</w:t>
            </w:r>
          </w:p>
        </w:tc>
        <w:tc>
          <w:tcPr>
            <w:tcW w:w="4851" w:type="dxa"/>
            <w:tcBorders>
              <w:top w:val="single" w:sz="4" w:space="0" w:color="auto"/>
              <w:left w:val="single" w:sz="4" w:space="0" w:color="auto"/>
              <w:bottom w:val="single" w:sz="4" w:space="0" w:color="auto"/>
              <w:right w:val="single" w:sz="4" w:space="0" w:color="auto"/>
            </w:tcBorders>
          </w:tcPr>
          <w:p w14:paraId="647EB0F1" w14:textId="77777777" w:rsidR="00856FF1" w:rsidRPr="00856FF1" w:rsidRDefault="00856FF1" w:rsidP="00520B9B">
            <w:pPr>
              <w:tabs>
                <w:tab w:val="left" w:pos="0"/>
              </w:tabs>
              <w:overflowPunct w:val="0"/>
              <w:autoSpaceDE w:val="0"/>
              <w:autoSpaceDN w:val="0"/>
              <w:adjustRightInd w:val="0"/>
              <w:rPr>
                <w:rFonts w:ascii="Arial" w:hAnsi="Arial" w:cs="Arial"/>
              </w:rPr>
            </w:pPr>
            <w:r w:rsidRPr="00856FF1">
              <w:rPr>
                <w:rFonts w:ascii="Arial" w:hAnsi="Arial" w:cs="Arial"/>
              </w:rPr>
              <w:t>Liability under 4.1.1(a</w:t>
            </w:r>
            <w:proofErr w:type="gramStart"/>
            <w:r w:rsidRPr="00856FF1">
              <w:rPr>
                <w:rFonts w:ascii="Arial" w:hAnsi="Arial" w:cs="Arial"/>
              </w:rPr>
              <w:t>)(</w:t>
            </w:r>
            <w:proofErr w:type="gramEnd"/>
            <w:r w:rsidRPr="00856FF1">
              <w:rPr>
                <w:rFonts w:ascii="Arial" w:hAnsi="Arial" w:cs="Arial"/>
              </w:rPr>
              <w:t xml:space="preserve">ii) and (ii) should only arise if data is actually (or reasonably likely to have been) disclosed in a manner not permitted under the contract. Ascertaining who is at fault can often be difficult or impossible. Therefore it is our preference that these items </w:t>
            </w:r>
            <w:proofErr w:type="gramStart"/>
            <w:r w:rsidRPr="00856FF1">
              <w:rPr>
                <w:rFonts w:ascii="Arial" w:hAnsi="Arial" w:cs="Arial"/>
              </w:rPr>
              <w:t>be</w:t>
            </w:r>
            <w:proofErr w:type="gramEnd"/>
            <w:r w:rsidRPr="00856FF1">
              <w:rPr>
                <w:rFonts w:ascii="Arial" w:hAnsi="Arial" w:cs="Arial"/>
              </w:rPr>
              <w:t xml:space="preserve"> subject to the contract limitation of liability. However, we understand that what is more common in the industry these days is a "super cap" which is often 2x the agreed up on limitation of liability. Will the State entertain such an approach?</w:t>
            </w:r>
          </w:p>
          <w:p w14:paraId="43C3D6DF" w14:textId="47D76B54" w:rsidR="00856FF1" w:rsidRPr="00856FF1" w:rsidRDefault="00856FF1" w:rsidP="00520B9B">
            <w:pPr>
              <w:tabs>
                <w:tab w:val="left" w:pos="0"/>
              </w:tabs>
              <w:overflowPunct w:val="0"/>
              <w:autoSpaceDE w:val="0"/>
              <w:autoSpaceDN w:val="0"/>
              <w:adjustRightInd w:val="0"/>
              <w:rPr>
                <w:rFonts w:ascii="Arial" w:hAnsi="Arial" w:cs="Arial"/>
              </w:rPr>
            </w:pPr>
          </w:p>
        </w:tc>
        <w:tc>
          <w:tcPr>
            <w:tcW w:w="2634" w:type="dxa"/>
            <w:tcBorders>
              <w:top w:val="single" w:sz="4" w:space="0" w:color="auto"/>
              <w:left w:val="single" w:sz="4" w:space="0" w:color="auto"/>
              <w:bottom w:val="single" w:sz="4" w:space="0" w:color="auto"/>
              <w:right w:val="single" w:sz="4" w:space="0" w:color="auto"/>
            </w:tcBorders>
          </w:tcPr>
          <w:p w14:paraId="20C9A438" w14:textId="6386F317" w:rsidR="00856FF1" w:rsidRPr="00856FF1" w:rsidRDefault="00856FF1" w:rsidP="00856FF1">
            <w:pPr>
              <w:tabs>
                <w:tab w:val="left" w:pos="0"/>
              </w:tabs>
              <w:overflowPunct w:val="0"/>
              <w:autoSpaceDE w:val="0"/>
              <w:autoSpaceDN w:val="0"/>
              <w:adjustRightInd w:val="0"/>
              <w:rPr>
                <w:rFonts w:ascii="Arial" w:hAnsi="Arial" w:cs="Arial"/>
                <w:b/>
              </w:rPr>
            </w:pPr>
            <w:r w:rsidRPr="00856FF1">
              <w:rPr>
                <w:rFonts w:ascii="Arial" w:hAnsi="Arial" w:cs="Arial"/>
              </w:rPr>
              <w:lastRenderedPageBreak/>
              <w:t xml:space="preserve">Please see the revised Bid Solicitation {RFP} dated, </w:t>
            </w:r>
            <w:r w:rsidR="00F270D8">
              <w:rPr>
                <w:rFonts w:ascii="Arial" w:hAnsi="Arial" w:cs="Arial"/>
              </w:rPr>
              <w:t>January 24, 2017.</w:t>
            </w:r>
          </w:p>
          <w:p w14:paraId="159B9F12" w14:textId="77777777" w:rsidR="00856FF1" w:rsidRPr="00856FF1" w:rsidRDefault="00856FF1" w:rsidP="00520B9B">
            <w:pPr>
              <w:tabs>
                <w:tab w:val="left" w:pos="0"/>
              </w:tabs>
              <w:overflowPunct w:val="0"/>
              <w:autoSpaceDE w:val="0"/>
              <w:autoSpaceDN w:val="0"/>
              <w:adjustRightInd w:val="0"/>
              <w:rPr>
                <w:rFonts w:ascii="Arial" w:hAnsi="Arial" w:cs="Arial"/>
              </w:rPr>
            </w:pPr>
          </w:p>
        </w:tc>
      </w:tr>
    </w:tbl>
    <w:p w14:paraId="5B455C1D" w14:textId="77777777" w:rsidR="005B7B28" w:rsidRPr="00856FF1" w:rsidRDefault="005B7B28" w:rsidP="005B7B28">
      <w:pPr>
        <w:jc w:val="center"/>
        <w:rPr>
          <w:color w:val="0D0D0D"/>
          <w:sz w:val="18"/>
          <w:szCs w:val="18"/>
        </w:rPr>
      </w:pPr>
    </w:p>
    <w:p w14:paraId="46CC70B6" w14:textId="6D2A92CC" w:rsidR="000B66C1" w:rsidRPr="00856FF1" w:rsidRDefault="000B66C1" w:rsidP="004460B3">
      <w:pPr>
        <w:ind w:left="90" w:right="900"/>
        <w:rPr>
          <w:rFonts w:ascii="Arial" w:hAnsi="Arial" w:cs="Arial"/>
          <w:sz w:val="24"/>
          <w:szCs w:val="24"/>
        </w:rPr>
      </w:pPr>
    </w:p>
    <w:p w14:paraId="154E9B44" w14:textId="77777777" w:rsidR="004460B3" w:rsidRPr="00856FF1" w:rsidRDefault="004460B3" w:rsidP="001C371C">
      <w:pPr>
        <w:tabs>
          <w:tab w:val="left" w:pos="10170"/>
        </w:tabs>
        <w:ind w:left="360"/>
        <w:rPr>
          <w:rFonts w:ascii="Arial" w:hAnsi="Arial" w:cs="Arial"/>
          <w:sz w:val="24"/>
          <w:szCs w:val="24"/>
        </w:rPr>
      </w:pPr>
    </w:p>
    <w:p w14:paraId="6E674603" w14:textId="77777777" w:rsidR="00E72711" w:rsidRPr="00856FF1" w:rsidRDefault="00E72711" w:rsidP="001C371C">
      <w:pPr>
        <w:tabs>
          <w:tab w:val="left" w:pos="10170"/>
        </w:tabs>
        <w:ind w:left="360"/>
        <w:rPr>
          <w:rFonts w:ascii="Arial" w:hAnsi="Arial" w:cs="Arial"/>
          <w:sz w:val="24"/>
          <w:szCs w:val="24"/>
        </w:rPr>
      </w:pPr>
    </w:p>
    <w:p w14:paraId="54DB9904" w14:textId="77777777" w:rsidR="001C371C" w:rsidRPr="00856FF1" w:rsidRDefault="001C371C" w:rsidP="001C371C">
      <w:pPr>
        <w:ind w:left="360"/>
        <w:rPr>
          <w:rFonts w:ascii="Arial" w:hAnsi="Arial" w:cs="Arial"/>
          <w:sz w:val="24"/>
          <w:szCs w:val="24"/>
        </w:rPr>
      </w:pPr>
    </w:p>
    <w:p w14:paraId="078A1748" w14:textId="77777777" w:rsidR="001C371C" w:rsidRPr="00856FF1" w:rsidRDefault="001C371C" w:rsidP="001C371C">
      <w:pPr>
        <w:ind w:left="360"/>
        <w:rPr>
          <w:rFonts w:ascii="Arial" w:hAnsi="Arial" w:cs="Arial"/>
          <w:sz w:val="24"/>
          <w:szCs w:val="24"/>
        </w:rPr>
      </w:pPr>
    </w:p>
    <w:p w14:paraId="57ABDD0D" w14:textId="77777777" w:rsidR="001C371C" w:rsidRPr="00856FF1" w:rsidRDefault="001C371C" w:rsidP="001C371C">
      <w:pPr>
        <w:ind w:left="360"/>
        <w:rPr>
          <w:rFonts w:ascii="Arial" w:hAnsi="Arial" w:cs="Arial"/>
          <w:sz w:val="24"/>
          <w:szCs w:val="24"/>
        </w:rPr>
      </w:pPr>
    </w:p>
    <w:p w14:paraId="774C28E4" w14:textId="77777777" w:rsidR="001C371C" w:rsidRDefault="001C371C" w:rsidP="001C371C">
      <w:pPr>
        <w:ind w:left="360"/>
        <w:rPr>
          <w:rFonts w:ascii="Arial" w:hAnsi="Arial" w:cs="Arial"/>
          <w:sz w:val="24"/>
          <w:szCs w:val="24"/>
        </w:rPr>
      </w:pPr>
    </w:p>
    <w:sectPr w:rsidR="001C371C" w:rsidSect="00BC7B61">
      <w:headerReference w:type="first" r:id="rId19"/>
      <w:pgSz w:w="12240" w:h="15840" w:code="1"/>
      <w:pgMar w:top="1440" w:right="1350" w:bottom="144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6FCE9E" w14:textId="77777777" w:rsidR="00F9629B" w:rsidRDefault="00F9629B">
      <w:r>
        <w:separator/>
      </w:r>
    </w:p>
  </w:endnote>
  <w:endnote w:type="continuationSeparator" w:id="0">
    <w:p w14:paraId="10C43F8A" w14:textId="77777777" w:rsidR="00F9629B" w:rsidRDefault="00F96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Souvenir">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3B685" w14:textId="77777777" w:rsidR="00F9629B" w:rsidRDefault="00F9629B">
      <w:r>
        <w:separator/>
      </w:r>
    </w:p>
  </w:footnote>
  <w:footnote w:type="continuationSeparator" w:id="0">
    <w:p w14:paraId="391CA5B4" w14:textId="77777777" w:rsidR="00F9629B" w:rsidRDefault="00F96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DA569" w14:textId="7BF42D6B" w:rsidR="006D5948" w:rsidRPr="00CC151C" w:rsidRDefault="006D5948" w:rsidP="00CC151C">
    <w:pPr>
      <w:tabs>
        <w:tab w:val="left" w:pos="2625"/>
        <w:tab w:val="center" w:pos="4680"/>
      </w:tabs>
      <w:ind w:left="-1080" w:right="-1080"/>
      <w:rPr>
        <w:b/>
        <w:color w:val="000080"/>
        <w:sz w:val="24"/>
      </w:rPr>
    </w:pPr>
    <w:r w:rsidRPr="00CC151C">
      <w:rPr>
        <w:b/>
        <w:color w:val="000080"/>
        <w:sz w:val="24"/>
      </w:rPr>
      <w:tab/>
    </w:r>
    <w:r>
      <w:rPr>
        <w:b/>
        <w:color w:val="000080"/>
        <w:sz w:val="24"/>
      </w:rPr>
      <w:tab/>
    </w:r>
    <w:r w:rsidRPr="00CC151C">
      <w:rPr>
        <w:noProof/>
      </w:rPr>
      <w:drawing>
        <wp:inline distT="0" distB="0" distL="0" distR="0" wp14:anchorId="11F32879" wp14:editId="386453EB">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78EF8602" w14:textId="30D5802B" w:rsidR="006D5948" w:rsidRPr="00CC151C" w:rsidRDefault="006D5948" w:rsidP="00CC151C">
    <w:pPr>
      <w:keepNext/>
      <w:tabs>
        <w:tab w:val="center" w:pos="360"/>
        <w:tab w:val="center" w:pos="4680"/>
        <w:tab w:val="center" w:pos="10800"/>
      </w:tabs>
      <w:ind w:left="-1080" w:right="-1080"/>
      <w:outlineLvl w:val="0"/>
      <w:rPr>
        <w:rFonts w:ascii="Old English Text MT" w:hAnsi="Old English Text MT"/>
        <w:color w:val="000080"/>
        <w:sz w:val="36"/>
      </w:rPr>
    </w:pPr>
    <w:r w:rsidRPr="00CC151C">
      <w:rPr>
        <w:rFonts w:ascii="Souvenir" w:hAnsi="Souvenir"/>
        <w:b/>
        <w:color w:val="000080"/>
        <w:sz w:val="36"/>
      </w:rPr>
      <w:tab/>
    </w:r>
    <w:r w:rsidRPr="00CC151C">
      <w:rPr>
        <w:rFonts w:ascii="Souvenir" w:hAnsi="Souvenir"/>
        <w:b/>
        <w:color w:val="000080"/>
        <w:sz w:val="36"/>
      </w:rPr>
      <w:tab/>
    </w:r>
    <w:r>
      <w:rPr>
        <w:rFonts w:ascii="Souvenir" w:hAnsi="Souvenir"/>
        <w:b/>
        <w:color w:val="000080"/>
        <w:sz w:val="36"/>
      </w:rPr>
      <w:t xml:space="preserve">    </w:t>
    </w:r>
    <w:r w:rsidRPr="00CC151C">
      <w:rPr>
        <w:rFonts w:ascii="Old English Text MT" w:hAnsi="Old English Text MT"/>
        <w:color w:val="000080"/>
        <w:sz w:val="36"/>
      </w:rPr>
      <w:t>State of New Jersey</w:t>
    </w:r>
  </w:p>
  <w:p w14:paraId="17F4E4E7" w14:textId="09A2C35F" w:rsidR="006D5948" w:rsidRPr="00CC151C" w:rsidRDefault="006D5948" w:rsidP="00CC151C">
    <w:pPr>
      <w:tabs>
        <w:tab w:val="center" w:pos="360"/>
        <w:tab w:val="center" w:pos="4680"/>
        <w:tab w:val="center" w:pos="10800"/>
      </w:tabs>
      <w:ind w:left="-1080" w:right="-1080"/>
      <w:rPr>
        <w:smallCaps/>
        <w:color w:val="000080"/>
      </w:rPr>
    </w:pPr>
    <w:r w:rsidRPr="00CC151C">
      <w:rPr>
        <w:smallCaps/>
        <w:color w:val="000080"/>
        <w:sz w:val="24"/>
      </w:rPr>
      <w:tab/>
    </w:r>
    <w:r w:rsidRPr="00CC151C">
      <w:rPr>
        <w:smallCaps/>
        <w:color w:val="000080"/>
        <w:sz w:val="24"/>
      </w:rPr>
      <w:tab/>
    </w:r>
    <w:r>
      <w:rPr>
        <w:smallCaps/>
        <w:color w:val="000080"/>
        <w:sz w:val="24"/>
      </w:rPr>
      <w:t xml:space="preserve">         </w:t>
    </w:r>
    <w:r w:rsidRPr="00CC151C">
      <w:rPr>
        <w:smallCaps/>
        <w:color w:val="000080"/>
      </w:rPr>
      <w:t>Department of the Treasury</w:t>
    </w:r>
  </w:p>
  <w:p w14:paraId="28FE343B" w14:textId="0B8CBF5B" w:rsidR="006D5948" w:rsidRPr="00CC151C" w:rsidRDefault="006D5948" w:rsidP="00CC151C">
    <w:pPr>
      <w:tabs>
        <w:tab w:val="center" w:pos="360"/>
        <w:tab w:val="center" w:pos="4680"/>
        <w:tab w:val="left" w:pos="7650"/>
        <w:tab w:val="right" w:pos="10260"/>
        <w:tab w:val="right" w:pos="11520"/>
      </w:tabs>
      <w:ind w:left="-1080" w:right="-1080"/>
      <w:rPr>
        <w:smallCaps/>
        <w:color w:val="000080"/>
      </w:rPr>
    </w:pPr>
    <w:r>
      <w:rPr>
        <w:smallCaps/>
        <w:color w:val="000080"/>
      </w:rPr>
      <w:tab/>
    </w:r>
    <w:r w:rsidRPr="00CC151C">
      <w:rPr>
        <w:smallCaps/>
        <w:color w:val="000080"/>
      </w:rPr>
      <w:t xml:space="preserve">       </w:t>
    </w:r>
    <w:r>
      <w:rPr>
        <w:smallCaps/>
        <w:color w:val="000080"/>
      </w:rPr>
      <w:t xml:space="preserve">         </w:t>
    </w:r>
    <w:r w:rsidRPr="00CC151C">
      <w:rPr>
        <w:smallCaps/>
        <w:color w:val="000080"/>
      </w:rPr>
      <w:t xml:space="preserve"> Chris Christie</w:t>
    </w:r>
    <w:r w:rsidRPr="00CC151C">
      <w:rPr>
        <w:smallCaps/>
        <w:color w:val="000080"/>
      </w:rPr>
      <w:tab/>
    </w:r>
    <w:r>
      <w:rPr>
        <w:smallCaps/>
        <w:color w:val="000080"/>
      </w:rPr>
      <w:t xml:space="preserve">        </w:t>
    </w:r>
    <w:r w:rsidRPr="00CC151C">
      <w:rPr>
        <w:smallCaps/>
        <w:color w:val="000080"/>
      </w:rPr>
      <w:t xml:space="preserve">Division of Purchase and Property </w:t>
    </w:r>
    <w:r w:rsidRPr="00CC151C">
      <w:rPr>
        <w:smallCaps/>
        <w:color w:val="000080"/>
      </w:rPr>
      <w:tab/>
      <w:t xml:space="preserve">            Ford M. Scudder</w:t>
    </w:r>
  </w:p>
  <w:p w14:paraId="3B268BC2" w14:textId="5AA9612A" w:rsidR="006D5948" w:rsidRPr="00CC151C" w:rsidRDefault="006D5948" w:rsidP="00CC151C">
    <w:pPr>
      <w:tabs>
        <w:tab w:val="center" w:pos="450"/>
        <w:tab w:val="center" w:pos="4680"/>
        <w:tab w:val="left" w:pos="7920"/>
        <w:tab w:val="right" w:pos="11520"/>
      </w:tabs>
      <w:ind w:left="-1080" w:right="-1080"/>
      <w:rPr>
        <w:i/>
        <w:color w:val="000080"/>
      </w:rPr>
    </w:pPr>
    <w:r w:rsidRPr="00CC151C">
      <w:rPr>
        <w:i/>
        <w:color w:val="000080"/>
      </w:rPr>
      <w:t xml:space="preserve">            </w:t>
    </w:r>
    <w:r>
      <w:rPr>
        <w:i/>
        <w:color w:val="000080"/>
      </w:rPr>
      <w:tab/>
      <w:t xml:space="preserve">          </w:t>
    </w:r>
    <w:r w:rsidRPr="00CC151C">
      <w:rPr>
        <w:i/>
        <w:color w:val="000080"/>
      </w:rPr>
      <w:t>Governor</w:t>
    </w:r>
    <w:r w:rsidRPr="00CC151C">
      <w:rPr>
        <w:i/>
        <w:color w:val="000080"/>
      </w:rPr>
      <w:tab/>
    </w:r>
    <w:r>
      <w:rPr>
        <w:i/>
        <w:color w:val="000080"/>
      </w:rPr>
      <w:t xml:space="preserve">     </w:t>
    </w:r>
    <w:r>
      <w:rPr>
        <w:smallCaps/>
        <w:color w:val="000080"/>
      </w:rPr>
      <w:t>PROCUREMENT BUREAU</w:t>
    </w:r>
    <w:r w:rsidRPr="00CC151C">
      <w:rPr>
        <w:i/>
        <w:color w:val="000080"/>
      </w:rPr>
      <w:tab/>
    </w:r>
    <w:r w:rsidR="002A6663">
      <w:rPr>
        <w:i/>
        <w:color w:val="000080"/>
      </w:rPr>
      <w:t xml:space="preserve">      </w:t>
    </w:r>
    <w:r w:rsidRPr="00CC151C">
      <w:rPr>
        <w:i/>
        <w:color w:val="000080"/>
      </w:rPr>
      <w:t>State Treasurer</w:t>
    </w:r>
  </w:p>
  <w:p w14:paraId="50CC6086" w14:textId="3D06B7EF" w:rsidR="006D5948" w:rsidRPr="00CC151C" w:rsidRDefault="006D5948" w:rsidP="00CC151C">
    <w:pPr>
      <w:tabs>
        <w:tab w:val="center" w:pos="450"/>
        <w:tab w:val="center" w:pos="4680"/>
        <w:tab w:val="left" w:pos="7920"/>
        <w:tab w:val="right" w:pos="11520"/>
      </w:tabs>
      <w:ind w:left="-1080" w:right="-1080"/>
      <w:rPr>
        <w:i/>
        <w:color w:val="000080"/>
      </w:rPr>
    </w:pPr>
    <w:r w:rsidRPr="00CC151C">
      <w:rPr>
        <w:i/>
        <w:color w:val="000080"/>
      </w:rPr>
      <w:tab/>
    </w:r>
    <w:r w:rsidRPr="00CC151C">
      <w:rPr>
        <w:i/>
        <w:color w:val="000080"/>
      </w:rPr>
      <w:tab/>
    </w:r>
    <w:r>
      <w:rPr>
        <w:i/>
        <w:color w:val="000080"/>
      </w:rPr>
      <w:t xml:space="preserve">    </w:t>
    </w:r>
    <w:r w:rsidRPr="00CC151C">
      <w:rPr>
        <w:smallCaps/>
        <w:color w:val="000080"/>
        <w:sz w:val="18"/>
      </w:rPr>
      <w:t>33 West State Street</w:t>
    </w:r>
  </w:p>
  <w:p w14:paraId="4B9FE6B8" w14:textId="45CB2151" w:rsidR="006D5948" w:rsidRPr="00CC151C" w:rsidRDefault="006D5948" w:rsidP="00CC151C">
    <w:pPr>
      <w:tabs>
        <w:tab w:val="center" w:pos="-720"/>
        <w:tab w:val="center" w:pos="4680"/>
        <w:tab w:val="left" w:pos="8190"/>
        <w:tab w:val="right" w:pos="11520"/>
      </w:tabs>
      <w:ind w:left="-1080" w:right="-1080"/>
      <w:rPr>
        <w:color w:val="000080"/>
        <w:sz w:val="18"/>
      </w:rPr>
    </w:pPr>
    <w:r w:rsidRPr="00CC151C">
      <w:rPr>
        <w:smallCaps/>
        <w:color w:val="000080"/>
      </w:rPr>
      <w:tab/>
    </w:r>
    <w:r w:rsidRPr="00CC151C">
      <w:rPr>
        <w:smallCaps/>
        <w:color w:val="000080"/>
      </w:rPr>
      <w:tab/>
    </w:r>
    <w:r>
      <w:rPr>
        <w:smallCaps/>
        <w:color w:val="000080"/>
      </w:rPr>
      <w:t xml:space="preserve">  </w:t>
    </w:r>
    <w:r w:rsidRPr="00CC151C">
      <w:rPr>
        <w:smallCaps/>
        <w:color w:val="000080"/>
        <w:sz w:val="18"/>
      </w:rPr>
      <w:t xml:space="preserve">P. O. Box </w:t>
    </w:r>
    <w:r>
      <w:rPr>
        <w:smallCaps/>
        <w:color w:val="000080"/>
        <w:sz w:val="18"/>
      </w:rPr>
      <w:t>230</w:t>
    </w:r>
  </w:p>
  <w:p w14:paraId="50630C37" w14:textId="5C8B2448" w:rsidR="006D5948" w:rsidRPr="00CC151C" w:rsidRDefault="006D5948" w:rsidP="00CC151C">
    <w:pPr>
      <w:tabs>
        <w:tab w:val="center" w:pos="-720"/>
        <w:tab w:val="center" w:pos="4680"/>
        <w:tab w:val="left" w:pos="8190"/>
        <w:tab w:val="right" w:pos="11520"/>
      </w:tabs>
      <w:ind w:left="-1080" w:right="-1080"/>
      <w:rPr>
        <w:color w:val="000080"/>
      </w:rPr>
    </w:pPr>
    <w:r>
      <w:rPr>
        <w:i/>
        <w:color w:val="000080"/>
      </w:rPr>
      <w:tab/>
      <w:t xml:space="preserve">           </w:t>
    </w:r>
    <w:r w:rsidRPr="00CC151C">
      <w:rPr>
        <w:smallCaps/>
        <w:color w:val="000080"/>
      </w:rPr>
      <w:t xml:space="preserve">       </w:t>
    </w:r>
    <w:r>
      <w:rPr>
        <w:smallCaps/>
        <w:color w:val="000080"/>
      </w:rPr>
      <w:t xml:space="preserve">      </w:t>
    </w:r>
    <w:r w:rsidRPr="00CC151C">
      <w:rPr>
        <w:smallCaps/>
        <w:color w:val="000080"/>
      </w:rPr>
      <w:t xml:space="preserve"> </w:t>
    </w:r>
    <w:r w:rsidRPr="00CC151C">
      <w:rPr>
        <w:caps/>
        <w:color w:val="000080"/>
      </w:rPr>
      <w:t>k</w:t>
    </w:r>
    <w:r w:rsidRPr="00CC151C">
      <w:rPr>
        <w:smallCaps/>
        <w:color w:val="000080"/>
      </w:rPr>
      <w:t xml:space="preserve">im </w:t>
    </w:r>
    <w:proofErr w:type="spellStart"/>
    <w:r w:rsidRPr="00CC151C">
      <w:rPr>
        <w:caps/>
        <w:color w:val="000080"/>
      </w:rPr>
      <w:t>g</w:t>
    </w:r>
    <w:r w:rsidRPr="00CC151C">
      <w:rPr>
        <w:smallCaps/>
        <w:color w:val="000080"/>
      </w:rPr>
      <w:t>uadagno</w:t>
    </w:r>
    <w:proofErr w:type="spellEnd"/>
    <w:r w:rsidRPr="00CC151C">
      <w:rPr>
        <w:i/>
        <w:color w:val="000080"/>
      </w:rPr>
      <w:tab/>
      <w:t xml:space="preserve">                    </w:t>
    </w:r>
    <w:r>
      <w:rPr>
        <w:i/>
        <w:color w:val="000080"/>
      </w:rPr>
      <w:t xml:space="preserve">                        </w:t>
    </w:r>
    <w:r w:rsidRPr="00CC151C">
      <w:rPr>
        <w:smallCaps/>
        <w:color w:val="000080"/>
        <w:sz w:val="18"/>
      </w:rPr>
      <w:t>Trenton, New Jersey</w:t>
    </w:r>
    <w:r>
      <w:rPr>
        <w:color w:val="000080"/>
        <w:sz w:val="18"/>
        <w:szCs w:val="18"/>
      </w:rPr>
      <w:t xml:space="preserve"> 08625-0230</w:t>
    </w:r>
    <w:r w:rsidRPr="00CC151C">
      <w:rPr>
        <w:color w:val="000080"/>
      </w:rPr>
      <w:t xml:space="preserve">  </w:t>
    </w:r>
    <w:r>
      <w:rPr>
        <w:color w:val="000080"/>
      </w:rPr>
      <w:t xml:space="preserve">                             </w:t>
    </w:r>
    <w:r w:rsidRPr="00CC151C">
      <w:rPr>
        <w:color w:val="000080"/>
      </w:rPr>
      <w:t xml:space="preserve">   </w:t>
    </w:r>
    <w:proofErr w:type="spellStart"/>
    <w:r w:rsidRPr="00CC151C">
      <w:rPr>
        <w:smallCaps/>
        <w:color w:val="000080"/>
      </w:rPr>
      <w:t>Jignasa</w:t>
    </w:r>
    <w:proofErr w:type="spellEnd"/>
    <w:r w:rsidRPr="00CC151C">
      <w:rPr>
        <w:smallCaps/>
        <w:color w:val="000080"/>
      </w:rPr>
      <w:t xml:space="preserve"> Desai-</w:t>
    </w:r>
    <w:proofErr w:type="spellStart"/>
    <w:r w:rsidRPr="00CC151C">
      <w:rPr>
        <w:smallCaps/>
        <w:color w:val="000080"/>
      </w:rPr>
      <w:t>McCleary</w:t>
    </w:r>
    <w:proofErr w:type="spellEnd"/>
  </w:p>
  <w:p w14:paraId="02D87EFD" w14:textId="530EF53F" w:rsidR="006D5948" w:rsidRPr="00CC151C" w:rsidRDefault="006D5948" w:rsidP="00CC151C">
    <w:pPr>
      <w:tabs>
        <w:tab w:val="center" w:pos="-450"/>
        <w:tab w:val="center" w:pos="4680"/>
        <w:tab w:val="right" w:pos="8280"/>
        <w:tab w:val="center" w:pos="8640"/>
        <w:tab w:val="center" w:pos="10620"/>
      </w:tabs>
      <w:ind w:left="-1080" w:right="-1080"/>
      <w:rPr>
        <w:i/>
        <w:smallCaps/>
        <w:color w:val="000080"/>
        <w:sz w:val="18"/>
      </w:rPr>
    </w:pPr>
    <w:r w:rsidRPr="00CC151C">
      <w:rPr>
        <w:i/>
        <w:color w:val="000080"/>
      </w:rPr>
      <w:t xml:space="preserve">         </w:t>
    </w:r>
    <w:r>
      <w:rPr>
        <w:i/>
        <w:color w:val="000080"/>
      </w:rPr>
      <w:t xml:space="preserve">                </w:t>
    </w:r>
    <w:r w:rsidRPr="00CC151C">
      <w:rPr>
        <w:i/>
        <w:color w:val="000080"/>
      </w:rPr>
      <w:t xml:space="preserve">Lt. Governor                                              </w:t>
    </w:r>
    <w:r>
      <w:rPr>
        <w:i/>
        <w:color w:val="000080"/>
      </w:rPr>
      <w:t xml:space="preserve">         </w:t>
    </w:r>
    <w:r w:rsidRPr="00CC151C">
      <w:rPr>
        <w:i/>
        <w:color w:val="000080"/>
      </w:rPr>
      <w:t xml:space="preserve">https://www.njstart.gov                          </w:t>
    </w:r>
    <w:r>
      <w:rPr>
        <w:i/>
        <w:color w:val="000080"/>
      </w:rPr>
      <w:t xml:space="preserve"> </w:t>
    </w:r>
    <w:r w:rsidRPr="00CC151C">
      <w:rPr>
        <w:i/>
        <w:color w:val="000080"/>
      </w:rPr>
      <w:t xml:space="preserve">                       </w:t>
    </w:r>
    <w:r>
      <w:rPr>
        <w:i/>
        <w:color w:val="000080"/>
      </w:rPr>
      <w:t xml:space="preserve"> </w:t>
    </w:r>
    <w:r w:rsidRPr="00CC151C">
      <w:rPr>
        <w:i/>
        <w:color w:val="000080"/>
      </w:rPr>
      <w:t xml:space="preserve">  Director</w:t>
    </w:r>
  </w:p>
  <w:p w14:paraId="468C5DB1" w14:textId="7331335B" w:rsidR="006D5948" w:rsidRPr="00CC151C" w:rsidRDefault="006D5948" w:rsidP="00CC151C">
    <w:pPr>
      <w:tabs>
        <w:tab w:val="center" w:pos="-450"/>
        <w:tab w:val="center" w:pos="4680"/>
        <w:tab w:val="right" w:pos="8280"/>
        <w:tab w:val="center" w:pos="8640"/>
        <w:tab w:val="center" w:pos="10620"/>
      </w:tabs>
      <w:ind w:left="-1080" w:right="-1080"/>
      <w:rPr>
        <w:color w:val="000080"/>
        <w:sz w:val="18"/>
      </w:rPr>
    </w:pPr>
    <w:r w:rsidRPr="00CC151C">
      <w:rPr>
        <w:i/>
        <w:color w:val="000080"/>
      </w:rPr>
      <w:tab/>
    </w:r>
    <w:r w:rsidRPr="00CC151C">
      <w:rPr>
        <w:color w:val="000080"/>
        <w:sz w:val="18"/>
      </w:rPr>
      <w:tab/>
      <w:t xml:space="preserve">   </w:t>
    </w:r>
    <w:r w:rsidRPr="00CC151C">
      <w:rPr>
        <w:smallCaps/>
        <w:color w:val="000080"/>
        <w:sz w:val="18"/>
      </w:rPr>
      <w:tab/>
      <w:t xml:space="preserve">               </w:t>
    </w:r>
    <w:r w:rsidRPr="00CC151C">
      <w:rPr>
        <w:color w:val="000080"/>
        <w:sz w:val="18"/>
      </w:rPr>
      <w:t xml:space="preserve"> </w:t>
    </w:r>
  </w:p>
  <w:p w14:paraId="39EC3658" w14:textId="77777777" w:rsidR="006D5948" w:rsidRDefault="006D59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11FB"/>
    <w:multiLevelType w:val="hybridMultilevel"/>
    <w:tmpl w:val="80442514"/>
    <w:lvl w:ilvl="0" w:tplc="AC84DF5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17C7323"/>
    <w:multiLevelType w:val="hybridMultilevel"/>
    <w:tmpl w:val="A2368D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9B7069"/>
    <w:multiLevelType w:val="hybridMultilevel"/>
    <w:tmpl w:val="B2829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C35E34"/>
    <w:multiLevelType w:val="hybridMultilevel"/>
    <w:tmpl w:val="27983C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D93"/>
    <w:rsid w:val="000028FF"/>
    <w:rsid w:val="00003096"/>
    <w:rsid w:val="000164AB"/>
    <w:rsid w:val="000178AC"/>
    <w:rsid w:val="00017E0E"/>
    <w:rsid w:val="0004455E"/>
    <w:rsid w:val="00047D91"/>
    <w:rsid w:val="00051F33"/>
    <w:rsid w:val="00083086"/>
    <w:rsid w:val="00085068"/>
    <w:rsid w:val="000851F1"/>
    <w:rsid w:val="000872B9"/>
    <w:rsid w:val="00087AC7"/>
    <w:rsid w:val="00090E4A"/>
    <w:rsid w:val="00091178"/>
    <w:rsid w:val="000A63D7"/>
    <w:rsid w:val="000B66C1"/>
    <w:rsid w:val="000C2C25"/>
    <w:rsid w:val="000C3964"/>
    <w:rsid w:val="000D0811"/>
    <w:rsid w:val="000D2317"/>
    <w:rsid w:val="000D5CD4"/>
    <w:rsid w:val="000F222D"/>
    <w:rsid w:val="000F2488"/>
    <w:rsid w:val="000F6094"/>
    <w:rsid w:val="00102789"/>
    <w:rsid w:val="00110FD1"/>
    <w:rsid w:val="00115A45"/>
    <w:rsid w:val="00115B67"/>
    <w:rsid w:val="001236A1"/>
    <w:rsid w:val="001265C6"/>
    <w:rsid w:val="00136F7B"/>
    <w:rsid w:val="00143DD8"/>
    <w:rsid w:val="00147202"/>
    <w:rsid w:val="001822F5"/>
    <w:rsid w:val="00194794"/>
    <w:rsid w:val="001A13B0"/>
    <w:rsid w:val="001A1733"/>
    <w:rsid w:val="001A37BC"/>
    <w:rsid w:val="001C371C"/>
    <w:rsid w:val="001D1ABC"/>
    <w:rsid w:val="001E242E"/>
    <w:rsid w:val="001F4237"/>
    <w:rsid w:val="001F63C1"/>
    <w:rsid w:val="0020175D"/>
    <w:rsid w:val="00210DF3"/>
    <w:rsid w:val="002225E6"/>
    <w:rsid w:val="002351C2"/>
    <w:rsid w:val="002362DA"/>
    <w:rsid w:val="002414A1"/>
    <w:rsid w:val="0024528B"/>
    <w:rsid w:val="0025005D"/>
    <w:rsid w:val="002545E2"/>
    <w:rsid w:val="00254DA4"/>
    <w:rsid w:val="00270E69"/>
    <w:rsid w:val="00271544"/>
    <w:rsid w:val="002745C5"/>
    <w:rsid w:val="002813B9"/>
    <w:rsid w:val="0028650E"/>
    <w:rsid w:val="00295A9F"/>
    <w:rsid w:val="00297494"/>
    <w:rsid w:val="002A5375"/>
    <w:rsid w:val="002A6663"/>
    <w:rsid w:val="002B6C53"/>
    <w:rsid w:val="002C1484"/>
    <w:rsid w:val="002C54B7"/>
    <w:rsid w:val="002D7C97"/>
    <w:rsid w:val="002E0401"/>
    <w:rsid w:val="002E7D39"/>
    <w:rsid w:val="002F2DB8"/>
    <w:rsid w:val="002F39D7"/>
    <w:rsid w:val="002F6995"/>
    <w:rsid w:val="003048CF"/>
    <w:rsid w:val="00305B6D"/>
    <w:rsid w:val="003072B6"/>
    <w:rsid w:val="00320560"/>
    <w:rsid w:val="00326DC4"/>
    <w:rsid w:val="0034222F"/>
    <w:rsid w:val="00346A90"/>
    <w:rsid w:val="0035138B"/>
    <w:rsid w:val="003560B6"/>
    <w:rsid w:val="00366525"/>
    <w:rsid w:val="00372C16"/>
    <w:rsid w:val="0037646A"/>
    <w:rsid w:val="0037649E"/>
    <w:rsid w:val="00377904"/>
    <w:rsid w:val="0038778D"/>
    <w:rsid w:val="00390BBD"/>
    <w:rsid w:val="003A76EC"/>
    <w:rsid w:val="003B6D84"/>
    <w:rsid w:val="003C6576"/>
    <w:rsid w:val="003C6E3B"/>
    <w:rsid w:val="003D02FC"/>
    <w:rsid w:val="003F1DB5"/>
    <w:rsid w:val="003F2434"/>
    <w:rsid w:val="00400BF2"/>
    <w:rsid w:val="00401882"/>
    <w:rsid w:val="00401CD3"/>
    <w:rsid w:val="00401EB9"/>
    <w:rsid w:val="00407FBD"/>
    <w:rsid w:val="00426408"/>
    <w:rsid w:val="004321C2"/>
    <w:rsid w:val="00433A43"/>
    <w:rsid w:val="004355EF"/>
    <w:rsid w:val="00437030"/>
    <w:rsid w:val="00440EB4"/>
    <w:rsid w:val="00441CD7"/>
    <w:rsid w:val="004460B3"/>
    <w:rsid w:val="004573F9"/>
    <w:rsid w:val="00463401"/>
    <w:rsid w:val="00466D3C"/>
    <w:rsid w:val="00483E6D"/>
    <w:rsid w:val="00494CA7"/>
    <w:rsid w:val="00495BB8"/>
    <w:rsid w:val="00495FCA"/>
    <w:rsid w:val="00497429"/>
    <w:rsid w:val="004A0576"/>
    <w:rsid w:val="004A061D"/>
    <w:rsid w:val="004A121D"/>
    <w:rsid w:val="004A7DA7"/>
    <w:rsid w:val="004C0670"/>
    <w:rsid w:val="004D115A"/>
    <w:rsid w:val="004D39D7"/>
    <w:rsid w:val="004E4DC5"/>
    <w:rsid w:val="004F3C89"/>
    <w:rsid w:val="00502338"/>
    <w:rsid w:val="005025A8"/>
    <w:rsid w:val="005043DF"/>
    <w:rsid w:val="00507EFB"/>
    <w:rsid w:val="00520B9B"/>
    <w:rsid w:val="00540F52"/>
    <w:rsid w:val="00545D3F"/>
    <w:rsid w:val="0054794A"/>
    <w:rsid w:val="00551D05"/>
    <w:rsid w:val="00567F16"/>
    <w:rsid w:val="00572F24"/>
    <w:rsid w:val="005748C4"/>
    <w:rsid w:val="00575047"/>
    <w:rsid w:val="0057556F"/>
    <w:rsid w:val="00577912"/>
    <w:rsid w:val="0058635F"/>
    <w:rsid w:val="00586463"/>
    <w:rsid w:val="00590D86"/>
    <w:rsid w:val="005936EF"/>
    <w:rsid w:val="005A5310"/>
    <w:rsid w:val="005A621F"/>
    <w:rsid w:val="005B095E"/>
    <w:rsid w:val="005B7B28"/>
    <w:rsid w:val="005C12FD"/>
    <w:rsid w:val="005D0F3C"/>
    <w:rsid w:val="005D1FD3"/>
    <w:rsid w:val="005D44F9"/>
    <w:rsid w:val="005D4801"/>
    <w:rsid w:val="005D6F26"/>
    <w:rsid w:val="005E3AEA"/>
    <w:rsid w:val="005E6C6B"/>
    <w:rsid w:val="00600239"/>
    <w:rsid w:val="00602E3F"/>
    <w:rsid w:val="0061079A"/>
    <w:rsid w:val="0061380B"/>
    <w:rsid w:val="006276AE"/>
    <w:rsid w:val="00631D8B"/>
    <w:rsid w:val="006341AD"/>
    <w:rsid w:val="00655B05"/>
    <w:rsid w:val="00657D92"/>
    <w:rsid w:val="006964E4"/>
    <w:rsid w:val="006A11BA"/>
    <w:rsid w:val="006A5E7C"/>
    <w:rsid w:val="006B2C22"/>
    <w:rsid w:val="006C0E9E"/>
    <w:rsid w:val="006C0FE3"/>
    <w:rsid w:val="006C37AB"/>
    <w:rsid w:val="006D5948"/>
    <w:rsid w:val="006E0B0C"/>
    <w:rsid w:val="006E0BCD"/>
    <w:rsid w:val="006E0F51"/>
    <w:rsid w:val="006E2C60"/>
    <w:rsid w:val="006E44D5"/>
    <w:rsid w:val="006E7E6E"/>
    <w:rsid w:val="006F051F"/>
    <w:rsid w:val="006F0863"/>
    <w:rsid w:val="00702B95"/>
    <w:rsid w:val="0070459F"/>
    <w:rsid w:val="00705E19"/>
    <w:rsid w:val="00714616"/>
    <w:rsid w:val="007274A5"/>
    <w:rsid w:val="00730FFF"/>
    <w:rsid w:val="00743172"/>
    <w:rsid w:val="0076647E"/>
    <w:rsid w:val="007726C6"/>
    <w:rsid w:val="00776D84"/>
    <w:rsid w:val="00780D8C"/>
    <w:rsid w:val="00781842"/>
    <w:rsid w:val="007826CD"/>
    <w:rsid w:val="00783E5A"/>
    <w:rsid w:val="007A224F"/>
    <w:rsid w:val="007A3B7F"/>
    <w:rsid w:val="007A5F35"/>
    <w:rsid w:val="007A6811"/>
    <w:rsid w:val="007B55AB"/>
    <w:rsid w:val="007B6BC2"/>
    <w:rsid w:val="007C31B3"/>
    <w:rsid w:val="007C3B8D"/>
    <w:rsid w:val="007F4038"/>
    <w:rsid w:val="00805628"/>
    <w:rsid w:val="00813C51"/>
    <w:rsid w:val="0081424E"/>
    <w:rsid w:val="008158EB"/>
    <w:rsid w:val="00815E39"/>
    <w:rsid w:val="0082019A"/>
    <w:rsid w:val="00821DEA"/>
    <w:rsid w:val="00833B72"/>
    <w:rsid w:val="00834D1F"/>
    <w:rsid w:val="00835321"/>
    <w:rsid w:val="0084200A"/>
    <w:rsid w:val="00856FF1"/>
    <w:rsid w:val="00864431"/>
    <w:rsid w:val="00880665"/>
    <w:rsid w:val="0088168A"/>
    <w:rsid w:val="00883737"/>
    <w:rsid w:val="00897832"/>
    <w:rsid w:val="008B1842"/>
    <w:rsid w:val="008C5040"/>
    <w:rsid w:val="008D45B4"/>
    <w:rsid w:val="008E0981"/>
    <w:rsid w:val="008E47B2"/>
    <w:rsid w:val="008E50C7"/>
    <w:rsid w:val="008F639D"/>
    <w:rsid w:val="008F6D6B"/>
    <w:rsid w:val="008F75E9"/>
    <w:rsid w:val="009036E0"/>
    <w:rsid w:val="00905155"/>
    <w:rsid w:val="0091092B"/>
    <w:rsid w:val="00914ECC"/>
    <w:rsid w:val="0092046C"/>
    <w:rsid w:val="00925FA9"/>
    <w:rsid w:val="0092606D"/>
    <w:rsid w:val="00934EB1"/>
    <w:rsid w:val="00953472"/>
    <w:rsid w:val="00954320"/>
    <w:rsid w:val="00961E28"/>
    <w:rsid w:val="00962F8B"/>
    <w:rsid w:val="009636C1"/>
    <w:rsid w:val="00963B9C"/>
    <w:rsid w:val="009642BC"/>
    <w:rsid w:val="00972FF7"/>
    <w:rsid w:val="00980AC4"/>
    <w:rsid w:val="0098271C"/>
    <w:rsid w:val="009B63E6"/>
    <w:rsid w:val="009B78E9"/>
    <w:rsid w:val="009C1DBA"/>
    <w:rsid w:val="009C458C"/>
    <w:rsid w:val="009C5A15"/>
    <w:rsid w:val="009C5FD2"/>
    <w:rsid w:val="009C6541"/>
    <w:rsid w:val="009C7DC9"/>
    <w:rsid w:val="009D198D"/>
    <w:rsid w:val="009F004A"/>
    <w:rsid w:val="00A0093B"/>
    <w:rsid w:val="00A02297"/>
    <w:rsid w:val="00A06105"/>
    <w:rsid w:val="00A14044"/>
    <w:rsid w:val="00A20BBE"/>
    <w:rsid w:val="00A23AB4"/>
    <w:rsid w:val="00A25754"/>
    <w:rsid w:val="00A31076"/>
    <w:rsid w:val="00A426AC"/>
    <w:rsid w:val="00A527F9"/>
    <w:rsid w:val="00A52A00"/>
    <w:rsid w:val="00A5618E"/>
    <w:rsid w:val="00A6113F"/>
    <w:rsid w:val="00A76BBC"/>
    <w:rsid w:val="00A7716D"/>
    <w:rsid w:val="00A804F5"/>
    <w:rsid w:val="00A8091E"/>
    <w:rsid w:val="00A9670A"/>
    <w:rsid w:val="00AA2C37"/>
    <w:rsid w:val="00AA3920"/>
    <w:rsid w:val="00AA57EB"/>
    <w:rsid w:val="00AB36D1"/>
    <w:rsid w:val="00AB72B8"/>
    <w:rsid w:val="00AD2931"/>
    <w:rsid w:val="00AD627A"/>
    <w:rsid w:val="00AF0A95"/>
    <w:rsid w:val="00AF37C3"/>
    <w:rsid w:val="00AF40AC"/>
    <w:rsid w:val="00AF7CF8"/>
    <w:rsid w:val="00B1392F"/>
    <w:rsid w:val="00B15063"/>
    <w:rsid w:val="00B151E5"/>
    <w:rsid w:val="00B162D1"/>
    <w:rsid w:val="00B20F1C"/>
    <w:rsid w:val="00B4106C"/>
    <w:rsid w:val="00B471DA"/>
    <w:rsid w:val="00B52E73"/>
    <w:rsid w:val="00B5355E"/>
    <w:rsid w:val="00B555FD"/>
    <w:rsid w:val="00B55C44"/>
    <w:rsid w:val="00B658EF"/>
    <w:rsid w:val="00B7192C"/>
    <w:rsid w:val="00B739A1"/>
    <w:rsid w:val="00B76B01"/>
    <w:rsid w:val="00B92AAE"/>
    <w:rsid w:val="00B9391C"/>
    <w:rsid w:val="00BB2CB5"/>
    <w:rsid w:val="00BB4A1C"/>
    <w:rsid w:val="00BC7B61"/>
    <w:rsid w:val="00BD109B"/>
    <w:rsid w:val="00BD378C"/>
    <w:rsid w:val="00BD63E8"/>
    <w:rsid w:val="00BE6277"/>
    <w:rsid w:val="00BF5170"/>
    <w:rsid w:val="00C03D2B"/>
    <w:rsid w:val="00C0429C"/>
    <w:rsid w:val="00C06423"/>
    <w:rsid w:val="00C06FF0"/>
    <w:rsid w:val="00C142EB"/>
    <w:rsid w:val="00C30726"/>
    <w:rsid w:val="00C36388"/>
    <w:rsid w:val="00C4530A"/>
    <w:rsid w:val="00C45AB4"/>
    <w:rsid w:val="00C5182B"/>
    <w:rsid w:val="00C60BEB"/>
    <w:rsid w:val="00C954CA"/>
    <w:rsid w:val="00CA73C4"/>
    <w:rsid w:val="00CC151C"/>
    <w:rsid w:val="00CC2EEA"/>
    <w:rsid w:val="00CC776F"/>
    <w:rsid w:val="00CF2B17"/>
    <w:rsid w:val="00CF3D21"/>
    <w:rsid w:val="00D057E9"/>
    <w:rsid w:val="00D24D6B"/>
    <w:rsid w:val="00D31878"/>
    <w:rsid w:val="00D32ABD"/>
    <w:rsid w:val="00D33B5E"/>
    <w:rsid w:val="00D3670C"/>
    <w:rsid w:val="00D458D2"/>
    <w:rsid w:val="00D46129"/>
    <w:rsid w:val="00D55530"/>
    <w:rsid w:val="00D558E7"/>
    <w:rsid w:val="00D75306"/>
    <w:rsid w:val="00D83409"/>
    <w:rsid w:val="00D91B32"/>
    <w:rsid w:val="00D95F80"/>
    <w:rsid w:val="00D96AFA"/>
    <w:rsid w:val="00DA4CA6"/>
    <w:rsid w:val="00DA59E1"/>
    <w:rsid w:val="00DA7E3D"/>
    <w:rsid w:val="00DB7556"/>
    <w:rsid w:val="00DC2464"/>
    <w:rsid w:val="00DC43C9"/>
    <w:rsid w:val="00DC4953"/>
    <w:rsid w:val="00DC69EC"/>
    <w:rsid w:val="00DD4D59"/>
    <w:rsid w:val="00DD6116"/>
    <w:rsid w:val="00DF4BFD"/>
    <w:rsid w:val="00DF4E98"/>
    <w:rsid w:val="00E05E72"/>
    <w:rsid w:val="00E35E58"/>
    <w:rsid w:val="00E36364"/>
    <w:rsid w:val="00E4652C"/>
    <w:rsid w:val="00E52819"/>
    <w:rsid w:val="00E60CB5"/>
    <w:rsid w:val="00E65FD5"/>
    <w:rsid w:val="00E71226"/>
    <w:rsid w:val="00E72711"/>
    <w:rsid w:val="00E90763"/>
    <w:rsid w:val="00E92ADD"/>
    <w:rsid w:val="00E936E9"/>
    <w:rsid w:val="00E97321"/>
    <w:rsid w:val="00EA330C"/>
    <w:rsid w:val="00EC5F73"/>
    <w:rsid w:val="00ED01ED"/>
    <w:rsid w:val="00ED1393"/>
    <w:rsid w:val="00EE31B0"/>
    <w:rsid w:val="00EF067F"/>
    <w:rsid w:val="00EF573C"/>
    <w:rsid w:val="00EF7D4E"/>
    <w:rsid w:val="00F04176"/>
    <w:rsid w:val="00F13BB7"/>
    <w:rsid w:val="00F1432F"/>
    <w:rsid w:val="00F15CEF"/>
    <w:rsid w:val="00F17AAB"/>
    <w:rsid w:val="00F20093"/>
    <w:rsid w:val="00F270D8"/>
    <w:rsid w:val="00F3434F"/>
    <w:rsid w:val="00F343CE"/>
    <w:rsid w:val="00F349C5"/>
    <w:rsid w:val="00F370E3"/>
    <w:rsid w:val="00F378B8"/>
    <w:rsid w:val="00F401B4"/>
    <w:rsid w:val="00F40A08"/>
    <w:rsid w:val="00F4696F"/>
    <w:rsid w:val="00F64C3B"/>
    <w:rsid w:val="00F75769"/>
    <w:rsid w:val="00F874A6"/>
    <w:rsid w:val="00F94BFA"/>
    <w:rsid w:val="00F9629B"/>
    <w:rsid w:val="00F966B0"/>
    <w:rsid w:val="00FA06C3"/>
    <w:rsid w:val="00FA0765"/>
    <w:rsid w:val="00FA0A5A"/>
    <w:rsid w:val="00FA0D93"/>
    <w:rsid w:val="00FA111F"/>
    <w:rsid w:val="00FA1383"/>
    <w:rsid w:val="00FA2E19"/>
    <w:rsid w:val="00FB15AB"/>
    <w:rsid w:val="00FB2462"/>
    <w:rsid w:val="00FB6B05"/>
    <w:rsid w:val="00FC49FD"/>
    <w:rsid w:val="00FC6D1B"/>
    <w:rsid w:val="00FD4193"/>
    <w:rsid w:val="00FD7B3D"/>
    <w:rsid w:val="00FE4EB6"/>
    <w:rsid w:val="00FF5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CC7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4">
    <w:name w:val="heading 4"/>
    <w:basedOn w:val="Normal"/>
    <w:next w:val="Normal"/>
    <w:link w:val="Heading4Char"/>
    <w:semiHidden/>
    <w:unhideWhenUsed/>
    <w:qFormat/>
    <w:rsid w:val="002225E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styleId="Hyperlink">
    <w:name w:val="Hyperlink"/>
    <w:basedOn w:val="DefaultParagraphFont"/>
    <w:rsid w:val="00BB2CB5"/>
    <w:rPr>
      <w:color w:val="0000FF"/>
      <w:u w:val="single"/>
    </w:rPr>
  </w:style>
  <w:style w:type="character" w:styleId="FollowedHyperlink">
    <w:name w:val="FollowedHyperlink"/>
    <w:basedOn w:val="DefaultParagraphFont"/>
    <w:rsid w:val="00346A90"/>
    <w:rPr>
      <w:color w:val="800080"/>
      <w:u w:val="single"/>
    </w:rPr>
  </w:style>
  <w:style w:type="character" w:customStyle="1" w:styleId="HeaderChar">
    <w:name w:val="Header Char"/>
    <w:basedOn w:val="DefaultParagraphFont"/>
    <w:link w:val="Header"/>
    <w:rsid w:val="009636C1"/>
  </w:style>
  <w:style w:type="paragraph" w:styleId="BalloonText">
    <w:name w:val="Balloon Text"/>
    <w:basedOn w:val="Normal"/>
    <w:link w:val="BalloonTextChar"/>
    <w:rsid w:val="00CC151C"/>
    <w:rPr>
      <w:rFonts w:ascii="Tahoma" w:hAnsi="Tahoma" w:cs="Tahoma"/>
      <w:sz w:val="16"/>
      <w:szCs w:val="16"/>
    </w:rPr>
  </w:style>
  <w:style w:type="character" w:customStyle="1" w:styleId="BalloonTextChar">
    <w:name w:val="Balloon Text Char"/>
    <w:basedOn w:val="DefaultParagraphFont"/>
    <w:link w:val="BalloonText"/>
    <w:rsid w:val="00CC151C"/>
    <w:rPr>
      <w:rFonts w:ascii="Tahoma" w:hAnsi="Tahoma" w:cs="Tahoma"/>
      <w:sz w:val="16"/>
      <w:szCs w:val="16"/>
    </w:rPr>
  </w:style>
  <w:style w:type="paragraph" w:styleId="ListParagraph">
    <w:name w:val="List Paragraph"/>
    <w:basedOn w:val="Normal"/>
    <w:uiPriority w:val="34"/>
    <w:qFormat/>
    <w:rsid w:val="009C5A15"/>
    <w:pPr>
      <w:ind w:left="720"/>
      <w:contextualSpacing/>
    </w:pPr>
  </w:style>
  <w:style w:type="character" w:customStyle="1" w:styleId="Heading4Char">
    <w:name w:val="Heading 4 Char"/>
    <w:basedOn w:val="DefaultParagraphFont"/>
    <w:link w:val="Heading4"/>
    <w:semiHidden/>
    <w:rsid w:val="002225E6"/>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76647E"/>
    <w:pPr>
      <w:ind w:left="360"/>
      <w:jc w:val="both"/>
    </w:pPr>
    <w:rPr>
      <w:rFonts w:ascii="Arial" w:hAnsi="Arial"/>
      <w:szCs w:val="24"/>
      <w:lang w:val="x-none" w:eastAsia="x-none"/>
    </w:rPr>
  </w:style>
  <w:style w:type="character" w:customStyle="1" w:styleId="BodyTextChar">
    <w:name w:val="Body Text Char"/>
    <w:basedOn w:val="DefaultParagraphFont"/>
    <w:link w:val="BodyText"/>
    <w:uiPriority w:val="1"/>
    <w:rsid w:val="0076647E"/>
    <w:rPr>
      <w:rFonts w:ascii="Arial" w:hAnsi="Arial"/>
      <w:szCs w:val="24"/>
      <w:lang w:val="x-none" w:eastAsia="x-none"/>
    </w:rPr>
  </w:style>
  <w:style w:type="character" w:styleId="CommentReference">
    <w:name w:val="annotation reference"/>
    <w:basedOn w:val="DefaultParagraphFont"/>
    <w:semiHidden/>
    <w:unhideWhenUsed/>
    <w:rsid w:val="00B151E5"/>
    <w:rPr>
      <w:sz w:val="16"/>
      <w:szCs w:val="16"/>
    </w:rPr>
  </w:style>
  <w:style w:type="paragraph" w:styleId="CommentText">
    <w:name w:val="annotation text"/>
    <w:basedOn w:val="Normal"/>
    <w:link w:val="CommentTextChar"/>
    <w:semiHidden/>
    <w:unhideWhenUsed/>
    <w:rsid w:val="00B151E5"/>
  </w:style>
  <w:style w:type="character" w:customStyle="1" w:styleId="CommentTextChar">
    <w:name w:val="Comment Text Char"/>
    <w:basedOn w:val="DefaultParagraphFont"/>
    <w:link w:val="CommentText"/>
    <w:semiHidden/>
    <w:rsid w:val="00B151E5"/>
  </w:style>
  <w:style w:type="paragraph" w:styleId="CommentSubject">
    <w:name w:val="annotation subject"/>
    <w:basedOn w:val="CommentText"/>
    <w:next w:val="CommentText"/>
    <w:link w:val="CommentSubjectChar"/>
    <w:semiHidden/>
    <w:unhideWhenUsed/>
    <w:rsid w:val="00B151E5"/>
    <w:rPr>
      <w:b/>
      <w:bCs/>
    </w:rPr>
  </w:style>
  <w:style w:type="character" w:customStyle="1" w:styleId="CommentSubjectChar">
    <w:name w:val="Comment Subject Char"/>
    <w:basedOn w:val="CommentTextChar"/>
    <w:link w:val="CommentSubject"/>
    <w:semiHidden/>
    <w:rsid w:val="00B151E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4">
    <w:name w:val="heading 4"/>
    <w:basedOn w:val="Normal"/>
    <w:next w:val="Normal"/>
    <w:link w:val="Heading4Char"/>
    <w:semiHidden/>
    <w:unhideWhenUsed/>
    <w:qFormat/>
    <w:rsid w:val="002225E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styleId="Hyperlink">
    <w:name w:val="Hyperlink"/>
    <w:basedOn w:val="DefaultParagraphFont"/>
    <w:rsid w:val="00BB2CB5"/>
    <w:rPr>
      <w:color w:val="0000FF"/>
      <w:u w:val="single"/>
    </w:rPr>
  </w:style>
  <w:style w:type="character" w:styleId="FollowedHyperlink">
    <w:name w:val="FollowedHyperlink"/>
    <w:basedOn w:val="DefaultParagraphFont"/>
    <w:rsid w:val="00346A90"/>
    <w:rPr>
      <w:color w:val="800080"/>
      <w:u w:val="single"/>
    </w:rPr>
  </w:style>
  <w:style w:type="character" w:customStyle="1" w:styleId="HeaderChar">
    <w:name w:val="Header Char"/>
    <w:basedOn w:val="DefaultParagraphFont"/>
    <w:link w:val="Header"/>
    <w:rsid w:val="009636C1"/>
  </w:style>
  <w:style w:type="paragraph" w:styleId="BalloonText">
    <w:name w:val="Balloon Text"/>
    <w:basedOn w:val="Normal"/>
    <w:link w:val="BalloonTextChar"/>
    <w:rsid w:val="00CC151C"/>
    <w:rPr>
      <w:rFonts w:ascii="Tahoma" w:hAnsi="Tahoma" w:cs="Tahoma"/>
      <w:sz w:val="16"/>
      <w:szCs w:val="16"/>
    </w:rPr>
  </w:style>
  <w:style w:type="character" w:customStyle="1" w:styleId="BalloonTextChar">
    <w:name w:val="Balloon Text Char"/>
    <w:basedOn w:val="DefaultParagraphFont"/>
    <w:link w:val="BalloonText"/>
    <w:rsid w:val="00CC151C"/>
    <w:rPr>
      <w:rFonts w:ascii="Tahoma" w:hAnsi="Tahoma" w:cs="Tahoma"/>
      <w:sz w:val="16"/>
      <w:szCs w:val="16"/>
    </w:rPr>
  </w:style>
  <w:style w:type="paragraph" w:styleId="ListParagraph">
    <w:name w:val="List Paragraph"/>
    <w:basedOn w:val="Normal"/>
    <w:uiPriority w:val="34"/>
    <w:qFormat/>
    <w:rsid w:val="009C5A15"/>
    <w:pPr>
      <w:ind w:left="720"/>
      <w:contextualSpacing/>
    </w:pPr>
  </w:style>
  <w:style w:type="character" w:customStyle="1" w:styleId="Heading4Char">
    <w:name w:val="Heading 4 Char"/>
    <w:basedOn w:val="DefaultParagraphFont"/>
    <w:link w:val="Heading4"/>
    <w:semiHidden/>
    <w:rsid w:val="002225E6"/>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76647E"/>
    <w:pPr>
      <w:ind w:left="360"/>
      <w:jc w:val="both"/>
    </w:pPr>
    <w:rPr>
      <w:rFonts w:ascii="Arial" w:hAnsi="Arial"/>
      <w:szCs w:val="24"/>
      <w:lang w:val="x-none" w:eastAsia="x-none"/>
    </w:rPr>
  </w:style>
  <w:style w:type="character" w:customStyle="1" w:styleId="BodyTextChar">
    <w:name w:val="Body Text Char"/>
    <w:basedOn w:val="DefaultParagraphFont"/>
    <w:link w:val="BodyText"/>
    <w:uiPriority w:val="1"/>
    <w:rsid w:val="0076647E"/>
    <w:rPr>
      <w:rFonts w:ascii="Arial" w:hAnsi="Arial"/>
      <w:szCs w:val="24"/>
      <w:lang w:val="x-none" w:eastAsia="x-none"/>
    </w:rPr>
  </w:style>
  <w:style w:type="character" w:styleId="CommentReference">
    <w:name w:val="annotation reference"/>
    <w:basedOn w:val="DefaultParagraphFont"/>
    <w:semiHidden/>
    <w:unhideWhenUsed/>
    <w:rsid w:val="00B151E5"/>
    <w:rPr>
      <w:sz w:val="16"/>
      <w:szCs w:val="16"/>
    </w:rPr>
  </w:style>
  <w:style w:type="paragraph" w:styleId="CommentText">
    <w:name w:val="annotation text"/>
    <w:basedOn w:val="Normal"/>
    <w:link w:val="CommentTextChar"/>
    <w:semiHidden/>
    <w:unhideWhenUsed/>
    <w:rsid w:val="00B151E5"/>
  </w:style>
  <w:style w:type="character" w:customStyle="1" w:styleId="CommentTextChar">
    <w:name w:val="Comment Text Char"/>
    <w:basedOn w:val="DefaultParagraphFont"/>
    <w:link w:val="CommentText"/>
    <w:semiHidden/>
    <w:rsid w:val="00B151E5"/>
  </w:style>
  <w:style w:type="paragraph" w:styleId="CommentSubject">
    <w:name w:val="annotation subject"/>
    <w:basedOn w:val="CommentText"/>
    <w:next w:val="CommentText"/>
    <w:link w:val="CommentSubjectChar"/>
    <w:semiHidden/>
    <w:unhideWhenUsed/>
    <w:rsid w:val="00B151E5"/>
    <w:rPr>
      <w:b/>
      <w:bCs/>
    </w:rPr>
  </w:style>
  <w:style w:type="character" w:customStyle="1" w:styleId="CommentSubjectChar">
    <w:name w:val="Comment Subject Char"/>
    <w:basedOn w:val="CommentTextChar"/>
    <w:link w:val="CommentSubject"/>
    <w:semiHidden/>
    <w:rsid w:val="00B151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7367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5917762">
      <w:bodyDiv w:val="1"/>
      <w:marLeft w:val="0"/>
      <w:marRight w:val="0"/>
      <w:marTop w:val="0"/>
      <w:marBottom w:val="0"/>
      <w:divBdr>
        <w:top w:val="none" w:sz="0" w:space="0" w:color="auto"/>
        <w:left w:val="none" w:sz="0" w:space="0" w:color="auto"/>
        <w:bottom w:val="none" w:sz="0" w:space="0" w:color="auto"/>
        <w:right w:val="none" w:sz="0" w:space="0" w:color="auto"/>
      </w:divBdr>
    </w:div>
    <w:div w:id="30921329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85331729">
      <w:bodyDiv w:val="1"/>
      <w:marLeft w:val="0"/>
      <w:marRight w:val="0"/>
      <w:marTop w:val="0"/>
      <w:marBottom w:val="0"/>
      <w:divBdr>
        <w:top w:val="none" w:sz="0" w:space="0" w:color="auto"/>
        <w:left w:val="none" w:sz="0" w:space="0" w:color="auto"/>
        <w:bottom w:val="none" w:sz="0" w:space="0" w:color="auto"/>
        <w:right w:val="none" w:sz="0" w:space="0" w:color="auto"/>
      </w:divBdr>
    </w:div>
    <w:div w:id="977496546">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6097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microsoft.com/office/2007/relationships/stylesWithEffects" Target="stylesWithEffects.xml"/><Relationship Id="rId18" Type="http://schemas.openxmlformats.org/officeDocument/2006/relationships/hyperlink" Target="https://benchmarks.cisecurity.org/downloads/browse/index.cfm?category=benchmarks.o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footnotes" Target="footnote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webSettings" Target="webSettings.xml"/><Relationship Id="rId10" Type="http://schemas.openxmlformats.org/officeDocument/2006/relationships/customXml" Target="../customXml/item10.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B99EE66E0CDC44B1CC6CF15B04BCCD" ma:contentTypeVersion="0" ma:contentTypeDescription="Create a new document." ma:contentTypeScope="" ma:versionID="97397df987d8a150475e19e20d279487">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65F76-A34B-4340-B512-A49474DFDA45}">
  <ds:schemaRefs>
    <ds:schemaRef ds:uri="http://schemas.microsoft.com/office/2006/metadata/properties"/>
  </ds:schemaRefs>
</ds:datastoreItem>
</file>

<file path=customXml/itemProps2.xml><?xml version="1.0" encoding="utf-8"?>
<ds:datastoreItem xmlns:ds="http://schemas.openxmlformats.org/officeDocument/2006/customXml" ds:itemID="{F599DCF6-2F3C-452D-B965-84035724AAEE}">
  <ds:schemaRefs>
    <ds:schemaRef ds:uri="http://schemas.microsoft.com/office/2006/metadata/longProperties"/>
  </ds:schemaRefs>
</ds:datastoreItem>
</file>

<file path=customXml/itemProps3.xml><?xml version="1.0" encoding="utf-8"?>
<ds:datastoreItem xmlns:ds="http://schemas.openxmlformats.org/officeDocument/2006/customXml" ds:itemID="{39CB9BF9-BD96-4093-98DE-0DC2B45C5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4832556-1DA5-4FE6-BFBC-57842E0F3A42}">
  <ds:schemaRefs>
    <ds:schemaRef ds:uri="http://schemas.openxmlformats.org/officeDocument/2006/bibliography"/>
  </ds:schemaRefs>
</ds:datastoreItem>
</file>

<file path=customXml/itemProps5.xml><?xml version="1.0" encoding="utf-8"?>
<ds:datastoreItem xmlns:ds="http://schemas.openxmlformats.org/officeDocument/2006/customXml" ds:itemID="{72091B9D-E7C0-4B04-8471-488E51B0681A}">
  <ds:schemaRefs>
    <ds:schemaRef ds:uri="http://schemas.openxmlformats.org/officeDocument/2006/bibliography"/>
  </ds:schemaRefs>
</ds:datastoreItem>
</file>

<file path=customXml/itemProps6.xml><?xml version="1.0" encoding="utf-8"?>
<ds:datastoreItem xmlns:ds="http://schemas.openxmlformats.org/officeDocument/2006/customXml" ds:itemID="{32B26C66-A212-4887-8734-66C12D69753B}">
  <ds:schemaRefs>
    <ds:schemaRef ds:uri="http://schemas.microsoft.com/sharepoint/v3/contenttype/forms"/>
  </ds:schemaRefs>
</ds:datastoreItem>
</file>

<file path=customXml/itemProps7.xml><?xml version="1.0" encoding="utf-8"?>
<ds:datastoreItem xmlns:ds="http://schemas.openxmlformats.org/officeDocument/2006/customXml" ds:itemID="{083F0835-068C-4A8D-AC5E-44A1EEC84327}">
  <ds:schemaRefs>
    <ds:schemaRef ds:uri="http://schemas.openxmlformats.org/officeDocument/2006/bibliography"/>
  </ds:schemaRefs>
</ds:datastoreItem>
</file>

<file path=customXml/itemProps8.xml><?xml version="1.0" encoding="utf-8"?>
<ds:datastoreItem xmlns:ds="http://schemas.openxmlformats.org/officeDocument/2006/customXml" ds:itemID="{DD203F57-B2C4-4820-936E-BD093BDC3C58}">
  <ds:schemaRefs>
    <ds:schemaRef ds:uri="http://schemas.openxmlformats.org/officeDocument/2006/bibliography"/>
  </ds:schemaRefs>
</ds:datastoreItem>
</file>

<file path=customXml/itemProps9.xml><?xml version="1.0" encoding="utf-8"?>
<ds:datastoreItem xmlns:ds="http://schemas.openxmlformats.org/officeDocument/2006/customXml" ds:itemID="{122DAE6A-7DA6-45E0-A507-3371D21A3DAE}">
  <ds:schemaRefs>
    <ds:schemaRef ds:uri="http://schemas.openxmlformats.org/officeDocument/2006/bibliography"/>
  </ds:schemaRefs>
</ds:datastoreItem>
</file>

<file path=customXml/itemProps10.xml><?xml version="1.0" encoding="utf-8"?>
<ds:datastoreItem xmlns:ds="http://schemas.openxmlformats.org/officeDocument/2006/customXml" ds:itemID="{2309AB59-48ED-4E3E-897C-A1D19E792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9</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State of New Jersey</Company>
  <LinksUpToDate>false</LinksUpToDate>
  <CharactersWithSpaces>20788</CharactersWithSpaces>
  <SharedDoc>false</SharedDoc>
  <HLinks>
    <vt:vector size="12" baseType="variant">
      <vt:variant>
        <vt:i4>1114139</vt:i4>
      </vt:variant>
      <vt:variant>
        <vt:i4>3</vt:i4>
      </vt:variant>
      <vt:variant>
        <vt:i4>0</vt:i4>
      </vt:variant>
      <vt:variant>
        <vt:i4>5</vt:i4>
      </vt:variant>
      <vt:variant>
        <vt:lpwstr>http://www.state.nj.us/infobank/circular/circindx.htm</vt:lpwstr>
      </vt:variant>
      <vt:variant>
        <vt:lpwstr/>
      </vt:variant>
      <vt:variant>
        <vt:i4>5767216</vt:i4>
      </vt:variant>
      <vt:variant>
        <vt:i4>0</vt:i4>
      </vt:variant>
      <vt:variant>
        <vt:i4>0</vt:i4>
      </vt:variant>
      <vt:variant>
        <vt:i4>5</vt:i4>
      </vt:variant>
      <vt:variant>
        <vt:lpwstr>mailto:Jim.Strype@treas.state.nj.us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tyqmag1</dc:creator>
  <cp:lastModifiedBy>Julie Mcgowan</cp:lastModifiedBy>
  <cp:revision>2</cp:revision>
  <cp:lastPrinted>2017-01-18T16:24:00Z</cp:lastPrinted>
  <dcterms:created xsi:type="dcterms:W3CDTF">2017-01-25T18:31:00Z</dcterms:created>
  <dcterms:modified xsi:type="dcterms:W3CDTF">2017-01-25T18:31:00Z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_NewReviewCycle">
    <vt:lpwstr/>
  </property>
  <property fmtid="{D5CDD505-2E9C-101B-9397-08002B2CF9AE}" pid="4" name="ContentTypeId">
    <vt:lpwstr>0x0101003EB99EE66E0CDC44B1CC6CF15B04BCCD</vt:lpwstr>
  </property>
</Properties>
</file>