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F8D576" w14:textId="10C73E0F" w:rsidR="00364A22" w:rsidRDefault="00786E7A" w:rsidP="004F542C">
      <w:pPr>
        <w:pStyle w:val="Heading3"/>
        <w:keepNext w:val="0"/>
        <w:jc w:val="center"/>
        <w:rPr>
          <w:rFonts w:ascii="Arial" w:hAnsi="Arial" w:cs="Arial"/>
          <w:sz w:val="20"/>
        </w:rPr>
      </w:pPr>
      <w:r>
        <w:rPr>
          <w:rFonts w:ascii="Arial" w:hAnsi="Arial" w:cs="Arial"/>
          <w:sz w:val="20"/>
        </w:rPr>
        <w:t xml:space="preserve">June </w:t>
      </w:r>
      <w:r w:rsidR="00B325ED">
        <w:rPr>
          <w:rFonts w:ascii="Arial" w:hAnsi="Arial" w:cs="Arial"/>
          <w:sz w:val="20"/>
        </w:rPr>
        <w:t>2</w:t>
      </w:r>
      <w:r w:rsidR="001D569E">
        <w:rPr>
          <w:rFonts w:ascii="Arial" w:hAnsi="Arial" w:cs="Arial"/>
          <w:sz w:val="20"/>
        </w:rPr>
        <w:t>9</w:t>
      </w:r>
      <w:r w:rsidR="00273F70">
        <w:rPr>
          <w:rFonts w:ascii="Arial" w:hAnsi="Arial" w:cs="Arial"/>
          <w:sz w:val="20"/>
        </w:rPr>
        <w:t>, 2017</w:t>
      </w:r>
    </w:p>
    <w:p w14:paraId="2AF8D577" w14:textId="77777777" w:rsidR="00364A22" w:rsidRPr="007D1D98" w:rsidRDefault="00364A22" w:rsidP="00364A22">
      <w:pPr>
        <w:rPr>
          <w:rFonts w:ascii="NewCenturySchlbk" w:hAnsi="NewCenturySchlbk"/>
          <w:sz w:val="24"/>
        </w:rPr>
      </w:pPr>
    </w:p>
    <w:p w14:paraId="2AF8D578" w14:textId="77777777" w:rsidR="00364A22" w:rsidRPr="007D1D98" w:rsidRDefault="00364A22" w:rsidP="00364A22">
      <w:pPr>
        <w:rPr>
          <w:rFonts w:ascii="Arial" w:hAnsi="Arial" w:cs="Arial"/>
          <w:sz w:val="22"/>
        </w:rPr>
      </w:pPr>
    </w:p>
    <w:p w14:paraId="2AF8D579" w14:textId="77777777" w:rsidR="007D1D98" w:rsidRPr="007D1D98" w:rsidRDefault="007D1D98" w:rsidP="007D1D98">
      <w:pPr>
        <w:tabs>
          <w:tab w:val="left" w:pos="0"/>
        </w:tabs>
        <w:outlineLvl w:val="0"/>
        <w:rPr>
          <w:rFonts w:ascii="Arial" w:hAnsi="Arial" w:cs="Arial"/>
          <w:szCs w:val="18"/>
        </w:rPr>
      </w:pPr>
      <w:r w:rsidRPr="007D1D98">
        <w:rPr>
          <w:rFonts w:ascii="Arial" w:hAnsi="Arial" w:cs="Arial"/>
          <w:szCs w:val="18"/>
        </w:rPr>
        <w:t xml:space="preserve">To: All Interested Vendors {Bidders} </w:t>
      </w:r>
    </w:p>
    <w:p w14:paraId="2AF8D57A" w14:textId="77777777" w:rsidR="007D1D98" w:rsidRPr="007D1D98" w:rsidRDefault="007D1D98" w:rsidP="007D1D98">
      <w:pPr>
        <w:rPr>
          <w:sz w:val="22"/>
        </w:rPr>
      </w:pPr>
    </w:p>
    <w:p w14:paraId="2AF8D57B" w14:textId="77777777" w:rsidR="007D1D98" w:rsidRPr="007D1D98" w:rsidRDefault="007D1D98" w:rsidP="007D1D98">
      <w:pPr>
        <w:tabs>
          <w:tab w:val="left" w:pos="0"/>
        </w:tabs>
        <w:rPr>
          <w:rFonts w:ascii="Arial" w:hAnsi="Arial" w:cs="Arial"/>
          <w:szCs w:val="18"/>
        </w:rPr>
      </w:pPr>
    </w:p>
    <w:p w14:paraId="2AF8D57C" w14:textId="618EE100" w:rsidR="007D1D98" w:rsidRPr="007D1D98" w:rsidRDefault="00721BC8" w:rsidP="007D1D98">
      <w:pPr>
        <w:pStyle w:val="Heading2"/>
        <w:keepNext w:val="0"/>
        <w:widowControl w:val="0"/>
        <w:tabs>
          <w:tab w:val="left" w:pos="0"/>
        </w:tabs>
        <w:rPr>
          <w:rFonts w:ascii="Arial" w:hAnsi="Arial" w:cs="Arial"/>
          <w:sz w:val="20"/>
          <w:szCs w:val="18"/>
        </w:rPr>
      </w:pPr>
      <w:r>
        <w:rPr>
          <w:rFonts w:ascii="Arial" w:hAnsi="Arial" w:cs="Arial"/>
          <w:sz w:val="20"/>
          <w:szCs w:val="18"/>
        </w:rPr>
        <w:t xml:space="preserve">Re:  Bid Solicitation {RFP} # </w:t>
      </w:r>
      <w:r w:rsidR="00273F70">
        <w:rPr>
          <w:rFonts w:ascii="Arial" w:hAnsi="Arial" w:cs="Arial"/>
          <w:sz w:val="20"/>
          <w:szCs w:val="18"/>
        </w:rPr>
        <w:t>17DPP00</w:t>
      </w:r>
      <w:r w:rsidR="007A531A">
        <w:rPr>
          <w:rFonts w:ascii="Arial" w:hAnsi="Arial" w:cs="Arial"/>
          <w:sz w:val="20"/>
          <w:szCs w:val="18"/>
        </w:rPr>
        <w:t>072</w:t>
      </w:r>
    </w:p>
    <w:p w14:paraId="29035D75" w14:textId="20BA395E" w:rsidR="00273F70" w:rsidRPr="001D569E" w:rsidRDefault="007D1D98">
      <w:pPr>
        <w:rPr>
          <w:rFonts w:ascii="Arial" w:hAnsi="Arial" w:cs="Arial"/>
          <w:sz w:val="22"/>
        </w:rPr>
      </w:pPr>
      <w:r w:rsidRPr="007D1D98">
        <w:rPr>
          <w:sz w:val="22"/>
        </w:rPr>
        <w:t xml:space="preserve">       </w:t>
      </w:r>
      <w:r w:rsidR="00273F70">
        <w:rPr>
          <w:sz w:val="22"/>
        </w:rPr>
        <w:t xml:space="preserve"> </w:t>
      </w:r>
      <w:bookmarkStart w:id="0" w:name="_GoBack"/>
      <w:r w:rsidR="00273F70" w:rsidRPr="001D569E">
        <w:rPr>
          <w:rFonts w:ascii="Arial" w:hAnsi="Arial" w:cs="Arial"/>
          <w:sz w:val="22"/>
        </w:rPr>
        <w:t>T</w:t>
      </w:r>
      <w:r w:rsidR="007A531A" w:rsidRPr="001D569E">
        <w:rPr>
          <w:rFonts w:ascii="Arial" w:hAnsi="Arial" w:cs="Arial"/>
          <w:b/>
          <w:sz w:val="22"/>
        </w:rPr>
        <w:t>2314 NJKiDS</w:t>
      </w:r>
      <w:r w:rsidR="00273F70" w:rsidRPr="001D569E">
        <w:rPr>
          <w:rFonts w:ascii="Arial" w:hAnsi="Arial" w:cs="Arial"/>
          <w:b/>
          <w:sz w:val="22"/>
        </w:rPr>
        <w:t xml:space="preserve"> </w:t>
      </w:r>
    </w:p>
    <w:bookmarkEnd w:id="0"/>
    <w:p w14:paraId="248A6953" w14:textId="77777777" w:rsidR="007A531A" w:rsidRPr="007D1D98" w:rsidRDefault="007A531A">
      <w:pPr>
        <w:rPr>
          <w:sz w:val="22"/>
        </w:rPr>
      </w:pPr>
    </w:p>
    <w:p w14:paraId="2AF8D57F" w14:textId="4109B503" w:rsidR="007D1D98" w:rsidRDefault="007D1D98" w:rsidP="007D1D98">
      <w:pPr>
        <w:tabs>
          <w:tab w:val="left" w:pos="0"/>
        </w:tabs>
        <w:outlineLvl w:val="0"/>
        <w:rPr>
          <w:rFonts w:ascii="Arial" w:hAnsi="Arial" w:cs="Arial"/>
          <w:b/>
          <w:szCs w:val="18"/>
        </w:rPr>
      </w:pPr>
      <w:r w:rsidRPr="007D1D98">
        <w:rPr>
          <w:rFonts w:ascii="Arial" w:hAnsi="Arial" w:cs="Arial"/>
          <w:b/>
          <w:szCs w:val="18"/>
        </w:rPr>
        <w:t xml:space="preserve">       </w:t>
      </w:r>
      <w:r w:rsidR="0007724A">
        <w:rPr>
          <w:rFonts w:ascii="Arial" w:hAnsi="Arial" w:cs="Arial"/>
          <w:b/>
          <w:szCs w:val="18"/>
        </w:rPr>
        <w:t xml:space="preserve"> </w:t>
      </w:r>
      <w:r w:rsidRPr="007D1D98">
        <w:rPr>
          <w:rFonts w:ascii="Arial" w:hAnsi="Arial" w:cs="Arial"/>
          <w:b/>
          <w:szCs w:val="18"/>
        </w:rPr>
        <w:t xml:space="preserve">Quote {Proposal} Submission Due Date: </w:t>
      </w:r>
      <w:r w:rsidR="007A531A">
        <w:rPr>
          <w:rFonts w:ascii="Arial" w:hAnsi="Arial" w:cs="Arial"/>
          <w:b/>
          <w:szCs w:val="18"/>
          <w:u w:val="single"/>
        </w:rPr>
        <w:t>Ju</w:t>
      </w:r>
      <w:r w:rsidR="00786E7A">
        <w:rPr>
          <w:rFonts w:ascii="Arial" w:hAnsi="Arial" w:cs="Arial"/>
          <w:b/>
          <w:szCs w:val="18"/>
          <w:u w:val="single"/>
        </w:rPr>
        <w:t>ly</w:t>
      </w:r>
      <w:r w:rsidR="00273F70">
        <w:rPr>
          <w:rFonts w:ascii="Arial" w:hAnsi="Arial" w:cs="Arial"/>
          <w:b/>
          <w:szCs w:val="18"/>
          <w:u w:val="single"/>
        </w:rPr>
        <w:t xml:space="preserve"> </w:t>
      </w:r>
      <w:r w:rsidR="004D0730">
        <w:rPr>
          <w:rFonts w:ascii="Arial" w:hAnsi="Arial" w:cs="Arial"/>
          <w:b/>
          <w:szCs w:val="18"/>
          <w:u w:val="single"/>
        </w:rPr>
        <w:t>1</w:t>
      </w:r>
      <w:r w:rsidR="00786E7A">
        <w:rPr>
          <w:rFonts w:ascii="Arial" w:hAnsi="Arial" w:cs="Arial"/>
          <w:b/>
          <w:szCs w:val="18"/>
          <w:u w:val="single"/>
        </w:rPr>
        <w:t>3</w:t>
      </w:r>
      <w:r w:rsidR="00273F70">
        <w:rPr>
          <w:rFonts w:ascii="Arial" w:hAnsi="Arial" w:cs="Arial"/>
          <w:b/>
          <w:szCs w:val="18"/>
          <w:u w:val="single"/>
        </w:rPr>
        <w:t>, 2017</w:t>
      </w:r>
      <w:r w:rsidR="0053372D">
        <w:rPr>
          <w:rFonts w:ascii="Arial" w:hAnsi="Arial" w:cs="Arial"/>
          <w:b/>
          <w:szCs w:val="18"/>
        </w:rPr>
        <w:t xml:space="preserve"> (2:00 p.m. E</w:t>
      </w:r>
      <w:r w:rsidRPr="007D1D98">
        <w:rPr>
          <w:rFonts w:ascii="Arial" w:hAnsi="Arial" w:cs="Arial"/>
          <w:b/>
          <w:szCs w:val="18"/>
        </w:rPr>
        <w:t>T)</w:t>
      </w:r>
    </w:p>
    <w:p w14:paraId="42C0EAB1" w14:textId="27835149" w:rsidR="004D0730" w:rsidRPr="007D1D98" w:rsidRDefault="004D0730" w:rsidP="007D1D98">
      <w:pPr>
        <w:tabs>
          <w:tab w:val="left" w:pos="0"/>
        </w:tabs>
        <w:outlineLvl w:val="0"/>
        <w:rPr>
          <w:rFonts w:ascii="Arial" w:hAnsi="Arial" w:cs="Arial"/>
          <w:b/>
          <w:szCs w:val="18"/>
        </w:rPr>
      </w:pPr>
      <w:r>
        <w:rPr>
          <w:rFonts w:ascii="Arial" w:hAnsi="Arial" w:cs="Arial"/>
          <w:b/>
          <w:szCs w:val="18"/>
        </w:rPr>
        <w:t xml:space="preserve">        Revised Quote</w:t>
      </w:r>
      <w:r w:rsidRPr="004D0730">
        <w:t xml:space="preserve"> </w:t>
      </w:r>
      <w:r w:rsidRPr="004D0730">
        <w:rPr>
          <w:rFonts w:ascii="Arial" w:hAnsi="Arial" w:cs="Arial"/>
          <w:b/>
          <w:szCs w:val="18"/>
        </w:rPr>
        <w:t>{Propo</w:t>
      </w:r>
      <w:r>
        <w:rPr>
          <w:rFonts w:ascii="Arial" w:hAnsi="Arial" w:cs="Arial"/>
          <w:b/>
          <w:szCs w:val="18"/>
        </w:rPr>
        <w:t>sal} Submission Due Date: July 31</w:t>
      </w:r>
      <w:r w:rsidRPr="004D0730">
        <w:rPr>
          <w:rFonts w:ascii="Arial" w:hAnsi="Arial" w:cs="Arial"/>
          <w:b/>
          <w:szCs w:val="18"/>
        </w:rPr>
        <w:t>, 2017 (2:00 p.m. ET)</w:t>
      </w:r>
    </w:p>
    <w:p w14:paraId="2AF8D580" w14:textId="77777777" w:rsidR="00364A22" w:rsidRPr="007D1D98" w:rsidRDefault="00364A22" w:rsidP="00364A22">
      <w:pPr>
        <w:tabs>
          <w:tab w:val="left" w:pos="0"/>
        </w:tabs>
        <w:outlineLvl w:val="0"/>
        <w:rPr>
          <w:rFonts w:ascii="Arial" w:hAnsi="Arial" w:cs="Arial"/>
          <w:sz w:val="22"/>
        </w:rPr>
      </w:pPr>
    </w:p>
    <w:p w14:paraId="2AF8D581" w14:textId="77777777" w:rsidR="00364A22" w:rsidRPr="007D1D98" w:rsidRDefault="00364A22" w:rsidP="00364A22">
      <w:pPr>
        <w:pStyle w:val="Heading1"/>
        <w:keepNext w:val="0"/>
        <w:tabs>
          <w:tab w:val="left" w:pos="0"/>
        </w:tabs>
        <w:jc w:val="left"/>
        <w:rPr>
          <w:rFonts w:ascii="Arial" w:hAnsi="Arial" w:cs="Arial"/>
          <w:b w:val="0"/>
          <w:i w:val="0"/>
          <w:sz w:val="22"/>
          <w:u w:val="none"/>
        </w:rPr>
      </w:pPr>
    </w:p>
    <w:p w14:paraId="2AF8D582" w14:textId="25C791DB" w:rsidR="007D1D98" w:rsidRPr="007D1D98" w:rsidRDefault="007D1D98" w:rsidP="007D1D98">
      <w:pPr>
        <w:pStyle w:val="Heading1"/>
        <w:keepNext w:val="0"/>
        <w:tabs>
          <w:tab w:val="left" w:pos="0"/>
        </w:tabs>
        <w:rPr>
          <w:rFonts w:ascii="Arial" w:hAnsi="Arial" w:cs="Arial"/>
          <w:i w:val="0"/>
          <w:sz w:val="20"/>
          <w:szCs w:val="18"/>
        </w:rPr>
      </w:pPr>
      <w:r w:rsidRPr="007D1D98">
        <w:rPr>
          <w:rFonts w:ascii="Arial" w:hAnsi="Arial" w:cs="Arial"/>
          <w:i w:val="0"/>
          <w:sz w:val="20"/>
          <w:szCs w:val="18"/>
        </w:rPr>
        <w:t>Bid Amendment {</w:t>
      </w:r>
      <w:r w:rsidR="00A233DA">
        <w:rPr>
          <w:rFonts w:ascii="Arial" w:hAnsi="Arial" w:cs="Arial"/>
          <w:i w:val="0"/>
          <w:sz w:val="20"/>
          <w:szCs w:val="18"/>
        </w:rPr>
        <w:t>Addendum</w:t>
      </w:r>
      <w:r w:rsidRPr="007D1D98">
        <w:rPr>
          <w:rFonts w:ascii="Arial" w:hAnsi="Arial" w:cs="Arial"/>
          <w:i w:val="0"/>
          <w:sz w:val="20"/>
          <w:szCs w:val="18"/>
        </w:rPr>
        <w:t>} #</w:t>
      </w:r>
      <w:r w:rsidR="007A531A">
        <w:rPr>
          <w:rFonts w:ascii="Arial" w:hAnsi="Arial" w:cs="Arial"/>
          <w:i w:val="0"/>
          <w:sz w:val="20"/>
          <w:szCs w:val="18"/>
        </w:rPr>
        <w:t>3</w:t>
      </w:r>
    </w:p>
    <w:p w14:paraId="2AF8D583" w14:textId="77777777" w:rsidR="00364A22" w:rsidRPr="007D1D98" w:rsidRDefault="00364A22" w:rsidP="00364A22">
      <w:pPr>
        <w:tabs>
          <w:tab w:val="left" w:pos="0"/>
        </w:tabs>
        <w:rPr>
          <w:rFonts w:ascii="NewCenturySchlbk" w:hAnsi="NewCenturySchlbk"/>
          <w:sz w:val="24"/>
        </w:rPr>
      </w:pPr>
    </w:p>
    <w:p w14:paraId="2AF8D584" w14:textId="77777777" w:rsidR="00364A22" w:rsidRDefault="00364A22" w:rsidP="00364A22">
      <w:pPr>
        <w:tabs>
          <w:tab w:val="left" w:pos="0"/>
        </w:tabs>
        <w:rPr>
          <w:rFonts w:ascii="Arial" w:hAnsi="Arial" w:cs="Arial"/>
        </w:rPr>
      </w:pPr>
    </w:p>
    <w:p w14:paraId="2AF8D585" w14:textId="5F4BB401" w:rsidR="00A233DA" w:rsidRDefault="007D1D98" w:rsidP="007D1D98">
      <w:pPr>
        <w:tabs>
          <w:tab w:val="left" w:pos="0"/>
        </w:tabs>
        <w:rPr>
          <w:rFonts w:ascii="Arial" w:hAnsi="Arial" w:cs="Arial"/>
        </w:rPr>
      </w:pPr>
      <w:r w:rsidRPr="007D1D98">
        <w:rPr>
          <w:rFonts w:ascii="Arial" w:hAnsi="Arial" w:cs="Arial"/>
        </w:rPr>
        <w:t>The following constitutes Bid Amendment {Addendum} #</w:t>
      </w:r>
      <w:r w:rsidR="00C50174">
        <w:rPr>
          <w:rFonts w:ascii="Arial" w:hAnsi="Arial" w:cs="Arial"/>
        </w:rPr>
        <w:t>3</w:t>
      </w:r>
      <w:r w:rsidRPr="007D1D98">
        <w:rPr>
          <w:rFonts w:ascii="Arial" w:hAnsi="Arial" w:cs="Arial"/>
        </w:rPr>
        <w:t xml:space="preserve"> to the above referenced </w:t>
      </w:r>
      <w:r w:rsidR="00502120">
        <w:rPr>
          <w:rFonts w:ascii="Arial" w:hAnsi="Arial" w:cs="Arial"/>
        </w:rPr>
        <w:t>Bid S</w:t>
      </w:r>
      <w:r w:rsidR="00260851">
        <w:rPr>
          <w:rFonts w:ascii="Arial" w:hAnsi="Arial" w:cs="Arial"/>
        </w:rPr>
        <w:t>olicitation {RFP}:</w:t>
      </w:r>
    </w:p>
    <w:p w14:paraId="2AF8D586" w14:textId="77777777" w:rsidR="00A233DA" w:rsidRDefault="007D1D98" w:rsidP="007D1D98">
      <w:pPr>
        <w:tabs>
          <w:tab w:val="left" w:pos="0"/>
        </w:tabs>
        <w:rPr>
          <w:rFonts w:ascii="Arial" w:hAnsi="Arial" w:cs="Arial"/>
        </w:rPr>
      </w:pPr>
      <w:r w:rsidRPr="007D1D98">
        <w:rPr>
          <w:rFonts w:ascii="Arial" w:hAnsi="Arial" w:cs="Arial"/>
        </w:rPr>
        <w:t xml:space="preserve">  </w:t>
      </w:r>
    </w:p>
    <w:p w14:paraId="2AF8D588" w14:textId="2962B6B0" w:rsidR="00A233DA" w:rsidRDefault="007D1D98" w:rsidP="00151A30">
      <w:pPr>
        <w:pStyle w:val="ListParagraph"/>
        <w:numPr>
          <w:ilvl w:val="0"/>
          <w:numId w:val="1"/>
        </w:numPr>
        <w:tabs>
          <w:tab w:val="left" w:pos="0"/>
        </w:tabs>
        <w:rPr>
          <w:rFonts w:ascii="Arial" w:hAnsi="Arial" w:cs="Arial"/>
        </w:rPr>
      </w:pPr>
      <w:r w:rsidRPr="00273F70">
        <w:rPr>
          <w:rFonts w:ascii="Arial" w:hAnsi="Arial" w:cs="Arial"/>
        </w:rPr>
        <w:t xml:space="preserve">This </w:t>
      </w:r>
      <w:r w:rsidR="00490B0F" w:rsidRPr="00273F70">
        <w:rPr>
          <w:rFonts w:ascii="Arial" w:hAnsi="Arial" w:cs="Arial"/>
        </w:rPr>
        <w:t>B</w:t>
      </w:r>
      <w:r w:rsidRPr="00273F70">
        <w:rPr>
          <w:rFonts w:ascii="Arial" w:hAnsi="Arial" w:cs="Arial"/>
        </w:rPr>
        <w:t xml:space="preserve">id </w:t>
      </w:r>
      <w:r w:rsidR="00490B0F" w:rsidRPr="00273F70">
        <w:rPr>
          <w:rFonts w:ascii="Arial" w:hAnsi="Arial" w:cs="Arial"/>
        </w:rPr>
        <w:t>A</w:t>
      </w:r>
      <w:r w:rsidRPr="00273F70">
        <w:rPr>
          <w:rFonts w:ascii="Arial" w:hAnsi="Arial" w:cs="Arial"/>
        </w:rPr>
        <w:t>mendment {</w:t>
      </w:r>
      <w:r w:rsidR="00490B0F" w:rsidRPr="00273F70">
        <w:rPr>
          <w:rFonts w:ascii="Arial" w:hAnsi="Arial" w:cs="Arial"/>
        </w:rPr>
        <w:t>A</w:t>
      </w:r>
      <w:r w:rsidR="00A233DA" w:rsidRPr="00273F70">
        <w:rPr>
          <w:rFonts w:ascii="Arial" w:hAnsi="Arial" w:cs="Arial"/>
        </w:rPr>
        <w:t>ddendum} includes</w:t>
      </w:r>
      <w:r w:rsidRPr="00273F70">
        <w:rPr>
          <w:rFonts w:ascii="Arial" w:hAnsi="Arial" w:cs="Arial"/>
        </w:rPr>
        <w:t xml:space="preserve"> </w:t>
      </w:r>
      <w:r w:rsidR="00260851" w:rsidRPr="00273F70">
        <w:rPr>
          <w:rFonts w:ascii="Arial" w:hAnsi="Arial" w:cs="Arial"/>
        </w:rPr>
        <w:t>answers to questions</w:t>
      </w:r>
    </w:p>
    <w:p w14:paraId="4B07523B" w14:textId="77777777" w:rsidR="00273F70" w:rsidRDefault="00273F70" w:rsidP="00273F70">
      <w:pPr>
        <w:pStyle w:val="ListParagraph"/>
        <w:tabs>
          <w:tab w:val="left" w:pos="0"/>
        </w:tabs>
        <w:rPr>
          <w:rFonts w:ascii="Arial" w:hAnsi="Arial" w:cs="Arial"/>
        </w:rPr>
      </w:pPr>
    </w:p>
    <w:p w14:paraId="2AF8D58A" w14:textId="6DB116CE" w:rsidR="007D1D98" w:rsidRDefault="00A233DA" w:rsidP="00E130AA">
      <w:pPr>
        <w:pStyle w:val="ListParagraph"/>
        <w:numPr>
          <w:ilvl w:val="0"/>
          <w:numId w:val="1"/>
        </w:numPr>
        <w:tabs>
          <w:tab w:val="left" w:pos="0"/>
        </w:tabs>
        <w:rPr>
          <w:rFonts w:ascii="Arial" w:hAnsi="Arial" w:cs="Arial"/>
        </w:rPr>
      </w:pPr>
      <w:r w:rsidRPr="00E130AA">
        <w:rPr>
          <w:rFonts w:ascii="Arial" w:hAnsi="Arial" w:cs="Arial"/>
        </w:rPr>
        <w:t>Please note that f</w:t>
      </w:r>
      <w:r w:rsidR="00EB3E79" w:rsidRPr="00E130AA">
        <w:rPr>
          <w:rFonts w:ascii="Arial" w:hAnsi="Arial" w:cs="Arial"/>
        </w:rPr>
        <w:t>or all a</w:t>
      </w:r>
      <w:r w:rsidR="007D1D98" w:rsidRPr="00E130AA">
        <w:rPr>
          <w:rFonts w:ascii="Arial" w:hAnsi="Arial" w:cs="Arial"/>
        </w:rPr>
        <w:t>dditions, deletions, clarifica</w:t>
      </w:r>
      <w:r w:rsidR="00502120" w:rsidRPr="00E130AA">
        <w:rPr>
          <w:rFonts w:ascii="Arial" w:hAnsi="Arial" w:cs="Arial"/>
        </w:rPr>
        <w:t>tions and modifications to the Bid S</w:t>
      </w:r>
      <w:r w:rsidR="007D1D98" w:rsidRPr="00E130AA">
        <w:rPr>
          <w:rFonts w:ascii="Arial" w:hAnsi="Arial" w:cs="Arial"/>
        </w:rPr>
        <w:t>olicitation {RFP}</w:t>
      </w:r>
      <w:r w:rsidR="00502120" w:rsidRPr="00E130AA">
        <w:rPr>
          <w:rFonts w:ascii="Arial" w:hAnsi="Arial" w:cs="Arial"/>
        </w:rPr>
        <w:t xml:space="preserve"> </w:t>
      </w:r>
      <w:r w:rsidR="00502120" w:rsidRPr="00E130AA">
        <w:rPr>
          <w:rFonts w:ascii="Arial" w:hAnsi="Arial" w:cs="Arial"/>
          <w:szCs w:val="18"/>
        </w:rPr>
        <w:t xml:space="preserve"># </w:t>
      </w:r>
      <w:r w:rsidR="00E130AA" w:rsidRPr="00E130AA">
        <w:rPr>
          <w:rFonts w:ascii="Arial" w:hAnsi="Arial" w:cs="Arial"/>
          <w:szCs w:val="18"/>
        </w:rPr>
        <w:t>17DPP000106</w:t>
      </w:r>
      <w:r w:rsidR="00EB3E79" w:rsidRPr="00E130AA">
        <w:rPr>
          <w:rFonts w:ascii="Arial" w:hAnsi="Arial" w:cs="Arial"/>
        </w:rPr>
        <w:t>,</w:t>
      </w:r>
      <w:r w:rsidR="00D55DDC" w:rsidRPr="00E130AA">
        <w:rPr>
          <w:rFonts w:ascii="Arial" w:hAnsi="Arial" w:cs="Arial"/>
        </w:rPr>
        <w:t xml:space="preserve"> </w:t>
      </w:r>
      <w:r w:rsidR="00EB3E79" w:rsidRPr="00E130AA">
        <w:rPr>
          <w:rFonts w:ascii="Arial" w:hAnsi="Arial" w:cs="Arial"/>
        </w:rPr>
        <w:t>please r</w:t>
      </w:r>
      <w:r w:rsidR="00D55DDC" w:rsidRPr="00E130AA">
        <w:rPr>
          <w:rFonts w:ascii="Arial" w:hAnsi="Arial" w:cs="Arial"/>
        </w:rPr>
        <w:t xml:space="preserve">efer to </w:t>
      </w:r>
      <w:r w:rsidR="00DC72EC" w:rsidRPr="00E130AA">
        <w:rPr>
          <w:rFonts w:ascii="Arial" w:hAnsi="Arial" w:cs="Arial"/>
        </w:rPr>
        <w:t xml:space="preserve">the </w:t>
      </w:r>
      <w:r w:rsidR="00721BC8" w:rsidRPr="00E130AA">
        <w:rPr>
          <w:rFonts w:ascii="Arial" w:hAnsi="Arial" w:cs="Arial"/>
        </w:rPr>
        <w:t xml:space="preserve">Revised </w:t>
      </w:r>
      <w:r w:rsidRPr="00E130AA">
        <w:rPr>
          <w:rFonts w:ascii="Arial" w:hAnsi="Arial" w:cs="Arial"/>
        </w:rPr>
        <w:t>Bid Solicitation {</w:t>
      </w:r>
      <w:r w:rsidR="00721BC8" w:rsidRPr="00E130AA">
        <w:rPr>
          <w:rFonts w:ascii="Arial" w:hAnsi="Arial" w:cs="Arial"/>
        </w:rPr>
        <w:t>RFP</w:t>
      </w:r>
      <w:r w:rsidRPr="00E130AA">
        <w:rPr>
          <w:rFonts w:ascii="Arial" w:hAnsi="Arial" w:cs="Arial"/>
        </w:rPr>
        <w:t>}</w:t>
      </w:r>
      <w:r w:rsidR="00721BC8" w:rsidRPr="00E130AA">
        <w:rPr>
          <w:rFonts w:ascii="Arial" w:hAnsi="Arial" w:cs="Arial"/>
        </w:rPr>
        <w:t xml:space="preserve"> </w:t>
      </w:r>
      <w:r w:rsidR="00DC72EC" w:rsidRPr="00E130AA">
        <w:rPr>
          <w:rFonts w:ascii="Arial" w:hAnsi="Arial" w:cs="Arial"/>
        </w:rPr>
        <w:t>titled “</w:t>
      </w:r>
      <w:r w:rsidR="00E130AA" w:rsidRPr="00E130AA">
        <w:rPr>
          <w:rFonts w:ascii="Arial" w:hAnsi="Arial" w:cs="Arial"/>
        </w:rPr>
        <w:t>17DPP00</w:t>
      </w:r>
      <w:r w:rsidR="007A531A">
        <w:rPr>
          <w:rFonts w:ascii="Arial" w:hAnsi="Arial" w:cs="Arial"/>
        </w:rPr>
        <w:t>072</w:t>
      </w:r>
      <w:r w:rsidR="00E130AA" w:rsidRPr="00E130AA">
        <w:rPr>
          <w:rFonts w:ascii="Arial" w:hAnsi="Arial" w:cs="Arial"/>
        </w:rPr>
        <w:t xml:space="preserve"> Bid Solicitation </w:t>
      </w:r>
      <w:r w:rsidR="007A531A">
        <w:rPr>
          <w:rFonts w:ascii="Arial" w:hAnsi="Arial" w:cs="Arial"/>
        </w:rPr>
        <w:t xml:space="preserve">T2314 </w:t>
      </w:r>
      <w:r w:rsidR="00E130AA" w:rsidRPr="00E130AA">
        <w:rPr>
          <w:rFonts w:ascii="Arial" w:hAnsi="Arial" w:cs="Arial"/>
        </w:rPr>
        <w:t>V</w:t>
      </w:r>
      <w:r w:rsidR="007A531A">
        <w:rPr>
          <w:rFonts w:ascii="Arial" w:hAnsi="Arial" w:cs="Arial"/>
        </w:rPr>
        <w:t>3</w:t>
      </w:r>
      <w:r w:rsidR="00DC72EC" w:rsidRPr="00E130AA">
        <w:rPr>
          <w:rFonts w:ascii="Arial" w:hAnsi="Arial" w:cs="Arial"/>
        </w:rPr>
        <w:t>”</w:t>
      </w:r>
      <w:r w:rsidR="00502120" w:rsidRPr="00E130AA">
        <w:rPr>
          <w:rFonts w:ascii="Arial" w:hAnsi="Arial" w:cs="Arial"/>
        </w:rPr>
        <w:t xml:space="preserve">. </w:t>
      </w:r>
    </w:p>
    <w:p w14:paraId="1BC43B9C" w14:textId="77777777" w:rsidR="00E130AA" w:rsidRPr="00E130AA" w:rsidRDefault="00E130AA" w:rsidP="00E130AA">
      <w:pPr>
        <w:pStyle w:val="ListParagraph"/>
        <w:rPr>
          <w:rFonts w:ascii="Arial" w:hAnsi="Arial" w:cs="Arial"/>
        </w:rPr>
      </w:pPr>
    </w:p>
    <w:p w14:paraId="3A103B6B" w14:textId="77777777" w:rsidR="00E130AA" w:rsidRPr="00E130AA" w:rsidRDefault="00E130AA" w:rsidP="00E130AA">
      <w:pPr>
        <w:pStyle w:val="ListParagraph"/>
        <w:tabs>
          <w:tab w:val="left" w:pos="0"/>
        </w:tabs>
        <w:rPr>
          <w:rFonts w:ascii="Arial" w:hAnsi="Arial" w:cs="Arial"/>
        </w:rPr>
      </w:pPr>
    </w:p>
    <w:p w14:paraId="2AF8D58B" w14:textId="77777777" w:rsidR="007D1D98" w:rsidRPr="007D1D98" w:rsidRDefault="007D1D98" w:rsidP="007D1D98">
      <w:pPr>
        <w:tabs>
          <w:tab w:val="left" w:pos="0"/>
        </w:tabs>
        <w:rPr>
          <w:rFonts w:ascii="Arial" w:hAnsi="Arial" w:cs="Arial"/>
        </w:rPr>
      </w:pPr>
      <w:r w:rsidRPr="007D1D98">
        <w:rPr>
          <w:rFonts w:ascii="Arial" w:hAnsi="Arial" w:cs="Arial"/>
        </w:rPr>
        <w:t xml:space="preserve">It is the sole responsibility of the </w:t>
      </w:r>
      <w:r w:rsidR="009C76AA">
        <w:rPr>
          <w:rFonts w:ascii="Arial" w:hAnsi="Arial" w:cs="Arial"/>
        </w:rPr>
        <w:t>V</w:t>
      </w:r>
      <w:r w:rsidRPr="007D1D98">
        <w:rPr>
          <w:rFonts w:ascii="Arial" w:hAnsi="Arial" w:cs="Arial"/>
        </w:rPr>
        <w:t>endor {</w:t>
      </w:r>
      <w:r w:rsidR="009C76AA">
        <w:rPr>
          <w:rFonts w:ascii="Arial" w:hAnsi="Arial" w:cs="Arial"/>
        </w:rPr>
        <w:t>B</w:t>
      </w:r>
      <w:r w:rsidRPr="007D1D98">
        <w:rPr>
          <w:rFonts w:ascii="Arial" w:hAnsi="Arial" w:cs="Arial"/>
        </w:rPr>
        <w:t>idder} to be knowledgeable of all of the additions, deletions, clarificat</w:t>
      </w:r>
      <w:r w:rsidR="00502120">
        <w:rPr>
          <w:rFonts w:ascii="Arial" w:hAnsi="Arial" w:cs="Arial"/>
        </w:rPr>
        <w:t>ions, and modifications to the Bid S</w:t>
      </w:r>
      <w:r w:rsidRPr="007D1D98">
        <w:rPr>
          <w:rFonts w:ascii="Arial" w:hAnsi="Arial" w:cs="Arial"/>
        </w:rPr>
        <w:t>olicitation {RFP} and/or the New Jersey Standard Terms a</w:t>
      </w:r>
      <w:r w:rsidR="00502120">
        <w:rPr>
          <w:rFonts w:ascii="Arial" w:hAnsi="Arial" w:cs="Arial"/>
        </w:rPr>
        <w:t>nd Conditions relative to this Bid S</w:t>
      </w:r>
      <w:r w:rsidRPr="007D1D98">
        <w:rPr>
          <w:rFonts w:ascii="Arial" w:hAnsi="Arial" w:cs="Arial"/>
        </w:rPr>
        <w:t xml:space="preserve">olicitation {RFP} as set forth in all </w:t>
      </w:r>
      <w:r w:rsidR="00490B0F">
        <w:rPr>
          <w:rFonts w:ascii="Arial" w:hAnsi="Arial" w:cs="Arial"/>
        </w:rPr>
        <w:t>B</w:t>
      </w:r>
      <w:r w:rsidRPr="007D1D98">
        <w:rPr>
          <w:rFonts w:ascii="Arial" w:hAnsi="Arial" w:cs="Arial"/>
        </w:rPr>
        <w:t xml:space="preserve">id </w:t>
      </w:r>
      <w:r w:rsidR="00490B0F">
        <w:rPr>
          <w:rFonts w:ascii="Arial" w:hAnsi="Arial" w:cs="Arial"/>
        </w:rPr>
        <w:t>A</w:t>
      </w:r>
      <w:r w:rsidRPr="007D1D98">
        <w:rPr>
          <w:rFonts w:ascii="Arial" w:hAnsi="Arial" w:cs="Arial"/>
        </w:rPr>
        <w:t>mendments {</w:t>
      </w:r>
      <w:r w:rsidR="00490B0F">
        <w:rPr>
          <w:rFonts w:ascii="Arial" w:hAnsi="Arial" w:cs="Arial"/>
        </w:rPr>
        <w:t>A</w:t>
      </w:r>
      <w:r w:rsidRPr="007D1D98">
        <w:rPr>
          <w:rFonts w:ascii="Arial" w:hAnsi="Arial" w:cs="Arial"/>
        </w:rPr>
        <w:t xml:space="preserve">ddenda}. </w:t>
      </w:r>
    </w:p>
    <w:p w14:paraId="2AF8D58C" w14:textId="77777777" w:rsidR="007D1D98" w:rsidRPr="007D1D98" w:rsidRDefault="007D1D98" w:rsidP="007D1D98">
      <w:pPr>
        <w:tabs>
          <w:tab w:val="left" w:pos="0"/>
        </w:tabs>
        <w:rPr>
          <w:rFonts w:ascii="Arial" w:hAnsi="Arial" w:cs="Arial"/>
        </w:rPr>
      </w:pPr>
    </w:p>
    <w:p w14:paraId="2AF8D58D" w14:textId="77777777" w:rsidR="007D1D98" w:rsidRPr="007D1D98" w:rsidRDefault="007D1D98" w:rsidP="007D1D98">
      <w:pPr>
        <w:tabs>
          <w:tab w:val="left" w:pos="0"/>
        </w:tabs>
        <w:rPr>
          <w:rFonts w:ascii="Arial" w:hAnsi="Arial" w:cs="Arial"/>
        </w:rPr>
      </w:pPr>
      <w:r w:rsidRPr="007D1D98">
        <w:rPr>
          <w:rFonts w:ascii="Arial" w:hAnsi="Arial" w:cs="Arial"/>
        </w:rPr>
        <w:t>All other instructions</w:t>
      </w:r>
      <w:r w:rsidR="00502120">
        <w:rPr>
          <w:rFonts w:ascii="Arial" w:hAnsi="Arial" w:cs="Arial"/>
        </w:rPr>
        <w:t>, terms, and conditions of the Bid S</w:t>
      </w:r>
      <w:r w:rsidRPr="007D1D98">
        <w:rPr>
          <w:rFonts w:ascii="Arial" w:hAnsi="Arial" w:cs="Arial"/>
        </w:rPr>
        <w:t>olicitation {RFP} shall remain the same.</w:t>
      </w:r>
    </w:p>
    <w:p w14:paraId="2AF8D58E" w14:textId="77777777" w:rsidR="00364A22" w:rsidRDefault="00364A22" w:rsidP="00364A22">
      <w:pPr>
        <w:tabs>
          <w:tab w:val="left" w:pos="0"/>
        </w:tabs>
        <w:rPr>
          <w:rFonts w:ascii="Arial" w:hAnsi="Arial" w:cs="Arial"/>
          <w:sz w:val="22"/>
        </w:rPr>
      </w:pPr>
    </w:p>
    <w:p w14:paraId="2AF8D58F" w14:textId="77777777" w:rsidR="007D1D98" w:rsidRPr="00D90C20" w:rsidRDefault="00364A22" w:rsidP="007D1D98">
      <w:pPr>
        <w:tabs>
          <w:tab w:val="left" w:pos="0"/>
        </w:tabs>
        <w:jc w:val="center"/>
        <w:outlineLvl w:val="0"/>
        <w:rPr>
          <w:rFonts w:ascii="Arial" w:hAnsi="Arial" w:cs="Arial"/>
          <w:b/>
          <w:u w:val="single"/>
        </w:rPr>
      </w:pPr>
      <w:r>
        <w:rPr>
          <w:rFonts w:ascii="Arial" w:hAnsi="Arial" w:cs="Arial"/>
        </w:rPr>
        <w:br w:type="page"/>
      </w:r>
    </w:p>
    <w:p w14:paraId="721C17E0" w14:textId="77777777" w:rsidR="00430610" w:rsidRDefault="00430610" w:rsidP="007D1D98">
      <w:pPr>
        <w:tabs>
          <w:tab w:val="left" w:pos="0"/>
        </w:tabs>
        <w:jc w:val="center"/>
        <w:outlineLvl w:val="0"/>
        <w:rPr>
          <w:rFonts w:ascii="Arial" w:hAnsi="Arial" w:cs="Arial"/>
          <w:b/>
          <w:bCs/>
        </w:rPr>
      </w:pPr>
      <w:r w:rsidRPr="00430610">
        <w:rPr>
          <w:rFonts w:ascii="Arial" w:hAnsi="Arial" w:cs="Arial"/>
          <w:b/>
          <w:bCs/>
        </w:rPr>
        <w:lastRenderedPageBreak/>
        <w:t xml:space="preserve">T3077 Technical Assistance and Reverse Auction Services for Selection of a </w:t>
      </w:r>
    </w:p>
    <w:p w14:paraId="2AF8D590" w14:textId="3ACCED2D" w:rsidR="00E02D77" w:rsidRDefault="00430610" w:rsidP="007D1D98">
      <w:pPr>
        <w:tabs>
          <w:tab w:val="left" w:pos="0"/>
        </w:tabs>
        <w:jc w:val="center"/>
        <w:outlineLvl w:val="0"/>
        <w:rPr>
          <w:rFonts w:ascii="Arial" w:hAnsi="Arial" w:cs="Arial"/>
          <w:b/>
          <w:bCs/>
        </w:rPr>
      </w:pPr>
      <w:r w:rsidRPr="00430610">
        <w:rPr>
          <w:rFonts w:ascii="Arial" w:hAnsi="Arial" w:cs="Arial"/>
          <w:b/>
          <w:bCs/>
        </w:rPr>
        <w:t>Pharmacy Benefits Manager</w:t>
      </w:r>
    </w:p>
    <w:p w14:paraId="2AF8D591" w14:textId="2405C013" w:rsidR="007D1D98" w:rsidRPr="00054F39" w:rsidRDefault="007D1D98" w:rsidP="007D1D98">
      <w:pPr>
        <w:tabs>
          <w:tab w:val="left" w:pos="0"/>
        </w:tabs>
        <w:jc w:val="center"/>
        <w:outlineLvl w:val="0"/>
        <w:rPr>
          <w:rFonts w:ascii="Arial" w:hAnsi="Arial" w:cs="Arial"/>
          <w:b/>
        </w:rPr>
      </w:pPr>
      <w:r>
        <w:rPr>
          <w:rFonts w:ascii="Arial" w:hAnsi="Arial" w:cs="Arial"/>
          <w:b/>
          <w:bCs/>
        </w:rPr>
        <w:t>Bid Solicitation {RFP}</w:t>
      </w:r>
      <w:r w:rsidRPr="00D90C20">
        <w:rPr>
          <w:rFonts w:ascii="Arial" w:hAnsi="Arial" w:cs="Arial"/>
          <w:b/>
          <w:bCs/>
        </w:rPr>
        <w:t xml:space="preserve"> Number</w:t>
      </w:r>
      <w:r>
        <w:rPr>
          <w:rFonts w:ascii="Arial" w:hAnsi="Arial" w:cs="Arial"/>
          <w:b/>
          <w:bCs/>
        </w:rPr>
        <w:t>:</w:t>
      </w:r>
      <w:r w:rsidRPr="00D90C20">
        <w:rPr>
          <w:rFonts w:ascii="Arial" w:hAnsi="Arial" w:cs="Arial"/>
          <w:b/>
          <w:bCs/>
        </w:rPr>
        <w:t xml:space="preserve"> </w:t>
      </w:r>
      <w:r w:rsidR="00430610">
        <w:rPr>
          <w:rFonts w:ascii="Arial" w:hAnsi="Arial" w:cs="Arial"/>
          <w:b/>
        </w:rPr>
        <w:t>17DPP00106</w:t>
      </w:r>
    </w:p>
    <w:p w14:paraId="2AF8D592" w14:textId="77777777" w:rsidR="00364A22" w:rsidRDefault="00364A22" w:rsidP="007D1D98">
      <w:pPr>
        <w:tabs>
          <w:tab w:val="left" w:pos="0"/>
        </w:tabs>
        <w:jc w:val="center"/>
        <w:outlineLvl w:val="0"/>
        <w:rPr>
          <w:rFonts w:ascii="Arial" w:hAnsi="Arial" w:cs="Arial"/>
          <w:b/>
        </w:rPr>
      </w:pPr>
    </w:p>
    <w:p w14:paraId="2AF8D593" w14:textId="77777777" w:rsidR="00364A22" w:rsidRDefault="00364A22" w:rsidP="00364A22">
      <w:pPr>
        <w:pStyle w:val="Heading4"/>
        <w:tabs>
          <w:tab w:val="left" w:pos="0"/>
        </w:tabs>
        <w:rPr>
          <w:rFonts w:ascii="Arial" w:hAnsi="Arial" w:cs="Arial"/>
          <w:b/>
          <w:i/>
          <w:sz w:val="20"/>
          <w:u w:val="single"/>
        </w:rPr>
      </w:pPr>
      <w:r>
        <w:rPr>
          <w:rFonts w:ascii="Arial" w:hAnsi="Arial" w:cs="Arial"/>
          <w:b/>
          <w:sz w:val="20"/>
        </w:rPr>
        <w:t>Answers to Questions</w:t>
      </w:r>
    </w:p>
    <w:p w14:paraId="2AF8D594" w14:textId="77777777" w:rsidR="00364A22" w:rsidRDefault="00364A22" w:rsidP="00364A22">
      <w:pPr>
        <w:tabs>
          <w:tab w:val="left" w:pos="0"/>
        </w:tabs>
        <w:rPr>
          <w:rFonts w:ascii="Arial" w:hAnsi="Arial" w:cs="Arial"/>
        </w:rPr>
      </w:pPr>
    </w:p>
    <w:p w14:paraId="2AF8D595" w14:textId="77777777" w:rsidR="00364A22" w:rsidRDefault="00364A22" w:rsidP="00364A22">
      <w:pPr>
        <w:tabs>
          <w:tab w:val="left" w:pos="0"/>
        </w:tabs>
        <w:rPr>
          <w:rFonts w:ascii="Arial" w:hAnsi="Arial" w:cs="Arial"/>
        </w:rPr>
      </w:pPr>
      <w:r>
        <w:rPr>
          <w:rFonts w:ascii="Arial" w:hAnsi="Arial" w:cs="Arial"/>
        </w:rPr>
        <w:t xml:space="preserve">Note: Some of the questions have been paraphrased in the interest of readability and clarity.  Each question is referenced by the appropriate </w:t>
      </w:r>
      <w:r w:rsidR="009C76AA" w:rsidRPr="009C76AA">
        <w:rPr>
          <w:rFonts w:ascii="Arial" w:hAnsi="Arial" w:cs="Arial"/>
        </w:rPr>
        <w:t>Bid Solicitation {RFP}</w:t>
      </w:r>
      <w:r w:rsidR="009C76AA">
        <w:rPr>
          <w:rFonts w:ascii="Arial" w:hAnsi="Arial" w:cs="Arial"/>
        </w:rPr>
        <w:t xml:space="preserve"> </w:t>
      </w:r>
      <w:r>
        <w:rPr>
          <w:rFonts w:ascii="Arial" w:hAnsi="Arial" w:cs="Arial"/>
        </w:rPr>
        <w:t xml:space="preserve">page number(s) and section where applicable.  </w:t>
      </w:r>
    </w:p>
    <w:p w14:paraId="2AF8D596" w14:textId="77777777" w:rsidR="00721BC8" w:rsidRDefault="00721BC8" w:rsidP="00721BC8">
      <w:pPr>
        <w:tabs>
          <w:tab w:val="left" w:pos="0"/>
        </w:tabs>
        <w:rPr>
          <w:rFonts w:ascii="Arial" w:hAnsi="Arial" w:cs="Arial"/>
        </w:rPr>
      </w:pPr>
    </w:p>
    <w:tbl>
      <w:tblPr>
        <w:tblW w:w="10080"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810"/>
        <w:gridCol w:w="1620"/>
        <w:gridCol w:w="7020"/>
      </w:tblGrid>
      <w:tr w:rsidR="00A233DA" w14:paraId="2AF8D59B" w14:textId="77777777" w:rsidTr="00886BDA">
        <w:trPr>
          <w:tblHeader/>
        </w:trPr>
        <w:tc>
          <w:tcPr>
            <w:tcW w:w="63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F8D597"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w:t>
            </w:r>
          </w:p>
        </w:tc>
        <w:tc>
          <w:tcPr>
            <w:tcW w:w="81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F8D598"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Page #</w:t>
            </w:r>
          </w:p>
        </w:tc>
        <w:tc>
          <w:tcPr>
            <w:tcW w:w="1620" w:type="dxa"/>
            <w:tcBorders>
              <w:top w:val="single" w:sz="4" w:space="0" w:color="auto"/>
              <w:left w:val="single" w:sz="4" w:space="0" w:color="auto"/>
              <w:bottom w:val="single" w:sz="4" w:space="0" w:color="auto"/>
              <w:right w:val="single" w:sz="4" w:space="0" w:color="auto"/>
            </w:tcBorders>
            <w:shd w:val="clear" w:color="auto" w:fill="CCFFCC"/>
            <w:hideMark/>
          </w:tcPr>
          <w:p w14:paraId="2AF8D599"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RFP Section Reference</w:t>
            </w:r>
          </w:p>
        </w:tc>
        <w:tc>
          <w:tcPr>
            <w:tcW w:w="7020" w:type="dxa"/>
            <w:tcBorders>
              <w:top w:val="single" w:sz="4" w:space="0" w:color="auto"/>
              <w:left w:val="single" w:sz="4" w:space="0" w:color="auto"/>
              <w:bottom w:val="single" w:sz="4" w:space="0" w:color="auto"/>
              <w:right w:val="single" w:sz="4" w:space="0" w:color="auto"/>
            </w:tcBorders>
            <w:shd w:val="clear" w:color="auto" w:fill="CCFFCC"/>
            <w:vAlign w:val="center"/>
            <w:hideMark/>
          </w:tcPr>
          <w:p w14:paraId="2AF8D59A" w14:textId="77777777" w:rsidR="00A233DA" w:rsidRDefault="00A233DA" w:rsidP="005663AD">
            <w:pPr>
              <w:tabs>
                <w:tab w:val="left" w:pos="0"/>
              </w:tabs>
              <w:overflowPunct w:val="0"/>
              <w:autoSpaceDE w:val="0"/>
              <w:autoSpaceDN w:val="0"/>
              <w:adjustRightInd w:val="0"/>
              <w:jc w:val="center"/>
              <w:rPr>
                <w:rFonts w:ascii="Arial" w:hAnsi="Arial" w:cs="Arial"/>
                <w:b/>
                <w:bCs/>
              </w:rPr>
            </w:pPr>
            <w:r>
              <w:rPr>
                <w:rFonts w:ascii="Arial" w:hAnsi="Arial" w:cs="Arial"/>
                <w:b/>
                <w:bCs/>
              </w:rPr>
              <w:t>Question (Bolded) and Answer</w:t>
            </w:r>
          </w:p>
        </w:tc>
      </w:tr>
      <w:tr w:rsidR="00A233DA" w14:paraId="2AF8D5A0"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9C" w14:textId="77777777" w:rsidR="00A233DA" w:rsidRDefault="00A233DA" w:rsidP="005663AD">
            <w:pPr>
              <w:tabs>
                <w:tab w:val="left" w:pos="0"/>
              </w:tabs>
              <w:autoSpaceDN w:val="0"/>
              <w:jc w:val="center"/>
              <w:rPr>
                <w:rFonts w:ascii="Arial" w:hAnsi="Arial" w:cs="Arial"/>
              </w:rPr>
            </w:pPr>
            <w:r>
              <w:rPr>
                <w:rFonts w:ascii="Arial" w:hAnsi="Arial" w:cs="Arial"/>
              </w:rPr>
              <w:t>1</w:t>
            </w:r>
          </w:p>
        </w:tc>
        <w:tc>
          <w:tcPr>
            <w:tcW w:w="810" w:type="dxa"/>
            <w:tcBorders>
              <w:top w:val="single" w:sz="4" w:space="0" w:color="auto"/>
              <w:left w:val="single" w:sz="4" w:space="0" w:color="auto"/>
              <w:bottom w:val="single" w:sz="4" w:space="0" w:color="auto"/>
              <w:right w:val="single" w:sz="4" w:space="0" w:color="auto"/>
            </w:tcBorders>
          </w:tcPr>
          <w:p w14:paraId="2AF8D59D" w14:textId="3DC4DB8A" w:rsidR="00A233DA" w:rsidRDefault="00A233DA"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AF8D59E" w14:textId="44271CF7" w:rsidR="00A233DA" w:rsidRDefault="007A531A" w:rsidP="002A55E7">
            <w:pPr>
              <w:tabs>
                <w:tab w:val="left" w:pos="0"/>
                <w:tab w:val="left" w:pos="288"/>
                <w:tab w:val="center" w:pos="702"/>
              </w:tabs>
              <w:overflowPunct w:val="0"/>
              <w:autoSpaceDE w:val="0"/>
              <w:autoSpaceDN w:val="0"/>
              <w:adjustRightInd w:val="0"/>
              <w:rPr>
                <w:rFonts w:ascii="Arial" w:hAnsi="Arial" w:cs="Arial"/>
              </w:rPr>
            </w:pPr>
            <w:r>
              <w:rPr>
                <w:rFonts w:ascii="Arial" w:hAnsi="Arial" w:cs="Arial"/>
              </w:rPr>
              <w:tab/>
            </w:r>
            <w:r>
              <w:rPr>
                <w:rFonts w:ascii="Calibri" w:hAnsi="Calibri"/>
                <w:color w:val="000000"/>
                <w:sz w:val="22"/>
                <w:szCs w:val="22"/>
              </w:rPr>
              <w:t>General</w:t>
            </w:r>
            <w:r>
              <w:rPr>
                <w:rFonts w:ascii="Arial" w:hAnsi="Arial" w:cs="Arial"/>
              </w:rPr>
              <w:tab/>
            </w:r>
          </w:p>
        </w:tc>
        <w:tc>
          <w:tcPr>
            <w:tcW w:w="7020" w:type="dxa"/>
            <w:tcBorders>
              <w:top w:val="single" w:sz="4" w:space="0" w:color="auto"/>
              <w:left w:val="single" w:sz="4" w:space="0" w:color="auto"/>
              <w:bottom w:val="single" w:sz="4" w:space="0" w:color="auto"/>
              <w:right w:val="single" w:sz="4" w:space="0" w:color="auto"/>
            </w:tcBorders>
          </w:tcPr>
          <w:p w14:paraId="2AECE971" w14:textId="77777777" w:rsidR="007A531A" w:rsidRDefault="007A531A" w:rsidP="005663AD">
            <w:pPr>
              <w:tabs>
                <w:tab w:val="left" w:pos="0"/>
              </w:tabs>
              <w:overflowPunct w:val="0"/>
              <w:autoSpaceDE w:val="0"/>
              <w:autoSpaceDN w:val="0"/>
              <w:adjustRightInd w:val="0"/>
              <w:rPr>
                <w:rFonts w:ascii="Arial" w:hAnsi="Arial" w:cs="Arial"/>
                <w:b/>
                <w:color w:val="000000"/>
              </w:rPr>
            </w:pPr>
            <w:r w:rsidRPr="007A531A">
              <w:rPr>
                <w:rFonts w:ascii="Arial" w:hAnsi="Arial" w:cs="Arial"/>
                <w:b/>
                <w:color w:val="000000"/>
              </w:rPr>
              <w:t>Has a budget been allocated for this project? Is there an estimated contract value available?</w:t>
            </w:r>
          </w:p>
          <w:p w14:paraId="6185A943" w14:textId="77777777" w:rsidR="00B325ED" w:rsidRDefault="00B325ED" w:rsidP="005663AD">
            <w:pPr>
              <w:tabs>
                <w:tab w:val="left" w:pos="0"/>
              </w:tabs>
              <w:overflowPunct w:val="0"/>
              <w:autoSpaceDE w:val="0"/>
              <w:autoSpaceDN w:val="0"/>
              <w:adjustRightInd w:val="0"/>
              <w:rPr>
                <w:rFonts w:ascii="Arial" w:hAnsi="Arial" w:cs="Arial"/>
                <w:color w:val="000000"/>
              </w:rPr>
            </w:pPr>
          </w:p>
          <w:p w14:paraId="2AF8D59F" w14:textId="6827A2EB" w:rsidR="00A233DA" w:rsidRPr="007A531A" w:rsidRDefault="007A531A" w:rsidP="005663AD">
            <w:pPr>
              <w:tabs>
                <w:tab w:val="left" w:pos="0"/>
              </w:tabs>
              <w:overflowPunct w:val="0"/>
              <w:autoSpaceDE w:val="0"/>
              <w:autoSpaceDN w:val="0"/>
              <w:adjustRightInd w:val="0"/>
              <w:rPr>
                <w:rFonts w:ascii="Arial" w:hAnsi="Arial" w:cs="Arial"/>
              </w:rPr>
            </w:pPr>
            <w:r w:rsidRPr="002A55E7">
              <w:rPr>
                <w:rFonts w:ascii="Arial" w:hAnsi="Arial" w:cs="Arial"/>
                <w:color w:val="000000"/>
              </w:rPr>
              <w:t>A budget for a Blanket P.O. {Contract} based on the Bid Solicitation has been allocated for this project. Pursuant to Circular NO.: 17-02-OMB/DPP/OIT, IT purchases whose total dollar value exceeds $100,000 are subject to the NJ Office of Management and Budget review and approval. The State does not publish estimated budgets as part of its procurement process.</w:t>
            </w:r>
          </w:p>
        </w:tc>
      </w:tr>
      <w:tr w:rsidR="00A233DA" w14:paraId="2AF8D5A5"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A1" w14:textId="77777777" w:rsidR="00A233DA" w:rsidRDefault="00A233DA" w:rsidP="005663AD">
            <w:pPr>
              <w:tabs>
                <w:tab w:val="left" w:pos="0"/>
              </w:tabs>
              <w:autoSpaceDN w:val="0"/>
              <w:jc w:val="center"/>
              <w:rPr>
                <w:rFonts w:ascii="Arial" w:hAnsi="Arial" w:cs="Arial"/>
              </w:rPr>
            </w:pPr>
            <w:r>
              <w:rPr>
                <w:rFonts w:ascii="Arial" w:hAnsi="Arial" w:cs="Arial"/>
              </w:rPr>
              <w:t>2</w:t>
            </w:r>
          </w:p>
        </w:tc>
        <w:tc>
          <w:tcPr>
            <w:tcW w:w="810" w:type="dxa"/>
            <w:tcBorders>
              <w:top w:val="single" w:sz="4" w:space="0" w:color="auto"/>
              <w:left w:val="single" w:sz="4" w:space="0" w:color="auto"/>
              <w:bottom w:val="single" w:sz="4" w:space="0" w:color="auto"/>
              <w:right w:val="single" w:sz="4" w:space="0" w:color="auto"/>
            </w:tcBorders>
          </w:tcPr>
          <w:p w14:paraId="2AF8D5A2" w14:textId="53A1F0AE" w:rsidR="00A233DA" w:rsidRDefault="00A233DA"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AF8D5A3" w14:textId="069B1EDA" w:rsidR="00A233DA" w:rsidRDefault="007A531A" w:rsidP="005663AD">
            <w:pPr>
              <w:tabs>
                <w:tab w:val="left" w:pos="0"/>
              </w:tabs>
              <w:overflowPunct w:val="0"/>
              <w:autoSpaceDE w:val="0"/>
              <w:autoSpaceDN w:val="0"/>
              <w:adjustRightInd w:val="0"/>
              <w:jc w:val="center"/>
              <w:rPr>
                <w:rFonts w:ascii="Arial" w:hAnsi="Arial" w:cs="Arial"/>
              </w:rPr>
            </w:pPr>
            <w:r>
              <w:rPr>
                <w:rFonts w:ascii="Calibri" w:hAnsi="Calibri"/>
                <w:color w:val="000000"/>
                <w:sz w:val="22"/>
                <w:szCs w:val="22"/>
              </w:rPr>
              <w:t>General</w:t>
            </w:r>
            <w:r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23CF65CA" w14:textId="77777777" w:rsidR="007A531A" w:rsidRDefault="007A531A" w:rsidP="005663AD">
            <w:pPr>
              <w:tabs>
                <w:tab w:val="left" w:pos="0"/>
              </w:tabs>
              <w:overflowPunct w:val="0"/>
              <w:autoSpaceDE w:val="0"/>
              <w:autoSpaceDN w:val="0"/>
              <w:adjustRightInd w:val="0"/>
              <w:rPr>
                <w:rFonts w:ascii="Arial" w:hAnsi="Arial" w:cs="Arial"/>
                <w:b/>
                <w:color w:val="000000"/>
              </w:rPr>
            </w:pPr>
            <w:r w:rsidRPr="007A531A">
              <w:rPr>
                <w:rFonts w:ascii="Arial" w:hAnsi="Arial" w:cs="Arial"/>
                <w:b/>
                <w:color w:val="000000"/>
              </w:rPr>
              <w:t>Will the government extend the deadline an additional 3 weeks after Q&amp;A are posted?</w:t>
            </w:r>
          </w:p>
          <w:p w14:paraId="5FBB6BA5" w14:textId="77777777" w:rsidR="00B325ED" w:rsidRDefault="00B325ED">
            <w:pPr>
              <w:tabs>
                <w:tab w:val="left" w:pos="0"/>
              </w:tabs>
              <w:overflowPunct w:val="0"/>
              <w:autoSpaceDE w:val="0"/>
              <w:autoSpaceDN w:val="0"/>
              <w:adjustRightInd w:val="0"/>
              <w:rPr>
                <w:rFonts w:ascii="Arial" w:hAnsi="Arial" w:cs="Arial"/>
                <w:color w:val="000000"/>
              </w:rPr>
            </w:pPr>
          </w:p>
          <w:p w14:paraId="2AF8D5A4" w14:textId="652F2212" w:rsidR="00A233DA" w:rsidRPr="007A531A" w:rsidRDefault="007A531A">
            <w:pPr>
              <w:tabs>
                <w:tab w:val="left" w:pos="0"/>
              </w:tabs>
              <w:overflowPunct w:val="0"/>
              <w:autoSpaceDE w:val="0"/>
              <w:autoSpaceDN w:val="0"/>
              <w:adjustRightInd w:val="0"/>
              <w:rPr>
                <w:rFonts w:ascii="Arial" w:hAnsi="Arial" w:cs="Arial"/>
              </w:rPr>
            </w:pPr>
            <w:r w:rsidRPr="002A55E7">
              <w:rPr>
                <w:rFonts w:ascii="Arial" w:hAnsi="Arial" w:cs="Arial"/>
                <w:color w:val="000000"/>
              </w:rPr>
              <w:t>Vendors {Bidders} must submit Quotes {Proposals} by Ju</w:t>
            </w:r>
            <w:r w:rsidR="00BC3AAF">
              <w:rPr>
                <w:rFonts w:ascii="Arial" w:hAnsi="Arial" w:cs="Arial"/>
                <w:color w:val="000000"/>
              </w:rPr>
              <w:t>ly 3</w:t>
            </w:r>
            <w:r w:rsidR="00BA6709">
              <w:rPr>
                <w:rFonts w:ascii="Arial" w:hAnsi="Arial" w:cs="Arial"/>
                <w:color w:val="000000"/>
              </w:rPr>
              <w:t>1</w:t>
            </w:r>
            <w:r w:rsidRPr="002A55E7">
              <w:rPr>
                <w:rFonts w:ascii="Arial" w:hAnsi="Arial" w:cs="Arial"/>
                <w:color w:val="000000"/>
              </w:rPr>
              <w:t xml:space="preserve">, 2017 and are encouraged to check the NJSTART website for updated information regarding the Bid Solicitation.  </w:t>
            </w:r>
          </w:p>
        </w:tc>
      </w:tr>
      <w:tr w:rsidR="00A233DA" w14:paraId="2AF8D5AA"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A6" w14:textId="77777777" w:rsidR="00A233DA" w:rsidRDefault="00A233DA" w:rsidP="005663AD">
            <w:pPr>
              <w:tabs>
                <w:tab w:val="left" w:pos="0"/>
              </w:tabs>
              <w:autoSpaceDN w:val="0"/>
              <w:jc w:val="center"/>
              <w:rPr>
                <w:rFonts w:ascii="Arial" w:hAnsi="Arial" w:cs="Arial"/>
              </w:rPr>
            </w:pPr>
            <w:r>
              <w:rPr>
                <w:rFonts w:ascii="Arial" w:hAnsi="Arial" w:cs="Arial"/>
              </w:rPr>
              <w:t>3</w:t>
            </w:r>
          </w:p>
        </w:tc>
        <w:tc>
          <w:tcPr>
            <w:tcW w:w="810" w:type="dxa"/>
            <w:tcBorders>
              <w:top w:val="single" w:sz="4" w:space="0" w:color="auto"/>
              <w:left w:val="single" w:sz="4" w:space="0" w:color="auto"/>
              <w:bottom w:val="single" w:sz="4" w:space="0" w:color="auto"/>
              <w:right w:val="single" w:sz="4" w:space="0" w:color="auto"/>
            </w:tcBorders>
          </w:tcPr>
          <w:p w14:paraId="2AF8D5A7" w14:textId="5646894D" w:rsidR="00A233DA" w:rsidRDefault="00A233DA"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AF8D5A8" w14:textId="6B0E20CB" w:rsidR="00A233DA" w:rsidRDefault="007A531A" w:rsidP="005663AD">
            <w:pPr>
              <w:tabs>
                <w:tab w:val="left" w:pos="0"/>
              </w:tabs>
              <w:overflowPunct w:val="0"/>
              <w:autoSpaceDE w:val="0"/>
              <w:autoSpaceDN w:val="0"/>
              <w:adjustRightInd w:val="0"/>
              <w:jc w:val="center"/>
              <w:rPr>
                <w:rFonts w:ascii="Arial" w:hAnsi="Arial" w:cs="Arial"/>
              </w:rPr>
            </w:pPr>
            <w:r>
              <w:rPr>
                <w:rFonts w:ascii="Calibri" w:hAnsi="Calibri"/>
                <w:color w:val="000000"/>
                <w:sz w:val="22"/>
                <w:szCs w:val="22"/>
              </w:rPr>
              <w:t>General</w:t>
            </w:r>
            <w:r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6F2445AC" w14:textId="558A436B" w:rsidR="007A531A" w:rsidRDefault="007A531A" w:rsidP="00AE700B">
            <w:pPr>
              <w:tabs>
                <w:tab w:val="left" w:pos="0"/>
              </w:tabs>
              <w:overflowPunct w:val="0"/>
              <w:autoSpaceDE w:val="0"/>
              <w:autoSpaceDN w:val="0"/>
              <w:adjustRightInd w:val="0"/>
              <w:rPr>
                <w:rFonts w:ascii="Arial" w:hAnsi="Arial" w:cs="Arial"/>
                <w:b/>
                <w:color w:val="000000"/>
              </w:rPr>
            </w:pPr>
            <w:r w:rsidRPr="007A531A">
              <w:rPr>
                <w:rFonts w:ascii="Arial" w:hAnsi="Arial" w:cs="Arial"/>
                <w:b/>
                <w:color w:val="000000"/>
              </w:rPr>
              <w:t>Given the complexity of the RF</w:t>
            </w:r>
            <w:r w:rsidR="00013F58">
              <w:rPr>
                <w:rFonts w:ascii="Arial" w:hAnsi="Arial" w:cs="Arial"/>
                <w:b/>
                <w:color w:val="000000"/>
              </w:rPr>
              <w:t>P</w:t>
            </w:r>
            <w:r w:rsidRPr="007A531A">
              <w:rPr>
                <w:rFonts w:ascii="Arial" w:hAnsi="Arial" w:cs="Arial"/>
                <w:b/>
                <w:color w:val="000000"/>
              </w:rPr>
              <w:t>, will the State please consider providing a second round of Q&amp;A to obtain clarification on the initial Q&amp;A response?</w:t>
            </w:r>
          </w:p>
          <w:p w14:paraId="584DC3A3" w14:textId="77777777" w:rsidR="0007724A" w:rsidRDefault="0007724A" w:rsidP="00AE700B">
            <w:pPr>
              <w:tabs>
                <w:tab w:val="left" w:pos="0"/>
              </w:tabs>
              <w:overflowPunct w:val="0"/>
              <w:autoSpaceDE w:val="0"/>
              <w:autoSpaceDN w:val="0"/>
              <w:adjustRightInd w:val="0"/>
              <w:rPr>
                <w:rFonts w:ascii="Arial" w:hAnsi="Arial" w:cs="Arial"/>
                <w:b/>
                <w:color w:val="000000"/>
              </w:rPr>
            </w:pPr>
          </w:p>
          <w:p w14:paraId="3A5731E9" w14:textId="77777777" w:rsidR="00A233DA" w:rsidRDefault="007A531A" w:rsidP="00AE700B">
            <w:pPr>
              <w:tabs>
                <w:tab w:val="left" w:pos="0"/>
              </w:tabs>
              <w:overflowPunct w:val="0"/>
              <w:autoSpaceDE w:val="0"/>
              <w:autoSpaceDN w:val="0"/>
              <w:adjustRightInd w:val="0"/>
              <w:rPr>
                <w:rFonts w:ascii="Arial" w:hAnsi="Arial" w:cs="Arial"/>
                <w:color w:val="000000"/>
              </w:rPr>
            </w:pPr>
            <w:r w:rsidRPr="002A55E7">
              <w:rPr>
                <w:rFonts w:ascii="Arial" w:hAnsi="Arial" w:cs="Arial"/>
                <w:color w:val="000000"/>
              </w:rPr>
              <w:t>At this time, the State will not revise the Bid Solicitation {RFP} as requested.</w:t>
            </w:r>
          </w:p>
          <w:p w14:paraId="3E228E7D" w14:textId="77777777" w:rsidR="0007724A" w:rsidRDefault="0007724A" w:rsidP="00AE700B">
            <w:pPr>
              <w:tabs>
                <w:tab w:val="left" w:pos="0"/>
              </w:tabs>
              <w:overflowPunct w:val="0"/>
              <w:autoSpaceDE w:val="0"/>
              <w:autoSpaceDN w:val="0"/>
              <w:adjustRightInd w:val="0"/>
              <w:rPr>
                <w:rFonts w:ascii="Arial" w:hAnsi="Arial" w:cs="Arial"/>
                <w:color w:val="000000"/>
              </w:rPr>
            </w:pPr>
          </w:p>
          <w:p w14:paraId="60E4C79B" w14:textId="7D385BA6" w:rsidR="0007724A" w:rsidRPr="005B339D" w:rsidRDefault="0007724A" w:rsidP="0007724A">
            <w:r w:rsidRPr="00102316">
              <w:rPr>
                <w:rFonts w:ascii="Arial" w:eastAsia="MS Mincho" w:hAnsi="Arial" w:cs="Arial"/>
              </w:rPr>
              <w:t xml:space="preserve">It is the sole responsibility of the Vendor {Bidder} to be knowledgeable of all Bid Amendments {Addenda} related to this procurement. An interested </w:t>
            </w:r>
            <w:r w:rsidRPr="00102316">
              <w:rPr>
                <w:rFonts w:ascii="Arial" w:eastAsia="MS Mincho" w:hAnsi="Arial" w:cs="Arial"/>
                <w:szCs w:val="22"/>
              </w:rPr>
              <w:t>Vendor {Bidder</w:t>
            </w:r>
            <w:r w:rsidRPr="00102316">
              <w:rPr>
                <w:rFonts w:ascii="Arial" w:eastAsia="MS Mincho" w:hAnsi="Arial" w:cs="Arial"/>
              </w:rPr>
              <w:t xml:space="preserve">} should check the </w:t>
            </w:r>
            <w:r w:rsidRPr="00102316">
              <w:rPr>
                <w:rStyle w:val="IntenseEmphasis"/>
                <w:rFonts w:ascii="Arial" w:hAnsi="Arial" w:cs="Arial"/>
                <w:color w:val="00B050"/>
              </w:rPr>
              <w:t>NJ</w:t>
            </w:r>
            <w:r w:rsidRPr="00102316">
              <w:rPr>
                <w:rStyle w:val="IntenseEmphasis"/>
                <w:rFonts w:ascii="Arial" w:hAnsi="Arial" w:cs="Arial"/>
                <w:color w:val="0070C0"/>
              </w:rPr>
              <w:t>START</w:t>
            </w:r>
            <w:r w:rsidRPr="00102316">
              <w:rPr>
                <w:rFonts w:ascii="Arial" w:eastAsia="MS Mincho" w:hAnsi="Arial" w:cs="Arial"/>
              </w:rPr>
              <w:t xml:space="preserve"> “Open Bids” Tab on a daily basis to ensure review of the most updated information.</w:t>
            </w:r>
          </w:p>
          <w:p w14:paraId="2AF8D5A9" w14:textId="1FFC6D33" w:rsidR="0007724A" w:rsidRPr="00273F70" w:rsidRDefault="0007724A" w:rsidP="00AE700B">
            <w:pPr>
              <w:tabs>
                <w:tab w:val="left" w:pos="0"/>
              </w:tabs>
              <w:overflowPunct w:val="0"/>
              <w:autoSpaceDE w:val="0"/>
              <w:autoSpaceDN w:val="0"/>
              <w:adjustRightInd w:val="0"/>
              <w:rPr>
                <w:rFonts w:ascii="Arial" w:hAnsi="Arial" w:cs="Arial"/>
              </w:rPr>
            </w:pPr>
          </w:p>
        </w:tc>
      </w:tr>
      <w:tr w:rsidR="00A233DA" w14:paraId="2AF8D5AF"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AB" w14:textId="2D03B21C" w:rsidR="00A233DA" w:rsidRDefault="00A233DA" w:rsidP="005663AD">
            <w:pPr>
              <w:tabs>
                <w:tab w:val="left" w:pos="0"/>
              </w:tabs>
              <w:autoSpaceDN w:val="0"/>
              <w:jc w:val="center"/>
              <w:rPr>
                <w:rFonts w:ascii="Arial" w:hAnsi="Arial" w:cs="Arial"/>
              </w:rPr>
            </w:pPr>
            <w:r>
              <w:rPr>
                <w:rFonts w:ascii="Arial" w:hAnsi="Arial" w:cs="Arial"/>
              </w:rPr>
              <w:t>4</w:t>
            </w:r>
          </w:p>
        </w:tc>
        <w:tc>
          <w:tcPr>
            <w:tcW w:w="810" w:type="dxa"/>
            <w:tcBorders>
              <w:top w:val="single" w:sz="4" w:space="0" w:color="auto"/>
              <w:left w:val="single" w:sz="4" w:space="0" w:color="auto"/>
              <w:bottom w:val="single" w:sz="4" w:space="0" w:color="auto"/>
              <w:right w:val="single" w:sz="4" w:space="0" w:color="auto"/>
            </w:tcBorders>
          </w:tcPr>
          <w:p w14:paraId="2AF8D5AC" w14:textId="31F5F919" w:rsidR="00A233D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AD" w14:textId="4461F711" w:rsidR="00A233D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1.1 Purpose and Intent</w:t>
            </w:r>
          </w:p>
        </w:tc>
        <w:tc>
          <w:tcPr>
            <w:tcW w:w="7020" w:type="dxa"/>
            <w:tcBorders>
              <w:top w:val="single" w:sz="4" w:space="0" w:color="auto"/>
              <w:left w:val="single" w:sz="4" w:space="0" w:color="auto"/>
              <w:bottom w:val="single" w:sz="4" w:space="0" w:color="auto"/>
              <w:right w:val="single" w:sz="4" w:space="0" w:color="auto"/>
            </w:tcBorders>
          </w:tcPr>
          <w:p w14:paraId="437AFE6A" w14:textId="77777777" w:rsidR="007A531A" w:rsidRDefault="007A531A" w:rsidP="00AE700B">
            <w:pPr>
              <w:tabs>
                <w:tab w:val="left" w:pos="0"/>
              </w:tabs>
              <w:overflowPunct w:val="0"/>
              <w:autoSpaceDE w:val="0"/>
              <w:autoSpaceDN w:val="0"/>
              <w:adjustRightInd w:val="0"/>
              <w:rPr>
                <w:rFonts w:ascii="Arial" w:hAnsi="Arial" w:cs="Arial"/>
                <w:b/>
              </w:rPr>
            </w:pPr>
            <w:r w:rsidRPr="007A531A">
              <w:rPr>
                <w:rFonts w:ascii="Arial" w:hAnsi="Arial" w:cs="Arial"/>
                <w:b/>
              </w:rPr>
              <w:t>The state mentions the use of enhancements. Does that include the use of different technology other then what is currently be used?</w:t>
            </w:r>
            <w:r w:rsidRPr="007A531A" w:rsidDel="007A531A">
              <w:rPr>
                <w:rFonts w:ascii="Arial" w:hAnsi="Arial" w:cs="Arial"/>
                <w:b/>
              </w:rPr>
              <w:t xml:space="preserve"> </w:t>
            </w:r>
          </w:p>
          <w:p w14:paraId="6AC03DB2" w14:textId="77777777" w:rsidR="00B325ED" w:rsidRDefault="00B325ED" w:rsidP="00AE700B">
            <w:pPr>
              <w:tabs>
                <w:tab w:val="left" w:pos="0"/>
              </w:tabs>
              <w:overflowPunct w:val="0"/>
              <w:autoSpaceDE w:val="0"/>
              <w:autoSpaceDN w:val="0"/>
              <w:adjustRightInd w:val="0"/>
              <w:rPr>
                <w:rFonts w:ascii="Arial" w:hAnsi="Arial" w:cs="Arial"/>
              </w:rPr>
            </w:pPr>
          </w:p>
          <w:p w14:paraId="2AF8D5AE" w14:textId="4004F9C3" w:rsidR="00A233DA" w:rsidRPr="00273F70" w:rsidRDefault="007A531A" w:rsidP="00AE700B">
            <w:pPr>
              <w:tabs>
                <w:tab w:val="left" w:pos="0"/>
              </w:tabs>
              <w:overflowPunct w:val="0"/>
              <w:autoSpaceDE w:val="0"/>
              <w:autoSpaceDN w:val="0"/>
              <w:adjustRightInd w:val="0"/>
              <w:rPr>
                <w:rFonts w:ascii="Arial" w:hAnsi="Arial" w:cs="Arial"/>
              </w:rPr>
            </w:pPr>
            <w:r w:rsidRPr="002A55E7">
              <w:rPr>
                <w:rFonts w:ascii="Arial" w:hAnsi="Arial" w:cs="Arial"/>
              </w:rPr>
              <w:t>The Vendor {Contractor} must include State approved planned priority projects that are detailed in Attachment E as part of its work plan (Bid Solicitation {RFP} Section 3.2.1.2).  The Vendor {Contractor} should investigate and propose connecting to new innovative and emerging technologies. Please refer to Bid Solicitation {RFP} Section 3.2.9 Emergent Systems Technology for more information.</w:t>
            </w:r>
            <w:r w:rsidRPr="002A55E7" w:rsidDel="007A531A">
              <w:rPr>
                <w:rFonts w:ascii="Arial" w:hAnsi="Arial" w:cs="Arial"/>
              </w:rPr>
              <w:t xml:space="preserve"> </w:t>
            </w:r>
          </w:p>
        </w:tc>
      </w:tr>
      <w:tr w:rsidR="007A531A" w14:paraId="2AF8D5B4"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B0" w14:textId="2E141BB3" w:rsidR="007A531A" w:rsidRDefault="007A531A" w:rsidP="005663AD">
            <w:pPr>
              <w:tabs>
                <w:tab w:val="left" w:pos="0"/>
              </w:tabs>
              <w:autoSpaceDN w:val="0"/>
              <w:jc w:val="center"/>
              <w:rPr>
                <w:rFonts w:ascii="Arial" w:hAnsi="Arial" w:cs="Arial"/>
              </w:rPr>
            </w:pPr>
            <w:r w:rsidRPr="00102316">
              <w:rPr>
                <w:rFonts w:ascii="Arial" w:hAnsi="Arial" w:cs="Arial"/>
              </w:rPr>
              <w:t>5</w:t>
            </w:r>
          </w:p>
        </w:tc>
        <w:tc>
          <w:tcPr>
            <w:tcW w:w="810" w:type="dxa"/>
            <w:tcBorders>
              <w:top w:val="single" w:sz="4" w:space="0" w:color="auto"/>
              <w:left w:val="single" w:sz="4" w:space="0" w:color="auto"/>
              <w:bottom w:val="single" w:sz="4" w:space="0" w:color="auto"/>
              <w:right w:val="single" w:sz="4" w:space="0" w:color="auto"/>
            </w:tcBorders>
          </w:tcPr>
          <w:p w14:paraId="2AF8D5B1" w14:textId="19EE78B2"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B2" w14:textId="6C9909BF"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1.1 Purpose and Intent</w:t>
            </w:r>
          </w:p>
        </w:tc>
        <w:tc>
          <w:tcPr>
            <w:tcW w:w="7020" w:type="dxa"/>
            <w:tcBorders>
              <w:top w:val="single" w:sz="4" w:space="0" w:color="auto"/>
              <w:left w:val="single" w:sz="4" w:space="0" w:color="auto"/>
              <w:bottom w:val="single" w:sz="4" w:space="0" w:color="auto"/>
              <w:right w:val="single" w:sz="4" w:space="0" w:color="auto"/>
            </w:tcBorders>
          </w:tcPr>
          <w:p w14:paraId="08A804AE" w14:textId="77777777" w:rsidR="007A531A" w:rsidRDefault="007A531A" w:rsidP="005663AD">
            <w:pPr>
              <w:tabs>
                <w:tab w:val="left" w:pos="0"/>
              </w:tabs>
              <w:overflowPunct w:val="0"/>
              <w:autoSpaceDE w:val="0"/>
              <w:autoSpaceDN w:val="0"/>
              <w:adjustRightInd w:val="0"/>
              <w:rPr>
                <w:rFonts w:ascii="Arial" w:hAnsi="Arial" w:cs="Arial"/>
                <w:b/>
              </w:rPr>
            </w:pPr>
            <w:r w:rsidRPr="007A531A">
              <w:rPr>
                <w:rFonts w:ascii="Arial" w:hAnsi="Arial" w:cs="Arial"/>
                <w:b/>
              </w:rPr>
              <w:t>Is the current system including hardware, software, interface controls, testing scripts etc. Owned by the government or the current incumbent contractor</w:t>
            </w:r>
            <w:r>
              <w:rPr>
                <w:rFonts w:ascii="Arial" w:hAnsi="Arial" w:cs="Arial"/>
                <w:b/>
              </w:rPr>
              <w:t>?</w:t>
            </w:r>
          </w:p>
          <w:p w14:paraId="46C8B7A6" w14:textId="77777777" w:rsidR="007A531A" w:rsidRDefault="007A531A" w:rsidP="00B325ED">
            <w:pPr>
              <w:tabs>
                <w:tab w:val="left" w:pos="0"/>
              </w:tabs>
              <w:overflowPunct w:val="0"/>
              <w:autoSpaceDE w:val="0"/>
              <w:autoSpaceDN w:val="0"/>
              <w:adjustRightInd w:val="0"/>
              <w:rPr>
                <w:rFonts w:ascii="Arial" w:hAnsi="Arial" w:cs="Arial"/>
              </w:rPr>
            </w:pPr>
          </w:p>
          <w:p w14:paraId="2AF8D5B3" w14:textId="22B2136D" w:rsidR="00B325ED" w:rsidRPr="00273F70" w:rsidRDefault="00B325ED" w:rsidP="00750388">
            <w:pPr>
              <w:tabs>
                <w:tab w:val="left" w:pos="0"/>
              </w:tabs>
              <w:overflowPunct w:val="0"/>
              <w:autoSpaceDE w:val="0"/>
              <w:autoSpaceDN w:val="0"/>
              <w:adjustRightInd w:val="0"/>
              <w:rPr>
                <w:rFonts w:ascii="Arial" w:hAnsi="Arial" w:cs="Arial"/>
              </w:rPr>
            </w:pPr>
            <w:r>
              <w:rPr>
                <w:rFonts w:ascii="Arial" w:hAnsi="Arial" w:cs="Arial"/>
              </w:rPr>
              <w:t xml:space="preserve">The current system including hardware, software and interface controls </w:t>
            </w:r>
            <w:r w:rsidRPr="00083EEA">
              <w:rPr>
                <w:rFonts w:ascii="Arial" w:hAnsi="Arial" w:cs="Arial"/>
              </w:rPr>
              <w:t>are State-owned, with the exception of the Track My Cases Dashboard</w:t>
            </w:r>
            <w:r>
              <w:rPr>
                <w:rFonts w:ascii="Arial" w:hAnsi="Arial" w:cs="Arial"/>
              </w:rPr>
              <w:t>. The Track My Cases Dashboard is</w:t>
            </w:r>
            <w:r w:rsidRPr="00083EEA">
              <w:rPr>
                <w:rFonts w:ascii="Arial" w:hAnsi="Arial" w:cs="Arial"/>
              </w:rPr>
              <w:t xml:space="preserve"> a predictive analytics tool which is owned by the incumbent</w:t>
            </w:r>
            <w:r>
              <w:rPr>
                <w:rFonts w:ascii="Arial" w:hAnsi="Arial" w:cs="Arial"/>
              </w:rPr>
              <w:t xml:space="preserve"> Vendor {Contractor} for NJKiDS maintenance and operations </w:t>
            </w:r>
            <w:r w:rsidRPr="00083EEA">
              <w:rPr>
                <w:rFonts w:ascii="Arial" w:hAnsi="Arial" w:cs="Arial"/>
              </w:rPr>
              <w:t>services</w:t>
            </w:r>
            <w:r>
              <w:rPr>
                <w:rFonts w:ascii="Arial" w:hAnsi="Arial" w:cs="Arial"/>
              </w:rPr>
              <w:t>.</w:t>
            </w:r>
          </w:p>
        </w:tc>
      </w:tr>
      <w:tr w:rsidR="007A531A" w14:paraId="2AF8D5B9"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B5" w14:textId="77777777" w:rsidR="007A531A" w:rsidRDefault="007A531A" w:rsidP="005663AD">
            <w:pPr>
              <w:tabs>
                <w:tab w:val="left" w:pos="0"/>
              </w:tabs>
              <w:autoSpaceDN w:val="0"/>
              <w:jc w:val="center"/>
              <w:rPr>
                <w:rFonts w:ascii="Arial" w:hAnsi="Arial" w:cs="Arial"/>
              </w:rPr>
            </w:pPr>
            <w:r>
              <w:rPr>
                <w:rFonts w:ascii="Arial" w:hAnsi="Arial" w:cs="Arial"/>
              </w:rPr>
              <w:t>6</w:t>
            </w:r>
          </w:p>
        </w:tc>
        <w:tc>
          <w:tcPr>
            <w:tcW w:w="810" w:type="dxa"/>
            <w:tcBorders>
              <w:top w:val="single" w:sz="4" w:space="0" w:color="auto"/>
              <w:left w:val="single" w:sz="4" w:space="0" w:color="auto"/>
              <w:bottom w:val="single" w:sz="4" w:space="0" w:color="auto"/>
              <w:right w:val="single" w:sz="4" w:space="0" w:color="auto"/>
            </w:tcBorders>
          </w:tcPr>
          <w:p w14:paraId="2AF8D5B6" w14:textId="2DC1BF6E"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B7" w14:textId="447CFCB6"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 xml:space="preserve">1.1 Purpose </w:t>
            </w:r>
            <w:r>
              <w:rPr>
                <w:rFonts w:ascii="Arial" w:hAnsi="Arial" w:cs="Arial"/>
              </w:rPr>
              <w:lastRenderedPageBreak/>
              <w:t>and Intent</w:t>
            </w:r>
          </w:p>
        </w:tc>
        <w:tc>
          <w:tcPr>
            <w:tcW w:w="7020" w:type="dxa"/>
            <w:tcBorders>
              <w:top w:val="single" w:sz="4" w:space="0" w:color="auto"/>
              <w:left w:val="single" w:sz="4" w:space="0" w:color="auto"/>
              <w:bottom w:val="single" w:sz="4" w:space="0" w:color="auto"/>
              <w:right w:val="single" w:sz="4" w:space="0" w:color="auto"/>
            </w:tcBorders>
          </w:tcPr>
          <w:p w14:paraId="1651DF4B" w14:textId="5A6E45FB" w:rsidR="007A531A" w:rsidRDefault="007A531A" w:rsidP="000F7DA4">
            <w:pPr>
              <w:tabs>
                <w:tab w:val="left" w:pos="0"/>
              </w:tabs>
              <w:overflowPunct w:val="0"/>
              <w:autoSpaceDE w:val="0"/>
              <w:autoSpaceDN w:val="0"/>
              <w:adjustRightInd w:val="0"/>
              <w:rPr>
                <w:rFonts w:ascii="Arial" w:hAnsi="Arial" w:cs="Arial"/>
                <w:b/>
              </w:rPr>
            </w:pPr>
            <w:r w:rsidRPr="007A531A">
              <w:rPr>
                <w:rFonts w:ascii="Arial" w:hAnsi="Arial" w:cs="Arial"/>
                <w:b/>
              </w:rPr>
              <w:lastRenderedPageBreak/>
              <w:t xml:space="preserve">Should the transition period cover full ramp up beginning on day one </w:t>
            </w:r>
            <w:r w:rsidRPr="007A531A">
              <w:rPr>
                <w:rFonts w:ascii="Arial" w:hAnsi="Arial" w:cs="Arial"/>
                <w:b/>
              </w:rPr>
              <w:lastRenderedPageBreak/>
              <w:t>of contract award or should we propose a phased in approach during 60 day time frame</w:t>
            </w:r>
            <w:r>
              <w:rPr>
                <w:rFonts w:ascii="Arial" w:hAnsi="Arial" w:cs="Arial"/>
                <w:b/>
              </w:rPr>
              <w:t>?</w:t>
            </w:r>
          </w:p>
          <w:p w14:paraId="0A80B5A2" w14:textId="77777777" w:rsidR="00B325ED" w:rsidRDefault="00B325ED" w:rsidP="000F7DA4">
            <w:pPr>
              <w:tabs>
                <w:tab w:val="left" w:pos="0"/>
              </w:tabs>
              <w:overflowPunct w:val="0"/>
              <w:autoSpaceDE w:val="0"/>
              <w:autoSpaceDN w:val="0"/>
              <w:adjustRightInd w:val="0"/>
              <w:rPr>
                <w:rFonts w:ascii="Arial" w:hAnsi="Arial" w:cs="Arial"/>
              </w:rPr>
            </w:pPr>
          </w:p>
          <w:p w14:paraId="2AF8D5B8" w14:textId="7B6663B9" w:rsidR="007A531A" w:rsidRPr="00430610" w:rsidRDefault="007A531A" w:rsidP="000F7DA4">
            <w:pPr>
              <w:tabs>
                <w:tab w:val="left" w:pos="0"/>
              </w:tabs>
              <w:overflowPunct w:val="0"/>
              <w:autoSpaceDE w:val="0"/>
              <w:autoSpaceDN w:val="0"/>
              <w:adjustRightInd w:val="0"/>
              <w:rPr>
                <w:rFonts w:ascii="Arial" w:hAnsi="Arial" w:cs="Arial"/>
              </w:rPr>
            </w:pPr>
            <w:r w:rsidRPr="002A55E7">
              <w:rPr>
                <w:rFonts w:ascii="Arial" w:hAnsi="Arial" w:cs="Arial"/>
              </w:rPr>
              <w:t>In accordance with Bid Solicitation {RFP} Section 3.1.1 Transition Period and Final Mobilization Plan, there will be a sixty (60) calendar day transition period after the Blanket PO {Contract} award date, in order to sustain project momentum.  The Vendor {Contractor} shall submit a final Transition Period and Mobilization Plan to the State for approval within ten (10) calendar days after the Blanket PO {Contract} award date. The Plan shall include at a minimum, but not limited to, the requirements listed in Bid Solicitation {RFP} Section 4.4.3.3.2 Mobilization Plan.</w:t>
            </w:r>
            <w:r w:rsidRPr="002A55E7" w:rsidDel="007A531A">
              <w:rPr>
                <w:rFonts w:ascii="Arial" w:hAnsi="Arial" w:cs="Arial"/>
              </w:rPr>
              <w:t xml:space="preserve"> </w:t>
            </w:r>
          </w:p>
        </w:tc>
      </w:tr>
      <w:tr w:rsidR="007A531A" w14:paraId="2AF8D5BE"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BA" w14:textId="5DEFFA9D" w:rsidR="007A531A" w:rsidRDefault="007A531A" w:rsidP="005663AD">
            <w:pPr>
              <w:tabs>
                <w:tab w:val="left" w:pos="0"/>
              </w:tabs>
              <w:autoSpaceDN w:val="0"/>
              <w:jc w:val="center"/>
              <w:rPr>
                <w:rFonts w:ascii="Arial" w:hAnsi="Arial" w:cs="Arial"/>
              </w:rPr>
            </w:pPr>
            <w:r>
              <w:rPr>
                <w:rFonts w:ascii="Arial" w:hAnsi="Arial" w:cs="Arial"/>
              </w:rPr>
              <w:lastRenderedPageBreak/>
              <w:t>7</w:t>
            </w:r>
          </w:p>
        </w:tc>
        <w:tc>
          <w:tcPr>
            <w:tcW w:w="810" w:type="dxa"/>
            <w:tcBorders>
              <w:top w:val="single" w:sz="4" w:space="0" w:color="auto"/>
              <w:left w:val="single" w:sz="4" w:space="0" w:color="auto"/>
              <w:bottom w:val="single" w:sz="4" w:space="0" w:color="auto"/>
              <w:right w:val="single" w:sz="4" w:space="0" w:color="auto"/>
            </w:tcBorders>
          </w:tcPr>
          <w:p w14:paraId="2AF8D5BB" w14:textId="220CACBD"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BC" w14:textId="5B4BA44D"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1.1 Purpose and Intent</w:t>
            </w:r>
          </w:p>
        </w:tc>
        <w:tc>
          <w:tcPr>
            <w:tcW w:w="7020" w:type="dxa"/>
            <w:tcBorders>
              <w:top w:val="single" w:sz="4" w:space="0" w:color="auto"/>
              <w:left w:val="single" w:sz="4" w:space="0" w:color="auto"/>
              <w:bottom w:val="single" w:sz="4" w:space="0" w:color="auto"/>
              <w:right w:val="single" w:sz="4" w:space="0" w:color="auto"/>
            </w:tcBorders>
          </w:tcPr>
          <w:p w14:paraId="7AF0B498" w14:textId="77777777" w:rsidR="007A531A" w:rsidRDefault="007A531A" w:rsidP="00923BDB">
            <w:pPr>
              <w:tabs>
                <w:tab w:val="left" w:pos="0"/>
              </w:tabs>
              <w:overflowPunct w:val="0"/>
              <w:autoSpaceDE w:val="0"/>
              <w:autoSpaceDN w:val="0"/>
              <w:adjustRightInd w:val="0"/>
              <w:rPr>
                <w:rFonts w:ascii="Arial" w:hAnsi="Arial" w:cs="Arial"/>
                <w:b/>
              </w:rPr>
            </w:pPr>
            <w:r w:rsidRPr="007A531A">
              <w:rPr>
                <w:rFonts w:ascii="Arial" w:hAnsi="Arial" w:cs="Arial"/>
                <w:b/>
              </w:rPr>
              <w:t>Will the 60 day transition period begin on May 1st 2018 or after final review and approval of the Federal Department of Health and Human Services?</w:t>
            </w:r>
            <w:r w:rsidRPr="007A531A" w:rsidDel="007A531A">
              <w:rPr>
                <w:rFonts w:ascii="Arial" w:hAnsi="Arial" w:cs="Arial"/>
                <w:b/>
              </w:rPr>
              <w:t xml:space="preserve"> </w:t>
            </w:r>
          </w:p>
          <w:p w14:paraId="06C4B4AA" w14:textId="77777777" w:rsidR="00B325ED" w:rsidRDefault="00B325ED" w:rsidP="00923BDB">
            <w:pPr>
              <w:tabs>
                <w:tab w:val="left" w:pos="0"/>
              </w:tabs>
              <w:overflowPunct w:val="0"/>
              <w:autoSpaceDE w:val="0"/>
              <w:autoSpaceDN w:val="0"/>
              <w:adjustRightInd w:val="0"/>
              <w:rPr>
                <w:rFonts w:ascii="Arial" w:hAnsi="Arial" w:cs="Arial"/>
              </w:rPr>
            </w:pPr>
          </w:p>
          <w:p w14:paraId="2AF8D5BD" w14:textId="0EA3D3CA" w:rsidR="007A531A" w:rsidRPr="00923BDB" w:rsidRDefault="007A531A" w:rsidP="00923BDB">
            <w:pPr>
              <w:tabs>
                <w:tab w:val="left" w:pos="0"/>
              </w:tabs>
              <w:overflowPunct w:val="0"/>
              <w:autoSpaceDE w:val="0"/>
              <w:autoSpaceDN w:val="0"/>
              <w:adjustRightInd w:val="0"/>
              <w:rPr>
                <w:rFonts w:ascii="Arial" w:hAnsi="Arial" w:cs="Arial"/>
              </w:rPr>
            </w:pPr>
            <w:r w:rsidRPr="002A55E7">
              <w:rPr>
                <w:rFonts w:ascii="Arial" w:hAnsi="Arial" w:cs="Arial"/>
              </w:rPr>
              <w:t>In accordance with Bid Solicitation {RFP} Section 3.1.1 Transition Period and Final Mobilization Plan, there will be a sixty (60) calendar day transition period after the Blanket PO {Contract} award date.</w:t>
            </w:r>
            <w:r w:rsidRPr="002A55E7" w:rsidDel="007A531A">
              <w:rPr>
                <w:rFonts w:ascii="Arial" w:hAnsi="Arial" w:cs="Arial"/>
              </w:rPr>
              <w:t xml:space="preserve"> </w:t>
            </w:r>
          </w:p>
        </w:tc>
      </w:tr>
      <w:tr w:rsidR="007A531A" w14:paraId="2AF8D5C3"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BF" w14:textId="77777777" w:rsidR="007A531A" w:rsidRDefault="007A531A" w:rsidP="005663AD">
            <w:pPr>
              <w:tabs>
                <w:tab w:val="left" w:pos="0"/>
              </w:tabs>
              <w:autoSpaceDN w:val="0"/>
              <w:jc w:val="center"/>
              <w:rPr>
                <w:rFonts w:ascii="Arial" w:hAnsi="Arial" w:cs="Arial"/>
              </w:rPr>
            </w:pPr>
            <w:r>
              <w:rPr>
                <w:rFonts w:ascii="Arial" w:hAnsi="Arial" w:cs="Arial"/>
              </w:rPr>
              <w:t>8</w:t>
            </w:r>
          </w:p>
        </w:tc>
        <w:tc>
          <w:tcPr>
            <w:tcW w:w="810" w:type="dxa"/>
            <w:tcBorders>
              <w:top w:val="single" w:sz="4" w:space="0" w:color="auto"/>
              <w:left w:val="single" w:sz="4" w:space="0" w:color="auto"/>
              <w:bottom w:val="single" w:sz="4" w:space="0" w:color="auto"/>
              <w:right w:val="single" w:sz="4" w:space="0" w:color="auto"/>
            </w:tcBorders>
          </w:tcPr>
          <w:p w14:paraId="2AF8D5C0" w14:textId="3E009286"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C1" w14:textId="3701E39D"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1.1 Purpose and Intent</w:t>
            </w:r>
          </w:p>
        </w:tc>
        <w:tc>
          <w:tcPr>
            <w:tcW w:w="7020" w:type="dxa"/>
            <w:tcBorders>
              <w:top w:val="single" w:sz="4" w:space="0" w:color="auto"/>
              <w:left w:val="single" w:sz="4" w:space="0" w:color="auto"/>
              <w:bottom w:val="single" w:sz="4" w:space="0" w:color="auto"/>
              <w:right w:val="single" w:sz="4" w:space="0" w:color="auto"/>
            </w:tcBorders>
          </w:tcPr>
          <w:p w14:paraId="51EF5787" w14:textId="77777777" w:rsidR="007A531A" w:rsidRDefault="007A531A" w:rsidP="005663AD">
            <w:pPr>
              <w:tabs>
                <w:tab w:val="left" w:pos="0"/>
              </w:tabs>
              <w:overflowPunct w:val="0"/>
              <w:autoSpaceDE w:val="0"/>
              <w:autoSpaceDN w:val="0"/>
              <w:adjustRightInd w:val="0"/>
            </w:pPr>
            <w:r w:rsidRPr="007A531A">
              <w:rPr>
                <w:rFonts w:ascii="Arial" w:hAnsi="Arial" w:cs="Arial"/>
                <w:b/>
              </w:rPr>
              <w:t>Does the 60 day transition period begins on May 1, 2018 or does the 60 day transition period begin 60 days ahead of May 1 2018 (March 1 2018)</w:t>
            </w:r>
            <w:r>
              <w:rPr>
                <w:rFonts w:ascii="Arial" w:hAnsi="Arial" w:cs="Arial"/>
                <w:b/>
              </w:rPr>
              <w:t>?</w:t>
            </w:r>
            <w:r>
              <w:t xml:space="preserve"> </w:t>
            </w:r>
          </w:p>
          <w:p w14:paraId="435382B3" w14:textId="77777777" w:rsidR="00B325ED" w:rsidRDefault="00B325ED" w:rsidP="005663AD">
            <w:pPr>
              <w:tabs>
                <w:tab w:val="left" w:pos="0"/>
              </w:tabs>
              <w:overflowPunct w:val="0"/>
              <w:autoSpaceDE w:val="0"/>
              <w:autoSpaceDN w:val="0"/>
              <w:adjustRightInd w:val="0"/>
              <w:rPr>
                <w:rFonts w:ascii="Arial" w:hAnsi="Arial" w:cs="Arial"/>
              </w:rPr>
            </w:pPr>
          </w:p>
          <w:p w14:paraId="780D821A" w14:textId="65FDBF77" w:rsidR="007A531A" w:rsidRPr="002A55E7" w:rsidRDefault="007A531A" w:rsidP="005663AD">
            <w:pPr>
              <w:tabs>
                <w:tab w:val="left" w:pos="0"/>
              </w:tabs>
              <w:overflowPunct w:val="0"/>
              <w:autoSpaceDE w:val="0"/>
              <w:autoSpaceDN w:val="0"/>
              <w:adjustRightInd w:val="0"/>
              <w:rPr>
                <w:rFonts w:ascii="Arial" w:hAnsi="Arial" w:cs="Arial"/>
              </w:rPr>
            </w:pPr>
            <w:r w:rsidRPr="002A55E7">
              <w:rPr>
                <w:rFonts w:ascii="Arial" w:hAnsi="Arial" w:cs="Arial"/>
              </w:rPr>
              <w:t>The 60 day transition period begins after Blanket P.O. {Contract} award.</w:t>
            </w:r>
          </w:p>
          <w:p w14:paraId="2AF8D5C2" w14:textId="65C2FE54" w:rsidR="007A531A" w:rsidRPr="00923BDB" w:rsidRDefault="007A531A" w:rsidP="005663AD">
            <w:pPr>
              <w:tabs>
                <w:tab w:val="left" w:pos="0"/>
              </w:tabs>
              <w:overflowPunct w:val="0"/>
              <w:autoSpaceDE w:val="0"/>
              <w:autoSpaceDN w:val="0"/>
              <w:adjustRightInd w:val="0"/>
              <w:rPr>
                <w:rFonts w:ascii="Arial" w:hAnsi="Arial" w:cs="Arial"/>
              </w:rPr>
            </w:pPr>
            <w:r w:rsidRPr="007A531A" w:rsidDel="007A531A">
              <w:rPr>
                <w:rFonts w:ascii="Arial" w:hAnsi="Arial" w:cs="Arial"/>
                <w:b/>
              </w:rPr>
              <w:t xml:space="preserve"> </w:t>
            </w:r>
          </w:p>
        </w:tc>
      </w:tr>
      <w:tr w:rsidR="007A531A" w14:paraId="099C316E" w14:textId="77777777" w:rsidTr="00886BDA">
        <w:tc>
          <w:tcPr>
            <w:tcW w:w="630" w:type="dxa"/>
            <w:tcBorders>
              <w:top w:val="single" w:sz="4" w:space="0" w:color="auto"/>
              <w:left w:val="single" w:sz="4" w:space="0" w:color="auto"/>
              <w:bottom w:val="single" w:sz="4" w:space="0" w:color="auto"/>
              <w:right w:val="single" w:sz="4" w:space="0" w:color="auto"/>
            </w:tcBorders>
          </w:tcPr>
          <w:p w14:paraId="7A632BC1" w14:textId="39451B4D" w:rsidR="007A531A" w:rsidRDefault="007A531A" w:rsidP="005663AD">
            <w:pPr>
              <w:tabs>
                <w:tab w:val="left" w:pos="0"/>
              </w:tabs>
              <w:autoSpaceDN w:val="0"/>
              <w:jc w:val="center"/>
              <w:rPr>
                <w:rFonts w:ascii="Arial" w:hAnsi="Arial" w:cs="Arial"/>
              </w:rPr>
            </w:pPr>
            <w:r>
              <w:rPr>
                <w:rFonts w:ascii="Arial" w:hAnsi="Arial" w:cs="Arial"/>
              </w:rPr>
              <w:t>9</w:t>
            </w:r>
          </w:p>
        </w:tc>
        <w:tc>
          <w:tcPr>
            <w:tcW w:w="810" w:type="dxa"/>
            <w:tcBorders>
              <w:top w:val="single" w:sz="4" w:space="0" w:color="auto"/>
              <w:left w:val="single" w:sz="4" w:space="0" w:color="auto"/>
              <w:bottom w:val="single" w:sz="4" w:space="0" w:color="auto"/>
              <w:right w:val="single" w:sz="4" w:space="0" w:color="auto"/>
            </w:tcBorders>
          </w:tcPr>
          <w:p w14:paraId="49928F83" w14:textId="04A3C93E"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16986CEF" w14:textId="1A6BF225"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1.1 Purpose and Intent</w:t>
            </w:r>
          </w:p>
        </w:tc>
        <w:tc>
          <w:tcPr>
            <w:tcW w:w="7020" w:type="dxa"/>
            <w:tcBorders>
              <w:top w:val="single" w:sz="4" w:space="0" w:color="auto"/>
              <w:left w:val="single" w:sz="4" w:space="0" w:color="auto"/>
              <w:bottom w:val="single" w:sz="4" w:space="0" w:color="auto"/>
              <w:right w:val="single" w:sz="4" w:space="0" w:color="auto"/>
            </w:tcBorders>
          </w:tcPr>
          <w:p w14:paraId="79D1AFDD" w14:textId="77777777" w:rsidR="007A531A" w:rsidRDefault="007A531A" w:rsidP="000F7DA4">
            <w:pPr>
              <w:tabs>
                <w:tab w:val="left" w:pos="0"/>
              </w:tabs>
              <w:overflowPunct w:val="0"/>
              <w:autoSpaceDE w:val="0"/>
              <w:autoSpaceDN w:val="0"/>
              <w:adjustRightInd w:val="0"/>
              <w:rPr>
                <w:rFonts w:ascii="Arial" w:hAnsi="Arial" w:cs="Arial"/>
                <w:b/>
              </w:rPr>
            </w:pPr>
            <w:r w:rsidRPr="007A531A">
              <w:rPr>
                <w:rFonts w:ascii="Arial" w:hAnsi="Arial" w:cs="Arial"/>
                <w:b/>
              </w:rPr>
              <w:t>Does the 60 day transition period begins on May 1, 2018 or does the 60 day transition period begin 60 days ahead of May 1 2018 (March 1 2018)</w:t>
            </w:r>
            <w:r>
              <w:rPr>
                <w:rFonts w:ascii="Arial" w:hAnsi="Arial" w:cs="Arial"/>
                <w:b/>
              </w:rPr>
              <w:t>?</w:t>
            </w:r>
            <w:r w:rsidRPr="007A531A" w:rsidDel="007A531A">
              <w:rPr>
                <w:rFonts w:ascii="Arial" w:hAnsi="Arial" w:cs="Arial"/>
                <w:b/>
              </w:rPr>
              <w:t xml:space="preserve"> </w:t>
            </w:r>
          </w:p>
          <w:p w14:paraId="75C9D58E" w14:textId="77777777" w:rsidR="00B325ED" w:rsidRDefault="00B325ED" w:rsidP="000F7DA4">
            <w:pPr>
              <w:tabs>
                <w:tab w:val="left" w:pos="0"/>
              </w:tabs>
              <w:overflowPunct w:val="0"/>
              <w:autoSpaceDE w:val="0"/>
              <w:autoSpaceDN w:val="0"/>
              <w:adjustRightInd w:val="0"/>
              <w:rPr>
                <w:rFonts w:ascii="Arial" w:hAnsi="Arial" w:cs="Arial"/>
              </w:rPr>
            </w:pPr>
          </w:p>
          <w:p w14:paraId="7097C637" w14:textId="47312364" w:rsidR="007A531A" w:rsidRPr="00923BDB" w:rsidRDefault="007A531A" w:rsidP="000F7DA4">
            <w:pPr>
              <w:tabs>
                <w:tab w:val="left" w:pos="0"/>
              </w:tabs>
              <w:overflowPunct w:val="0"/>
              <w:autoSpaceDE w:val="0"/>
              <w:autoSpaceDN w:val="0"/>
              <w:adjustRightInd w:val="0"/>
              <w:rPr>
                <w:rFonts w:ascii="Arial" w:hAnsi="Arial" w:cs="Arial"/>
                <w:b/>
              </w:rPr>
            </w:pPr>
            <w:r w:rsidRPr="002A55E7">
              <w:rPr>
                <w:rFonts w:ascii="Arial" w:hAnsi="Arial" w:cs="Arial"/>
              </w:rPr>
              <w:t>The 60 day transition period begins after Blanket P.O. {Contract} award</w:t>
            </w:r>
            <w:r w:rsidRPr="007A531A">
              <w:rPr>
                <w:rFonts w:ascii="Arial" w:hAnsi="Arial" w:cs="Arial"/>
                <w:b/>
              </w:rPr>
              <w:t>.</w:t>
            </w:r>
          </w:p>
        </w:tc>
      </w:tr>
      <w:tr w:rsidR="007A531A" w14:paraId="2AF8D5C8"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C4" w14:textId="412417D1" w:rsidR="007A531A" w:rsidRDefault="007A531A" w:rsidP="005663AD">
            <w:pPr>
              <w:tabs>
                <w:tab w:val="left" w:pos="0"/>
              </w:tabs>
              <w:autoSpaceDN w:val="0"/>
              <w:jc w:val="center"/>
              <w:rPr>
                <w:rFonts w:ascii="Arial" w:hAnsi="Arial" w:cs="Arial"/>
              </w:rPr>
            </w:pPr>
            <w:r>
              <w:rPr>
                <w:rFonts w:ascii="Arial" w:hAnsi="Arial" w:cs="Arial"/>
              </w:rPr>
              <w:t>10</w:t>
            </w:r>
          </w:p>
        </w:tc>
        <w:tc>
          <w:tcPr>
            <w:tcW w:w="810" w:type="dxa"/>
            <w:tcBorders>
              <w:top w:val="single" w:sz="4" w:space="0" w:color="auto"/>
              <w:left w:val="single" w:sz="4" w:space="0" w:color="auto"/>
              <w:bottom w:val="single" w:sz="4" w:space="0" w:color="auto"/>
              <w:right w:val="single" w:sz="4" w:space="0" w:color="auto"/>
            </w:tcBorders>
          </w:tcPr>
          <w:p w14:paraId="2AF8D5C5" w14:textId="568EF46A" w:rsidR="007A531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C6" w14:textId="454368AA" w:rsidR="007A531A" w:rsidRPr="002A55E7" w:rsidRDefault="007A531A" w:rsidP="002A55E7">
            <w:pPr>
              <w:rPr>
                <w:rFonts w:ascii="Calibri" w:hAnsi="Calibri"/>
                <w:color w:val="000000"/>
                <w:sz w:val="22"/>
                <w:szCs w:val="22"/>
              </w:rPr>
            </w:pPr>
            <w:r>
              <w:rPr>
                <w:rFonts w:ascii="Arial" w:hAnsi="Arial" w:cs="Arial"/>
              </w:rPr>
              <w:t>1.1 Purpose and Intent and 3.5.1</w:t>
            </w:r>
          </w:p>
        </w:tc>
        <w:tc>
          <w:tcPr>
            <w:tcW w:w="7020" w:type="dxa"/>
            <w:tcBorders>
              <w:top w:val="single" w:sz="4" w:space="0" w:color="auto"/>
              <w:left w:val="single" w:sz="4" w:space="0" w:color="auto"/>
              <w:bottom w:val="single" w:sz="4" w:space="0" w:color="auto"/>
              <w:right w:val="single" w:sz="4" w:space="0" w:color="auto"/>
            </w:tcBorders>
          </w:tcPr>
          <w:p w14:paraId="0B089689" w14:textId="776E95D7" w:rsidR="007A531A" w:rsidRDefault="007A531A" w:rsidP="00AB6629">
            <w:pPr>
              <w:tabs>
                <w:tab w:val="left" w:pos="0"/>
              </w:tabs>
              <w:overflowPunct w:val="0"/>
              <w:autoSpaceDE w:val="0"/>
              <w:autoSpaceDN w:val="0"/>
              <w:adjustRightInd w:val="0"/>
              <w:rPr>
                <w:rFonts w:ascii="Arial" w:hAnsi="Arial" w:cs="Arial"/>
                <w:b/>
              </w:rPr>
            </w:pPr>
            <w:r w:rsidRPr="007A531A">
              <w:rPr>
                <w:rFonts w:ascii="Arial" w:hAnsi="Arial" w:cs="Arial"/>
                <w:b/>
              </w:rPr>
              <w:t xml:space="preserve">The RFP indicates that proposals are due on 6/15/2017, but that work may not start until 5/1/2018. For a vendor that is </w:t>
            </w:r>
            <w:r w:rsidR="00E56380">
              <w:rPr>
                <w:rFonts w:ascii="Arial" w:hAnsi="Arial" w:cs="Arial"/>
                <w:b/>
              </w:rPr>
              <w:t>software re</w:t>
            </w:r>
            <w:r w:rsidRPr="007A531A">
              <w:rPr>
                <w:rFonts w:ascii="Arial" w:hAnsi="Arial" w:cs="Arial"/>
                <w:b/>
              </w:rPr>
              <w:t xml:space="preserve"> these services for NJKids it puts a significant requirement on them to hold at least 18 key positions for almost a year. Will the State change this requirement to be for only key leadership positions?</w:t>
            </w:r>
          </w:p>
          <w:p w14:paraId="14C24D43" w14:textId="77777777" w:rsidR="007A531A" w:rsidRDefault="007A531A" w:rsidP="00AB6629">
            <w:pPr>
              <w:tabs>
                <w:tab w:val="left" w:pos="0"/>
              </w:tabs>
              <w:overflowPunct w:val="0"/>
              <w:autoSpaceDE w:val="0"/>
              <w:autoSpaceDN w:val="0"/>
              <w:adjustRightInd w:val="0"/>
              <w:rPr>
                <w:rFonts w:ascii="Arial" w:hAnsi="Arial" w:cs="Arial"/>
              </w:rPr>
            </w:pPr>
          </w:p>
          <w:p w14:paraId="0B2C3653" w14:textId="30EDC51E" w:rsidR="007A531A" w:rsidRDefault="007A531A" w:rsidP="002A55E7">
            <w:pPr>
              <w:tabs>
                <w:tab w:val="left" w:pos="0"/>
              </w:tabs>
              <w:overflowPunct w:val="0"/>
              <w:autoSpaceDE w:val="0"/>
              <w:autoSpaceDN w:val="0"/>
              <w:adjustRightInd w:val="0"/>
              <w:jc w:val="both"/>
              <w:rPr>
                <w:rFonts w:ascii="Arial" w:hAnsi="Arial" w:cs="Arial"/>
              </w:rPr>
            </w:pPr>
            <w:r w:rsidRPr="002A55E7">
              <w:rPr>
                <w:rFonts w:ascii="Arial" w:hAnsi="Arial" w:cs="Arial"/>
              </w:rPr>
              <w:t xml:space="preserve">The State expects that the </w:t>
            </w:r>
            <w:r w:rsidR="00BA6709">
              <w:rPr>
                <w:rFonts w:ascii="Arial" w:hAnsi="Arial" w:cs="Arial"/>
              </w:rPr>
              <w:t>Vendor’s {C</w:t>
            </w:r>
            <w:r w:rsidRPr="002A55E7">
              <w:rPr>
                <w:rFonts w:ascii="Arial" w:hAnsi="Arial" w:cs="Arial"/>
              </w:rPr>
              <w:t>ontractor’s</w:t>
            </w:r>
            <w:r w:rsidR="00BA6709">
              <w:rPr>
                <w:rFonts w:ascii="Arial" w:hAnsi="Arial" w:cs="Arial"/>
              </w:rPr>
              <w:t>}</w:t>
            </w:r>
            <w:r w:rsidRPr="002A55E7">
              <w:rPr>
                <w:rFonts w:ascii="Arial" w:hAnsi="Arial" w:cs="Arial"/>
              </w:rPr>
              <w:t xml:space="preserve"> staff members whose names are submitted along with the </w:t>
            </w:r>
            <w:r w:rsidR="00BA6709">
              <w:rPr>
                <w:rFonts w:ascii="Arial" w:hAnsi="Arial" w:cs="Arial"/>
              </w:rPr>
              <w:t>Vendor’s {C</w:t>
            </w:r>
            <w:r w:rsidRPr="002A55E7">
              <w:rPr>
                <w:rFonts w:ascii="Arial" w:hAnsi="Arial" w:cs="Arial"/>
              </w:rPr>
              <w:t>ontractor’s</w:t>
            </w:r>
            <w:r w:rsidR="00BA6709">
              <w:rPr>
                <w:rFonts w:ascii="Arial" w:hAnsi="Arial" w:cs="Arial"/>
              </w:rPr>
              <w:t>}</w:t>
            </w:r>
            <w:r w:rsidRPr="002A55E7">
              <w:rPr>
                <w:rFonts w:ascii="Arial" w:hAnsi="Arial" w:cs="Arial"/>
              </w:rPr>
              <w:t xml:space="preserve"> </w:t>
            </w:r>
            <w:r w:rsidR="00BA6709">
              <w:rPr>
                <w:rFonts w:ascii="Arial" w:hAnsi="Arial" w:cs="Arial"/>
              </w:rPr>
              <w:t>B</w:t>
            </w:r>
            <w:r w:rsidRPr="002A55E7">
              <w:rPr>
                <w:rFonts w:ascii="Arial" w:hAnsi="Arial" w:cs="Arial"/>
              </w:rPr>
              <w:t xml:space="preserve">id </w:t>
            </w:r>
            <w:r w:rsidR="00BA6709">
              <w:rPr>
                <w:rFonts w:ascii="Arial" w:hAnsi="Arial" w:cs="Arial"/>
              </w:rPr>
              <w:t>Quote {P</w:t>
            </w:r>
            <w:r w:rsidRPr="002A55E7">
              <w:rPr>
                <w:rFonts w:ascii="Arial" w:hAnsi="Arial" w:cs="Arial"/>
              </w:rPr>
              <w:t>roposal</w:t>
            </w:r>
            <w:r w:rsidR="00BA6709">
              <w:rPr>
                <w:rFonts w:ascii="Arial" w:hAnsi="Arial" w:cs="Arial"/>
              </w:rPr>
              <w:t>}</w:t>
            </w:r>
            <w:r w:rsidRPr="002A55E7">
              <w:rPr>
                <w:rFonts w:ascii="Arial" w:hAnsi="Arial" w:cs="Arial"/>
              </w:rPr>
              <w:t xml:space="preserve"> – or their comparable and equally qualified replacements -- will be available to begin work on the </w:t>
            </w:r>
            <w:r w:rsidR="00BA6709">
              <w:rPr>
                <w:rFonts w:ascii="Arial" w:hAnsi="Arial" w:cs="Arial"/>
              </w:rPr>
              <w:t>Blanket P.O {C</w:t>
            </w:r>
            <w:r w:rsidRPr="002A55E7">
              <w:rPr>
                <w:rFonts w:ascii="Arial" w:hAnsi="Arial" w:cs="Arial"/>
              </w:rPr>
              <w:t>ontract</w:t>
            </w:r>
            <w:r w:rsidR="00BA6709">
              <w:rPr>
                <w:rFonts w:ascii="Arial" w:hAnsi="Arial" w:cs="Arial"/>
              </w:rPr>
              <w:t>}</w:t>
            </w:r>
            <w:r w:rsidRPr="002A55E7">
              <w:rPr>
                <w:rFonts w:ascii="Arial" w:hAnsi="Arial" w:cs="Arial"/>
              </w:rPr>
              <w:t xml:space="preserve"> at the time of the project’s kickoff and transition. </w:t>
            </w:r>
          </w:p>
          <w:p w14:paraId="5FCB4927" w14:textId="77777777" w:rsidR="007A531A" w:rsidRDefault="007A531A" w:rsidP="002A55E7">
            <w:pPr>
              <w:tabs>
                <w:tab w:val="left" w:pos="0"/>
              </w:tabs>
              <w:overflowPunct w:val="0"/>
              <w:autoSpaceDE w:val="0"/>
              <w:autoSpaceDN w:val="0"/>
              <w:adjustRightInd w:val="0"/>
              <w:jc w:val="both"/>
              <w:rPr>
                <w:rFonts w:ascii="Arial" w:hAnsi="Arial" w:cs="Arial"/>
              </w:rPr>
            </w:pPr>
          </w:p>
          <w:p w14:paraId="7D1AD2FC" w14:textId="77777777" w:rsidR="007A531A" w:rsidRDefault="007A531A" w:rsidP="002A55E7">
            <w:pPr>
              <w:tabs>
                <w:tab w:val="left" w:pos="0"/>
              </w:tabs>
              <w:overflowPunct w:val="0"/>
              <w:autoSpaceDE w:val="0"/>
              <w:autoSpaceDN w:val="0"/>
              <w:adjustRightInd w:val="0"/>
              <w:jc w:val="both"/>
              <w:rPr>
                <w:rFonts w:ascii="Arial" w:hAnsi="Arial" w:cs="Arial"/>
              </w:rPr>
            </w:pPr>
            <w:r w:rsidRPr="002A55E7">
              <w:rPr>
                <w:rFonts w:ascii="Arial" w:hAnsi="Arial" w:cs="Arial"/>
              </w:rPr>
              <w:t xml:space="preserve">As stated in Bid Solicitation {RFP} Section 5.6 Substitution of Staff, If it becomes necessary for the Vendor {Contractor} to substitute any management, supervisory or key personnel, the Vendor {Contractor} shall identify the substitute personnel and the work to be performed.  </w:t>
            </w:r>
          </w:p>
          <w:p w14:paraId="3B20EADD" w14:textId="77777777" w:rsidR="007A531A" w:rsidRDefault="007A531A" w:rsidP="002A55E7">
            <w:pPr>
              <w:tabs>
                <w:tab w:val="left" w:pos="0"/>
              </w:tabs>
              <w:overflowPunct w:val="0"/>
              <w:autoSpaceDE w:val="0"/>
              <w:autoSpaceDN w:val="0"/>
              <w:adjustRightInd w:val="0"/>
              <w:jc w:val="both"/>
              <w:rPr>
                <w:rFonts w:ascii="Arial" w:hAnsi="Arial" w:cs="Arial"/>
              </w:rPr>
            </w:pPr>
          </w:p>
          <w:p w14:paraId="4EC58C75" w14:textId="091D10FA" w:rsidR="007A531A" w:rsidRPr="002A55E7" w:rsidRDefault="007A531A" w:rsidP="002A55E7">
            <w:pPr>
              <w:tabs>
                <w:tab w:val="left" w:pos="0"/>
              </w:tabs>
              <w:overflowPunct w:val="0"/>
              <w:autoSpaceDE w:val="0"/>
              <w:autoSpaceDN w:val="0"/>
              <w:adjustRightInd w:val="0"/>
              <w:jc w:val="both"/>
              <w:rPr>
                <w:rFonts w:ascii="Arial" w:hAnsi="Arial" w:cs="Arial"/>
              </w:rPr>
            </w:pPr>
            <w:r w:rsidRPr="002A55E7">
              <w:rPr>
                <w:rFonts w:ascii="Arial" w:hAnsi="Arial" w:cs="Arial"/>
              </w:rPr>
              <w:t>The Vendor {Contractor}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 The Vendor {Contractor} shall forward a request to substitute staff to the State Contract Manager for consideration and approval.  No substitute personnel are authorized to begin work until the Vendor {Contractor} has received written approval to proceed from the State Contract Manager.</w:t>
            </w:r>
          </w:p>
          <w:p w14:paraId="2AF8D5C7" w14:textId="464C35E4" w:rsidR="007A531A" w:rsidRPr="0092579B" w:rsidRDefault="007A531A" w:rsidP="00AB6629">
            <w:pPr>
              <w:tabs>
                <w:tab w:val="left" w:pos="0"/>
              </w:tabs>
              <w:overflowPunct w:val="0"/>
              <w:autoSpaceDE w:val="0"/>
              <w:autoSpaceDN w:val="0"/>
              <w:adjustRightInd w:val="0"/>
              <w:rPr>
                <w:rFonts w:ascii="Arial" w:hAnsi="Arial" w:cs="Arial"/>
              </w:rPr>
            </w:pPr>
          </w:p>
        </w:tc>
      </w:tr>
      <w:tr w:rsidR="00A233DA" w14:paraId="2AF8D5CD"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C9" w14:textId="7A03BCE9" w:rsidR="00A233DA" w:rsidRDefault="00A233DA" w:rsidP="005663AD">
            <w:pPr>
              <w:tabs>
                <w:tab w:val="left" w:pos="0"/>
              </w:tabs>
              <w:autoSpaceDN w:val="0"/>
              <w:jc w:val="center"/>
              <w:rPr>
                <w:rFonts w:ascii="Arial" w:hAnsi="Arial" w:cs="Arial"/>
              </w:rPr>
            </w:pPr>
            <w:r>
              <w:rPr>
                <w:rFonts w:ascii="Arial" w:hAnsi="Arial" w:cs="Arial"/>
              </w:rPr>
              <w:t>1</w:t>
            </w:r>
            <w:r w:rsidR="0092579B">
              <w:rPr>
                <w:rFonts w:ascii="Arial" w:hAnsi="Arial" w:cs="Arial"/>
              </w:rPr>
              <w:t>1</w:t>
            </w:r>
          </w:p>
        </w:tc>
        <w:tc>
          <w:tcPr>
            <w:tcW w:w="810" w:type="dxa"/>
            <w:tcBorders>
              <w:top w:val="single" w:sz="4" w:space="0" w:color="auto"/>
              <w:left w:val="single" w:sz="4" w:space="0" w:color="auto"/>
              <w:bottom w:val="single" w:sz="4" w:space="0" w:color="auto"/>
              <w:right w:val="single" w:sz="4" w:space="0" w:color="auto"/>
            </w:tcBorders>
          </w:tcPr>
          <w:p w14:paraId="2AF8D5CA" w14:textId="67733D78" w:rsidR="00A233D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CB" w14:textId="4B0A0EC4" w:rsidR="00A233DA" w:rsidRDefault="007A531A" w:rsidP="005663AD">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3730CCF9" w14:textId="77777777" w:rsidR="007A531A" w:rsidRDefault="007A531A" w:rsidP="005663AD">
            <w:pPr>
              <w:tabs>
                <w:tab w:val="left" w:pos="0"/>
              </w:tabs>
              <w:overflowPunct w:val="0"/>
              <w:autoSpaceDE w:val="0"/>
              <w:autoSpaceDN w:val="0"/>
              <w:adjustRightInd w:val="0"/>
              <w:rPr>
                <w:rFonts w:ascii="Arial" w:hAnsi="Arial" w:cs="Arial"/>
                <w:b/>
              </w:rPr>
            </w:pPr>
            <w:r w:rsidRPr="007A531A">
              <w:rPr>
                <w:rFonts w:ascii="Arial" w:hAnsi="Arial" w:cs="Arial"/>
                <w:b/>
              </w:rPr>
              <w:t>Will the incumbent contract (T2314) be fully replaced by the new contract that results from this RFP?</w:t>
            </w:r>
          </w:p>
          <w:p w14:paraId="5B12A231" w14:textId="77777777" w:rsidR="00B325ED" w:rsidRDefault="00B325ED" w:rsidP="005663AD">
            <w:pPr>
              <w:tabs>
                <w:tab w:val="left" w:pos="0"/>
              </w:tabs>
              <w:overflowPunct w:val="0"/>
              <w:autoSpaceDE w:val="0"/>
              <w:autoSpaceDN w:val="0"/>
              <w:adjustRightInd w:val="0"/>
              <w:rPr>
                <w:rFonts w:ascii="Arial" w:hAnsi="Arial" w:cs="Arial"/>
              </w:rPr>
            </w:pPr>
          </w:p>
          <w:p w14:paraId="2AF8D5CC" w14:textId="11DDB2C3" w:rsidR="00A233DA" w:rsidRPr="00ED2D2A" w:rsidRDefault="00ED2D2A" w:rsidP="005663AD">
            <w:pPr>
              <w:tabs>
                <w:tab w:val="left" w:pos="0"/>
              </w:tabs>
              <w:overflowPunct w:val="0"/>
              <w:autoSpaceDE w:val="0"/>
              <w:autoSpaceDN w:val="0"/>
              <w:adjustRightInd w:val="0"/>
              <w:rPr>
                <w:rFonts w:ascii="Arial" w:hAnsi="Arial" w:cs="Arial"/>
              </w:rPr>
            </w:pPr>
            <w:r>
              <w:rPr>
                <w:rFonts w:ascii="Arial" w:hAnsi="Arial" w:cs="Arial"/>
              </w:rPr>
              <w:t>Yes, a</w:t>
            </w:r>
            <w:r w:rsidR="007A531A" w:rsidRPr="002A55E7">
              <w:rPr>
                <w:rFonts w:ascii="Arial" w:hAnsi="Arial" w:cs="Arial"/>
              </w:rPr>
              <w:t>s stated in Sections 1.1 Purpose and Intent and Section 1.2 Background, the purpose of the Bid Solicitation {RFP} is to hire a Vendor {Contractor} to assist the State with the continued maintenance of, and enhancements to the Automated Child Support Case and Financial Management Systems. This is a procurement of similar maintenance services provided under Blanket P.O. {Contract} T2314 which was due to expire on April 30, 2017 and is now due to expire on October 31, 2017.</w:t>
            </w:r>
          </w:p>
        </w:tc>
      </w:tr>
      <w:tr w:rsidR="00ED2D2A" w14:paraId="2AF8D5D2"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CE" w14:textId="51CD2AD0" w:rsidR="00ED2D2A" w:rsidRDefault="00ED2D2A" w:rsidP="005663AD">
            <w:pPr>
              <w:tabs>
                <w:tab w:val="left" w:pos="0"/>
              </w:tabs>
              <w:autoSpaceDN w:val="0"/>
              <w:jc w:val="center"/>
              <w:rPr>
                <w:rFonts w:ascii="Arial" w:hAnsi="Arial" w:cs="Arial"/>
              </w:rPr>
            </w:pPr>
            <w:r>
              <w:rPr>
                <w:rFonts w:ascii="Arial" w:hAnsi="Arial" w:cs="Arial"/>
              </w:rPr>
              <w:t>12</w:t>
            </w:r>
          </w:p>
        </w:tc>
        <w:tc>
          <w:tcPr>
            <w:tcW w:w="810" w:type="dxa"/>
            <w:tcBorders>
              <w:top w:val="single" w:sz="4" w:space="0" w:color="auto"/>
              <w:left w:val="single" w:sz="4" w:space="0" w:color="auto"/>
              <w:bottom w:val="single" w:sz="4" w:space="0" w:color="auto"/>
              <w:right w:val="single" w:sz="4" w:space="0" w:color="auto"/>
            </w:tcBorders>
          </w:tcPr>
          <w:p w14:paraId="2AF8D5CF" w14:textId="011F8ED4" w:rsidR="00ED2D2A" w:rsidRDefault="00ED2D2A"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D0" w14:textId="32B70008" w:rsidR="00ED2D2A" w:rsidRDefault="00ED2D2A" w:rsidP="005663AD">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061565ED" w14:textId="77777777" w:rsidR="00ED2D2A" w:rsidRDefault="00ED2D2A" w:rsidP="005D2D00">
            <w:pPr>
              <w:tabs>
                <w:tab w:val="left" w:pos="0"/>
              </w:tabs>
              <w:overflowPunct w:val="0"/>
              <w:autoSpaceDE w:val="0"/>
              <w:autoSpaceDN w:val="0"/>
              <w:adjustRightInd w:val="0"/>
              <w:ind w:hanging="28"/>
              <w:jc w:val="both"/>
              <w:rPr>
                <w:rFonts w:ascii="Arial" w:hAnsi="Arial" w:cs="Arial"/>
                <w:b/>
              </w:rPr>
            </w:pPr>
            <w:r w:rsidRPr="00ED2D2A">
              <w:rPr>
                <w:rFonts w:ascii="Arial" w:hAnsi="Arial" w:cs="Arial"/>
                <w:b/>
              </w:rPr>
              <w:t>We are a new firm. Can you provide additional background information for the system?</w:t>
            </w:r>
          </w:p>
          <w:p w14:paraId="74E52A82" w14:textId="77777777" w:rsidR="00B325ED" w:rsidRDefault="00B325ED" w:rsidP="005D2D00">
            <w:pPr>
              <w:tabs>
                <w:tab w:val="left" w:pos="0"/>
              </w:tabs>
              <w:overflowPunct w:val="0"/>
              <w:autoSpaceDE w:val="0"/>
              <w:autoSpaceDN w:val="0"/>
              <w:adjustRightInd w:val="0"/>
              <w:ind w:hanging="28"/>
              <w:jc w:val="both"/>
              <w:rPr>
                <w:rFonts w:ascii="Arial" w:hAnsi="Arial" w:cs="Arial"/>
              </w:rPr>
            </w:pPr>
          </w:p>
          <w:p w14:paraId="2C875745" w14:textId="77777777" w:rsidR="00ED2D2A" w:rsidRDefault="00ED2D2A" w:rsidP="005D2D00">
            <w:pPr>
              <w:tabs>
                <w:tab w:val="left" w:pos="0"/>
              </w:tabs>
              <w:overflowPunct w:val="0"/>
              <w:autoSpaceDE w:val="0"/>
              <w:autoSpaceDN w:val="0"/>
              <w:adjustRightInd w:val="0"/>
              <w:ind w:hanging="28"/>
              <w:jc w:val="both"/>
              <w:rPr>
                <w:rFonts w:ascii="Arial" w:hAnsi="Arial" w:cs="Arial"/>
              </w:rPr>
            </w:pPr>
            <w:r w:rsidRPr="002A55E7">
              <w:rPr>
                <w:rFonts w:ascii="Arial" w:hAnsi="Arial" w:cs="Arial"/>
              </w:rPr>
              <w:t>Please refer to Bid Solicitation Section 1.2 Background and the Bid Solicitation for the existing Blanket P.O. {Contract} T2314 that c</w:t>
            </w:r>
            <w:r>
              <w:rPr>
                <w:rFonts w:ascii="Arial" w:hAnsi="Arial" w:cs="Arial"/>
              </w:rPr>
              <w:t>an be found at:</w:t>
            </w:r>
          </w:p>
          <w:p w14:paraId="02A77379" w14:textId="51A4E3DC" w:rsidR="00ED2D2A" w:rsidRDefault="00BA6709" w:rsidP="005D2D00">
            <w:pPr>
              <w:tabs>
                <w:tab w:val="left" w:pos="0"/>
              </w:tabs>
              <w:overflowPunct w:val="0"/>
              <w:autoSpaceDE w:val="0"/>
              <w:autoSpaceDN w:val="0"/>
              <w:adjustRightInd w:val="0"/>
              <w:ind w:hanging="28"/>
              <w:jc w:val="both"/>
              <w:rPr>
                <w:rFonts w:ascii="Arial" w:hAnsi="Arial" w:cs="Arial"/>
              </w:rPr>
            </w:pPr>
            <w:hyperlink r:id="rId14" w:history="1">
              <w:r w:rsidR="00ED2D2A" w:rsidRPr="002A55E7">
                <w:rPr>
                  <w:rStyle w:val="Hyperlink"/>
                </w:rPr>
                <w:t>http://www.state.nj.us/treasury/purchase/noa/contracts/t2314_06-x-37829.shtml</w:t>
              </w:r>
            </w:hyperlink>
            <w:r w:rsidR="00ED2D2A">
              <w:rPr>
                <w:rFonts w:ascii="Arial" w:hAnsi="Arial" w:cs="Arial"/>
              </w:rPr>
              <w:t>.</w:t>
            </w:r>
          </w:p>
          <w:p w14:paraId="2AF8D5D1" w14:textId="1F25B6B8" w:rsidR="00ED2D2A" w:rsidRPr="008B0074" w:rsidRDefault="00ED2D2A" w:rsidP="005D2D00">
            <w:pPr>
              <w:tabs>
                <w:tab w:val="left" w:pos="0"/>
              </w:tabs>
              <w:overflowPunct w:val="0"/>
              <w:autoSpaceDE w:val="0"/>
              <w:autoSpaceDN w:val="0"/>
              <w:adjustRightInd w:val="0"/>
              <w:ind w:hanging="28"/>
              <w:jc w:val="both"/>
              <w:rPr>
                <w:rFonts w:ascii="Arial" w:hAnsi="Arial" w:cs="Arial"/>
              </w:rPr>
            </w:pPr>
          </w:p>
        </w:tc>
      </w:tr>
      <w:tr w:rsidR="007160E3" w14:paraId="2AF8D5D7"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D3" w14:textId="6D05AD4A" w:rsidR="007160E3" w:rsidRDefault="007160E3" w:rsidP="005663AD">
            <w:pPr>
              <w:tabs>
                <w:tab w:val="left" w:pos="0"/>
              </w:tabs>
              <w:autoSpaceDN w:val="0"/>
              <w:jc w:val="center"/>
              <w:rPr>
                <w:rFonts w:ascii="Arial" w:hAnsi="Arial" w:cs="Arial"/>
              </w:rPr>
            </w:pPr>
            <w:r>
              <w:rPr>
                <w:rFonts w:ascii="Arial" w:hAnsi="Arial" w:cs="Arial"/>
              </w:rPr>
              <w:t>13</w:t>
            </w:r>
          </w:p>
        </w:tc>
        <w:tc>
          <w:tcPr>
            <w:tcW w:w="810" w:type="dxa"/>
            <w:tcBorders>
              <w:top w:val="single" w:sz="4" w:space="0" w:color="auto"/>
              <w:left w:val="single" w:sz="4" w:space="0" w:color="auto"/>
              <w:bottom w:val="single" w:sz="4" w:space="0" w:color="auto"/>
              <w:right w:val="single" w:sz="4" w:space="0" w:color="auto"/>
            </w:tcBorders>
          </w:tcPr>
          <w:p w14:paraId="2AF8D5D4" w14:textId="04DF7808"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2AF8D5D5" w14:textId="53CFA480"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22317480" w14:textId="77777777" w:rsidR="007160E3" w:rsidRDefault="007160E3" w:rsidP="008B0111">
            <w:pPr>
              <w:tabs>
                <w:tab w:val="left" w:pos="0"/>
              </w:tabs>
              <w:overflowPunct w:val="0"/>
              <w:autoSpaceDE w:val="0"/>
              <w:autoSpaceDN w:val="0"/>
              <w:adjustRightInd w:val="0"/>
              <w:ind w:hanging="28"/>
              <w:jc w:val="both"/>
              <w:rPr>
                <w:rFonts w:ascii="Arial" w:hAnsi="Arial" w:cs="Arial"/>
                <w:b/>
              </w:rPr>
            </w:pPr>
            <w:r w:rsidRPr="002A55E7">
              <w:rPr>
                <w:rFonts w:ascii="Arial" w:hAnsi="Arial" w:cs="Arial"/>
                <w:b/>
              </w:rPr>
              <w:t>We notice that the current contract has been extended to 10/31/2017. Are there any extensions left after that? If not, what is the current plan for the State for services from the time T2314 expires and the new contract is in place?</w:t>
            </w:r>
          </w:p>
          <w:p w14:paraId="11003C87" w14:textId="77777777" w:rsidR="007160E3" w:rsidRDefault="007160E3" w:rsidP="008B0111">
            <w:pPr>
              <w:tabs>
                <w:tab w:val="left" w:pos="0"/>
              </w:tabs>
              <w:overflowPunct w:val="0"/>
              <w:autoSpaceDE w:val="0"/>
              <w:autoSpaceDN w:val="0"/>
              <w:adjustRightInd w:val="0"/>
              <w:ind w:hanging="28"/>
              <w:jc w:val="both"/>
              <w:rPr>
                <w:rFonts w:ascii="Arial" w:hAnsi="Arial" w:cs="Arial"/>
                <w:color w:val="FF0000"/>
              </w:rPr>
            </w:pPr>
          </w:p>
          <w:p w14:paraId="3248484F" w14:textId="2CAFE0F9" w:rsidR="007160E3" w:rsidRPr="00387B53" w:rsidRDefault="007160E3" w:rsidP="008B0111">
            <w:pPr>
              <w:tabs>
                <w:tab w:val="left" w:pos="0"/>
              </w:tabs>
              <w:overflowPunct w:val="0"/>
              <w:autoSpaceDE w:val="0"/>
              <w:autoSpaceDN w:val="0"/>
              <w:adjustRightInd w:val="0"/>
              <w:ind w:hanging="28"/>
              <w:jc w:val="both"/>
              <w:rPr>
                <w:rFonts w:ascii="Arial" w:hAnsi="Arial" w:cs="Arial"/>
              </w:rPr>
            </w:pPr>
            <w:r w:rsidRPr="00387B53">
              <w:rPr>
                <w:rFonts w:ascii="Arial" w:hAnsi="Arial" w:cs="Arial"/>
              </w:rPr>
              <w:t xml:space="preserve">The State </w:t>
            </w:r>
            <w:r w:rsidR="00C82C33" w:rsidRPr="00387B53">
              <w:rPr>
                <w:rFonts w:ascii="Arial" w:hAnsi="Arial" w:cs="Arial"/>
              </w:rPr>
              <w:t xml:space="preserve">intends to extend the existing </w:t>
            </w:r>
            <w:r w:rsidR="00BA6709">
              <w:rPr>
                <w:rFonts w:ascii="Arial" w:hAnsi="Arial" w:cs="Arial"/>
              </w:rPr>
              <w:t>Blanket P.O. {C</w:t>
            </w:r>
            <w:r w:rsidR="00C82C33" w:rsidRPr="00387B53">
              <w:rPr>
                <w:rFonts w:ascii="Arial" w:hAnsi="Arial" w:cs="Arial"/>
              </w:rPr>
              <w:t>ontract</w:t>
            </w:r>
            <w:r w:rsidR="00BA6709">
              <w:rPr>
                <w:rFonts w:ascii="Arial" w:hAnsi="Arial" w:cs="Arial"/>
              </w:rPr>
              <w:t>}</w:t>
            </w:r>
            <w:r w:rsidR="00C82C33" w:rsidRPr="00387B53">
              <w:rPr>
                <w:rFonts w:ascii="Arial" w:hAnsi="Arial" w:cs="Arial"/>
              </w:rPr>
              <w:t xml:space="preserve"> until a new award is made.  </w:t>
            </w:r>
          </w:p>
          <w:p w14:paraId="2D9D923F" w14:textId="77777777" w:rsidR="007160E3" w:rsidRPr="00387B53" w:rsidRDefault="007160E3" w:rsidP="008B0111">
            <w:pPr>
              <w:tabs>
                <w:tab w:val="left" w:pos="0"/>
              </w:tabs>
              <w:overflowPunct w:val="0"/>
              <w:autoSpaceDE w:val="0"/>
              <w:autoSpaceDN w:val="0"/>
              <w:adjustRightInd w:val="0"/>
              <w:ind w:hanging="28"/>
              <w:jc w:val="both"/>
              <w:rPr>
                <w:rFonts w:ascii="Arial" w:hAnsi="Arial" w:cs="Arial"/>
              </w:rPr>
            </w:pPr>
          </w:p>
          <w:p w14:paraId="2AF8D5D6" w14:textId="309A70CC" w:rsidR="007160E3" w:rsidRPr="00ED2D2A" w:rsidRDefault="007160E3" w:rsidP="00BA6709">
            <w:pPr>
              <w:tabs>
                <w:tab w:val="left" w:pos="0"/>
              </w:tabs>
              <w:overflowPunct w:val="0"/>
              <w:autoSpaceDE w:val="0"/>
              <w:autoSpaceDN w:val="0"/>
              <w:adjustRightInd w:val="0"/>
              <w:ind w:hanging="28"/>
              <w:jc w:val="both"/>
              <w:rPr>
                <w:rFonts w:ascii="Arial" w:hAnsi="Arial" w:cs="Arial"/>
              </w:rPr>
            </w:pPr>
            <w:r w:rsidRPr="00387B53">
              <w:rPr>
                <w:rFonts w:ascii="Arial" w:hAnsi="Arial" w:cs="Arial"/>
              </w:rPr>
              <w:t xml:space="preserve">In the event services end by either </w:t>
            </w:r>
            <w:r w:rsidR="00BA6709">
              <w:rPr>
                <w:rFonts w:ascii="Arial" w:hAnsi="Arial" w:cs="Arial"/>
              </w:rPr>
              <w:t>Blanket P.O. {C</w:t>
            </w:r>
            <w:r w:rsidRPr="00387B53">
              <w:rPr>
                <w:rFonts w:ascii="Arial" w:hAnsi="Arial" w:cs="Arial"/>
              </w:rPr>
              <w:t>ontract</w:t>
            </w:r>
            <w:r w:rsidR="00BA6709">
              <w:rPr>
                <w:rFonts w:ascii="Arial" w:hAnsi="Arial" w:cs="Arial"/>
              </w:rPr>
              <w:t>}</w:t>
            </w:r>
            <w:r w:rsidRPr="00387B53">
              <w:rPr>
                <w:rFonts w:ascii="Arial" w:hAnsi="Arial" w:cs="Arial"/>
              </w:rPr>
              <w:t xml:space="preserve"> expiration or termination, it shall be incumbent upon the existing </w:t>
            </w:r>
            <w:r w:rsidR="00BA6709">
              <w:rPr>
                <w:rFonts w:ascii="Arial" w:hAnsi="Arial" w:cs="Arial"/>
              </w:rPr>
              <w:t>Vendor {C</w:t>
            </w:r>
            <w:r w:rsidRPr="00387B53">
              <w:rPr>
                <w:rFonts w:ascii="Arial" w:hAnsi="Arial" w:cs="Arial"/>
              </w:rPr>
              <w:t>ontractor</w:t>
            </w:r>
            <w:r w:rsidR="00BA6709">
              <w:rPr>
                <w:rFonts w:ascii="Arial" w:hAnsi="Arial" w:cs="Arial"/>
              </w:rPr>
              <w:t>}</w:t>
            </w:r>
            <w:r w:rsidRPr="00387B53">
              <w:rPr>
                <w:rFonts w:ascii="Arial" w:hAnsi="Arial" w:cs="Arial"/>
              </w:rPr>
              <w:t xml:space="preserve"> to continue services, if requested by the Director, until new services can be completely operational. The existing </w:t>
            </w:r>
            <w:r w:rsidR="00BA6709">
              <w:rPr>
                <w:rFonts w:ascii="Arial" w:hAnsi="Arial" w:cs="Arial"/>
              </w:rPr>
              <w:t>Vendor {C</w:t>
            </w:r>
            <w:r w:rsidRPr="00387B53">
              <w:rPr>
                <w:rFonts w:ascii="Arial" w:hAnsi="Arial" w:cs="Arial"/>
              </w:rPr>
              <w:t>ontractor</w:t>
            </w:r>
            <w:r w:rsidR="00BA6709">
              <w:rPr>
                <w:rFonts w:ascii="Arial" w:hAnsi="Arial" w:cs="Arial"/>
              </w:rPr>
              <w:t>}</w:t>
            </w:r>
            <w:r w:rsidRPr="00387B53">
              <w:rPr>
                <w:rFonts w:ascii="Arial" w:hAnsi="Arial" w:cs="Arial"/>
              </w:rPr>
              <w:t xml:space="preserve"> acknowledges its responsibility to cooperate fully with the replacement </w:t>
            </w:r>
            <w:r w:rsidR="00BA6709">
              <w:rPr>
                <w:rFonts w:ascii="Arial" w:hAnsi="Arial" w:cs="Arial"/>
              </w:rPr>
              <w:t>Vendor {C</w:t>
            </w:r>
            <w:r w:rsidRPr="00387B53">
              <w:rPr>
                <w:rFonts w:ascii="Arial" w:hAnsi="Arial" w:cs="Arial"/>
              </w:rPr>
              <w:t>ontractor</w:t>
            </w:r>
            <w:r w:rsidR="00BA6709">
              <w:rPr>
                <w:rFonts w:ascii="Arial" w:hAnsi="Arial" w:cs="Arial"/>
              </w:rPr>
              <w:t>}</w:t>
            </w:r>
            <w:r w:rsidRPr="00387B53">
              <w:rPr>
                <w:rFonts w:ascii="Arial" w:hAnsi="Arial" w:cs="Arial"/>
              </w:rPr>
              <w:t xml:space="preserve"> and the State to ensure a smooth and timely transition to the replacement contractor. Such transitional period shall not extend more than ninety (90) days beyond the expiration date of the </w:t>
            </w:r>
            <w:r w:rsidR="00BA6709">
              <w:rPr>
                <w:rFonts w:ascii="Arial" w:hAnsi="Arial" w:cs="Arial"/>
              </w:rPr>
              <w:t>Blanket P.O {C</w:t>
            </w:r>
            <w:r w:rsidRPr="00387B53">
              <w:rPr>
                <w:rFonts w:ascii="Arial" w:hAnsi="Arial" w:cs="Arial"/>
              </w:rPr>
              <w:t>ontract</w:t>
            </w:r>
            <w:r w:rsidR="00BA6709">
              <w:rPr>
                <w:rFonts w:ascii="Arial" w:hAnsi="Arial" w:cs="Arial"/>
              </w:rPr>
              <w:t>}</w:t>
            </w:r>
            <w:r w:rsidRPr="00387B53">
              <w:rPr>
                <w:rFonts w:ascii="Arial" w:hAnsi="Arial" w:cs="Arial"/>
              </w:rPr>
              <w:t>, or any extension thereof.</w:t>
            </w:r>
          </w:p>
        </w:tc>
      </w:tr>
      <w:tr w:rsidR="007160E3" w14:paraId="2AF8D5DC"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D8" w14:textId="428868A9" w:rsidR="007160E3" w:rsidRDefault="007160E3" w:rsidP="005663AD">
            <w:pPr>
              <w:tabs>
                <w:tab w:val="left" w:pos="0"/>
              </w:tabs>
              <w:autoSpaceDN w:val="0"/>
              <w:jc w:val="center"/>
              <w:rPr>
                <w:rFonts w:ascii="Arial" w:hAnsi="Arial" w:cs="Arial"/>
              </w:rPr>
            </w:pPr>
            <w:r>
              <w:rPr>
                <w:rFonts w:ascii="Arial" w:hAnsi="Arial" w:cs="Arial"/>
              </w:rPr>
              <w:t>14</w:t>
            </w:r>
          </w:p>
        </w:tc>
        <w:tc>
          <w:tcPr>
            <w:tcW w:w="810" w:type="dxa"/>
            <w:tcBorders>
              <w:top w:val="single" w:sz="4" w:space="0" w:color="auto"/>
              <w:left w:val="single" w:sz="4" w:space="0" w:color="auto"/>
              <w:bottom w:val="single" w:sz="4" w:space="0" w:color="auto"/>
              <w:right w:val="single" w:sz="4" w:space="0" w:color="auto"/>
            </w:tcBorders>
          </w:tcPr>
          <w:p w14:paraId="2AF8D5D9" w14:textId="2F81B1DD" w:rsidR="007160E3" w:rsidRPr="00264DE7"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AF8D5DA" w14:textId="1D91376A" w:rsidR="007160E3" w:rsidRPr="00264DE7"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6FF6D20E" w14:textId="77777777" w:rsidR="007160E3" w:rsidRDefault="007160E3" w:rsidP="002A55E7">
            <w:pPr>
              <w:tabs>
                <w:tab w:val="left" w:pos="0"/>
              </w:tabs>
              <w:overflowPunct w:val="0"/>
              <w:autoSpaceDE w:val="0"/>
              <w:autoSpaceDN w:val="0"/>
              <w:adjustRightInd w:val="0"/>
              <w:ind w:hanging="28"/>
              <w:jc w:val="both"/>
              <w:rPr>
                <w:rFonts w:ascii="Arial" w:hAnsi="Arial" w:cs="Arial"/>
                <w:b/>
              </w:rPr>
            </w:pPr>
            <w:r w:rsidRPr="002A55E7">
              <w:rPr>
                <w:rFonts w:ascii="Arial" w:hAnsi="Arial" w:cs="Arial"/>
                <w:b/>
              </w:rPr>
              <w:t>Can the State kindly confirm that adjustments to the work based on such subsequent regulatory and policy directives would be incorporated</w:t>
            </w:r>
            <w:r>
              <w:rPr>
                <w:rFonts w:ascii="Arial" w:hAnsi="Arial" w:cs="Arial"/>
                <w:b/>
              </w:rPr>
              <w:t xml:space="preserve"> via the change request process?</w:t>
            </w:r>
            <w:r w:rsidRPr="002A55E7">
              <w:rPr>
                <w:rFonts w:ascii="Arial" w:hAnsi="Arial" w:cs="Arial"/>
                <w:b/>
              </w:rPr>
              <w:t xml:space="preserve"> The vendor may be able to adapt to the change without significant impact; however vendor should not be required to unilaterally absorb such changes without the appropriate due diligence being performed.</w:t>
            </w:r>
          </w:p>
          <w:p w14:paraId="14F1B2B8" w14:textId="77777777" w:rsidR="007160E3" w:rsidRDefault="007160E3" w:rsidP="00ED2D2A">
            <w:pPr>
              <w:tabs>
                <w:tab w:val="left" w:pos="0"/>
              </w:tabs>
              <w:overflowPunct w:val="0"/>
              <w:autoSpaceDE w:val="0"/>
              <w:autoSpaceDN w:val="0"/>
              <w:adjustRightInd w:val="0"/>
              <w:ind w:hanging="28"/>
              <w:jc w:val="both"/>
              <w:rPr>
                <w:rFonts w:ascii="Arial" w:hAnsi="Arial" w:cs="Arial"/>
              </w:rPr>
            </w:pPr>
          </w:p>
          <w:p w14:paraId="3198753C" w14:textId="77777777" w:rsidR="007160E3" w:rsidRDefault="007160E3" w:rsidP="00ED2D2A">
            <w:pPr>
              <w:tabs>
                <w:tab w:val="left" w:pos="0"/>
              </w:tabs>
              <w:overflowPunct w:val="0"/>
              <w:autoSpaceDE w:val="0"/>
              <w:autoSpaceDN w:val="0"/>
              <w:adjustRightInd w:val="0"/>
              <w:ind w:hanging="28"/>
              <w:jc w:val="both"/>
              <w:rPr>
                <w:rFonts w:ascii="Arial" w:hAnsi="Arial" w:cs="Arial"/>
              </w:rPr>
            </w:pPr>
            <w:r w:rsidRPr="00E77362">
              <w:rPr>
                <w:rFonts w:ascii="Arial" w:hAnsi="Arial" w:cs="Arial"/>
              </w:rPr>
              <w:t>Adjustments to Bid Solicitation {RFP} Section 3.0 Scope of Work arising from new State and Federal legislation released during the term of the contract may be subject to Bid Solicitation {RFP} Sections 3.3.4 Change Management and 5.4 Change Order {Contract Amendment}.</w:t>
            </w:r>
          </w:p>
          <w:p w14:paraId="40D65497" w14:textId="77777777" w:rsidR="007160E3" w:rsidRDefault="007160E3" w:rsidP="00ED2D2A">
            <w:pPr>
              <w:tabs>
                <w:tab w:val="left" w:pos="0"/>
              </w:tabs>
              <w:overflowPunct w:val="0"/>
              <w:autoSpaceDE w:val="0"/>
              <w:autoSpaceDN w:val="0"/>
              <w:adjustRightInd w:val="0"/>
              <w:ind w:hanging="28"/>
              <w:jc w:val="both"/>
              <w:rPr>
                <w:rFonts w:ascii="Arial" w:hAnsi="Arial" w:cs="Arial"/>
              </w:rPr>
            </w:pPr>
          </w:p>
          <w:p w14:paraId="2AF8D5DB" w14:textId="05D7401F" w:rsidR="007160E3" w:rsidRPr="00ED2D2A" w:rsidRDefault="007160E3" w:rsidP="00297FE8">
            <w:pPr>
              <w:tabs>
                <w:tab w:val="left" w:pos="0"/>
              </w:tabs>
              <w:overflowPunct w:val="0"/>
              <w:autoSpaceDE w:val="0"/>
              <w:autoSpaceDN w:val="0"/>
              <w:adjustRightInd w:val="0"/>
              <w:ind w:hanging="28"/>
              <w:jc w:val="both"/>
              <w:rPr>
                <w:rFonts w:ascii="Arial" w:hAnsi="Arial" w:cs="Arial"/>
              </w:rPr>
            </w:pPr>
          </w:p>
        </w:tc>
      </w:tr>
      <w:tr w:rsidR="007160E3" w14:paraId="2AF8D5E6"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E2" w14:textId="69990826" w:rsidR="007160E3" w:rsidRDefault="007160E3" w:rsidP="005663AD">
            <w:pPr>
              <w:tabs>
                <w:tab w:val="left" w:pos="0"/>
              </w:tabs>
              <w:autoSpaceDN w:val="0"/>
              <w:jc w:val="center"/>
              <w:rPr>
                <w:rFonts w:ascii="Arial" w:hAnsi="Arial" w:cs="Arial"/>
              </w:rPr>
            </w:pPr>
            <w:r>
              <w:rPr>
                <w:rFonts w:ascii="Arial" w:hAnsi="Arial" w:cs="Arial"/>
              </w:rPr>
              <w:t>15</w:t>
            </w:r>
          </w:p>
        </w:tc>
        <w:tc>
          <w:tcPr>
            <w:tcW w:w="810" w:type="dxa"/>
            <w:tcBorders>
              <w:top w:val="single" w:sz="4" w:space="0" w:color="auto"/>
              <w:left w:val="single" w:sz="4" w:space="0" w:color="auto"/>
              <w:bottom w:val="single" w:sz="4" w:space="0" w:color="auto"/>
              <w:right w:val="single" w:sz="4" w:space="0" w:color="auto"/>
            </w:tcBorders>
          </w:tcPr>
          <w:p w14:paraId="2AF8D5E3" w14:textId="2DC3A94C"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2AF8D5E4" w14:textId="46429FC0"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73E836F9" w14:textId="77777777" w:rsidR="007160E3" w:rsidRDefault="007160E3" w:rsidP="009B4198">
            <w:pPr>
              <w:tabs>
                <w:tab w:val="left" w:pos="0"/>
              </w:tabs>
              <w:overflowPunct w:val="0"/>
              <w:autoSpaceDE w:val="0"/>
              <w:autoSpaceDN w:val="0"/>
              <w:adjustRightInd w:val="0"/>
              <w:ind w:hanging="28"/>
              <w:rPr>
                <w:rFonts w:ascii="Arial" w:hAnsi="Arial" w:cs="Arial"/>
                <w:b/>
              </w:rPr>
            </w:pPr>
            <w:r w:rsidRPr="00ED2D2A">
              <w:rPr>
                <w:rFonts w:ascii="Arial" w:hAnsi="Arial" w:cs="Arial"/>
                <w:b/>
              </w:rPr>
              <w:t xml:space="preserve">Can the state clarify what are the performance </w:t>
            </w:r>
            <w:r w:rsidRPr="00052F75">
              <w:rPr>
                <w:rFonts w:ascii="Arial" w:hAnsi="Arial" w:cs="Arial"/>
                <w:b/>
              </w:rPr>
              <w:t>thresholds and if they currently exceeding these thresholds?</w:t>
            </w:r>
          </w:p>
          <w:p w14:paraId="7D7FDF57" w14:textId="77777777" w:rsidR="00B325ED" w:rsidRDefault="00B325ED" w:rsidP="009B4198">
            <w:pPr>
              <w:tabs>
                <w:tab w:val="left" w:pos="0"/>
              </w:tabs>
              <w:overflowPunct w:val="0"/>
              <w:autoSpaceDE w:val="0"/>
              <w:autoSpaceDN w:val="0"/>
              <w:adjustRightInd w:val="0"/>
              <w:ind w:hanging="28"/>
              <w:rPr>
                <w:rFonts w:ascii="Arial" w:hAnsi="Arial" w:cs="Arial"/>
                <w:b/>
              </w:rPr>
            </w:pPr>
          </w:p>
          <w:p w14:paraId="09462910" w14:textId="77777777" w:rsidR="007419CC" w:rsidRDefault="007160E3" w:rsidP="002A55E7">
            <w:pPr>
              <w:tabs>
                <w:tab w:val="left" w:pos="0"/>
              </w:tabs>
              <w:overflowPunct w:val="0"/>
              <w:autoSpaceDE w:val="0"/>
              <w:autoSpaceDN w:val="0"/>
              <w:adjustRightInd w:val="0"/>
              <w:ind w:hanging="28"/>
              <w:jc w:val="both"/>
              <w:rPr>
                <w:rFonts w:ascii="Arial" w:hAnsi="Arial" w:cs="Arial"/>
              </w:rPr>
            </w:pPr>
            <w:r w:rsidRPr="002A55E7">
              <w:rPr>
                <w:rFonts w:ascii="Arial" w:hAnsi="Arial" w:cs="Arial"/>
              </w:rPr>
              <w:t>The federal Office of Child Support Enforcement (OCSE) requires State child support programs to follow specific policies and procedures to receive funding approval to plan, design, develop, implement, and operate automated child support systems. </w:t>
            </w:r>
          </w:p>
          <w:p w14:paraId="59998390" w14:textId="77777777" w:rsidR="007419CC" w:rsidRDefault="007419CC" w:rsidP="002A55E7">
            <w:pPr>
              <w:tabs>
                <w:tab w:val="left" w:pos="0"/>
              </w:tabs>
              <w:overflowPunct w:val="0"/>
              <w:autoSpaceDE w:val="0"/>
              <w:autoSpaceDN w:val="0"/>
              <w:adjustRightInd w:val="0"/>
              <w:ind w:hanging="28"/>
              <w:jc w:val="both"/>
              <w:rPr>
                <w:rFonts w:ascii="Arial" w:hAnsi="Arial" w:cs="Arial"/>
              </w:rPr>
            </w:pPr>
          </w:p>
          <w:p w14:paraId="37491F83" w14:textId="63A204A8" w:rsidR="007160E3" w:rsidRPr="007419CC" w:rsidRDefault="00F35295" w:rsidP="002A55E7">
            <w:pPr>
              <w:tabs>
                <w:tab w:val="left" w:pos="0"/>
              </w:tabs>
              <w:overflowPunct w:val="0"/>
              <w:autoSpaceDE w:val="0"/>
              <w:autoSpaceDN w:val="0"/>
              <w:adjustRightInd w:val="0"/>
              <w:ind w:hanging="28"/>
              <w:jc w:val="both"/>
              <w:rPr>
                <w:rFonts w:ascii="Arial" w:hAnsi="Arial" w:cs="Arial"/>
              </w:rPr>
            </w:pPr>
            <w:r w:rsidRPr="007419CC">
              <w:rPr>
                <w:rFonts w:ascii="Arial" w:hAnsi="Arial" w:cs="Arial"/>
              </w:rPr>
              <w:t>For further information, please refer to Federal Regulations 45 CFR 305, which discusses program performance measures, standards, financial incentives and penalties.</w:t>
            </w:r>
          </w:p>
          <w:p w14:paraId="4D55D52F" w14:textId="77777777" w:rsidR="007160E3" w:rsidRDefault="007160E3" w:rsidP="002A55E7">
            <w:pPr>
              <w:tabs>
                <w:tab w:val="left" w:pos="0"/>
              </w:tabs>
              <w:overflowPunct w:val="0"/>
              <w:autoSpaceDE w:val="0"/>
              <w:autoSpaceDN w:val="0"/>
              <w:adjustRightInd w:val="0"/>
              <w:ind w:hanging="28"/>
              <w:jc w:val="both"/>
              <w:rPr>
                <w:rFonts w:ascii="Arial" w:hAnsi="Arial" w:cs="Arial"/>
              </w:rPr>
            </w:pPr>
          </w:p>
          <w:p w14:paraId="5D7E18EC" w14:textId="6591F90B" w:rsidR="00052F75" w:rsidRDefault="00052F75" w:rsidP="00052F75">
            <w:pPr>
              <w:rPr>
                <w:rFonts w:ascii="Arial" w:hAnsi="Arial" w:cs="Arial"/>
              </w:rPr>
            </w:pPr>
            <w:r>
              <w:rPr>
                <w:rFonts w:ascii="Arial" w:hAnsi="Arial" w:cs="Arial"/>
              </w:rPr>
              <w:t xml:space="preserve">For the State’s performance relative to thresholds, please </w:t>
            </w:r>
            <w:r w:rsidRPr="00052F75">
              <w:rPr>
                <w:rFonts w:ascii="Arial" w:hAnsi="Arial" w:cs="Arial"/>
              </w:rPr>
              <w:t xml:space="preserve">refer to the following link to the OCSE Preliminary Report for FY 2016 for all states, including New Jersey: </w:t>
            </w:r>
            <w:hyperlink r:id="rId15" w:history="1">
              <w:r w:rsidRPr="00556AB9">
                <w:rPr>
                  <w:rStyle w:val="Hyperlink"/>
                  <w:rFonts w:ascii="Arial" w:hAnsi="Arial" w:cs="Arial"/>
                </w:rPr>
                <w:t>https://www.acf.hhs.gov/sites/default/files/programs/css/2016_preliminary_report.pdf</w:t>
              </w:r>
            </w:hyperlink>
          </w:p>
          <w:p w14:paraId="54531DDB" w14:textId="77777777" w:rsidR="00052F75" w:rsidRDefault="00052F75" w:rsidP="002A55E7">
            <w:pPr>
              <w:tabs>
                <w:tab w:val="left" w:pos="0"/>
              </w:tabs>
              <w:overflowPunct w:val="0"/>
              <w:autoSpaceDE w:val="0"/>
              <w:autoSpaceDN w:val="0"/>
              <w:adjustRightInd w:val="0"/>
              <w:ind w:hanging="28"/>
              <w:jc w:val="both"/>
              <w:rPr>
                <w:rFonts w:ascii="Arial" w:hAnsi="Arial" w:cs="Arial"/>
              </w:rPr>
            </w:pPr>
          </w:p>
          <w:p w14:paraId="70E0508D" w14:textId="05A19809" w:rsidR="007160E3" w:rsidRDefault="007160E3" w:rsidP="002A55E7">
            <w:pPr>
              <w:tabs>
                <w:tab w:val="left" w:pos="0"/>
              </w:tabs>
              <w:overflowPunct w:val="0"/>
              <w:autoSpaceDE w:val="0"/>
              <w:autoSpaceDN w:val="0"/>
              <w:adjustRightInd w:val="0"/>
              <w:ind w:hanging="28"/>
              <w:jc w:val="both"/>
              <w:rPr>
                <w:rFonts w:ascii="Arial" w:hAnsi="Arial" w:cs="Arial"/>
              </w:rPr>
            </w:pPr>
            <w:r w:rsidRPr="002A55E7">
              <w:rPr>
                <w:rFonts w:ascii="Arial" w:hAnsi="Arial" w:cs="Arial"/>
              </w:rPr>
              <w:t xml:space="preserve">To learn more about the OCSE requirements for State child support enforcement system, please refer to its “Automated Systems for Child Support Enforcement: A Guide for States” at </w:t>
            </w:r>
            <w:hyperlink r:id="rId16" w:history="1">
              <w:r w:rsidRPr="002A55E7">
                <w:rPr>
                  <w:rStyle w:val="Hyperlink"/>
                </w:rPr>
                <w:t>https://www.acf.hhs.gov/css/resource/certification-guide-2009</w:t>
              </w:r>
            </w:hyperlink>
          </w:p>
          <w:p w14:paraId="2AF8D5E5" w14:textId="472164D6" w:rsidR="007160E3" w:rsidRPr="002A55E7" w:rsidRDefault="007160E3" w:rsidP="002A55E7">
            <w:pPr>
              <w:tabs>
                <w:tab w:val="left" w:pos="0"/>
              </w:tabs>
              <w:overflowPunct w:val="0"/>
              <w:autoSpaceDE w:val="0"/>
              <w:autoSpaceDN w:val="0"/>
              <w:adjustRightInd w:val="0"/>
              <w:ind w:hanging="28"/>
              <w:jc w:val="both"/>
              <w:rPr>
                <w:rFonts w:ascii="Arial" w:hAnsi="Arial" w:cs="Arial"/>
              </w:rPr>
            </w:pPr>
          </w:p>
        </w:tc>
      </w:tr>
      <w:tr w:rsidR="00ED2D2A" w14:paraId="2AF8D5EB"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E7" w14:textId="77777777" w:rsidR="00ED2D2A" w:rsidRDefault="00ED2D2A" w:rsidP="005663AD">
            <w:pPr>
              <w:tabs>
                <w:tab w:val="left" w:pos="0"/>
              </w:tabs>
              <w:autoSpaceDN w:val="0"/>
              <w:jc w:val="center"/>
              <w:rPr>
                <w:rFonts w:ascii="Arial" w:hAnsi="Arial" w:cs="Arial"/>
              </w:rPr>
            </w:pPr>
            <w:r w:rsidRPr="00ED5C6E">
              <w:rPr>
                <w:rFonts w:ascii="Arial" w:hAnsi="Arial" w:cs="Arial"/>
              </w:rPr>
              <w:t>16</w:t>
            </w:r>
          </w:p>
        </w:tc>
        <w:tc>
          <w:tcPr>
            <w:tcW w:w="810" w:type="dxa"/>
            <w:tcBorders>
              <w:top w:val="single" w:sz="4" w:space="0" w:color="auto"/>
              <w:left w:val="single" w:sz="4" w:space="0" w:color="auto"/>
              <w:bottom w:val="single" w:sz="4" w:space="0" w:color="auto"/>
              <w:right w:val="single" w:sz="4" w:space="0" w:color="auto"/>
            </w:tcBorders>
          </w:tcPr>
          <w:p w14:paraId="2AF8D5E8" w14:textId="67264FEA" w:rsidR="00ED2D2A" w:rsidRDefault="00ED2D2A" w:rsidP="005663AD">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2AF8D5E9" w14:textId="43D4AC9C" w:rsidR="00ED2D2A" w:rsidRDefault="00ED2D2A" w:rsidP="005663AD">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23517820" w14:textId="77777777" w:rsidR="00ED2D2A" w:rsidRDefault="00ED2D2A" w:rsidP="00151A30">
            <w:pPr>
              <w:tabs>
                <w:tab w:val="left" w:pos="0"/>
              </w:tabs>
              <w:overflowPunct w:val="0"/>
              <w:autoSpaceDE w:val="0"/>
              <w:autoSpaceDN w:val="0"/>
              <w:adjustRightInd w:val="0"/>
              <w:ind w:hanging="28"/>
              <w:jc w:val="both"/>
              <w:rPr>
                <w:rFonts w:ascii="Arial" w:hAnsi="Arial" w:cs="Arial"/>
                <w:b/>
              </w:rPr>
            </w:pPr>
            <w:r w:rsidRPr="00ED2D2A">
              <w:rPr>
                <w:rFonts w:ascii="Arial" w:hAnsi="Arial" w:cs="Arial"/>
                <w:b/>
              </w:rPr>
              <w:t xml:space="preserve">"NJKiDS processes more than 1.6 million system transactions daily…" What does the 1.6 million system transaction represent? </w:t>
            </w:r>
            <w:r w:rsidRPr="00B325ED">
              <w:rPr>
                <w:rFonts w:ascii="Arial" w:hAnsi="Arial" w:cs="Arial"/>
                <w:b/>
              </w:rPr>
              <w:t>What are the different types of transactions and their corresponding breakdown that constitute this volume?</w:t>
            </w:r>
          </w:p>
          <w:p w14:paraId="2F4C6529" w14:textId="5E61DBB4" w:rsidR="00B325ED" w:rsidRDefault="00B325ED" w:rsidP="00B325ED">
            <w:pPr>
              <w:rPr>
                <w:rFonts w:ascii="Arial" w:hAnsi="Arial" w:cs="Arial"/>
              </w:rPr>
            </w:pPr>
          </w:p>
          <w:p w14:paraId="2AF8D5EA" w14:textId="24A012B1" w:rsidR="00ED2D2A" w:rsidRPr="004E7730" w:rsidRDefault="00B325ED" w:rsidP="00B325ED">
            <w:r w:rsidRPr="00B325ED">
              <w:rPr>
                <w:rFonts w:ascii="Arial" w:hAnsi="Arial" w:cs="Arial"/>
              </w:rPr>
              <w:t>A single user transaction is broken down into multiple system calls. The details of the system calls are logged within the application. The transactions are made up of user actions from within the 110 screens of the NJKIDS online application across the Child Support functional areas – Case Initiation, Enforcement, Establishment, Case Management, Locate, and Reporting.</w:t>
            </w:r>
            <w:r w:rsidR="00ED2D2A" w:rsidRPr="002A55E7">
              <w:rPr>
                <w:rFonts w:ascii="Arial" w:hAnsi="Arial" w:cs="Arial"/>
              </w:rPr>
              <w:t xml:space="preserve"> </w:t>
            </w:r>
          </w:p>
        </w:tc>
      </w:tr>
      <w:tr w:rsidR="00ED2D2A" w14:paraId="2AF8D5F0"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EC" w14:textId="77A8E258" w:rsidR="00ED2D2A" w:rsidRDefault="00ED2D2A" w:rsidP="005663AD">
            <w:pPr>
              <w:tabs>
                <w:tab w:val="left" w:pos="0"/>
              </w:tabs>
              <w:autoSpaceDN w:val="0"/>
              <w:jc w:val="center"/>
              <w:rPr>
                <w:rFonts w:ascii="Arial" w:hAnsi="Arial" w:cs="Arial"/>
              </w:rPr>
            </w:pPr>
            <w:r>
              <w:rPr>
                <w:rFonts w:ascii="Arial" w:hAnsi="Arial" w:cs="Arial"/>
              </w:rPr>
              <w:t>17</w:t>
            </w:r>
          </w:p>
        </w:tc>
        <w:tc>
          <w:tcPr>
            <w:tcW w:w="810" w:type="dxa"/>
            <w:tcBorders>
              <w:top w:val="single" w:sz="4" w:space="0" w:color="auto"/>
              <w:left w:val="single" w:sz="4" w:space="0" w:color="auto"/>
              <w:bottom w:val="single" w:sz="4" w:space="0" w:color="auto"/>
              <w:right w:val="single" w:sz="4" w:space="0" w:color="auto"/>
            </w:tcBorders>
          </w:tcPr>
          <w:p w14:paraId="2AF8D5ED" w14:textId="0CCDB675" w:rsidR="00ED2D2A" w:rsidRDefault="00ED2D2A" w:rsidP="005663AD">
            <w:pPr>
              <w:tabs>
                <w:tab w:val="left" w:pos="0"/>
              </w:tabs>
              <w:overflowPunct w:val="0"/>
              <w:autoSpaceDE w:val="0"/>
              <w:autoSpaceDN w:val="0"/>
              <w:adjustRightInd w:val="0"/>
              <w:jc w:val="center"/>
              <w:rPr>
                <w:rFonts w:ascii="Arial" w:hAnsi="Arial" w:cs="Arial"/>
              </w:rPr>
            </w:pPr>
            <w:r>
              <w:rPr>
                <w:rFonts w:ascii="Arial" w:hAnsi="Arial" w:cs="Arial"/>
              </w:rPr>
              <w:t>7</w:t>
            </w:r>
          </w:p>
        </w:tc>
        <w:tc>
          <w:tcPr>
            <w:tcW w:w="1620" w:type="dxa"/>
            <w:tcBorders>
              <w:top w:val="single" w:sz="4" w:space="0" w:color="auto"/>
              <w:left w:val="single" w:sz="4" w:space="0" w:color="auto"/>
              <w:bottom w:val="single" w:sz="4" w:space="0" w:color="auto"/>
              <w:right w:val="single" w:sz="4" w:space="0" w:color="auto"/>
            </w:tcBorders>
          </w:tcPr>
          <w:p w14:paraId="2AF8D5EE" w14:textId="4ADD709C" w:rsidR="00ED2D2A" w:rsidRDefault="00ED2D2A" w:rsidP="005663AD">
            <w:pPr>
              <w:tabs>
                <w:tab w:val="left" w:pos="0"/>
              </w:tabs>
              <w:overflowPunct w:val="0"/>
              <w:autoSpaceDE w:val="0"/>
              <w:autoSpaceDN w:val="0"/>
              <w:adjustRightInd w:val="0"/>
              <w:jc w:val="center"/>
              <w:rPr>
                <w:rFonts w:ascii="Arial" w:hAnsi="Arial" w:cs="Arial"/>
              </w:rPr>
            </w:pPr>
            <w:r>
              <w:rPr>
                <w:rFonts w:ascii="Arial" w:hAnsi="Arial" w:cs="Arial"/>
              </w:rPr>
              <w:t>1.2 Background</w:t>
            </w:r>
          </w:p>
        </w:tc>
        <w:tc>
          <w:tcPr>
            <w:tcW w:w="7020" w:type="dxa"/>
            <w:tcBorders>
              <w:top w:val="single" w:sz="4" w:space="0" w:color="auto"/>
              <w:left w:val="single" w:sz="4" w:space="0" w:color="auto"/>
              <w:bottom w:val="single" w:sz="4" w:space="0" w:color="auto"/>
              <w:right w:val="single" w:sz="4" w:space="0" w:color="auto"/>
            </w:tcBorders>
          </w:tcPr>
          <w:p w14:paraId="2F90E6F7" w14:textId="77777777" w:rsidR="00ED2D2A" w:rsidRDefault="00ED2D2A" w:rsidP="00151A30">
            <w:pPr>
              <w:tabs>
                <w:tab w:val="left" w:pos="0"/>
              </w:tabs>
              <w:overflowPunct w:val="0"/>
              <w:autoSpaceDE w:val="0"/>
              <w:autoSpaceDN w:val="0"/>
              <w:adjustRightInd w:val="0"/>
              <w:ind w:hanging="28"/>
              <w:rPr>
                <w:rFonts w:ascii="Arial" w:hAnsi="Arial" w:cs="Arial"/>
                <w:b/>
              </w:rPr>
            </w:pPr>
            <w:r w:rsidRPr="00ED2D2A">
              <w:rPr>
                <w:rFonts w:ascii="Arial" w:hAnsi="Arial" w:cs="Arial"/>
                <w:b/>
              </w:rPr>
              <w:t>Would the changes made for new State and Federal rules/legislation be part of the 100,000 maintenance hours or would they be part of a separate work order?</w:t>
            </w:r>
          </w:p>
          <w:p w14:paraId="169CAEF8" w14:textId="77777777" w:rsidR="00B325ED" w:rsidRDefault="00B325ED" w:rsidP="00387B53">
            <w:pPr>
              <w:tabs>
                <w:tab w:val="left" w:pos="0"/>
              </w:tabs>
              <w:overflowPunct w:val="0"/>
              <w:autoSpaceDE w:val="0"/>
              <w:autoSpaceDN w:val="0"/>
              <w:adjustRightInd w:val="0"/>
              <w:ind w:hanging="28"/>
              <w:jc w:val="both"/>
              <w:rPr>
                <w:rFonts w:ascii="Arial" w:hAnsi="Arial" w:cs="Arial"/>
              </w:rPr>
            </w:pPr>
          </w:p>
          <w:p w14:paraId="2AF8D5EF" w14:textId="4ECCF5D3" w:rsidR="00ED2D2A" w:rsidRPr="00EB1A11" w:rsidRDefault="00ED2D2A" w:rsidP="00387B53">
            <w:pPr>
              <w:tabs>
                <w:tab w:val="left" w:pos="0"/>
              </w:tabs>
              <w:overflowPunct w:val="0"/>
              <w:autoSpaceDE w:val="0"/>
              <w:autoSpaceDN w:val="0"/>
              <w:adjustRightInd w:val="0"/>
              <w:ind w:hanging="28"/>
              <w:jc w:val="both"/>
              <w:rPr>
                <w:rFonts w:ascii="Arial" w:hAnsi="Arial" w:cs="Arial"/>
              </w:rPr>
            </w:pPr>
            <w:r w:rsidRPr="00E77362">
              <w:rPr>
                <w:rFonts w:ascii="Arial" w:hAnsi="Arial" w:cs="Arial"/>
              </w:rPr>
              <w:t>Adjustments to Bid Solicitation {RFP} Section 3.0 Scope of Work arising from new State and Federal legislation released during the term of the contract may be subject to Bid Solicitation {RFP} Sections 3.3.4 Change Management and</w:t>
            </w:r>
            <w:r w:rsidR="00C82C33">
              <w:rPr>
                <w:rFonts w:ascii="Arial" w:hAnsi="Arial" w:cs="Arial"/>
              </w:rPr>
              <w:t xml:space="preserve"> are considered to be included in the Scope of Work.</w:t>
            </w:r>
            <w:r w:rsidRPr="00E77362">
              <w:rPr>
                <w:rFonts w:ascii="Arial" w:hAnsi="Arial" w:cs="Arial"/>
              </w:rPr>
              <w:t xml:space="preserve"> </w:t>
            </w:r>
          </w:p>
        </w:tc>
      </w:tr>
      <w:tr w:rsidR="00A233DA" w14:paraId="2AF8D5F5"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F1" w14:textId="204EF47D" w:rsidR="00A233DA" w:rsidRDefault="00A233DA" w:rsidP="005663AD">
            <w:pPr>
              <w:tabs>
                <w:tab w:val="left" w:pos="0"/>
              </w:tabs>
              <w:autoSpaceDN w:val="0"/>
              <w:jc w:val="center"/>
              <w:rPr>
                <w:rFonts w:ascii="Arial" w:hAnsi="Arial" w:cs="Arial"/>
              </w:rPr>
            </w:pPr>
            <w:r>
              <w:rPr>
                <w:rFonts w:ascii="Arial" w:hAnsi="Arial" w:cs="Arial"/>
              </w:rPr>
              <w:t>18</w:t>
            </w:r>
          </w:p>
        </w:tc>
        <w:tc>
          <w:tcPr>
            <w:tcW w:w="810" w:type="dxa"/>
            <w:tcBorders>
              <w:top w:val="single" w:sz="4" w:space="0" w:color="auto"/>
              <w:left w:val="single" w:sz="4" w:space="0" w:color="auto"/>
              <w:bottom w:val="single" w:sz="4" w:space="0" w:color="auto"/>
              <w:right w:val="single" w:sz="4" w:space="0" w:color="auto"/>
            </w:tcBorders>
          </w:tcPr>
          <w:p w14:paraId="2AF8D5F2" w14:textId="3350534F" w:rsidR="00A233DA"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19</w:t>
            </w:r>
          </w:p>
        </w:tc>
        <w:tc>
          <w:tcPr>
            <w:tcW w:w="1620" w:type="dxa"/>
            <w:tcBorders>
              <w:top w:val="single" w:sz="4" w:space="0" w:color="auto"/>
              <w:left w:val="single" w:sz="4" w:space="0" w:color="auto"/>
              <w:bottom w:val="single" w:sz="4" w:space="0" w:color="auto"/>
              <w:right w:val="single" w:sz="4" w:space="0" w:color="auto"/>
            </w:tcBorders>
          </w:tcPr>
          <w:p w14:paraId="591341F0" w14:textId="1F193742"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2.3</w:t>
            </w:r>
          </w:p>
          <w:p w14:paraId="2AF8D5F3" w14:textId="52D57957" w:rsidR="00A233DA" w:rsidRDefault="007160E3" w:rsidP="005663AD">
            <w:pPr>
              <w:tabs>
                <w:tab w:val="left" w:pos="0"/>
              </w:tabs>
              <w:overflowPunct w:val="0"/>
              <w:autoSpaceDE w:val="0"/>
              <w:autoSpaceDN w:val="0"/>
              <w:adjustRightInd w:val="0"/>
              <w:jc w:val="center"/>
              <w:rPr>
                <w:rFonts w:ascii="Arial" w:hAnsi="Arial" w:cs="Arial"/>
              </w:rPr>
            </w:pPr>
            <w:r w:rsidRPr="007160E3">
              <w:rPr>
                <w:rFonts w:ascii="Arial" w:hAnsi="Arial" w:cs="Arial"/>
              </w:rPr>
              <w:t>Blanket P.O. {Contract} Specific Definitions</w:t>
            </w:r>
          </w:p>
        </w:tc>
        <w:tc>
          <w:tcPr>
            <w:tcW w:w="7020" w:type="dxa"/>
            <w:tcBorders>
              <w:top w:val="single" w:sz="4" w:space="0" w:color="auto"/>
              <w:left w:val="single" w:sz="4" w:space="0" w:color="auto"/>
              <w:bottom w:val="nil"/>
              <w:right w:val="single" w:sz="4" w:space="0" w:color="auto"/>
            </w:tcBorders>
          </w:tcPr>
          <w:p w14:paraId="52283916" w14:textId="7F64C3D2" w:rsidR="007160E3" w:rsidRDefault="007160E3" w:rsidP="00746A57">
            <w:pPr>
              <w:tabs>
                <w:tab w:val="left" w:pos="0"/>
              </w:tabs>
              <w:overflowPunct w:val="0"/>
              <w:autoSpaceDE w:val="0"/>
              <w:autoSpaceDN w:val="0"/>
              <w:adjustRightInd w:val="0"/>
              <w:ind w:hanging="28"/>
              <w:rPr>
                <w:rFonts w:ascii="Arial" w:hAnsi="Arial" w:cs="Arial"/>
                <w:b/>
              </w:rPr>
            </w:pPr>
            <w:r>
              <w:rPr>
                <w:rFonts w:ascii="Arial" w:hAnsi="Arial" w:cs="Arial"/>
                <w:b/>
              </w:rPr>
              <w:t>For the Alloy Navigator suite of software products, d</w:t>
            </w:r>
            <w:r w:rsidRPr="007160E3">
              <w:rPr>
                <w:rFonts w:ascii="Arial" w:hAnsi="Arial" w:cs="Arial"/>
                <w:b/>
              </w:rPr>
              <w:t>oes the state intend to keep these? Will the licenses/access be provided to awarded contractor or will the new contractor have to provide a new tool?</w:t>
            </w:r>
          </w:p>
          <w:p w14:paraId="13F12FBF" w14:textId="77777777" w:rsidR="00B325ED" w:rsidRDefault="00B325ED" w:rsidP="00746A57">
            <w:pPr>
              <w:tabs>
                <w:tab w:val="left" w:pos="0"/>
              </w:tabs>
              <w:overflowPunct w:val="0"/>
              <w:autoSpaceDE w:val="0"/>
              <w:autoSpaceDN w:val="0"/>
              <w:adjustRightInd w:val="0"/>
              <w:ind w:hanging="28"/>
              <w:rPr>
                <w:rFonts w:ascii="Arial" w:hAnsi="Arial" w:cs="Arial"/>
              </w:rPr>
            </w:pPr>
          </w:p>
          <w:p w14:paraId="2AF8D5F4" w14:textId="0B43CA8C" w:rsidR="00746A57" w:rsidRPr="00746A57" w:rsidRDefault="007160E3" w:rsidP="00746A57">
            <w:pPr>
              <w:tabs>
                <w:tab w:val="left" w:pos="0"/>
              </w:tabs>
              <w:overflowPunct w:val="0"/>
              <w:autoSpaceDE w:val="0"/>
              <w:autoSpaceDN w:val="0"/>
              <w:adjustRightInd w:val="0"/>
              <w:ind w:hanging="28"/>
              <w:rPr>
                <w:rFonts w:ascii="Arial" w:hAnsi="Arial" w:cs="Arial"/>
              </w:rPr>
            </w:pPr>
            <w:r w:rsidRPr="002A55E7">
              <w:rPr>
                <w:rFonts w:ascii="Arial" w:hAnsi="Arial" w:cs="Arial"/>
              </w:rPr>
              <w:t>At the current time, the State intends to use and maintain the licenses for the Alloy Navigator suite of software products. The State will provide access to the Vendor {Contractor} to the Alloy Navigator suite of software products that are under its license.</w:t>
            </w:r>
          </w:p>
        </w:tc>
      </w:tr>
      <w:tr w:rsidR="007160E3" w14:paraId="2AF8D5FA"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5F6" w14:textId="77777777" w:rsidR="007160E3" w:rsidRDefault="007160E3" w:rsidP="005663AD">
            <w:pPr>
              <w:tabs>
                <w:tab w:val="left" w:pos="0"/>
              </w:tabs>
              <w:autoSpaceDN w:val="0"/>
              <w:jc w:val="center"/>
              <w:rPr>
                <w:rFonts w:ascii="Arial" w:hAnsi="Arial" w:cs="Arial"/>
              </w:rPr>
            </w:pPr>
            <w:r>
              <w:rPr>
                <w:rFonts w:ascii="Arial" w:hAnsi="Arial" w:cs="Arial"/>
              </w:rPr>
              <w:t>19</w:t>
            </w:r>
          </w:p>
        </w:tc>
        <w:tc>
          <w:tcPr>
            <w:tcW w:w="810" w:type="dxa"/>
            <w:tcBorders>
              <w:top w:val="single" w:sz="4" w:space="0" w:color="auto"/>
              <w:left w:val="single" w:sz="4" w:space="0" w:color="auto"/>
              <w:bottom w:val="single" w:sz="4" w:space="0" w:color="auto"/>
              <w:right w:val="single" w:sz="4" w:space="0" w:color="auto"/>
            </w:tcBorders>
          </w:tcPr>
          <w:p w14:paraId="2AF8D5F7" w14:textId="42BE12F5"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2AF8D5F8" w14:textId="10EA2064"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3.1 General Overview</w:t>
            </w:r>
          </w:p>
        </w:tc>
        <w:tc>
          <w:tcPr>
            <w:tcW w:w="7020" w:type="dxa"/>
            <w:tcBorders>
              <w:top w:val="nil"/>
              <w:left w:val="single" w:sz="4" w:space="0" w:color="auto"/>
              <w:bottom w:val="single" w:sz="4" w:space="0" w:color="auto"/>
              <w:right w:val="single" w:sz="4" w:space="0" w:color="auto"/>
            </w:tcBorders>
          </w:tcPr>
          <w:p w14:paraId="15349B8C" w14:textId="77777777" w:rsidR="007160E3" w:rsidRPr="002A55E7" w:rsidRDefault="007160E3" w:rsidP="005663AD">
            <w:pPr>
              <w:tabs>
                <w:tab w:val="left" w:pos="0"/>
              </w:tabs>
              <w:overflowPunct w:val="0"/>
              <w:autoSpaceDE w:val="0"/>
              <w:autoSpaceDN w:val="0"/>
              <w:adjustRightInd w:val="0"/>
              <w:ind w:hanging="28"/>
              <w:rPr>
                <w:rFonts w:ascii="Arial" w:hAnsi="Arial" w:cs="Arial"/>
                <w:b/>
                <w:color w:val="000000"/>
              </w:rPr>
            </w:pPr>
            <w:r w:rsidRPr="002A55E7">
              <w:rPr>
                <w:rFonts w:ascii="Arial" w:hAnsi="Arial" w:cs="Arial"/>
                <w:b/>
                <w:color w:val="000000"/>
              </w:rPr>
              <w:t>Is the database encrypted at rest? If so, by what means? Are all communications with NJKids website done through HTTPS? If not, what is the current secure method of transfer between parties for confidential information?</w:t>
            </w:r>
          </w:p>
          <w:p w14:paraId="26C16916" w14:textId="77777777" w:rsidR="00B325ED" w:rsidRDefault="00B325ED" w:rsidP="005663AD">
            <w:pPr>
              <w:tabs>
                <w:tab w:val="left" w:pos="0"/>
              </w:tabs>
              <w:overflowPunct w:val="0"/>
              <w:autoSpaceDE w:val="0"/>
              <w:autoSpaceDN w:val="0"/>
              <w:adjustRightInd w:val="0"/>
              <w:ind w:hanging="28"/>
              <w:rPr>
                <w:rFonts w:ascii="Arial" w:hAnsi="Arial" w:cs="Arial"/>
              </w:rPr>
            </w:pPr>
          </w:p>
          <w:p w14:paraId="2AF8D5F9" w14:textId="235A5195" w:rsidR="007160E3" w:rsidRPr="007160E3" w:rsidRDefault="007160E3" w:rsidP="005663AD">
            <w:pPr>
              <w:tabs>
                <w:tab w:val="left" w:pos="0"/>
              </w:tabs>
              <w:overflowPunct w:val="0"/>
              <w:autoSpaceDE w:val="0"/>
              <w:autoSpaceDN w:val="0"/>
              <w:adjustRightInd w:val="0"/>
              <w:ind w:hanging="28"/>
              <w:rPr>
                <w:rFonts w:ascii="Arial" w:hAnsi="Arial" w:cs="Arial"/>
              </w:rPr>
            </w:pPr>
            <w:r w:rsidRPr="002A55E7">
              <w:rPr>
                <w:rFonts w:ascii="Arial" w:hAnsi="Arial" w:cs="Arial"/>
              </w:rPr>
              <w:t>Database information will be shared with the Vendor (Contractor) upon award of the Blanket P.O. {Contract}. Please refer to Bid Solicitation {RFP} Section 3.1.2 Policies and Standards.</w:t>
            </w:r>
          </w:p>
        </w:tc>
      </w:tr>
      <w:tr w:rsidR="007160E3" w14:paraId="2AF8D5FF" w14:textId="77777777" w:rsidTr="00886BDA">
        <w:trPr>
          <w:trHeight w:val="188"/>
        </w:trPr>
        <w:tc>
          <w:tcPr>
            <w:tcW w:w="630" w:type="dxa"/>
            <w:tcBorders>
              <w:top w:val="single" w:sz="4" w:space="0" w:color="auto"/>
              <w:left w:val="single" w:sz="4" w:space="0" w:color="auto"/>
              <w:bottom w:val="single" w:sz="4" w:space="0" w:color="auto"/>
              <w:right w:val="single" w:sz="4" w:space="0" w:color="auto"/>
            </w:tcBorders>
            <w:hideMark/>
          </w:tcPr>
          <w:p w14:paraId="2AF8D5FB" w14:textId="77777777" w:rsidR="007160E3" w:rsidRDefault="007160E3" w:rsidP="005663AD">
            <w:pPr>
              <w:tabs>
                <w:tab w:val="left" w:pos="0"/>
              </w:tabs>
              <w:autoSpaceDN w:val="0"/>
              <w:jc w:val="center"/>
              <w:rPr>
                <w:rFonts w:ascii="Arial" w:hAnsi="Arial" w:cs="Arial"/>
              </w:rPr>
            </w:pPr>
            <w:r>
              <w:rPr>
                <w:rFonts w:ascii="Arial" w:hAnsi="Arial" w:cs="Arial"/>
              </w:rPr>
              <w:t>20</w:t>
            </w:r>
          </w:p>
        </w:tc>
        <w:tc>
          <w:tcPr>
            <w:tcW w:w="810" w:type="dxa"/>
            <w:tcBorders>
              <w:top w:val="single" w:sz="4" w:space="0" w:color="auto"/>
              <w:left w:val="single" w:sz="4" w:space="0" w:color="auto"/>
              <w:bottom w:val="single" w:sz="4" w:space="0" w:color="auto"/>
              <w:right w:val="single" w:sz="4" w:space="0" w:color="auto"/>
            </w:tcBorders>
          </w:tcPr>
          <w:p w14:paraId="2AF8D5FC" w14:textId="5AF87E6B"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2AF8D5FD" w14:textId="0A16BF0B"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3.1 General Overview</w:t>
            </w:r>
          </w:p>
        </w:tc>
        <w:tc>
          <w:tcPr>
            <w:tcW w:w="7020" w:type="dxa"/>
            <w:tcBorders>
              <w:top w:val="single" w:sz="4" w:space="0" w:color="auto"/>
              <w:left w:val="single" w:sz="4" w:space="0" w:color="auto"/>
              <w:bottom w:val="single" w:sz="4" w:space="0" w:color="auto"/>
              <w:right w:val="single" w:sz="4" w:space="0" w:color="auto"/>
            </w:tcBorders>
          </w:tcPr>
          <w:p w14:paraId="6A5446B2" w14:textId="77777777" w:rsidR="007160E3" w:rsidRDefault="007160E3" w:rsidP="009B4198">
            <w:pPr>
              <w:tabs>
                <w:tab w:val="left" w:pos="0"/>
              </w:tabs>
              <w:overflowPunct w:val="0"/>
              <w:autoSpaceDE w:val="0"/>
              <w:autoSpaceDN w:val="0"/>
              <w:adjustRightInd w:val="0"/>
              <w:ind w:hanging="28"/>
            </w:pPr>
            <w:r w:rsidRPr="002A55E7">
              <w:rPr>
                <w:rFonts w:ascii="Arial" w:hAnsi="Arial" w:cs="Arial"/>
                <w:b/>
                <w:color w:val="000000"/>
              </w:rPr>
              <w:t>Does NJKids currently satisfy 508 and ADA requirements of the State? If not, can the State provide documented shortcomings?</w:t>
            </w:r>
            <w:r>
              <w:t xml:space="preserve"> </w:t>
            </w:r>
          </w:p>
          <w:p w14:paraId="64E93B65" w14:textId="77777777" w:rsidR="00B325ED" w:rsidRDefault="00B325ED" w:rsidP="009B4198">
            <w:pPr>
              <w:tabs>
                <w:tab w:val="left" w:pos="0"/>
              </w:tabs>
              <w:overflowPunct w:val="0"/>
              <w:autoSpaceDE w:val="0"/>
              <w:autoSpaceDN w:val="0"/>
              <w:adjustRightInd w:val="0"/>
              <w:ind w:hanging="28"/>
              <w:rPr>
                <w:rFonts w:ascii="Arial" w:hAnsi="Arial" w:cs="Arial"/>
                <w:color w:val="000000"/>
              </w:rPr>
            </w:pPr>
          </w:p>
          <w:p w14:paraId="11B989AC" w14:textId="2267663D" w:rsidR="007160E3" w:rsidRPr="002A55E7" w:rsidRDefault="007160E3" w:rsidP="009B4198">
            <w:pPr>
              <w:tabs>
                <w:tab w:val="left" w:pos="0"/>
              </w:tabs>
              <w:overflowPunct w:val="0"/>
              <w:autoSpaceDE w:val="0"/>
              <w:autoSpaceDN w:val="0"/>
              <w:adjustRightInd w:val="0"/>
              <w:ind w:hanging="28"/>
              <w:rPr>
                <w:rFonts w:ascii="Arial" w:hAnsi="Arial" w:cs="Arial"/>
                <w:b/>
                <w:color w:val="000000"/>
              </w:rPr>
            </w:pPr>
            <w:r w:rsidRPr="002A55E7">
              <w:rPr>
                <w:rFonts w:ascii="Arial" w:hAnsi="Arial" w:cs="Arial"/>
                <w:color w:val="000000"/>
              </w:rPr>
              <w:t>The current system is compliant with the Section 508 of the Rehabilitation Act (29 U.S.C. §794d)</w:t>
            </w:r>
            <w:r>
              <w:rPr>
                <w:rFonts w:ascii="Arial" w:hAnsi="Arial" w:cs="Arial"/>
                <w:color w:val="000000"/>
              </w:rPr>
              <w:t xml:space="preserve"> </w:t>
            </w:r>
            <w:r w:rsidRPr="002A55E7">
              <w:rPr>
                <w:rFonts w:ascii="Arial" w:hAnsi="Arial" w:cs="Arial"/>
                <w:color w:val="000000"/>
              </w:rPr>
              <w:t>and with all provisions of the Americans With Disabilities Act (ADA), P.L 101-336, in accordance with 42 U.S.C. 12101 et seq.</w:t>
            </w:r>
          </w:p>
          <w:p w14:paraId="2AF8D5FE" w14:textId="05D3100D" w:rsidR="007160E3" w:rsidRPr="002A55E7" w:rsidRDefault="007160E3" w:rsidP="009B4198">
            <w:pPr>
              <w:tabs>
                <w:tab w:val="left" w:pos="0"/>
              </w:tabs>
              <w:overflowPunct w:val="0"/>
              <w:autoSpaceDE w:val="0"/>
              <w:autoSpaceDN w:val="0"/>
              <w:adjustRightInd w:val="0"/>
              <w:ind w:hanging="28"/>
              <w:rPr>
                <w:rFonts w:ascii="Arial" w:hAnsi="Arial" w:cs="Arial"/>
                <w:b/>
              </w:rPr>
            </w:pPr>
          </w:p>
        </w:tc>
      </w:tr>
      <w:tr w:rsidR="007160E3" w14:paraId="2AF8D604"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600" w14:textId="77777777" w:rsidR="007160E3" w:rsidRDefault="007160E3" w:rsidP="005663AD">
            <w:pPr>
              <w:tabs>
                <w:tab w:val="left" w:pos="0"/>
              </w:tabs>
              <w:autoSpaceDN w:val="0"/>
              <w:jc w:val="center"/>
              <w:rPr>
                <w:rFonts w:ascii="Arial" w:hAnsi="Arial" w:cs="Arial"/>
              </w:rPr>
            </w:pPr>
            <w:r>
              <w:rPr>
                <w:rFonts w:ascii="Arial" w:hAnsi="Arial" w:cs="Arial"/>
              </w:rPr>
              <w:t>21</w:t>
            </w:r>
          </w:p>
        </w:tc>
        <w:tc>
          <w:tcPr>
            <w:tcW w:w="810" w:type="dxa"/>
            <w:tcBorders>
              <w:top w:val="single" w:sz="4" w:space="0" w:color="auto"/>
              <w:left w:val="single" w:sz="4" w:space="0" w:color="auto"/>
              <w:bottom w:val="single" w:sz="4" w:space="0" w:color="auto"/>
              <w:right w:val="single" w:sz="4" w:space="0" w:color="auto"/>
            </w:tcBorders>
          </w:tcPr>
          <w:p w14:paraId="2AF8D601" w14:textId="0D1B796D"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2AF8D602" w14:textId="720DFA22"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3.1 General Overview</w:t>
            </w:r>
          </w:p>
        </w:tc>
        <w:tc>
          <w:tcPr>
            <w:tcW w:w="7020" w:type="dxa"/>
            <w:tcBorders>
              <w:top w:val="single" w:sz="4" w:space="0" w:color="auto"/>
              <w:left w:val="single" w:sz="4" w:space="0" w:color="auto"/>
              <w:bottom w:val="single" w:sz="4" w:space="0" w:color="auto"/>
              <w:right w:val="single" w:sz="4" w:space="0" w:color="auto"/>
            </w:tcBorders>
          </w:tcPr>
          <w:p w14:paraId="5416B138" w14:textId="77777777" w:rsidR="007160E3" w:rsidRDefault="007160E3" w:rsidP="0034016B">
            <w:pPr>
              <w:tabs>
                <w:tab w:val="left" w:pos="0"/>
              </w:tabs>
              <w:overflowPunct w:val="0"/>
              <w:autoSpaceDE w:val="0"/>
              <w:autoSpaceDN w:val="0"/>
              <w:adjustRightInd w:val="0"/>
              <w:ind w:hanging="28"/>
              <w:rPr>
                <w:rFonts w:ascii="Arial" w:hAnsi="Arial" w:cs="Arial"/>
                <w:b/>
                <w:color w:val="000000"/>
              </w:rPr>
            </w:pPr>
            <w:r w:rsidRPr="002A55E7">
              <w:rPr>
                <w:rFonts w:ascii="Arial" w:hAnsi="Arial" w:cs="Arial"/>
                <w:b/>
                <w:color w:val="000000"/>
              </w:rPr>
              <w:t>What specific technical shortcomings are being referred to here?</w:t>
            </w:r>
          </w:p>
          <w:p w14:paraId="629879B1" w14:textId="77777777" w:rsidR="00B325ED" w:rsidRDefault="00B325ED" w:rsidP="0034016B">
            <w:pPr>
              <w:tabs>
                <w:tab w:val="left" w:pos="0"/>
              </w:tabs>
              <w:overflowPunct w:val="0"/>
              <w:autoSpaceDE w:val="0"/>
              <w:autoSpaceDN w:val="0"/>
              <w:adjustRightInd w:val="0"/>
              <w:ind w:hanging="28"/>
              <w:rPr>
                <w:rFonts w:ascii="Arial" w:hAnsi="Arial" w:cs="Arial"/>
              </w:rPr>
            </w:pPr>
          </w:p>
          <w:p w14:paraId="2AF8D603" w14:textId="6BADAB8C" w:rsidR="007160E3" w:rsidRPr="002A55E7" w:rsidRDefault="007160E3" w:rsidP="0034016B">
            <w:pPr>
              <w:tabs>
                <w:tab w:val="left" w:pos="0"/>
              </w:tabs>
              <w:overflowPunct w:val="0"/>
              <w:autoSpaceDE w:val="0"/>
              <w:autoSpaceDN w:val="0"/>
              <w:adjustRightInd w:val="0"/>
              <w:ind w:hanging="28"/>
              <w:rPr>
                <w:rFonts w:ascii="Arial" w:hAnsi="Arial" w:cs="Arial"/>
                <w:b/>
              </w:rPr>
            </w:pPr>
            <w:r w:rsidRPr="002A55E7">
              <w:rPr>
                <w:rFonts w:ascii="Arial" w:hAnsi="Arial" w:cs="Arial"/>
              </w:rPr>
              <w:t xml:space="preserve">There are no documented technical </w:t>
            </w:r>
            <w:r>
              <w:rPr>
                <w:rFonts w:ascii="Arial" w:hAnsi="Arial" w:cs="Arial"/>
              </w:rPr>
              <w:t>shortcomings that can be shared at this time.</w:t>
            </w:r>
          </w:p>
        </w:tc>
      </w:tr>
      <w:tr w:rsidR="007160E3" w14:paraId="2AF8D609"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605" w14:textId="77777777" w:rsidR="007160E3" w:rsidRDefault="007160E3" w:rsidP="005663AD">
            <w:pPr>
              <w:tabs>
                <w:tab w:val="left" w:pos="0"/>
              </w:tabs>
              <w:autoSpaceDN w:val="0"/>
              <w:jc w:val="center"/>
              <w:rPr>
                <w:rFonts w:ascii="Arial" w:hAnsi="Arial" w:cs="Arial"/>
              </w:rPr>
            </w:pPr>
            <w:r>
              <w:rPr>
                <w:rFonts w:ascii="Arial" w:hAnsi="Arial" w:cs="Arial"/>
              </w:rPr>
              <w:t>22</w:t>
            </w:r>
          </w:p>
        </w:tc>
        <w:tc>
          <w:tcPr>
            <w:tcW w:w="810" w:type="dxa"/>
            <w:tcBorders>
              <w:top w:val="single" w:sz="4" w:space="0" w:color="auto"/>
              <w:left w:val="single" w:sz="4" w:space="0" w:color="auto"/>
              <w:bottom w:val="single" w:sz="4" w:space="0" w:color="auto"/>
              <w:right w:val="single" w:sz="4" w:space="0" w:color="auto"/>
            </w:tcBorders>
          </w:tcPr>
          <w:p w14:paraId="2AF8D606" w14:textId="009B0370"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2AF8D607" w14:textId="55DF909D" w:rsidR="007160E3" w:rsidRDefault="007160E3" w:rsidP="005663AD">
            <w:pPr>
              <w:tabs>
                <w:tab w:val="left" w:pos="0"/>
              </w:tabs>
              <w:overflowPunct w:val="0"/>
              <w:autoSpaceDE w:val="0"/>
              <w:autoSpaceDN w:val="0"/>
              <w:adjustRightInd w:val="0"/>
              <w:jc w:val="center"/>
              <w:rPr>
                <w:rFonts w:ascii="Arial" w:hAnsi="Arial" w:cs="Arial"/>
              </w:rPr>
            </w:pPr>
            <w:r>
              <w:rPr>
                <w:rFonts w:ascii="Arial" w:hAnsi="Arial" w:cs="Arial"/>
              </w:rPr>
              <w:t>3.1 General Overview</w:t>
            </w:r>
          </w:p>
        </w:tc>
        <w:tc>
          <w:tcPr>
            <w:tcW w:w="7020" w:type="dxa"/>
            <w:tcBorders>
              <w:top w:val="single" w:sz="4" w:space="0" w:color="auto"/>
              <w:left w:val="single" w:sz="4" w:space="0" w:color="auto"/>
              <w:bottom w:val="single" w:sz="4" w:space="0" w:color="auto"/>
              <w:right w:val="single" w:sz="4" w:space="0" w:color="auto"/>
            </w:tcBorders>
          </w:tcPr>
          <w:p w14:paraId="00C4A45A" w14:textId="77777777" w:rsidR="007160E3" w:rsidRDefault="007160E3" w:rsidP="009B4198">
            <w:pPr>
              <w:tabs>
                <w:tab w:val="left" w:pos="0"/>
              </w:tabs>
              <w:overflowPunct w:val="0"/>
              <w:autoSpaceDE w:val="0"/>
              <w:autoSpaceDN w:val="0"/>
              <w:adjustRightInd w:val="0"/>
              <w:rPr>
                <w:rFonts w:ascii="Arial" w:hAnsi="Arial" w:cs="Arial"/>
                <w:b/>
                <w:color w:val="000000"/>
              </w:rPr>
            </w:pPr>
            <w:r w:rsidRPr="002A55E7">
              <w:rPr>
                <w:rFonts w:ascii="Arial" w:hAnsi="Arial" w:cs="Arial"/>
                <w:b/>
                <w:color w:val="000000"/>
              </w:rPr>
              <w:t>Are there specific inefficiencies in these interfaces that can be shared?</w:t>
            </w:r>
          </w:p>
          <w:p w14:paraId="0E8159A4" w14:textId="77777777" w:rsidR="00B325ED" w:rsidRDefault="00B325ED" w:rsidP="009B4198">
            <w:pPr>
              <w:tabs>
                <w:tab w:val="left" w:pos="0"/>
              </w:tabs>
              <w:overflowPunct w:val="0"/>
              <w:autoSpaceDE w:val="0"/>
              <w:autoSpaceDN w:val="0"/>
              <w:adjustRightInd w:val="0"/>
              <w:rPr>
                <w:rFonts w:ascii="Arial" w:hAnsi="Arial" w:cs="Arial"/>
                <w:color w:val="000000"/>
              </w:rPr>
            </w:pPr>
          </w:p>
          <w:p w14:paraId="2AF8D608" w14:textId="0C355228" w:rsidR="007160E3" w:rsidRPr="007160E3" w:rsidRDefault="007160E3" w:rsidP="009B4198">
            <w:pPr>
              <w:tabs>
                <w:tab w:val="left" w:pos="0"/>
              </w:tabs>
              <w:overflowPunct w:val="0"/>
              <w:autoSpaceDE w:val="0"/>
              <w:autoSpaceDN w:val="0"/>
              <w:adjustRightInd w:val="0"/>
              <w:rPr>
                <w:rFonts w:ascii="Arial" w:hAnsi="Arial" w:cs="Arial"/>
                <w:b/>
              </w:rPr>
            </w:pPr>
            <w:r w:rsidRPr="002A55E7">
              <w:rPr>
                <w:rFonts w:ascii="Arial" w:hAnsi="Arial" w:cs="Arial"/>
                <w:color w:val="000000"/>
              </w:rPr>
              <w:t>There are no documented technical shortcomings that can be shared at this time.</w:t>
            </w:r>
          </w:p>
        </w:tc>
      </w:tr>
      <w:tr w:rsidR="00D83938" w14:paraId="03DBFA21" w14:textId="77777777" w:rsidTr="00886BDA">
        <w:tc>
          <w:tcPr>
            <w:tcW w:w="630" w:type="dxa"/>
            <w:tcBorders>
              <w:top w:val="single" w:sz="4" w:space="0" w:color="auto"/>
              <w:left w:val="single" w:sz="4" w:space="0" w:color="auto"/>
              <w:bottom w:val="single" w:sz="4" w:space="0" w:color="auto"/>
              <w:right w:val="single" w:sz="4" w:space="0" w:color="auto"/>
            </w:tcBorders>
          </w:tcPr>
          <w:p w14:paraId="09CFD697" w14:textId="056816D5" w:rsidR="00D83938" w:rsidRDefault="00D83938" w:rsidP="005663AD">
            <w:pPr>
              <w:tabs>
                <w:tab w:val="left" w:pos="0"/>
              </w:tabs>
              <w:autoSpaceDN w:val="0"/>
              <w:jc w:val="center"/>
              <w:rPr>
                <w:rFonts w:ascii="Arial" w:hAnsi="Arial" w:cs="Arial"/>
              </w:rPr>
            </w:pPr>
            <w:r>
              <w:rPr>
                <w:rFonts w:ascii="Arial" w:hAnsi="Arial" w:cs="Arial"/>
              </w:rPr>
              <w:t>23</w:t>
            </w:r>
          </w:p>
          <w:p w14:paraId="4EB730E0" w14:textId="77777777" w:rsidR="00D83938" w:rsidRDefault="00D83938" w:rsidP="005663AD">
            <w:pPr>
              <w:tabs>
                <w:tab w:val="left" w:pos="0"/>
              </w:tabs>
              <w:autoSpaceDN w:val="0"/>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tcPr>
          <w:p w14:paraId="64DAF24A" w14:textId="7043EEED" w:rsidR="00D83938" w:rsidRDefault="00D83938" w:rsidP="005663AD">
            <w:pPr>
              <w:tabs>
                <w:tab w:val="left" w:pos="0"/>
              </w:tabs>
              <w:overflowPunct w:val="0"/>
              <w:autoSpaceDE w:val="0"/>
              <w:autoSpaceDN w:val="0"/>
              <w:adjustRightInd w:val="0"/>
              <w:jc w:val="center"/>
              <w:rPr>
                <w:rFonts w:ascii="Arial" w:hAnsi="Arial" w:cs="Arial"/>
              </w:rPr>
            </w:pPr>
            <w:r>
              <w:rPr>
                <w:rFonts w:ascii="Arial" w:hAnsi="Arial" w:cs="Arial"/>
              </w:rPr>
              <w:t>24</w:t>
            </w:r>
          </w:p>
        </w:tc>
        <w:tc>
          <w:tcPr>
            <w:tcW w:w="1620" w:type="dxa"/>
            <w:tcBorders>
              <w:top w:val="single" w:sz="4" w:space="0" w:color="auto"/>
              <w:left w:val="single" w:sz="4" w:space="0" w:color="auto"/>
              <w:bottom w:val="single" w:sz="4" w:space="0" w:color="auto"/>
              <w:right w:val="single" w:sz="4" w:space="0" w:color="auto"/>
            </w:tcBorders>
          </w:tcPr>
          <w:p w14:paraId="3E8DF6D2" w14:textId="7931E29F" w:rsidR="00D83938" w:rsidRDefault="00D83938" w:rsidP="005663AD">
            <w:pPr>
              <w:tabs>
                <w:tab w:val="left" w:pos="0"/>
              </w:tabs>
              <w:overflowPunct w:val="0"/>
              <w:autoSpaceDE w:val="0"/>
              <w:autoSpaceDN w:val="0"/>
              <w:adjustRightInd w:val="0"/>
              <w:jc w:val="center"/>
              <w:rPr>
                <w:rFonts w:ascii="Arial" w:hAnsi="Arial" w:cs="Arial"/>
              </w:rPr>
            </w:pPr>
            <w:r>
              <w:rPr>
                <w:rFonts w:ascii="Arial" w:hAnsi="Arial" w:cs="Arial"/>
              </w:rPr>
              <w:t>3.1 General Overview</w:t>
            </w:r>
          </w:p>
        </w:tc>
        <w:tc>
          <w:tcPr>
            <w:tcW w:w="7020" w:type="dxa"/>
            <w:tcBorders>
              <w:top w:val="single" w:sz="4" w:space="0" w:color="auto"/>
              <w:left w:val="single" w:sz="4" w:space="0" w:color="auto"/>
              <w:bottom w:val="single" w:sz="4" w:space="0" w:color="auto"/>
              <w:right w:val="single" w:sz="4" w:space="0" w:color="auto"/>
            </w:tcBorders>
          </w:tcPr>
          <w:p w14:paraId="2BB5EB79" w14:textId="77777777" w:rsidR="00D83938" w:rsidRDefault="00D83938" w:rsidP="000E447B">
            <w:pPr>
              <w:tabs>
                <w:tab w:val="left" w:pos="0"/>
              </w:tabs>
              <w:overflowPunct w:val="0"/>
              <w:autoSpaceDE w:val="0"/>
              <w:autoSpaceDN w:val="0"/>
              <w:adjustRightInd w:val="0"/>
              <w:rPr>
                <w:rFonts w:ascii="Arial" w:hAnsi="Arial" w:cs="Arial"/>
                <w:b/>
              </w:rPr>
            </w:pPr>
            <w:r w:rsidRPr="00D83938">
              <w:rPr>
                <w:rFonts w:ascii="Arial" w:hAnsi="Arial" w:cs="Arial"/>
                <w:b/>
              </w:rPr>
              <w:t>Are there large enhancements planned for the first year of the contract? If so, please identify the enhancements to be started or completed in this time period.</w:t>
            </w:r>
          </w:p>
          <w:p w14:paraId="13588FFE" w14:textId="77777777" w:rsidR="00B325ED" w:rsidRDefault="00B325ED" w:rsidP="000E447B">
            <w:pPr>
              <w:tabs>
                <w:tab w:val="left" w:pos="0"/>
              </w:tabs>
              <w:overflowPunct w:val="0"/>
              <w:autoSpaceDE w:val="0"/>
              <w:autoSpaceDN w:val="0"/>
              <w:adjustRightInd w:val="0"/>
              <w:rPr>
                <w:rFonts w:ascii="Arial" w:hAnsi="Arial" w:cs="Arial"/>
              </w:rPr>
            </w:pPr>
          </w:p>
          <w:p w14:paraId="6742AC61" w14:textId="1AE6D273" w:rsidR="00D83938" w:rsidRPr="002A55E7" w:rsidRDefault="00D83938" w:rsidP="000E447B">
            <w:pPr>
              <w:tabs>
                <w:tab w:val="left" w:pos="0"/>
              </w:tabs>
              <w:overflowPunct w:val="0"/>
              <w:autoSpaceDE w:val="0"/>
              <w:autoSpaceDN w:val="0"/>
              <w:adjustRightInd w:val="0"/>
              <w:rPr>
                <w:rFonts w:ascii="Arial" w:hAnsi="Arial" w:cs="Arial"/>
              </w:rPr>
            </w:pPr>
            <w:r w:rsidRPr="002A55E7">
              <w:rPr>
                <w:rFonts w:ascii="Arial" w:hAnsi="Arial" w:cs="Arial"/>
              </w:rPr>
              <w:t>Please refer to Bid Solicitation {RFP} Section 3.2.1.2 Assumption of Work-In-Progress and Attachment E (List of Planned Priority Projects March 7, 2017) that includes information on approved planned priority projects for NJKiDS.</w:t>
            </w:r>
          </w:p>
        </w:tc>
      </w:tr>
      <w:tr w:rsidR="00A233DA" w14:paraId="2AF8D60E"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7ABCACB3" w14:textId="749D8DE0" w:rsidR="00D83938" w:rsidRDefault="00D83938" w:rsidP="005663AD">
            <w:pPr>
              <w:tabs>
                <w:tab w:val="left" w:pos="0"/>
              </w:tabs>
              <w:autoSpaceDN w:val="0"/>
              <w:jc w:val="center"/>
              <w:rPr>
                <w:rFonts w:ascii="Arial" w:hAnsi="Arial" w:cs="Arial"/>
              </w:rPr>
            </w:pPr>
            <w:r>
              <w:rPr>
                <w:rFonts w:ascii="Arial" w:hAnsi="Arial" w:cs="Arial"/>
              </w:rPr>
              <w:t>24</w:t>
            </w:r>
          </w:p>
          <w:p w14:paraId="2AF8D60A" w14:textId="60C487BF" w:rsidR="00A233DA" w:rsidRDefault="00A233DA" w:rsidP="005663AD">
            <w:pPr>
              <w:tabs>
                <w:tab w:val="left" w:pos="0"/>
              </w:tabs>
              <w:autoSpaceDN w:val="0"/>
              <w:jc w:val="center"/>
              <w:rPr>
                <w:rFonts w:ascii="Arial" w:hAnsi="Arial" w:cs="Arial"/>
              </w:rPr>
            </w:pPr>
          </w:p>
        </w:tc>
        <w:tc>
          <w:tcPr>
            <w:tcW w:w="810" w:type="dxa"/>
            <w:tcBorders>
              <w:top w:val="single" w:sz="4" w:space="0" w:color="auto"/>
              <w:left w:val="single" w:sz="4" w:space="0" w:color="auto"/>
              <w:bottom w:val="single" w:sz="4" w:space="0" w:color="auto"/>
              <w:right w:val="single" w:sz="4" w:space="0" w:color="auto"/>
            </w:tcBorders>
          </w:tcPr>
          <w:p w14:paraId="2AF8D60B" w14:textId="5B58BB8E" w:rsidR="00A233DA" w:rsidRDefault="00FB4952"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14:paraId="2AF8D60C" w14:textId="76200B7A" w:rsidR="00A233DA" w:rsidRDefault="00FB4952" w:rsidP="005663AD">
            <w:pPr>
              <w:tabs>
                <w:tab w:val="left" w:pos="0"/>
              </w:tabs>
              <w:overflowPunct w:val="0"/>
              <w:autoSpaceDE w:val="0"/>
              <w:autoSpaceDN w:val="0"/>
              <w:adjustRightInd w:val="0"/>
              <w:jc w:val="center"/>
              <w:rPr>
                <w:rFonts w:ascii="Arial" w:hAnsi="Arial" w:cs="Arial"/>
              </w:rPr>
            </w:pPr>
            <w:r>
              <w:rPr>
                <w:rFonts w:ascii="Arial" w:hAnsi="Arial" w:cs="Arial"/>
              </w:rPr>
              <w:t>3.1 General Overview</w:t>
            </w:r>
            <w:r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17F3D64A" w14:textId="37F19F3F" w:rsidR="00FB4952" w:rsidRPr="007419CC" w:rsidRDefault="00FB4952" w:rsidP="000E447B">
            <w:pPr>
              <w:tabs>
                <w:tab w:val="left" w:pos="0"/>
              </w:tabs>
              <w:overflowPunct w:val="0"/>
              <w:autoSpaceDE w:val="0"/>
              <w:autoSpaceDN w:val="0"/>
              <w:adjustRightInd w:val="0"/>
              <w:rPr>
                <w:rFonts w:ascii="Arial" w:hAnsi="Arial" w:cs="Arial"/>
                <w:b/>
              </w:rPr>
            </w:pPr>
            <w:r w:rsidRPr="007419CC">
              <w:rPr>
                <w:rFonts w:ascii="Arial" w:hAnsi="Arial" w:cs="Arial"/>
                <w:b/>
              </w:rPr>
              <w:t xml:space="preserve">How many current defects are logged for NJKids? Please provide a breakdown based on severity level (i.e., Critical, High, Medium, </w:t>
            </w:r>
            <w:r w:rsidR="00886BDA" w:rsidRPr="007419CC">
              <w:rPr>
                <w:rFonts w:ascii="Arial" w:hAnsi="Arial" w:cs="Arial"/>
                <w:b/>
              </w:rPr>
              <w:t>and Low</w:t>
            </w:r>
            <w:r w:rsidRPr="007419CC">
              <w:rPr>
                <w:rFonts w:ascii="Arial" w:hAnsi="Arial" w:cs="Arial"/>
                <w:b/>
              </w:rPr>
              <w:t>)?</w:t>
            </w:r>
          </w:p>
          <w:p w14:paraId="4798CB94" w14:textId="77777777" w:rsidR="00B325ED" w:rsidRDefault="00B325ED" w:rsidP="00387B53">
            <w:pPr>
              <w:tabs>
                <w:tab w:val="left" w:pos="0"/>
              </w:tabs>
              <w:overflowPunct w:val="0"/>
              <w:autoSpaceDE w:val="0"/>
              <w:autoSpaceDN w:val="0"/>
              <w:adjustRightInd w:val="0"/>
              <w:rPr>
                <w:rFonts w:ascii="Arial" w:hAnsi="Arial" w:cs="Arial"/>
              </w:rPr>
            </w:pPr>
          </w:p>
          <w:p w14:paraId="2AF8D60D" w14:textId="643CBDB1" w:rsidR="00A85CD1" w:rsidRPr="007419CC" w:rsidRDefault="00813005" w:rsidP="00387B53">
            <w:pPr>
              <w:tabs>
                <w:tab w:val="left" w:pos="0"/>
              </w:tabs>
              <w:overflowPunct w:val="0"/>
              <w:autoSpaceDE w:val="0"/>
              <w:autoSpaceDN w:val="0"/>
              <w:adjustRightInd w:val="0"/>
              <w:rPr>
                <w:rFonts w:ascii="Arial" w:hAnsi="Arial" w:cs="Arial"/>
              </w:rPr>
            </w:pPr>
            <w:r w:rsidRPr="007419CC">
              <w:rPr>
                <w:rFonts w:ascii="Arial" w:hAnsi="Arial" w:cs="Arial"/>
              </w:rPr>
              <w:t xml:space="preserve">The priority levels for defects fluctuate monthly. However, on average, approximately 75 percent can be categorized as high and 25 percent fall into the medium/low categories. </w:t>
            </w:r>
            <w:r w:rsidRPr="007419CC" w:rsidDel="007A531A">
              <w:rPr>
                <w:rFonts w:ascii="Arial" w:hAnsi="Arial" w:cs="Arial"/>
              </w:rPr>
              <w:t xml:space="preserve"> </w:t>
            </w:r>
          </w:p>
        </w:tc>
      </w:tr>
      <w:tr w:rsidR="00FB4952" w14:paraId="2AF8D613" w14:textId="77777777" w:rsidTr="00886BDA">
        <w:tc>
          <w:tcPr>
            <w:tcW w:w="630" w:type="dxa"/>
            <w:tcBorders>
              <w:top w:val="single" w:sz="4" w:space="0" w:color="auto"/>
              <w:left w:val="single" w:sz="4" w:space="0" w:color="auto"/>
              <w:bottom w:val="single" w:sz="4" w:space="0" w:color="auto"/>
              <w:right w:val="single" w:sz="4" w:space="0" w:color="auto"/>
            </w:tcBorders>
            <w:hideMark/>
          </w:tcPr>
          <w:p w14:paraId="2AF8D60F" w14:textId="6B47FC50" w:rsidR="00FB4952" w:rsidRDefault="00D83938" w:rsidP="005663AD">
            <w:pPr>
              <w:tabs>
                <w:tab w:val="left" w:pos="0"/>
              </w:tabs>
              <w:autoSpaceDN w:val="0"/>
              <w:jc w:val="center"/>
              <w:rPr>
                <w:rFonts w:ascii="Arial" w:hAnsi="Arial" w:cs="Arial"/>
              </w:rPr>
            </w:pPr>
            <w:r>
              <w:rPr>
                <w:rFonts w:ascii="Arial" w:hAnsi="Arial" w:cs="Arial"/>
              </w:rPr>
              <w:t>25</w:t>
            </w:r>
          </w:p>
        </w:tc>
        <w:tc>
          <w:tcPr>
            <w:tcW w:w="810" w:type="dxa"/>
            <w:tcBorders>
              <w:top w:val="single" w:sz="4" w:space="0" w:color="auto"/>
              <w:left w:val="single" w:sz="4" w:space="0" w:color="auto"/>
              <w:bottom w:val="single" w:sz="4" w:space="0" w:color="auto"/>
              <w:right w:val="single" w:sz="4" w:space="0" w:color="auto"/>
            </w:tcBorders>
          </w:tcPr>
          <w:p w14:paraId="2AF8D610" w14:textId="43A7831F" w:rsidR="00FB4952" w:rsidRDefault="00FB4952" w:rsidP="005663AD">
            <w:pPr>
              <w:tabs>
                <w:tab w:val="left" w:pos="0"/>
              </w:tabs>
              <w:overflowPunct w:val="0"/>
              <w:autoSpaceDE w:val="0"/>
              <w:autoSpaceDN w:val="0"/>
              <w:adjustRightInd w:val="0"/>
              <w:jc w:val="center"/>
              <w:rPr>
                <w:rFonts w:ascii="Arial" w:hAnsi="Arial" w:cs="Arial"/>
              </w:rPr>
            </w:pPr>
            <w:r>
              <w:rPr>
                <w:rFonts w:ascii="Arial" w:hAnsi="Arial" w:cs="Arial"/>
              </w:rPr>
              <w:t>25</w:t>
            </w:r>
          </w:p>
        </w:tc>
        <w:tc>
          <w:tcPr>
            <w:tcW w:w="1620" w:type="dxa"/>
            <w:tcBorders>
              <w:top w:val="single" w:sz="4" w:space="0" w:color="auto"/>
              <w:left w:val="single" w:sz="4" w:space="0" w:color="auto"/>
              <w:bottom w:val="single" w:sz="4" w:space="0" w:color="auto"/>
              <w:right w:val="single" w:sz="4" w:space="0" w:color="auto"/>
            </w:tcBorders>
          </w:tcPr>
          <w:p w14:paraId="2AF8D611" w14:textId="0C5E120F" w:rsidR="00FB4952" w:rsidRDefault="00FB4952" w:rsidP="005663AD">
            <w:pPr>
              <w:tabs>
                <w:tab w:val="left" w:pos="0"/>
              </w:tabs>
              <w:overflowPunct w:val="0"/>
              <w:autoSpaceDE w:val="0"/>
              <w:autoSpaceDN w:val="0"/>
              <w:adjustRightInd w:val="0"/>
              <w:jc w:val="center"/>
              <w:rPr>
                <w:rFonts w:ascii="Arial" w:hAnsi="Arial" w:cs="Arial"/>
              </w:rPr>
            </w:pPr>
            <w:r>
              <w:rPr>
                <w:rFonts w:ascii="Arial" w:hAnsi="Arial" w:cs="Arial"/>
              </w:rPr>
              <w:t>3.1 General Overview</w:t>
            </w:r>
            <w:r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5DF0811B" w14:textId="77777777" w:rsidR="00FB4952" w:rsidRDefault="00FB4952" w:rsidP="008A7FA1">
            <w:pPr>
              <w:tabs>
                <w:tab w:val="left" w:pos="0"/>
              </w:tabs>
              <w:overflowPunct w:val="0"/>
              <w:autoSpaceDE w:val="0"/>
              <w:autoSpaceDN w:val="0"/>
              <w:adjustRightInd w:val="0"/>
              <w:jc w:val="both"/>
              <w:rPr>
                <w:rFonts w:ascii="Arial" w:hAnsi="Arial" w:cs="Arial"/>
                <w:b/>
              </w:rPr>
            </w:pPr>
            <w:r w:rsidRPr="00FB4952">
              <w:rPr>
                <w:rFonts w:ascii="Arial" w:hAnsi="Arial" w:cs="Arial"/>
                <w:b/>
              </w:rPr>
              <w:t>Can the State share their current schedule of when each batch interface executes and current performance times for each?</w:t>
            </w:r>
            <w:r w:rsidRPr="00FB4952" w:rsidDel="007A531A">
              <w:rPr>
                <w:rFonts w:ascii="Arial" w:hAnsi="Arial" w:cs="Arial"/>
                <w:b/>
              </w:rPr>
              <w:t xml:space="preserve"> </w:t>
            </w:r>
          </w:p>
          <w:p w14:paraId="4BC6D178" w14:textId="77777777" w:rsidR="00B325ED" w:rsidRDefault="00B325ED" w:rsidP="008A7FA1">
            <w:pPr>
              <w:tabs>
                <w:tab w:val="left" w:pos="0"/>
              </w:tabs>
              <w:overflowPunct w:val="0"/>
              <w:autoSpaceDE w:val="0"/>
              <w:autoSpaceDN w:val="0"/>
              <w:adjustRightInd w:val="0"/>
              <w:jc w:val="both"/>
              <w:rPr>
                <w:rFonts w:ascii="Arial" w:hAnsi="Arial" w:cs="Arial"/>
              </w:rPr>
            </w:pPr>
          </w:p>
          <w:p w14:paraId="2AF8D612" w14:textId="4FAB6A1D" w:rsidR="00FB4952" w:rsidRPr="00A85CD1" w:rsidRDefault="00FB4952" w:rsidP="008A7FA1">
            <w:pPr>
              <w:tabs>
                <w:tab w:val="left" w:pos="0"/>
              </w:tabs>
              <w:overflowPunct w:val="0"/>
              <w:autoSpaceDE w:val="0"/>
              <w:autoSpaceDN w:val="0"/>
              <w:adjustRightInd w:val="0"/>
              <w:jc w:val="both"/>
              <w:rPr>
                <w:rFonts w:ascii="Arial" w:hAnsi="Arial" w:cs="Arial"/>
              </w:rPr>
            </w:pPr>
            <w:r w:rsidRPr="002A55E7">
              <w:rPr>
                <w:rFonts w:ascii="Arial" w:hAnsi="Arial" w:cs="Arial"/>
              </w:rPr>
              <w:t>Please refer to the following Bid Solicitation {RFP} attachments: Attachment F List of Current Interfaces for NJKiDS; Attachment H NJKiDS External Interface Overview; and Attachment H 1.0 NJKiDS Batch</w:t>
            </w:r>
            <w:r>
              <w:rPr>
                <w:rFonts w:ascii="Arial" w:hAnsi="Arial" w:cs="Arial"/>
              </w:rPr>
              <w:t xml:space="preserve"> Schedule Summary</w:t>
            </w:r>
            <w:r w:rsidRPr="002A55E7">
              <w:rPr>
                <w:rFonts w:ascii="Arial" w:hAnsi="Arial" w:cs="Arial"/>
              </w:rPr>
              <w:t>.</w:t>
            </w:r>
            <w:r w:rsidRPr="002A55E7" w:rsidDel="007A531A">
              <w:rPr>
                <w:rFonts w:ascii="Arial" w:hAnsi="Arial" w:cs="Arial"/>
              </w:rPr>
              <w:t xml:space="preserve"> </w:t>
            </w:r>
          </w:p>
        </w:tc>
      </w:tr>
      <w:tr w:rsidR="00FB4952" w14:paraId="386AC6B8" w14:textId="77777777" w:rsidTr="00886BDA">
        <w:tc>
          <w:tcPr>
            <w:tcW w:w="630" w:type="dxa"/>
            <w:tcBorders>
              <w:top w:val="single" w:sz="4" w:space="0" w:color="auto"/>
              <w:left w:val="single" w:sz="4" w:space="0" w:color="auto"/>
              <w:bottom w:val="single" w:sz="4" w:space="0" w:color="auto"/>
              <w:right w:val="single" w:sz="4" w:space="0" w:color="auto"/>
            </w:tcBorders>
          </w:tcPr>
          <w:p w14:paraId="42EF628B" w14:textId="7E12C1A2" w:rsidR="00FB4952" w:rsidRDefault="00FB4952" w:rsidP="005663AD">
            <w:pPr>
              <w:tabs>
                <w:tab w:val="left" w:pos="0"/>
              </w:tabs>
              <w:autoSpaceDN w:val="0"/>
              <w:jc w:val="center"/>
              <w:rPr>
                <w:rFonts w:ascii="Arial" w:hAnsi="Arial" w:cs="Arial"/>
              </w:rPr>
            </w:pPr>
            <w:r>
              <w:rPr>
                <w:rFonts w:ascii="Arial" w:hAnsi="Arial" w:cs="Arial"/>
              </w:rPr>
              <w:t>2</w:t>
            </w:r>
            <w:r w:rsidR="00D83938">
              <w:rPr>
                <w:rFonts w:ascii="Arial" w:hAnsi="Arial" w:cs="Arial"/>
              </w:rPr>
              <w:t>6</w:t>
            </w:r>
          </w:p>
        </w:tc>
        <w:tc>
          <w:tcPr>
            <w:tcW w:w="810" w:type="dxa"/>
            <w:tcBorders>
              <w:top w:val="single" w:sz="4" w:space="0" w:color="auto"/>
              <w:left w:val="single" w:sz="4" w:space="0" w:color="auto"/>
              <w:bottom w:val="single" w:sz="4" w:space="0" w:color="auto"/>
              <w:right w:val="single" w:sz="4" w:space="0" w:color="auto"/>
            </w:tcBorders>
          </w:tcPr>
          <w:p w14:paraId="74A44EC7" w14:textId="309B61A8" w:rsidR="00FB4952" w:rsidRDefault="00FB4952" w:rsidP="005663AD">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5E6F11CA" w14:textId="53FE42F8" w:rsidR="00FB4952" w:rsidRDefault="00FB4952" w:rsidP="005663AD">
            <w:pPr>
              <w:tabs>
                <w:tab w:val="left" w:pos="0"/>
              </w:tabs>
              <w:overflowPunct w:val="0"/>
              <w:autoSpaceDE w:val="0"/>
              <w:autoSpaceDN w:val="0"/>
              <w:adjustRightInd w:val="0"/>
              <w:jc w:val="center"/>
              <w:rPr>
                <w:rFonts w:ascii="Arial" w:hAnsi="Arial" w:cs="Arial"/>
              </w:rPr>
            </w:pPr>
            <w:r w:rsidRPr="00FB4952">
              <w:rPr>
                <w:rFonts w:ascii="Arial" w:hAnsi="Arial" w:cs="Arial"/>
              </w:rPr>
              <w:t>3.1 General Overview</w:t>
            </w:r>
            <w:r w:rsidRPr="00FB4952"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6E0638D0" w14:textId="27FF6F14" w:rsidR="00FB4952" w:rsidRPr="002A55E7" w:rsidRDefault="00FB495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Application Maintenance and Development Activities: In the RFP you mention you have a 100</w:t>
            </w:r>
            <w:r w:rsidR="00E56380">
              <w:rPr>
                <w:rFonts w:ascii="Arial" w:hAnsi="Arial" w:cs="Arial"/>
                <w:b/>
                <w:color w:val="000000"/>
              </w:rPr>
              <w:t>,</w:t>
            </w:r>
            <w:r w:rsidRPr="002A55E7">
              <w:rPr>
                <w:rFonts w:ascii="Arial" w:hAnsi="Arial" w:cs="Arial"/>
                <w:b/>
                <w:color w:val="000000"/>
              </w:rPr>
              <w:t>000 hour budget of work to be done. For last (calendar) year, could you provide the approximate hours used for the system?</w:t>
            </w:r>
          </w:p>
          <w:p w14:paraId="255EC73B" w14:textId="77777777" w:rsidR="00B325ED" w:rsidRDefault="00B325ED" w:rsidP="005663AD">
            <w:pPr>
              <w:tabs>
                <w:tab w:val="left" w:pos="0"/>
              </w:tabs>
              <w:overflowPunct w:val="0"/>
              <w:autoSpaceDE w:val="0"/>
              <w:autoSpaceDN w:val="0"/>
              <w:adjustRightInd w:val="0"/>
              <w:jc w:val="both"/>
              <w:rPr>
                <w:rFonts w:ascii="Arial" w:hAnsi="Arial" w:cs="Arial"/>
              </w:rPr>
            </w:pPr>
          </w:p>
          <w:p w14:paraId="660A68FE" w14:textId="355F6B94" w:rsidR="00FB4952" w:rsidRPr="00FB4952" w:rsidRDefault="00FB4952" w:rsidP="005663AD">
            <w:pPr>
              <w:tabs>
                <w:tab w:val="left" w:pos="0"/>
              </w:tabs>
              <w:overflowPunct w:val="0"/>
              <w:autoSpaceDE w:val="0"/>
              <w:autoSpaceDN w:val="0"/>
              <w:adjustRightInd w:val="0"/>
              <w:jc w:val="both"/>
              <w:rPr>
                <w:rFonts w:ascii="Arial" w:hAnsi="Arial" w:cs="Arial"/>
              </w:rPr>
            </w:pPr>
            <w:r w:rsidRPr="002A55E7">
              <w:rPr>
                <w:rFonts w:ascii="Arial" w:hAnsi="Arial" w:cs="Arial"/>
              </w:rPr>
              <w:t>For calendar year 2016 the State estimates that approximately 115,000 hours were used for the system.</w:t>
            </w:r>
            <w:r w:rsidRPr="002A55E7" w:rsidDel="007A531A">
              <w:rPr>
                <w:rFonts w:ascii="Arial" w:hAnsi="Arial" w:cs="Arial"/>
              </w:rPr>
              <w:t xml:space="preserve"> </w:t>
            </w:r>
          </w:p>
        </w:tc>
      </w:tr>
      <w:tr w:rsidR="000E6799" w14:paraId="34B04411" w14:textId="77777777" w:rsidTr="00886BDA">
        <w:tc>
          <w:tcPr>
            <w:tcW w:w="630" w:type="dxa"/>
            <w:tcBorders>
              <w:top w:val="single" w:sz="4" w:space="0" w:color="auto"/>
              <w:left w:val="single" w:sz="4" w:space="0" w:color="auto"/>
              <w:bottom w:val="single" w:sz="4" w:space="0" w:color="auto"/>
              <w:right w:val="single" w:sz="4" w:space="0" w:color="auto"/>
            </w:tcBorders>
          </w:tcPr>
          <w:p w14:paraId="1D6D2197" w14:textId="3109A50D" w:rsidR="000E6799" w:rsidRDefault="000E6799" w:rsidP="005663AD">
            <w:pPr>
              <w:tabs>
                <w:tab w:val="left" w:pos="0"/>
              </w:tabs>
              <w:autoSpaceDN w:val="0"/>
              <w:jc w:val="center"/>
              <w:rPr>
                <w:rFonts w:ascii="Arial" w:hAnsi="Arial" w:cs="Arial"/>
              </w:rPr>
            </w:pPr>
            <w:r>
              <w:rPr>
                <w:rFonts w:ascii="Arial" w:hAnsi="Arial" w:cs="Arial"/>
              </w:rPr>
              <w:t>2</w:t>
            </w:r>
            <w:r w:rsidR="00D83938">
              <w:rPr>
                <w:rFonts w:ascii="Arial" w:hAnsi="Arial" w:cs="Arial"/>
              </w:rPr>
              <w:t>7</w:t>
            </w:r>
          </w:p>
        </w:tc>
        <w:tc>
          <w:tcPr>
            <w:tcW w:w="810" w:type="dxa"/>
            <w:tcBorders>
              <w:top w:val="single" w:sz="4" w:space="0" w:color="auto"/>
              <w:left w:val="single" w:sz="4" w:space="0" w:color="auto"/>
              <w:bottom w:val="single" w:sz="4" w:space="0" w:color="auto"/>
              <w:right w:val="single" w:sz="4" w:space="0" w:color="auto"/>
            </w:tcBorders>
          </w:tcPr>
          <w:p w14:paraId="7EAE6C9A" w14:textId="04F46472" w:rsidR="000E6799" w:rsidDel="007A531A" w:rsidRDefault="000E6799" w:rsidP="005663AD">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04894C7B" w14:textId="2EBE2AAE" w:rsidR="000E6799" w:rsidDel="007A531A" w:rsidRDefault="000E6799" w:rsidP="005663AD">
            <w:pPr>
              <w:tabs>
                <w:tab w:val="left" w:pos="0"/>
              </w:tabs>
              <w:overflowPunct w:val="0"/>
              <w:autoSpaceDE w:val="0"/>
              <w:autoSpaceDN w:val="0"/>
              <w:adjustRightInd w:val="0"/>
              <w:jc w:val="center"/>
              <w:rPr>
                <w:rFonts w:ascii="Arial" w:hAnsi="Arial" w:cs="Arial"/>
              </w:rPr>
            </w:pPr>
            <w:r w:rsidRPr="00FB4952">
              <w:rPr>
                <w:rFonts w:ascii="Arial" w:hAnsi="Arial" w:cs="Arial"/>
              </w:rPr>
              <w:t>3.1 General Overview</w:t>
            </w:r>
            <w:r w:rsidRPr="00FB4952"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3556CBAB" w14:textId="77777777" w:rsidR="000E6799" w:rsidRPr="002A55E7" w:rsidRDefault="000E6799"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In the last sentence of the second paragraph the RFP references an effort capable of supporting software releases totaling 100,000 hours. Is the effort referenced combined State and vendor hours or just vendor hours? How many hours of effort did the vendor use in 2016?</w:t>
            </w:r>
          </w:p>
          <w:p w14:paraId="400DE5B8" w14:textId="77777777" w:rsidR="00B325ED" w:rsidRDefault="00B325ED" w:rsidP="005663AD">
            <w:pPr>
              <w:tabs>
                <w:tab w:val="left" w:pos="0"/>
              </w:tabs>
              <w:overflowPunct w:val="0"/>
              <w:autoSpaceDE w:val="0"/>
              <w:autoSpaceDN w:val="0"/>
              <w:adjustRightInd w:val="0"/>
              <w:jc w:val="both"/>
              <w:rPr>
                <w:rFonts w:ascii="Arial" w:hAnsi="Arial" w:cs="Arial"/>
              </w:rPr>
            </w:pPr>
          </w:p>
          <w:p w14:paraId="2247B9D1" w14:textId="1D8588D0" w:rsidR="000E6799" w:rsidRPr="002A55E7" w:rsidDel="007A531A" w:rsidRDefault="000E6799" w:rsidP="005663AD">
            <w:pPr>
              <w:tabs>
                <w:tab w:val="left" w:pos="0"/>
              </w:tabs>
              <w:overflowPunct w:val="0"/>
              <w:autoSpaceDE w:val="0"/>
              <w:autoSpaceDN w:val="0"/>
              <w:adjustRightInd w:val="0"/>
              <w:jc w:val="both"/>
              <w:rPr>
                <w:rFonts w:ascii="Arial" w:hAnsi="Arial" w:cs="Arial"/>
              </w:rPr>
            </w:pPr>
            <w:r w:rsidRPr="002A55E7">
              <w:rPr>
                <w:rFonts w:ascii="Arial" w:hAnsi="Arial" w:cs="Arial"/>
              </w:rPr>
              <w:t>The effort referenced applies to Vendor</w:t>
            </w:r>
            <w:r w:rsidR="00BA6709">
              <w:rPr>
                <w:rFonts w:ascii="Arial" w:hAnsi="Arial" w:cs="Arial"/>
              </w:rPr>
              <w:t xml:space="preserve"> {Contractor}</w:t>
            </w:r>
            <w:r w:rsidRPr="002A55E7">
              <w:rPr>
                <w:rFonts w:ascii="Arial" w:hAnsi="Arial" w:cs="Arial"/>
              </w:rPr>
              <w:t xml:space="preserve"> hours only. For calendar year 2016 the State estimates that approximately 115,000 hours were used to support the NJKiDS system.</w:t>
            </w:r>
          </w:p>
        </w:tc>
      </w:tr>
      <w:tr w:rsidR="000E6799" w14:paraId="63F24129" w14:textId="77777777" w:rsidTr="00886BDA">
        <w:tc>
          <w:tcPr>
            <w:tcW w:w="630" w:type="dxa"/>
            <w:tcBorders>
              <w:top w:val="single" w:sz="4" w:space="0" w:color="auto"/>
              <w:left w:val="single" w:sz="4" w:space="0" w:color="auto"/>
              <w:bottom w:val="single" w:sz="4" w:space="0" w:color="auto"/>
              <w:right w:val="single" w:sz="4" w:space="0" w:color="auto"/>
            </w:tcBorders>
          </w:tcPr>
          <w:p w14:paraId="69302268" w14:textId="5C422E14" w:rsidR="000E6799" w:rsidRDefault="000E6799" w:rsidP="005663AD">
            <w:pPr>
              <w:tabs>
                <w:tab w:val="left" w:pos="0"/>
              </w:tabs>
              <w:autoSpaceDN w:val="0"/>
              <w:jc w:val="center"/>
              <w:rPr>
                <w:rFonts w:ascii="Arial" w:hAnsi="Arial" w:cs="Arial"/>
              </w:rPr>
            </w:pPr>
            <w:r>
              <w:rPr>
                <w:rFonts w:ascii="Arial" w:hAnsi="Arial" w:cs="Arial"/>
              </w:rPr>
              <w:t>2</w:t>
            </w:r>
            <w:r w:rsidR="00D83938">
              <w:rPr>
                <w:rFonts w:ascii="Arial" w:hAnsi="Arial" w:cs="Arial"/>
              </w:rPr>
              <w:t>8</w:t>
            </w:r>
          </w:p>
        </w:tc>
        <w:tc>
          <w:tcPr>
            <w:tcW w:w="810" w:type="dxa"/>
            <w:tcBorders>
              <w:top w:val="single" w:sz="4" w:space="0" w:color="auto"/>
              <w:left w:val="single" w:sz="4" w:space="0" w:color="auto"/>
              <w:bottom w:val="single" w:sz="4" w:space="0" w:color="auto"/>
              <w:right w:val="single" w:sz="4" w:space="0" w:color="auto"/>
            </w:tcBorders>
          </w:tcPr>
          <w:p w14:paraId="76A4CEA3" w14:textId="507810B4" w:rsidR="000E6799" w:rsidDel="007A531A" w:rsidRDefault="000E6799" w:rsidP="005663AD">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2B9841C5" w14:textId="2925ABC6" w:rsidR="000E6799" w:rsidDel="007A531A" w:rsidRDefault="000E6799" w:rsidP="005663AD">
            <w:pPr>
              <w:tabs>
                <w:tab w:val="left" w:pos="0"/>
              </w:tabs>
              <w:overflowPunct w:val="0"/>
              <w:autoSpaceDE w:val="0"/>
              <w:autoSpaceDN w:val="0"/>
              <w:adjustRightInd w:val="0"/>
              <w:jc w:val="center"/>
              <w:rPr>
                <w:rFonts w:ascii="Arial" w:hAnsi="Arial" w:cs="Arial"/>
              </w:rPr>
            </w:pPr>
            <w:r w:rsidRPr="00FB4952">
              <w:rPr>
                <w:rFonts w:ascii="Arial" w:hAnsi="Arial" w:cs="Arial"/>
              </w:rPr>
              <w:t>3.1 General Overview</w:t>
            </w:r>
            <w:r w:rsidRPr="00FB4952"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188C5750" w14:textId="77777777" w:rsidR="000E6799" w:rsidRPr="002A55E7" w:rsidRDefault="000E6799"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state list out a business model to utilize advanced technology and maximize efficiencies. Does the state current have any SLA and goals outline?</w:t>
            </w:r>
          </w:p>
          <w:p w14:paraId="58818BEF" w14:textId="77777777" w:rsidR="0031617E" w:rsidRDefault="0031617E" w:rsidP="005663AD">
            <w:pPr>
              <w:tabs>
                <w:tab w:val="left" w:pos="0"/>
              </w:tabs>
              <w:overflowPunct w:val="0"/>
              <w:autoSpaceDE w:val="0"/>
              <w:autoSpaceDN w:val="0"/>
              <w:adjustRightInd w:val="0"/>
              <w:jc w:val="both"/>
              <w:rPr>
                <w:rFonts w:ascii="Arial" w:hAnsi="Arial" w:cs="Arial"/>
              </w:rPr>
            </w:pPr>
          </w:p>
          <w:p w14:paraId="28EEA7A9" w14:textId="1F7DA2F2" w:rsidR="000E6799" w:rsidRDefault="000E6799" w:rsidP="005663AD">
            <w:pPr>
              <w:tabs>
                <w:tab w:val="left" w:pos="0"/>
              </w:tabs>
              <w:overflowPunct w:val="0"/>
              <w:autoSpaceDE w:val="0"/>
              <w:autoSpaceDN w:val="0"/>
              <w:adjustRightInd w:val="0"/>
              <w:jc w:val="both"/>
              <w:rPr>
                <w:rFonts w:ascii="Arial" w:hAnsi="Arial" w:cs="Arial"/>
              </w:rPr>
            </w:pPr>
            <w:r w:rsidRPr="002A55E7">
              <w:rPr>
                <w:rFonts w:ascii="Arial" w:hAnsi="Arial" w:cs="Arial"/>
              </w:rPr>
              <w:t>Vendors {Bidders} should refer to Service Level Requirements information and Performance Metrics included in the Bid Solicitation {RFP} Section 3.0 Scope of Work.</w:t>
            </w:r>
          </w:p>
          <w:p w14:paraId="0CC4D036" w14:textId="77777777" w:rsidR="000E6799" w:rsidRDefault="000E6799" w:rsidP="005663AD">
            <w:pPr>
              <w:tabs>
                <w:tab w:val="left" w:pos="0"/>
              </w:tabs>
              <w:overflowPunct w:val="0"/>
              <w:autoSpaceDE w:val="0"/>
              <w:autoSpaceDN w:val="0"/>
              <w:adjustRightInd w:val="0"/>
              <w:jc w:val="both"/>
              <w:rPr>
                <w:rFonts w:ascii="Arial" w:hAnsi="Arial" w:cs="Arial"/>
              </w:rPr>
            </w:pPr>
          </w:p>
          <w:p w14:paraId="7574546C" w14:textId="77777777" w:rsidR="000E6799" w:rsidRDefault="000E6799" w:rsidP="005663AD">
            <w:pPr>
              <w:tabs>
                <w:tab w:val="left" w:pos="0"/>
              </w:tabs>
              <w:overflowPunct w:val="0"/>
              <w:autoSpaceDE w:val="0"/>
              <w:autoSpaceDN w:val="0"/>
              <w:adjustRightInd w:val="0"/>
              <w:jc w:val="both"/>
              <w:rPr>
                <w:rFonts w:ascii="Arial" w:hAnsi="Arial" w:cs="Arial"/>
              </w:rPr>
            </w:pPr>
            <w:r w:rsidRPr="002A55E7">
              <w:rPr>
                <w:rFonts w:ascii="Arial" w:hAnsi="Arial" w:cs="Arial"/>
              </w:rPr>
              <w:t>Service Level Requirements are provided in Bid Solicitation {RFP} Section 3.2.1.3.</w:t>
            </w:r>
          </w:p>
          <w:p w14:paraId="0DDDFA87" w14:textId="77777777" w:rsidR="000E6799" w:rsidRDefault="000E6799" w:rsidP="005663AD">
            <w:pPr>
              <w:tabs>
                <w:tab w:val="left" w:pos="0"/>
              </w:tabs>
              <w:overflowPunct w:val="0"/>
              <w:autoSpaceDE w:val="0"/>
              <w:autoSpaceDN w:val="0"/>
              <w:adjustRightInd w:val="0"/>
              <w:jc w:val="both"/>
              <w:rPr>
                <w:rFonts w:ascii="Arial" w:hAnsi="Arial" w:cs="Arial"/>
              </w:rPr>
            </w:pPr>
          </w:p>
          <w:p w14:paraId="0B1FF477" w14:textId="0AD7A4E7" w:rsidR="000E6799" w:rsidRPr="002A55E7" w:rsidDel="007A531A" w:rsidRDefault="000E6799" w:rsidP="005663AD">
            <w:pPr>
              <w:tabs>
                <w:tab w:val="left" w:pos="0"/>
              </w:tabs>
              <w:overflowPunct w:val="0"/>
              <w:autoSpaceDE w:val="0"/>
              <w:autoSpaceDN w:val="0"/>
              <w:adjustRightInd w:val="0"/>
              <w:jc w:val="both"/>
              <w:rPr>
                <w:rFonts w:ascii="Arial" w:hAnsi="Arial" w:cs="Arial"/>
              </w:rPr>
            </w:pPr>
            <w:r w:rsidRPr="002A55E7">
              <w:rPr>
                <w:rFonts w:ascii="Arial" w:hAnsi="Arial" w:cs="Arial"/>
              </w:rPr>
              <w:t>Performance metrics are provided in Bid Solicitation {RFP} Sections 3.2.2, 3.2.3, 3.2.4, 3.2.5, 3.2.6, 3.2.7, 3.2.8, and 3.3.1.</w:t>
            </w:r>
          </w:p>
        </w:tc>
      </w:tr>
      <w:tr w:rsidR="000E6799" w14:paraId="3434F0BC" w14:textId="77777777" w:rsidTr="00886BDA">
        <w:tc>
          <w:tcPr>
            <w:tcW w:w="630" w:type="dxa"/>
            <w:tcBorders>
              <w:top w:val="single" w:sz="4" w:space="0" w:color="auto"/>
              <w:left w:val="single" w:sz="4" w:space="0" w:color="auto"/>
              <w:bottom w:val="single" w:sz="4" w:space="0" w:color="auto"/>
              <w:right w:val="single" w:sz="4" w:space="0" w:color="auto"/>
            </w:tcBorders>
          </w:tcPr>
          <w:p w14:paraId="2BE6759A" w14:textId="6950A0D4" w:rsidR="000E6799" w:rsidRDefault="000E6799" w:rsidP="005663AD">
            <w:pPr>
              <w:tabs>
                <w:tab w:val="left" w:pos="0"/>
              </w:tabs>
              <w:autoSpaceDN w:val="0"/>
              <w:jc w:val="center"/>
              <w:rPr>
                <w:rFonts w:ascii="Arial" w:hAnsi="Arial" w:cs="Arial"/>
              </w:rPr>
            </w:pPr>
            <w:r>
              <w:rPr>
                <w:rFonts w:ascii="Arial" w:hAnsi="Arial" w:cs="Arial"/>
              </w:rPr>
              <w:t>2</w:t>
            </w:r>
            <w:r w:rsidR="00D83938">
              <w:rPr>
                <w:rFonts w:ascii="Arial" w:hAnsi="Arial" w:cs="Arial"/>
              </w:rPr>
              <w:t>9</w:t>
            </w:r>
          </w:p>
        </w:tc>
        <w:tc>
          <w:tcPr>
            <w:tcW w:w="810" w:type="dxa"/>
            <w:tcBorders>
              <w:top w:val="single" w:sz="4" w:space="0" w:color="auto"/>
              <w:left w:val="single" w:sz="4" w:space="0" w:color="auto"/>
              <w:bottom w:val="single" w:sz="4" w:space="0" w:color="auto"/>
              <w:right w:val="single" w:sz="4" w:space="0" w:color="auto"/>
            </w:tcBorders>
          </w:tcPr>
          <w:p w14:paraId="433A6425" w14:textId="253B915D" w:rsidR="000E6799" w:rsidDel="007A531A" w:rsidRDefault="000E6799" w:rsidP="005663AD">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3220B90F" w14:textId="79446CBB" w:rsidR="000E6799" w:rsidDel="007A531A" w:rsidRDefault="000E6799" w:rsidP="005663AD">
            <w:pPr>
              <w:tabs>
                <w:tab w:val="left" w:pos="0"/>
              </w:tabs>
              <w:overflowPunct w:val="0"/>
              <w:autoSpaceDE w:val="0"/>
              <w:autoSpaceDN w:val="0"/>
              <w:adjustRightInd w:val="0"/>
              <w:jc w:val="center"/>
              <w:rPr>
                <w:rFonts w:ascii="Arial" w:hAnsi="Arial" w:cs="Arial"/>
              </w:rPr>
            </w:pPr>
            <w:r w:rsidRPr="00FB4952">
              <w:rPr>
                <w:rFonts w:ascii="Arial" w:hAnsi="Arial" w:cs="Arial"/>
              </w:rPr>
              <w:t>3.1 General Overview</w:t>
            </w:r>
            <w:r w:rsidRPr="00FB4952"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17E0C0E5" w14:textId="10C0BF91" w:rsidR="000E6799" w:rsidRDefault="000E6799"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 xml:space="preserve">How many State staff </w:t>
            </w:r>
            <w:r w:rsidR="00886BDA" w:rsidRPr="002A55E7">
              <w:rPr>
                <w:rFonts w:ascii="Arial" w:hAnsi="Arial" w:cs="Arial"/>
                <w:b/>
                <w:color w:val="000000"/>
              </w:rPr>
              <w:t>has</w:t>
            </w:r>
            <w:r w:rsidRPr="002A55E7">
              <w:rPr>
                <w:rFonts w:ascii="Arial" w:hAnsi="Arial" w:cs="Arial"/>
                <w:b/>
                <w:color w:val="000000"/>
              </w:rPr>
              <w:t xml:space="preserve"> been trained on the NJKids software? What do you mean by "development" training?</w:t>
            </w:r>
          </w:p>
          <w:p w14:paraId="7CE233C6" w14:textId="77777777" w:rsidR="0031617E" w:rsidRDefault="0031617E" w:rsidP="005663AD">
            <w:pPr>
              <w:tabs>
                <w:tab w:val="left" w:pos="0"/>
              </w:tabs>
              <w:overflowPunct w:val="0"/>
              <w:autoSpaceDE w:val="0"/>
              <w:autoSpaceDN w:val="0"/>
              <w:adjustRightInd w:val="0"/>
              <w:jc w:val="both"/>
              <w:rPr>
                <w:rFonts w:ascii="Arial" w:hAnsi="Arial" w:cs="Arial"/>
                <w:color w:val="000000"/>
              </w:rPr>
            </w:pPr>
          </w:p>
          <w:p w14:paraId="2C683138" w14:textId="60C76CE5" w:rsidR="000E6799" w:rsidRPr="000E6799" w:rsidDel="007A531A" w:rsidRDefault="00D77DE3" w:rsidP="00BA6709">
            <w:pPr>
              <w:tabs>
                <w:tab w:val="left" w:pos="0"/>
              </w:tabs>
              <w:overflowPunct w:val="0"/>
              <w:autoSpaceDE w:val="0"/>
              <w:autoSpaceDN w:val="0"/>
              <w:adjustRightInd w:val="0"/>
              <w:jc w:val="both"/>
              <w:rPr>
                <w:rFonts w:ascii="Arial" w:hAnsi="Arial" w:cs="Arial"/>
                <w:b/>
              </w:rPr>
            </w:pPr>
            <w:r w:rsidRPr="00D77DE3">
              <w:rPr>
                <w:rFonts w:ascii="Arial" w:hAnsi="Arial" w:cs="Arial"/>
                <w:color w:val="000000"/>
              </w:rPr>
              <w:t>Approximately 4500 State staff members have been trained on NJKiDS since implementation of the system. “</w:t>
            </w:r>
            <w:proofErr w:type="gramStart"/>
            <w:r w:rsidR="00BA6709">
              <w:rPr>
                <w:rFonts w:ascii="Arial" w:hAnsi="Arial" w:cs="Arial"/>
                <w:color w:val="000000"/>
              </w:rPr>
              <w:t>d</w:t>
            </w:r>
            <w:r w:rsidRPr="00D77DE3">
              <w:rPr>
                <w:rFonts w:ascii="Arial" w:hAnsi="Arial" w:cs="Arial"/>
                <w:color w:val="000000"/>
              </w:rPr>
              <w:t>evelopment</w:t>
            </w:r>
            <w:proofErr w:type="gramEnd"/>
            <w:r w:rsidRPr="00D77DE3">
              <w:rPr>
                <w:rFonts w:ascii="Arial" w:hAnsi="Arial" w:cs="Arial"/>
                <w:color w:val="000000"/>
              </w:rPr>
              <w:t xml:space="preserve">” training refers to </w:t>
            </w:r>
            <w:r w:rsidR="00BA6709">
              <w:rPr>
                <w:rFonts w:ascii="Arial" w:hAnsi="Arial" w:cs="Arial"/>
                <w:color w:val="000000"/>
              </w:rPr>
              <w:t>s</w:t>
            </w:r>
            <w:r w:rsidRPr="00D77DE3">
              <w:rPr>
                <w:rFonts w:ascii="Arial" w:hAnsi="Arial" w:cs="Arial"/>
                <w:color w:val="000000"/>
              </w:rPr>
              <w:t xml:space="preserve">ystem </w:t>
            </w:r>
            <w:r w:rsidR="00BA6709">
              <w:rPr>
                <w:rFonts w:ascii="Arial" w:hAnsi="Arial" w:cs="Arial"/>
                <w:color w:val="000000"/>
              </w:rPr>
              <w:t>d</w:t>
            </w:r>
            <w:r w:rsidRPr="00D77DE3">
              <w:rPr>
                <w:rFonts w:ascii="Arial" w:hAnsi="Arial" w:cs="Arial"/>
                <w:color w:val="000000"/>
              </w:rPr>
              <w:t xml:space="preserve">evelopment </w:t>
            </w:r>
            <w:r w:rsidR="00BA6709">
              <w:rPr>
                <w:rFonts w:ascii="Arial" w:hAnsi="Arial" w:cs="Arial"/>
                <w:color w:val="000000"/>
              </w:rPr>
              <w:t>t</w:t>
            </w:r>
            <w:r w:rsidRPr="00D77DE3">
              <w:rPr>
                <w:rFonts w:ascii="Arial" w:hAnsi="Arial" w:cs="Arial"/>
                <w:color w:val="000000"/>
              </w:rPr>
              <w:t>raining.</w:t>
            </w:r>
          </w:p>
        </w:tc>
      </w:tr>
      <w:tr w:rsidR="000E6799" w14:paraId="5A9D918B" w14:textId="77777777" w:rsidTr="00886BDA">
        <w:tc>
          <w:tcPr>
            <w:tcW w:w="630" w:type="dxa"/>
            <w:tcBorders>
              <w:top w:val="single" w:sz="4" w:space="0" w:color="auto"/>
              <w:left w:val="single" w:sz="4" w:space="0" w:color="auto"/>
              <w:bottom w:val="single" w:sz="4" w:space="0" w:color="auto"/>
              <w:right w:val="single" w:sz="4" w:space="0" w:color="auto"/>
            </w:tcBorders>
          </w:tcPr>
          <w:p w14:paraId="6E042965" w14:textId="28D73648" w:rsidR="000E6799" w:rsidRDefault="00D83938" w:rsidP="005663AD">
            <w:pPr>
              <w:tabs>
                <w:tab w:val="left" w:pos="0"/>
              </w:tabs>
              <w:autoSpaceDN w:val="0"/>
              <w:jc w:val="center"/>
              <w:rPr>
                <w:rFonts w:ascii="Arial" w:hAnsi="Arial" w:cs="Arial"/>
              </w:rPr>
            </w:pPr>
            <w:r>
              <w:rPr>
                <w:rFonts w:ascii="Arial" w:hAnsi="Arial" w:cs="Arial"/>
              </w:rPr>
              <w:t>30</w:t>
            </w:r>
          </w:p>
        </w:tc>
        <w:tc>
          <w:tcPr>
            <w:tcW w:w="810" w:type="dxa"/>
            <w:tcBorders>
              <w:top w:val="single" w:sz="4" w:space="0" w:color="auto"/>
              <w:left w:val="single" w:sz="4" w:space="0" w:color="auto"/>
              <w:bottom w:val="single" w:sz="4" w:space="0" w:color="auto"/>
              <w:right w:val="single" w:sz="4" w:space="0" w:color="auto"/>
            </w:tcBorders>
          </w:tcPr>
          <w:p w14:paraId="30B50460" w14:textId="510C3ADE" w:rsidR="000E6799" w:rsidDel="007A531A" w:rsidRDefault="000E6799" w:rsidP="005663AD">
            <w:pPr>
              <w:tabs>
                <w:tab w:val="left" w:pos="0"/>
              </w:tabs>
              <w:overflowPunct w:val="0"/>
              <w:autoSpaceDE w:val="0"/>
              <w:autoSpaceDN w:val="0"/>
              <w:adjustRightInd w:val="0"/>
              <w:jc w:val="center"/>
              <w:rPr>
                <w:rFonts w:ascii="Arial" w:hAnsi="Arial" w:cs="Arial"/>
              </w:rPr>
            </w:pPr>
            <w:r>
              <w:rPr>
                <w:rFonts w:ascii="Arial" w:hAnsi="Arial" w:cs="Arial"/>
              </w:rPr>
              <w:t>26</w:t>
            </w:r>
          </w:p>
        </w:tc>
        <w:tc>
          <w:tcPr>
            <w:tcW w:w="1620" w:type="dxa"/>
            <w:tcBorders>
              <w:top w:val="single" w:sz="4" w:space="0" w:color="auto"/>
              <w:left w:val="single" w:sz="4" w:space="0" w:color="auto"/>
              <w:bottom w:val="single" w:sz="4" w:space="0" w:color="auto"/>
              <w:right w:val="single" w:sz="4" w:space="0" w:color="auto"/>
            </w:tcBorders>
          </w:tcPr>
          <w:p w14:paraId="2B7593F1" w14:textId="5D3B36EE" w:rsidR="000E6799" w:rsidDel="007A531A" w:rsidRDefault="000E6799" w:rsidP="005663AD">
            <w:pPr>
              <w:tabs>
                <w:tab w:val="left" w:pos="0"/>
              </w:tabs>
              <w:overflowPunct w:val="0"/>
              <w:autoSpaceDE w:val="0"/>
              <w:autoSpaceDN w:val="0"/>
              <w:adjustRightInd w:val="0"/>
              <w:jc w:val="center"/>
              <w:rPr>
                <w:rFonts w:ascii="Arial" w:hAnsi="Arial" w:cs="Arial"/>
              </w:rPr>
            </w:pPr>
            <w:r w:rsidRPr="00FB4952">
              <w:rPr>
                <w:rFonts w:ascii="Arial" w:hAnsi="Arial" w:cs="Arial"/>
              </w:rPr>
              <w:t>3.1 General Overview</w:t>
            </w:r>
            <w:r w:rsidRPr="00FB4952" w:rsidDel="007A531A">
              <w:rPr>
                <w:rFonts w:ascii="Arial" w:hAnsi="Arial" w:cs="Arial"/>
              </w:rPr>
              <w:t xml:space="preserve"> </w:t>
            </w:r>
          </w:p>
        </w:tc>
        <w:tc>
          <w:tcPr>
            <w:tcW w:w="7020" w:type="dxa"/>
            <w:tcBorders>
              <w:top w:val="single" w:sz="4" w:space="0" w:color="auto"/>
              <w:left w:val="single" w:sz="4" w:space="0" w:color="auto"/>
              <w:bottom w:val="single" w:sz="4" w:space="0" w:color="auto"/>
              <w:right w:val="single" w:sz="4" w:space="0" w:color="auto"/>
            </w:tcBorders>
          </w:tcPr>
          <w:p w14:paraId="3E22162B" w14:textId="77777777" w:rsidR="000E6799" w:rsidRDefault="000E6799"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If the requirements above require more than 100,000 annual hours, Will the State prioritize work to fit within those hours?</w:t>
            </w:r>
          </w:p>
          <w:p w14:paraId="0CE93EF9" w14:textId="77777777" w:rsidR="0031617E" w:rsidRDefault="0031617E" w:rsidP="005663AD">
            <w:pPr>
              <w:tabs>
                <w:tab w:val="left" w:pos="0"/>
              </w:tabs>
              <w:overflowPunct w:val="0"/>
              <w:autoSpaceDE w:val="0"/>
              <w:autoSpaceDN w:val="0"/>
              <w:adjustRightInd w:val="0"/>
              <w:jc w:val="both"/>
              <w:rPr>
                <w:rFonts w:ascii="Arial" w:hAnsi="Arial" w:cs="Arial"/>
                <w:color w:val="000000"/>
              </w:rPr>
            </w:pPr>
          </w:p>
          <w:p w14:paraId="3CB9450A" w14:textId="4BB65B46" w:rsidR="000E6799" w:rsidRPr="002A55E7" w:rsidRDefault="000E6799" w:rsidP="005663AD">
            <w:pPr>
              <w:tabs>
                <w:tab w:val="left" w:pos="0"/>
              </w:tabs>
              <w:overflowPunct w:val="0"/>
              <w:autoSpaceDE w:val="0"/>
              <w:autoSpaceDN w:val="0"/>
              <w:adjustRightInd w:val="0"/>
              <w:jc w:val="both"/>
              <w:rPr>
                <w:rFonts w:ascii="Arial" w:hAnsi="Arial" w:cs="Arial"/>
                <w:color w:val="000000"/>
              </w:rPr>
            </w:pPr>
            <w:r w:rsidRPr="002A55E7">
              <w:rPr>
                <w:rFonts w:ascii="Arial" w:hAnsi="Arial" w:cs="Arial"/>
                <w:color w:val="000000"/>
              </w:rPr>
              <w:t>As part of the General Requirements in Bid Solicitation {RFP} Section 3.2.3 Application Maintenance, the Vendor {Contractor} shall participate in meetings with the State to prioritize and schedule work; to coordinate and prioritize proposed changes; to create, review and approve hourly estimates for changes; and to schedule approved work.</w:t>
            </w:r>
          </w:p>
          <w:p w14:paraId="58B95FD0" w14:textId="3E6CC674" w:rsidR="000E6799" w:rsidRPr="000E6799" w:rsidDel="007A531A" w:rsidRDefault="000E6799" w:rsidP="005663AD">
            <w:pPr>
              <w:tabs>
                <w:tab w:val="left" w:pos="0"/>
              </w:tabs>
              <w:overflowPunct w:val="0"/>
              <w:autoSpaceDE w:val="0"/>
              <w:autoSpaceDN w:val="0"/>
              <w:adjustRightInd w:val="0"/>
              <w:jc w:val="both"/>
              <w:rPr>
                <w:rFonts w:ascii="Arial" w:hAnsi="Arial" w:cs="Arial"/>
                <w:b/>
              </w:rPr>
            </w:pPr>
          </w:p>
        </w:tc>
      </w:tr>
      <w:tr w:rsidR="000E6799" w14:paraId="4F1CC2F2" w14:textId="77777777" w:rsidTr="00886BDA">
        <w:trPr>
          <w:trHeight w:val="1241"/>
        </w:trPr>
        <w:tc>
          <w:tcPr>
            <w:tcW w:w="630" w:type="dxa"/>
            <w:tcBorders>
              <w:top w:val="single" w:sz="4" w:space="0" w:color="auto"/>
              <w:left w:val="single" w:sz="4" w:space="0" w:color="auto"/>
              <w:bottom w:val="single" w:sz="4" w:space="0" w:color="auto"/>
              <w:right w:val="single" w:sz="4" w:space="0" w:color="auto"/>
            </w:tcBorders>
          </w:tcPr>
          <w:p w14:paraId="69E5594F" w14:textId="30DB9BF1" w:rsidR="000E6799" w:rsidRDefault="000E6799" w:rsidP="005663AD">
            <w:pPr>
              <w:tabs>
                <w:tab w:val="left" w:pos="0"/>
              </w:tabs>
              <w:autoSpaceDN w:val="0"/>
              <w:jc w:val="center"/>
              <w:rPr>
                <w:rFonts w:ascii="Arial" w:hAnsi="Arial" w:cs="Arial"/>
              </w:rPr>
            </w:pPr>
            <w:r>
              <w:rPr>
                <w:rFonts w:ascii="Arial" w:hAnsi="Arial" w:cs="Arial"/>
              </w:rPr>
              <w:t>3</w:t>
            </w:r>
            <w:r w:rsidR="00D83938">
              <w:rPr>
                <w:rFonts w:ascii="Arial" w:hAnsi="Arial" w:cs="Arial"/>
              </w:rPr>
              <w:t>1</w:t>
            </w:r>
          </w:p>
        </w:tc>
        <w:tc>
          <w:tcPr>
            <w:tcW w:w="810" w:type="dxa"/>
            <w:tcBorders>
              <w:top w:val="single" w:sz="4" w:space="0" w:color="auto"/>
              <w:left w:val="single" w:sz="4" w:space="0" w:color="auto"/>
              <w:bottom w:val="single" w:sz="4" w:space="0" w:color="auto"/>
              <w:right w:val="single" w:sz="4" w:space="0" w:color="auto"/>
            </w:tcBorders>
          </w:tcPr>
          <w:p w14:paraId="1EA02768" w14:textId="64CAE817" w:rsidR="000E6799" w:rsidDel="007A531A" w:rsidRDefault="000E6799" w:rsidP="005663AD">
            <w:pPr>
              <w:tabs>
                <w:tab w:val="left" w:pos="0"/>
              </w:tabs>
              <w:overflowPunct w:val="0"/>
              <w:autoSpaceDE w:val="0"/>
              <w:autoSpaceDN w:val="0"/>
              <w:adjustRightInd w:val="0"/>
              <w:jc w:val="center"/>
              <w:rPr>
                <w:rFonts w:ascii="Arial" w:hAnsi="Arial" w:cs="Arial"/>
              </w:rPr>
            </w:pPr>
            <w:r>
              <w:rPr>
                <w:rFonts w:ascii="Arial" w:hAnsi="Arial" w:cs="Arial"/>
              </w:rPr>
              <w:t>27</w:t>
            </w:r>
          </w:p>
        </w:tc>
        <w:tc>
          <w:tcPr>
            <w:tcW w:w="1620" w:type="dxa"/>
            <w:tcBorders>
              <w:top w:val="single" w:sz="4" w:space="0" w:color="auto"/>
              <w:left w:val="single" w:sz="4" w:space="0" w:color="auto"/>
              <w:bottom w:val="single" w:sz="4" w:space="0" w:color="auto"/>
              <w:right w:val="single" w:sz="4" w:space="0" w:color="auto"/>
            </w:tcBorders>
          </w:tcPr>
          <w:p w14:paraId="0114965B" w14:textId="694C755F" w:rsidR="000E6799" w:rsidDel="007A531A" w:rsidRDefault="000E6799" w:rsidP="005663AD">
            <w:pPr>
              <w:tabs>
                <w:tab w:val="left" w:pos="0"/>
              </w:tabs>
              <w:overflowPunct w:val="0"/>
              <w:autoSpaceDE w:val="0"/>
              <w:autoSpaceDN w:val="0"/>
              <w:adjustRightInd w:val="0"/>
              <w:jc w:val="center"/>
              <w:rPr>
                <w:rFonts w:ascii="Arial" w:hAnsi="Arial" w:cs="Arial"/>
              </w:rPr>
            </w:pPr>
            <w:r w:rsidRPr="00FB4952">
              <w:rPr>
                <w:rFonts w:ascii="Arial" w:hAnsi="Arial" w:cs="Arial"/>
              </w:rPr>
              <w:t>3.1 General Overview</w:t>
            </w:r>
          </w:p>
        </w:tc>
        <w:tc>
          <w:tcPr>
            <w:tcW w:w="7020" w:type="dxa"/>
            <w:tcBorders>
              <w:top w:val="single" w:sz="4" w:space="0" w:color="auto"/>
              <w:left w:val="single" w:sz="4" w:space="0" w:color="auto"/>
              <w:bottom w:val="single" w:sz="4" w:space="0" w:color="auto"/>
              <w:right w:val="single" w:sz="4" w:space="0" w:color="auto"/>
            </w:tcBorders>
          </w:tcPr>
          <w:p w14:paraId="1CC0C38E" w14:textId="23161057" w:rsidR="000E6799" w:rsidRDefault="000E6799">
            <w:pPr>
              <w:tabs>
                <w:tab w:val="left" w:pos="0"/>
              </w:tabs>
              <w:overflowPunct w:val="0"/>
              <w:autoSpaceDE w:val="0"/>
              <w:autoSpaceDN w:val="0"/>
              <w:adjustRightInd w:val="0"/>
              <w:jc w:val="both"/>
              <w:rPr>
                <w:rFonts w:ascii="Arial" w:hAnsi="Arial" w:cs="Arial"/>
                <w:b/>
              </w:rPr>
            </w:pPr>
            <w:r w:rsidRPr="000E6799">
              <w:rPr>
                <w:rFonts w:ascii="Arial" w:hAnsi="Arial" w:cs="Arial"/>
                <w:b/>
              </w:rPr>
              <w:t>Does NJ Kids have a Verification Requirements Testability Matrix (VRTM) and TEMP in place or does the vendor have to develop one for each testing activity (system, integration, case et</w:t>
            </w:r>
            <w:r>
              <w:rPr>
                <w:rFonts w:ascii="Arial" w:hAnsi="Arial" w:cs="Arial"/>
                <w:b/>
              </w:rPr>
              <w:t>c</w:t>
            </w:r>
            <w:r w:rsidR="00D83938">
              <w:rPr>
                <w:rFonts w:ascii="Arial" w:hAnsi="Arial" w:cs="Arial"/>
                <w:b/>
              </w:rPr>
              <w:t>.</w:t>
            </w:r>
            <w:r w:rsidRPr="000E6799">
              <w:rPr>
                <w:rFonts w:ascii="Arial" w:hAnsi="Arial" w:cs="Arial"/>
                <w:b/>
              </w:rPr>
              <w:t>)</w:t>
            </w:r>
            <w:r>
              <w:rPr>
                <w:rFonts w:ascii="Arial" w:hAnsi="Arial" w:cs="Arial"/>
                <w:b/>
              </w:rPr>
              <w:t>?</w:t>
            </w:r>
          </w:p>
          <w:p w14:paraId="6B219CAA" w14:textId="77777777" w:rsidR="0031617E" w:rsidRDefault="0031617E">
            <w:pPr>
              <w:tabs>
                <w:tab w:val="left" w:pos="0"/>
              </w:tabs>
              <w:overflowPunct w:val="0"/>
              <w:autoSpaceDE w:val="0"/>
              <w:autoSpaceDN w:val="0"/>
              <w:adjustRightInd w:val="0"/>
              <w:jc w:val="both"/>
              <w:rPr>
                <w:rFonts w:ascii="Arial" w:hAnsi="Arial" w:cs="Arial"/>
              </w:rPr>
            </w:pPr>
          </w:p>
          <w:p w14:paraId="0DD8BECF" w14:textId="7B385DA9" w:rsidR="000E6799" w:rsidRPr="002A55E7" w:rsidDel="007A531A" w:rsidRDefault="000E6799">
            <w:pPr>
              <w:tabs>
                <w:tab w:val="left" w:pos="0"/>
              </w:tabs>
              <w:overflowPunct w:val="0"/>
              <w:autoSpaceDE w:val="0"/>
              <w:autoSpaceDN w:val="0"/>
              <w:adjustRightInd w:val="0"/>
              <w:jc w:val="both"/>
              <w:rPr>
                <w:rFonts w:ascii="Arial" w:hAnsi="Arial" w:cs="Arial"/>
              </w:rPr>
            </w:pPr>
            <w:r w:rsidRPr="002A55E7">
              <w:rPr>
                <w:rFonts w:ascii="Arial" w:hAnsi="Arial" w:cs="Arial"/>
              </w:rPr>
              <w:t>Please refer to Bid Solicitation Section 3.2.4 Integration Testing and Quality Assurance for Vendor {Contractor} requirements, deliverables and performance metrics for Integration Testing.</w:t>
            </w:r>
          </w:p>
        </w:tc>
      </w:tr>
      <w:tr w:rsidR="000E6799" w14:paraId="1771B814" w14:textId="77777777" w:rsidTr="00886BDA">
        <w:tc>
          <w:tcPr>
            <w:tcW w:w="630" w:type="dxa"/>
            <w:tcBorders>
              <w:top w:val="single" w:sz="4" w:space="0" w:color="auto"/>
              <w:left w:val="single" w:sz="4" w:space="0" w:color="auto"/>
              <w:bottom w:val="single" w:sz="4" w:space="0" w:color="auto"/>
              <w:right w:val="single" w:sz="4" w:space="0" w:color="auto"/>
            </w:tcBorders>
          </w:tcPr>
          <w:p w14:paraId="1D6FA8A7" w14:textId="1F8F6370" w:rsidR="000E6799" w:rsidRDefault="00D83938" w:rsidP="005663AD">
            <w:pPr>
              <w:tabs>
                <w:tab w:val="left" w:pos="0"/>
              </w:tabs>
              <w:autoSpaceDN w:val="0"/>
              <w:jc w:val="center"/>
              <w:rPr>
                <w:rFonts w:ascii="Arial" w:hAnsi="Arial" w:cs="Arial"/>
              </w:rPr>
            </w:pPr>
            <w:r>
              <w:rPr>
                <w:rFonts w:ascii="Arial" w:hAnsi="Arial" w:cs="Arial"/>
              </w:rPr>
              <w:t>32</w:t>
            </w:r>
          </w:p>
        </w:tc>
        <w:tc>
          <w:tcPr>
            <w:tcW w:w="810" w:type="dxa"/>
            <w:tcBorders>
              <w:top w:val="single" w:sz="4" w:space="0" w:color="auto"/>
              <w:left w:val="single" w:sz="4" w:space="0" w:color="auto"/>
              <w:bottom w:val="single" w:sz="4" w:space="0" w:color="auto"/>
              <w:right w:val="single" w:sz="4" w:space="0" w:color="auto"/>
            </w:tcBorders>
          </w:tcPr>
          <w:p w14:paraId="5FA5CBA8" w14:textId="24244C49" w:rsidR="000E6799" w:rsidDel="007A531A" w:rsidRDefault="00D83938" w:rsidP="005663AD">
            <w:pPr>
              <w:tabs>
                <w:tab w:val="left" w:pos="0"/>
              </w:tabs>
              <w:overflowPunct w:val="0"/>
              <w:autoSpaceDE w:val="0"/>
              <w:autoSpaceDN w:val="0"/>
              <w:adjustRightInd w:val="0"/>
              <w:jc w:val="center"/>
              <w:rPr>
                <w:rFonts w:ascii="Arial" w:hAnsi="Arial" w:cs="Arial"/>
              </w:rPr>
            </w:pPr>
            <w:r>
              <w:rPr>
                <w:rFonts w:ascii="Arial" w:hAnsi="Arial" w:cs="Arial"/>
              </w:rPr>
              <w:t>28</w:t>
            </w:r>
          </w:p>
        </w:tc>
        <w:tc>
          <w:tcPr>
            <w:tcW w:w="1620" w:type="dxa"/>
            <w:tcBorders>
              <w:top w:val="single" w:sz="4" w:space="0" w:color="auto"/>
              <w:left w:val="single" w:sz="4" w:space="0" w:color="auto"/>
              <w:bottom w:val="single" w:sz="4" w:space="0" w:color="auto"/>
              <w:right w:val="single" w:sz="4" w:space="0" w:color="auto"/>
            </w:tcBorders>
          </w:tcPr>
          <w:p w14:paraId="7682E6B0" w14:textId="7EE5E2C8" w:rsidR="000E6799" w:rsidDel="007A531A" w:rsidRDefault="00D83938" w:rsidP="005663AD">
            <w:pPr>
              <w:tabs>
                <w:tab w:val="left" w:pos="0"/>
              </w:tabs>
              <w:overflowPunct w:val="0"/>
              <w:autoSpaceDE w:val="0"/>
              <w:autoSpaceDN w:val="0"/>
              <w:adjustRightInd w:val="0"/>
              <w:jc w:val="center"/>
              <w:rPr>
                <w:rFonts w:ascii="Arial" w:hAnsi="Arial" w:cs="Arial"/>
              </w:rPr>
            </w:pPr>
            <w:r>
              <w:rPr>
                <w:rFonts w:ascii="Arial" w:hAnsi="Arial" w:cs="Arial"/>
              </w:rPr>
              <w:t xml:space="preserve">3.1.1 </w:t>
            </w:r>
            <w:r w:rsidRPr="00D83938">
              <w:rPr>
                <w:rFonts w:ascii="Arial" w:hAnsi="Arial" w:cs="Arial"/>
              </w:rPr>
              <w:t>Transition Period and Final Mob</w:t>
            </w:r>
            <w:r>
              <w:rPr>
                <w:rFonts w:ascii="Arial" w:hAnsi="Arial" w:cs="Arial"/>
              </w:rPr>
              <w:t>i</w:t>
            </w:r>
            <w:r w:rsidRPr="00D83938">
              <w:rPr>
                <w:rFonts w:ascii="Arial" w:hAnsi="Arial" w:cs="Arial"/>
              </w:rPr>
              <w:t>lization Plan</w:t>
            </w:r>
          </w:p>
        </w:tc>
        <w:tc>
          <w:tcPr>
            <w:tcW w:w="7020" w:type="dxa"/>
            <w:tcBorders>
              <w:top w:val="single" w:sz="4" w:space="0" w:color="auto"/>
              <w:left w:val="single" w:sz="4" w:space="0" w:color="auto"/>
              <w:bottom w:val="single" w:sz="4" w:space="0" w:color="auto"/>
              <w:right w:val="single" w:sz="4" w:space="0" w:color="auto"/>
            </w:tcBorders>
          </w:tcPr>
          <w:p w14:paraId="4FDF8F64" w14:textId="77777777" w:rsidR="000E6799" w:rsidRDefault="00D83938" w:rsidP="005663AD">
            <w:pPr>
              <w:tabs>
                <w:tab w:val="left" w:pos="0"/>
              </w:tabs>
              <w:overflowPunct w:val="0"/>
              <w:autoSpaceDE w:val="0"/>
              <w:autoSpaceDN w:val="0"/>
              <w:adjustRightInd w:val="0"/>
              <w:jc w:val="both"/>
              <w:rPr>
                <w:rFonts w:ascii="Arial" w:hAnsi="Arial" w:cs="Arial"/>
                <w:b/>
              </w:rPr>
            </w:pPr>
            <w:r w:rsidRPr="00D83938">
              <w:rPr>
                <w:rFonts w:ascii="Arial" w:hAnsi="Arial" w:cs="Arial"/>
                <w:b/>
              </w:rPr>
              <w:t>3.1.1 States: The Plan shall include at a minimum, but not limited to, the requirements listed in Section 4.4.3.4. Should this reference section be changed to 4.4.3.3.2?</w:t>
            </w:r>
          </w:p>
          <w:p w14:paraId="0384072B" w14:textId="77777777" w:rsidR="0031617E" w:rsidRDefault="0031617E" w:rsidP="005663AD">
            <w:pPr>
              <w:tabs>
                <w:tab w:val="left" w:pos="0"/>
              </w:tabs>
              <w:overflowPunct w:val="0"/>
              <w:autoSpaceDE w:val="0"/>
              <w:autoSpaceDN w:val="0"/>
              <w:adjustRightInd w:val="0"/>
              <w:jc w:val="both"/>
              <w:rPr>
                <w:rFonts w:ascii="Arial" w:hAnsi="Arial" w:cs="Arial"/>
              </w:rPr>
            </w:pPr>
          </w:p>
          <w:p w14:paraId="16D8D50B" w14:textId="1E646B8D" w:rsidR="00D83938" w:rsidRPr="002A55E7" w:rsidDel="007A531A" w:rsidRDefault="00D83938" w:rsidP="005663AD">
            <w:pPr>
              <w:tabs>
                <w:tab w:val="left" w:pos="0"/>
              </w:tabs>
              <w:overflowPunct w:val="0"/>
              <w:autoSpaceDE w:val="0"/>
              <w:autoSpaceDN w:val="0"/>
              <w:adjustRightInd w:val="0"/>
              <w:jc w:val="both"/>
              <w:rPr>
                <w:rFonts w:ascii="Arial" w:hAnsi="Arial" w:cs="Arial"/>
              </w:rPr>
            </w:pPr>
            <w:r w:rsidRPr="002A55E7">
              <w:rPr>
                <w:rFonts w:ascii="Arial" w:hAnsi="Arial" w:cs="Arial"/>
              </w:rPr>
              <w:t>The correct Section reference is Bid Solicitation {RFP} Section 4.4.3.3.2 Mobilization Plan.  The Bid Solicitation {RFP} has been corrected and is available on the NJSTART website as 17DPP00072 T2314 Bid Solicitation V3.</w:t>
            </w:r>
          </w:p>
        </w:tc>
      </w:tr>
      <w:tr w:rsidR="00FB4952" w14:paraId="02C3E23C" w14:textId="77777777" w:rsidTr="00886BDA">
        <w:tc>
          <w:tcPr>
            <w:tcW w:w="630" w:type="dxa"/>
            <w:tcBorders>
              <w:top w:val="single" w:sz="4" w:space="0" w:color="auto"/>
              <w:left w:val="single" w:sz="4" w:space="0" w:color="auto"/>
              <w:bottom w:val="single" w:sz="4" w:space="0" w:color="auto"/>
              <w:right w:val="single" w:sz="4" w:space="0" w:color="auto"/>
            </w:tcBorders>
          </w:tcPr>
          <w:p w14:paraId="00AF89C6" w14:textId="67F988DA" w:rsidR="00FB4952" w:rsidRDefault="00E07F35" w:rsidP="005663AD">
            <w:pPr>
              <w:tabs>
                <w:tab w:val="left" w:pos="0"/>
              </w:tabs>
              <w:autoSpaceDN w:val="0"/>
              <w:jc w:val="center"/>
              <w:rPr>
                <w:rFonts w:ascii="Arial" w:hAnsi="Arial" w:cs="Arial"/>
              </w:rPr>
            </w:pPr>
            <w:r>
              <w:rPr>
                <w:rFonts w:ascii="Arial" w:hAnsi="Arial" w:cs="Arial"/>
              </w:rPr>
              <w:t>33</w:t>
            </w:r>
          </w:p>
        </w:tc>
        <w:tc>
          <w:tcPr>
            <w:tcW w:w="810" w:type="dxa"/>
            <w:tcBorders>
              <w:top w:val="single" w:sz="4" w:space="0" w:color="auto"/>
              <w:left w:val="single" w:sz="4" w:space="0" w:color="auto"/>
              <w:bottom w:val="single" w:sz="4" w:space="0" w:color="auto"/>
              <w:right w:val="single" w:sz="4" w:space="0" w:color="auto"/>
            </w:tcBorders>
          </w:tcPr>
          <w:p w14:paraId="69450E60" w14:textId="0D7EB49A" w:rsidR="00FB4952" w:rsidDel="007A531A" w:rsidRDefault="00D83938" w:rsidP="005663AD">
            <w:pPr>
              <w:tabs>
                <w:tab w:val="left" w:pos="0"/>
              </w:tabs>
              <w:overflowPunct w:val="0"/>
              <w:autoSpaceDE w:val="0"/>
              <w:autoSpaceDN w:val="0"/>
              <w:adjustRightInd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1945617B" w14:textId="50E32A26" w:rsidR="00FB4952" w:rsidDel="007A531A" w:rsidRDefault="00D83938" w:rsidP="005663AD">
            <w:pPr>
              <w:tabs>
                <w:tab w:val="left" w:pos="0"/>
              </w:tabs>
              <w:overflowPunct w:val="0"/>
              <w:autoSpaceDE w:val="0"/>
              <w:autoSpaceDN w:val="0"/>
              <w:adjustRightInd w:val="0"/>
              <w:jc w:val="center"/>
              <w:rPr>
                <w:rFonts w:ascii="Arial" w:hAnsi="Arial" w:cs="Arial"/>
              </w:rPr>
            </w:pPr>
            <w:r>
              <w:rPr>
                <w:rFonts w:ascii="Arial" w:hAnsi="Arial" w:cs="Arial"/>
              </w:rPr>
              <w:t>3.1.2 Policies and Standards</w:t>
            </w:r>
          </w:p>
        </w:tc>
        <w:tc>
          <w:tcPr>
            <w:tcW w:w="7020" w:type="dxa"/>
            <w:tcBorders>
              <w:top w:val="single" w:sz="4" w:space="0" w:color="auto"/>
              <w:left w:val="single" w:sz="4" w:space="0" w:color="auto"/>
              <w:bottom w:val="single" w:sz="4" w:space="0" w:color="auto"/>
              <w:right w:val="single" w:sz="4" w:space="0" w:color="auto"/>
            </w:tcBorders>
          </w:tcPr>
          <w:p w14:paraId="6B9AB611" w14:textId="77777777" w:rsidR="00D83938" w:rsidRDefault="00D83938" w:rsidP="005663AD">
            <w:pPr>
              <w:tabs>
                <w:tab w:val="left" w:pos="0"/>
              </w:tabs>
              <w:overflowPunct w:val="0"/>
              <w:autoSpaceDE w:val="0"/>
              <w:autoSpaceDN w:val="0"/>
              <w:adjustRightInd w:val="0"/>
              <w:jc w:val="both"/>
            </w:pPr>
            <w:r w:rsidRPr="00D83938">
              <w:rPr>
                <w:rFonts w:ascii="Arial" w:hAnsi="Arial" w:cs="Arial"/>
                <w:b/>
              </w:rPr>
              <w:t>What are the expectations for any hardware requirements from t</w:t>
            </w:r>
            <w:r>
              <w:rPr>
                <w:rFonts w:ascii="Arial" w:hAnsi="Arial" w:cs="Arial"/>
                <w:b/>
              </w:rPr>
              <w:t>he vendor</w:t>
            </w:r>
            <w:r w:rsidRPr="00D83938">
              <w:rPr>
                <w:rFonts w:ascii="Arial" w:hAnsi="Arial" w:cs="Arial"/>
                <w:b/>
              </w:rPr>
              <w:t>?</w:t>
            </w:r>
            <w:r>
              <w:t xml:space="preserve"> </w:t>
            </w:r>
          </w:p>
          <w:p w14:paraId="7B13B530" w14:textId="77777777" w:rsidR="0031617E" w:rsidRDefault="0031617E" w:rsidP="005663AD">
            <w:pPr>
              <w:tabs>
                <w:tab w:val="left" w:pos="0"/>
              </w:tabs>
              <w:overflowPunct w:val="0"/>
              <w:autoSpaceDE w:val="0"/>
              <w:autoSpaceDN w:val="0"/>
              <w:adjustRightInd w:val="0"/>
              <w:jc w:val="both"/>
              <w:rPr>
                <w:rFonts w:ascii="Arial" w:hAnsi="Arial" w:cs="Arial"/>
              </w:rPr>
            </w:pPr>
          </w:p>
          <w:p w14:paraId="6833B790" w14:textId="4D81C816" w:rsidR="00FB4952" w:rsidRDefault="00D83938" w:rsidP="005663AD">
            <w:pPr>
              <w:tabs>
                <w:tab w:val="left" w:pos="0"/>
              </w:tabs>
              <w:overflowPunct w:val="0"/>
              <w:autoSpaceDE w:val="0"/>
              <w:autoSpaceDN w:val="0"/>
              <w:adjustRightInd w:val="0"/>
              <w:jc w:val="both"/>
              <w:rPr>
                <w:rFonts w:ascii="Arial" w:hAnsi="Arial" w:cs="Arial"/>
              </w:rPr>
            </w:pPr>
            <w:r w:rsidRPr="002A55E7">
              <w:rPr>
                <w:rFonts w:ascii="Arial" w:hAnsi="Arial" w:cs="Arial"/>
              </w:rPr>
              <w:t xml:space="preserve">The State expects that the Vendor’s {Contractor’s} hardware requirements </w:t>
            </w:r>
            <w:r w:rsidR="00886BDA" w:rsidRPr="002A55E7">
              <w:rPr>
                <w:rFonts w:ascii="Arial" w:hAnsi="Arial" w:cs="Arial"/>
              </w:rPr>
              <w:t>are</w:t>
            </w:r>
            <w:r w:rsidRPr="002A55E7">
              <w:rPr>
                <w:rFonts w:ascii="Arial" w:hAnsi="Arial" w:cs="Arial"/>
              </w:rPr>
              <w:t xml:space="preserve"> only those needed to support the Vendor {Contractor} operations in meeting the Bid Solicitation {RFP} requirements.</w:t>
            </w:r>
          </w:p>
          <w:p w14:paraId="75C7720C" w14:textId="77777777" w:rsidR="00D5397A" w:rsidRDefault="00D5397A" w:rsidP="005663AD">
            <w:pPr>
              <w:tabs>
                <w:tab w:val="left" w:pos="0"/>
              </w:tabs>
              <w:overflowPunct w:val="0"/>
              <w:autoSpaceDE w:val="0"/>
              <w:autoSpaceDN w:val="0"/>
              <w:adjustRightInd w:val="0"/>
              <w:jc w:val="both"/>
              <w:rPr>
                <w:rFonts w:ascii="Arial" w:hAnsi="Arial" w:cs="Arial"/>
              </w:rPr>
            </w:pPr>
          </w:p>
          <w:p w14:paraId="69A6B762" w14:textId="595C295C" w:rsidR="00D5397A" w:rsidRPr="000D254C" w:rsidRDefault="00D5397A" w:rsidP="00D5397A">
            <w:pPr>
              <w:tabs>
                <w:tab w:val="left" w:pos="0"/>
              </w:tabs>
              <w:overflowPunct w:val="0"/>
              <w:autoSpaceDE w:val="0"/>
              <w:autoSpaceDN w:val="0"/>
              <w:adjustRightInd w:val="0"/>
              <w:jc w:val="both"/>
              <w:rPr>
                <w:rFonts w:ascii="Arial" w:hAnsi="Arial" w:cs="Arial"/>
              </w:rPr>
            </w:pPr>
            <w:r w:rsidRPr="000D254C">
              <w:rPr>
                <w:rFonts w:ascii="Arial" w:hAnsi="Arial" w:cs="Arial"/>
              </w:rPr>
              <w:t>The Bid Solic</w:t>
            </w:r>
            <w:r>
              <w:rPr>
                <w:rFonts w:ascii="Arial" w:hAnsi="Arial" w:cs="Arial"/>
              </w:rPr>
              <w:t>itation {RFP} has been amended</w:t>
            </w:r>
            <w:r w:rsidRPr="000D254C">
              <w:rPr>
                <w:rFonts w:ascii="Arial" w:hAnsi="Arial" w:cs="Arial"/>
              </w:rPr>
              <w:t xml:space="preserve"> and is available on the NJSTART website as 17DPP00072 T2314 Bid Solicitation V3.</w:t>
            </w:r>
            <w:r>
              <w:rPr>
                <w:rFonts w:ascii="Arial" w:hAnsi="Arial" w:cs="Arial"/>
              </w:rPr>
              <w:t xml:space="preserve"> Please refer to Bid Solici</w:t>
            </w:r>
            <w:r>
              <w:rPr>
                <w:rFonts w:ascii="Arial" w:hAnsi="Arial" w:cs="Arial"/>
              </w:rPr>
              <w:t>tation Section 3.1.1</w:t>
            </w:r>
            <w:r w:rsidRPr="000D254C">
              <w:rPr>
                <w:rFonts w:ascii="Arial" w:hAnsi="Arial" w:cs="Arial"/>
              </w:rPr>
              <w:t xml:space="preserve"> in </w:t>
            </w:r>
            <w:r w:rsidRPr="000C4983">
              <w:rPr>
                <w:rFonts w:ascii="Arial" w:hAnsi="Arial" w:cs="Arial"/>
              </w:rPr>
              <w:t>17DPP00072 T2314 Bid Solicitation V3.</w:t>
            </w:r>
          </w:p>
          <w:p w14:paraId="7F6F3DE7" w14:textId="77777777" w:rsidR="00D5397A" w:rsidRPr="002A55E7" w:rsidRDefault="00D5397A" w:rsidP="005663AD">
            <w:pPr>
              <w:tabs>
                <w:tab w:val="left" w:pos="0"/>
              </w:tabs>
              <w:overflowPunct w:val="0"/>
              <w:autoSpaceDE w:val="0"/>
              <w:autoSpaceDN w:val="0"/>
              <w:adjustRightInd w:val="0"/>
              <w:jc w:val="both"/>
              <w:rPr>
                <w:rFonts w:ascii="Arial" w:hAnsi="Arial" w:cs="Arial"/>
              </w:rPr>
            </w:pPr>
          </w:p>
          <w:p w14:paraId="15B95A24" w14:textId="0DBEB508" w:rsidR="00D83938" w:rsidRPr="00674E32" w:rsidDel="007A531A" w:rsidRDefault="00D83938" w:rsidP="005663AD">
            <w:pPr>
              <w:tabs>
                <w:tab w:val="left" w:pos="0"/>
              </w:tabs>
              <w:overflowPunct w:val="0"/>
              <w:autoSpaceDE w:val="0"/>
              <w:autoSpaceDN w:val="0"/>
              <w:adjustRightInd w:val="0"/>
              <w:jc w:val="both"/>
              <w:rPr>
                <w:rFonts w:ascii="Arial" w:hAnsi="Arial" w:cs="Arial"/>
                <w:b/>
              </w:rPr>
            </w:pPr>
          </w:p>
        </w:tc>
      </w:tr>
      <w:tr w:rsidR="00F47879" w14:paraId="22427750" w14:textId="77777777" w:rsidTr="00886BDA">
        <w:tc>
          <w:tcPr>
            <w:tcW w:w="630" w:type="dxa"/>
            <w:tcBorders>
              <w:top w:val="single" w:sz="4" w:space="0" w:color="auto"/>
              <w:left w:val="single" w:sz="4" w:space="0" w:color="auto"/>
              <w:bottom w:val="single" w:sz="4" w:space="0" w:color="auto"/>
              <w:right w:val="single" w:sz="4" w:space="0" w:color="auto"/>
            </w:tcBorders>
          </w:tcPr>
          <w:p w14:paraId="16B0ABBC" w14:textId="6B040D1A" w:rsidR="00F47879" w:rsidRDefault="00E07F35" w:rsidP="005663AD">
            <w:pPr>
              <w:tabs>
                <w:tab w:val="left" w:pos="0"/>
              </w:tabs>
              <w:autoSpaceDN w:val="0"/>
              <w:jc w:val="center"/>
              <w:rPr>
                <w:rFonts w:ascii="Arial" w:hAnsi="Arial" w:cs="Arial"/>
              </w:rPr>
            </w:pPr>
            <w:r>
              <w:rPr>
                <w:rFonts w:ascii="Arial" w:hAnsi="Arial" w:cs="Arial"/>
              </w:rPr>
              <w:t>34</w:t>
            </w:r>
          </w:p>
        </w:tc>
        <w:tc>
          <w:tcPr>
            <w:tcW w:w="810" w:type="dxa"/>
            <w:tcBorders>
              <w:top w:val="single" w:sz="4" w:space="0" w:color="auto"/>
              <w:left w:val="single" w:sz="4" w:space="0" w:color="auto"/>
              <w:bottom w:val="single" w:sz="4" w:space="0" w:color="auto"/>
              <w:right w:val="single" w:sz="4" w:space="0" w:color="auto"/>
            </w:tcBorders>
          </w:tcPr>
          <w:p w14:paraId="12B9055F" w14:textId="5BFC4656" w:rsidR="00F47879" w:rsidDel="007A531A" w:rsidRDefault="00F47879" w:rsidP="005663AD">
            <w:pPr>
              <w:tabs>
                <w:tab w:val="left" w:pos="0"/>
              </w:tabs>
              <w:overflowPunct w:val="0"/>
              <w:autoSpaceDE w:val="0"/>
              <w:autoSpaceDN w:val="0"/>
              <w:adjustRightInd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5F0FB838" w14:textId="782342AE" w:rsidR="00F47879" w:rsidDel="007A531A" w:rsidRDefault="00F47879" w:rsidP="005663AD">
            <w:pPr>
              <w:tabs>
                <w:tab w:val="left" w:pos="0"/>
              </w:tabs>
              <w:overflowPunct w:val="0"/>
              <w:autoSpaceDE w:val="0"/>
              <w:autoSpaceDN w:val="0"/>
              <w:adjustRightInd w:val="0"/>
              <w:jc w:val="center"/>
              <w:rPr>
                <w:rFonts w:ascii="Arial" w:hAnsi="Arial" w:cs="Arial"/>
              </w:rPr>
            </w:pPr>
            <w:r>
              <w:rPr>
                <w:rFonts w:ascii="Arial" w:hAnsi="Arial" w:cs="Arial"/>
              </w:rPr>
              <w:t>3.1.2 Policies and Standards</w:t>
            </w:r>
          </w:p>
        </w:tc>
        <w:tc>
          <w:tcPr>
            <w:tcW w:w="7020" w:type="dxa"/>
            <w:tcBorders>
              <w:top w:val="single" w:sz="4" w:space="0" w:color="auto"/>
              <w:left w:val="single" w:sz="4" w:space="0" w:color="auto"/>
              <w:bottom w:val="single" w:sz="4" w:space="0" w:color="auto"/>
              <w:right w:val="single" w:sz="4" w:space="0" w:color="auto"/>
            </w:tcBorders>
          </w:tcPr>
          <w:p w14:paraId="72F8C9B2" w14:textId="7518B9DD" w:rsidR="00F47879" w:rsidRDefault="00F47879" w:rsidP="005663AD">
            <w:pPr>
              <w:tabs>
                <w:tab w:val="left" w:pos="0"/>
              </w:tabs>
              <w:overflowPunct w:val="0"/>
              <w:autoSpaceDE w:val="0"/>
              <w:autoSpaceDN w:val="0"/>
              <w:adjustRightInd w:val="0"/>
              <w:jc w:val="both"/>
              <w:rPr>
                <w:rFonts w:ascii="Arial" w:hAnsi="Arial" w:cs="Arial"/>
                <w:b/>
              </w:rPr>
            </w:pPr>
            <w:r w:rsidRPr="000D254C">
              <w:rPr>
                <w:rFonts w:ascii="Arial" w:hAnsi="Arial" w:cs="Arial"/>
                <w:b/>
              </w:rPr>
              <w:t xml:space="preserve">Notifying Individuals affected by a Notification Event: While we agree with the requirement to notify the SCM on the occurrence of a Notification Event, consistent with State’s position (later in the section) that the </w:t>
            </w:r>
            <w:proofErr w:type="spellStart"/>
            <w:r w:rsidR="00F82527" w:rsidRPr="000D254C">
              <w:rPr>
                <w:rFonts w:ascii="Arial" w:hAnsi="Arial" w:cs="Arial"/>
                <w:b/>
              </w:rPr>
              <w:t>trna</w:t>
            </w:r>
            <w:proofErr w:type="spellEnd"/>
            <w:r w:rsidRPr="000D254C">
              <w:rPr>
                <w:rFonts w:ascii="Arial" w:hAnsi="Arial" w:cs="Arial"/>
                <w:b/>
              </w:rPr>
              <w:t xml:space="preserve"> responsible for determining compliance with data privacy laws and consistent with our other contracts, we believe the State, using data provided by the Vendor would be responsible for notifying affected individuals. Will the State please consider modifying the language to reflect this concept The following edit is provided for the State’s consideration: In the event of a breach of any of the Vendor’s {Contractor’s} security obligations or other event requiring notification under applicable law ("Notification Event"), the Vendor {Contractor} must immediately inform the SCM and assist the State in notifying all such individuals in accordance with applicable law.</w:t>
            </w:r>
          </w:p>
          <w:p w14:paraId="213F4DDF" w14:textId="07C5216D" w:rsidR="007F5115" w:rsidRDefault="007F5115" w:rsidP="007F5115">
            <w:pPr>
              <w:tabs>
                <w:tab w:val="left" w:pos="0"/>
              </w:tabs>
              <w:overflowPunct w:val="0"/>
              <w:autoSpaceDE w:val="0"/>
              <w:autoSpaceDN w:val="0"/>
              <w:adjustRightInd w:val="0"/>
              <w:jc w:val="both"/>
              <w:rPr>
                <w:rFonts w:ascii="Arial" w:hAnsi="Arial" w:cs="Arial"/>
              </w:rPr>
            </w:pPr>
            <w:r w:rsidRPr="007F5115">
              <w:rPr>
                <w:rFonts w:ascii="Arial" w:hAnsi="Arial" w:cs="Arial"/>
              </w:rPr>
              <w:t>The State will not revise the Bid Solicitation {RFP} as requested.</w:t>
            </w:r>
          </w:p>
          <w:p w14:paraId="309FFD88" w14:textId="77777777" w:rsidR="007F5115" w:rsidRDefault="007F5115" w:rsidP="007F5115">
            <w:pPr>
              <w:tabs>
                <w:tab w:val="left" w:pos="0"/>
              </w:tabs>
              <w:overflowPunct w:val="0"/>
              <w:autoSpaceDE w:val="0"/>
              <w:autoSpaceDN w:val="0"/>
              <w:adjustRightInd w:val="0"/>
              <w:jc w:val="both"/>
              <w:rPr>
                <w:rFonts w:ascii="Arial" w:hAnsi="Arial" w:cs="Arial"/>
              </w:rPr>
            </w:pPr>
          </w:p>
          <w:p w14:paraId="17AC2054" w14:textId="41220E0A" w:rsidR="000C4983" w:rsidRPr="000D254C" w:rsidRDefault="000C4983" w:rsidP="005663AD">
            <w:pPr>
              <w:tabs>
                <w:tab w:val="left" w:pos="0"/>
              </w:tabs>
              <w:overflowPunct w:val="0"/>
              <w:autoSpaceDE w:val="0"/>
              <w:autoSpaceDN w:val="0"/>
              <w:adjustRightInd w:val="0"/>
              <w:jc w:val="both"/>
              <w:rPr>
                <w:rFonts w:ascii="Arial" w:hAnsi="Arial" w:cs="Arial"/>
              </w:rPr>
            </w:pPr>
            <w:r w:rsidRPr="000D254C">
              <w:rPr>
                <w:rFonts w:ascii="Arial" w:hAnsi="Arial" w:cs="Arial"/>
              </w:rPr>
              <w:t>The Bid Solicitation {RFP} has been corrected and is available on the NJSTART website as 17DPP00072 T2314 Bid Solicitation V3.</w:t>
            </w:r>
            <w:r>
              <w:rPr>
                <w:rFonts w:ascii="Arial" w:hAnsi="Arial" w:cs="Arial"/>
              </w:rPr>
              <w:t xml:space="preserve"> Please refer to Bid Solici</w:t>
            </w:r>
            <w:r w:rsidRPr="000D254C">
              <w:rPr>
                <w:rFonts w:ascii="Arial" w:hAnsi="Arial" w:cs="Arial"/>
              </w:rPr>
              <w:t xml:space="preserve">tation Section 5.9.2 in </w:t>
            </w:r>
            <w:r w:rsidRPr="000C4983">
              <w:rPr>
                <w:rFonts w:ascii="Arial" w:hAnsi="Arial" w:cs="Arial"/>
              </w:rPr>
              <w:t>17DPP00072 T2314 Bid Solicitation V3.</w:t>
            </w:r>
          </w:p>
          <w:p w14:paraId="791B2AB6" w14:textId="49390340" w:rsidR="00F47879" w:rsidRPr="00674E32" w:rsidDel="007A531A" w:rsidRDefault="00F47879" w:rsidP="005663AD">
            <w:pPr>
              <w:tabs>
                <w:tab w:val="left" w:pos="0"/>
              </w:tabs>
              <w:overflowPunct w:val="0"/>
              <w:autoSpaceDE w:val="0"/>
              <w:autoSpaceDN w:val="0"/>
              <w:adjustRightInd w:val="0"/>
              <w:jc w:val="both"/>
              <w:rPr>
                <w:rFonts w:ascii="Arial" w:hAnsi="Arial" w:cs="Arial"/>
                <w:b/>
              </w:rPr>
            </w:pPr>
          </w:p>
        </w:tc>
      </w:tr>
      <w:tr w:rsidR="00F47879" w14:paraId="381F0D28" w14:textId="77777777" w:rsidTr="00886BDA">
        <w:tc>
          <w:tcPr>
            <w:tcW w:w="630" w:type="dxa"/>
            <w:tcBorders>
              <w:top w:val="single" w:sz="4" w:space="0" w:color="auto"/>
              <w:left w:val="single" w:sz="4" w:space="0" w:color="auto"/>
              <w:bottom w:val="single" w:sz="4" w:space="0" w:color="auto"/>
              <w:right w:val="single" w:sz="4" w:space="0" w:color="auto"/>
            </w:tcBorders>
          </w:tcPr>
          <w:p w14:paraId="6AE800D1" w14:textId="15778C98" w:rsidR="00F47879" w:rsidRDefault="00E07F35" w:rsidP="005663AD">
            <w:pPr>
              <w:tabs>
                <w:tab w:val="left" w:pos="0"/>
              </w:tabs>
              <w:autoSpaceDN w:val="0"/>
              <w:jc w:val="center"/>
              <w:rPr>
                <w:rFonts w:ascii="Arial" w:hAnsi="Arial" w:cs="Arial"/>
              </w:rPr>
            </w:pPr>
            <w:r>
              <w:rPr>
                <w:rFonts w:ascii="Arial" w:hAnsi="Arial" w:cs="Arial"/>
              </w:rPr>
              <w:t>35</w:t>
            </w:r>
          </w:p>
        </w:tc>
        <w:tc>
          <w:tcPr>
            <w:tcW w:w="810" w:type="dxa"/>
            <w:tcBorders>
              <w:top w:val="single" w:sz="4" w:space="0" w:color="auto"/>
              <w:left w:val="single" w:sz="4" w:space="0" w:color="auto"/>
              <w:bottom w:val="single" w:sz="4" w:space="0" w:color="auto"/>
              <w:right w:val="single" w:sz="4" w:space="0" w:color="auto"/>
            </w:tcBorders>
          </w:tcPr>
          <w:p w14:paraId="61743A13" w14:textId="7BC20D8F" w:rsidR="00F47879" w:rsidDel="007A531A" w:rsidRDefault="00F47879" w:rsidP="005663AD">
            <w:pPr>
              <w:tabs>
                <w:tab w:val="left" w:pos="0"/>
              </w:tabs>
              <w:overflowPunct w:val="0"/>
              <w:autoSpaceDE w:val="0"/>
              <w:autoSpaceDN w:val="0"/>
              <w:adjustRightInd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42E4D72D" w14:textId="5E8F2CFF" w:rsidR="00F47879" w:rsidDel="007A531A" w:rsidRDefault="00F47879" w:rsidP="005663AD">
            <w:pPr>
              <w:tabs>
                <w:tab w:val="left" w:pos="0"/>
              </w:tabs>
              <w:overflowPunct w:val="0"/>
              <w:autoSpaceDE w:val="0"/>
              <w:autoSpaceDN w:val="0"/>
              <w:adjustRightInd w:val="0"/>
              <w:jc w:val="center"/>
              <w:rPr>
                <w:rFonts w:ascii="Arial" w:hAnsi="Arial" w:cs="Arial"/>
              </w:rPr>
            </w:pPr>
            <w:r>
              <w:rPr>
                <w:rFonts w:ascii="Arial" w:hAnsi="Arial" w:cs="Arial"/>
              </w:rPr>
              <w:t>3.1.2 Policies and Standards</w:t>
            </w:r>
          </w:p>
        </w:tc>
        <w:tc>
          <w:tcPr>
            <w:tcW w:w="7020" w:type="dxa"/>
            <w:tcBorders>
              <w:top w:val="single" w:sz="4" w:space="0" w:color="auto"/>
              <w:left w:val="single" w:sz="4" w:space="0" w:color="auto"/>
              <w:bottom w:val="single" w:sz="4" w:space="0" w:color="auto"/>
              <w:right w:val="single" w:sz="4" w:space="0" w:color="auto"/>
            </w:tcBorders>
          </w:tcPr>
          <w:p w14:paraId="4927AD97" w14:textId="77777777" w:rsidR="00F47879" w:rsidRDefault="00F47879" w:rsidP="005663AD">
            <w:pPr>
              <w:tabs>
                <w:tab w:val="left" w:pos="0"/>
              </w:tabs>
              <w:overflowPunct w:val="0"/>
              <w:autoSpaceDE w:val="0"/>
              <w:autoSpaceDN w:val="0"/>
              <w:adjustRightInd w:val="0"/>
              <w:jc w:val="both"/>
              <w:rPr>
                <w:rFonts w:ascii="Arial" w:hAnsi="Arial" w:cs="Arial"/>
                <w:b/>
              </w:rPr>
            </w:pPr>
            <w:r w:rsidRPr="00AE52B3">
              <w:rPr>
                <w:rFonts w:ascii="Arial" w:hAnsi="Arial" w:cs="Arial"/>
                <w:b/>
              </w:rPr>
              <w:t>Responsibility for Notification Event not due to Vendor's breach of its obligations: While Vendors are willing to be accountable for their own performance, they should not have to shoulder the liability if data is actually (or reasonably likely to have been) disclosed as a result o</w:t>
            </w:r>
            <w:r>
              <w:rPr>
                <w:rFonts w:ascii="Arial" w:hAnsi="Arial" w:cs="Arial"/>
                <w:b/>
              </w:rPr>
              <w:t>f factors other than the Vendor’</w:t>
            </w:r>
            <w:r w:rsidRPr="00AE52B3">
              <w:rPr>
                <w:rFonts w:ascii="Arial" w:hAnsi="Arial" w:cs="Arial"/>
                <w:b/>
              </w:rPr>
              <w:t>s breach of it security/privacy obligations under the contract. In addition, damages associated with such events should be as finally awarded in order to ensure only those damages applicable to Vendor are assessed against Vendor. Will the State consider revising the relevant text to reflect these concepts? The following</w:t>
            </w:r>
            <w:r>
              <w:rPr>
                <w:rFonts w:ascii="Arial" w:hAnsi="Arial" w:cs="Arial"/>
                <w:b/>
              </w:rPr>
              <w:t xml:space="preserve"> edit is provided for the State’</w:t>
            </w:r>
            <w:r w:rsidRPr="00AE52B3">
              <w:rPr>
                <w:rFonts w:ascii="Arial" w:hAnsi="Arial" w:cs="Arial"/>
                <w:b/>
              </w:rPr>
              <w:t>s consideration: ?[?] and to indemnify, hold harmless and defend the State of New Jersey, its officials, and employees from and against any third party claims, including damages, or other harm arising to third parties related to such Notification Event to the extent the Notification Event is due to Ven</w:t>
            </w:r>
            <w:r>
              <w:rPr>
                <w:rFonts w:ascii="Arial" w:hAnsi="Arial" w:cs="Arial"/>
                <w:b/>
              </w:rPr>
              <w:t>dor’</w:t>
            </w:r>
            <w:r w:rsidRPr="00AE52B3">
              <w:rPr>
                <w:rFonts w:ascii="Arial" w:hAnsi="Arial" w:cs="Arial"/>
                <w:b/>
              </w:rPr>
              <w:t>s breach of the Security Standards stated in RFP Section 5.9 and all security requirements defined in the Security Plan (Section 3.4.1) that are finally awarded.</w:t>
            </w:r>
          </w:p>
          <w:p w14:paraId="120BB68E" w14:textId="77777777" w:rsidR="0055551B" w:rsidRPr="00387B53" w:rsidRDefault="0055551B" w:rsidP="005663AD">
            <w:pPr>
              <w:tabs>
                <w:tab w:val="left" w:pos="0"/>
              </w:tabs>
              <w:overflowPunct w:val="0"/>
              <w:autoSpaceDE w:val="0"/>
              <w:autoSpaceDN w:val="0"/>
              <w:adjustRightInd w:val="0"/>
              <w:jc w:val="both"/>
              <w:rPr>
                <w:rFonts w:ascii="Arial" w:hAnsi="Arial" w:cs="Arial"/>
              </w:rPr>
            </w:pPr>
          </w:p>
          <w:p w14:paraId="61DEAE34" w14:textId="743B9400" w:rsidR="00F47879" w:rsidRPr="00387B53" w:rsidRDefault="0055551B" w:rsidP="005663AD">
            <w:pPr>
              <w:tabs>
                <w:tab w:val="left" w:pos="0"/>
              </w:tabs>
              <w:overflowPunct w:val="0"/>
              <w:autoSpaceDE w:val="0"/>
              <w:autoSpaceDN w:val="0"/>
              <w:adjustRightInd w:val="0"/>
              <w:jc w:val="both"/>
              <w:rPr>
                <w:rFonts w:ascii="Arial" w:hAnsi="Arial" w:cs="Arial"/>
              </w:rPr>
            </w:pPr>
            <w:r w:rsidRPr="00387B53">
              <w:rPr>
                <w:rFonts w:ascii="Arial" w:hAnsi="Arial" w:cs="Arial"/>
              </w:rPr>
              <w:t>The State will not revise the Bid Solicitation {RFP} as requested.</w:t>
            </w:r>
          </w:p>
          <w:p w14:paraId="601F9EE1" w14:textId="6B2F5639" w:rsidR="00F47879" w:rsidRPr="00674E32" w:rsidDel="007A531A" w:rsidRDefault="00F47879" w:rsidP="005663AD">
            <w:pPr>
              <w:tabs>
                <w:tab w:val="left" w:pos="0"/>
              </w:tabs>
              <w:overflowPunct w:val="0"/>
              <w:autoSpaceDE w:val="0"/>
              <w:autoSpaceDN w:val="0"/>
              <w:adjustRightInd w:val="0"/>
              <w:jc w:val="both"/>
              <w:rPr>
                <w:rFonts w:ascii="Arial" w:hAnsi="Arial" w:cs="Arial"/>
                <w:b/>
              </w:rPr>
            </w:pPr>
          </w:p>
        </w:tc>
      </w:tr>
      <w:tr w:rsidR="001D3C07" w14:paraId="15DF20F0" w14:textId="77777777" w:rsidTr="00886BDA">
        <w:tc>
          <w:tcPr>
            <w:tcW w:w="630" w:type="dxa"/>
            <w:tcBorders>
              <w:top w:val="single" w:sz="4" w:space="0" w:color="auto"/>
              <w:left w:val="single" w:sz="4" w:space="0" w:color="auto"/>
              <w:bottom w:val="single" w:sz="4" w:space="0" w:color="auto"/>
              <w:right w:val="single" w:sz="4" w:space="0" w:color="auto"/>
            </w:tcBorders>
          </w:tcPr>
          <w:p w14:paraId="5D7B1E13" w14:textId="2659574C" w:rsidR="001D3C07" w:rsidRDefault="00E07F35" w:rsidP="005663AD">
            <w:pPr>
              <w:tabs>
                <w:tab w:val="left" w:pos="0"/>
              </w:tabs>
              <w:autoSpaceDN w:val="0"/>
              <w:jc w:val="center"/>
              <w:rPr>
                <w:rFonts w:ascii="Arial" w:hAnsi="Arial" w:cs="Arial"/>
              </w:rPr>
            </w:pPr>
            <w:r>
              <w:rPr>
                <w:rFonts w:ascii="Arial" w:hAnsi="Arial" w:cs="Arial"/>
              </w:rPr>
              <w:t>36</w:t>
            </w:r>
          </w:p>
        </w:tc>
        <w:tc>
          <w:tcPr>
            <w:tcW w:w="810" w:type="dxa"/>
            <w:tcBorders>
              <w:top w:val="single" w:sz="4" w:space="0" w:color="auto"/>
              <w:left w:val="single" w:sz="4" w:space="0" w:color="auto"/>
              <w:bottom w:val="single" w:sz="4" w:space="0" w:color="auto"/>
              <w:right w:val="single" w:sz="4" w:space="0" w:color="auto"/>
            </w:tcBorders>
          </w:tcPr>
          <w:p w14:paraId="573DA22E" w14:textId="1988AD8C" w:rsidR="001D3C07"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29</w:t>
            </w:r>
          </w:p>
        </w:tc>
        <w:tc>
          <w:tcPr>
            <w:tcW w:w="1620" w:type="dxa"/>
            <w:tcBorders>
              <w:top w:val="single" w:sz="4" w:space="0" w:color="auto"/>
              <w:left w:val="single" w:sz="4" w:space="0" w:color="auto"/>
              <w:bottom w:val="single" w:sz="4" w:space="0" w:color="auto"/>
              <w:right w:val="single" w:sz="4" w:space="0" w:color="auto"/>
            </w:tcBorders>
          </w:tcPr>
          <w:p w14:paraId="7283B266" w14:textId="2B76938D" w:rsidR="001D3C07"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3.1.3 Technical Environment</w:t>
            </w:r>
          </w:p>
        </w:tc>
        <w:tc>
          <w:tcPr>
            <w:tcW w:w="7020" w:type="dxa"/>
            <w:tcBorders>
              <w:top w:val="single" w:sz="4" w:space="0" w:color="auto"/>
              <w:left w:val="single" w:sz="4" w:space="0" w:color="auto"/>
              <w:bottom w:val="single" w:sz="4" w:space="0" w:color="auto"/>
              <w:right w:val="single" w:sz="4" w:space="0" w:color="auto"/>
            </w:tcBorders>
          </w:tcPr>
          <w:p w14:paraId="6FB62C66" w14:textId="77777777" w:rsidR="001D3C07" w:rsidRPr="002A55E7" w:rsidRDefault="001D3C07"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What date was the last architecture review? Is there a review already planned for fiscal year 2017 or calendar year 2018?</w:t>
            </w:r>
          </w:p>
          <w:p w14:paraId="415FDE47" w14:textId="41D2E783" w:rsidR="001D3C07" w:rsidRPr="002A55E7" w:rsidDel="007A531A" w:rsidRDefault="001D3C07" w:rsidP="005663AD">
            <w:pPr>
              <w:tabs>
                <w:tab w:val="left" w:pos="0"/>
              </w:tabs>
              <w:overflowPunct w:val="0"/>
              <w:autoSpaceDE w:val="0"/>
              <w:autoSpaceDN w:val="0"/>
              <w:adjustRightInd w:val="0"/>
              <w:jc w:val="both"/>
              <w:rPr>
                <w:rFonts w:ascii="Arial" w:hAnsi="Arial" w:cs="Arial"/>
              </w:rPr>
            </w:pPr>
            <w:r w:rsidRPr="002A55E7">
              <w:rPr>
                <w:rFonts w:ascii="Arial" w:hAnsi="Arial" w:cs="Arial"/>
              </w:rPr>
              <w:t xml:space="preserve">The State architecture reviews are an ongoing process depending on system enhancements.  </w:t>
            </w:r>
          </w:p>
        </w:tc>
      </w:tr>
      <w:tr w:rsidR="001D3C07" w14:paraId="26D5815A" w14:textId="77777777" w:rsidTr="00886BDA">
        <w:trPr>
          <w:trHeight w:val="1628"/>
        </w:trPr>
        <w:tc>
          <w:tcPr>
            <w:tcW w:w="630" w:type="dxa"/>
            <w:tcBorders>
              <w:top w:val="single" w:sz="4" w:space="0" w:color="auto"/>
              <w:left w:val="single" w:sz="4" w:space="0" w:color="auto"/>
              <w:bottom w:val="single" w:sz="4" w:space="0" w:color="auto"/>
              <w:right w:val="single" w:sz="4" w:space="0" w:color="auto"/>
            </w:tcBorders>
          </w:tcPr>
          <w:p w14:paraId="2BFF542E" w14:textId="4C76BB4D" w:rsidR="001D3C07" w:rsidRDefault="00E07F35" w:rsidP="005663AD">
            <w:pPr>
              <w:tabs>
                <w:tab w:val="left" w:pos="0"/>
              </w:tabs>
              <w:autoSpaceDN w:val="0"/>
              <w:jc w:val="center"/>
              <w:rPr>
                <w:rFonts w:ascii="Arial" w:hAnsi="Arial" w:cs="Arial"/>
              </w:rPr>
            </w:pPr>
            <w:r>
              <w:rPr>
                <w:rFonts w:ascii="Arial" w:hAnsi="Arial" w:cs="Arial"/>
              </w:rPr>
              <w:t>37</w:t>
            </w:r>
          </w:p>
        </w:tc>
        <w:tc>
          <w:tcPr>
            <w:tcW w:w="810" w:type="dxa"/>
            <w:tcBorders>
              <w:top w:val="single" w:sz="4" w:space="0" w:color="auto"/>
              <w:left w:val="single" w:sz="4" w:space="0" w:color="auto"/>
              <w:bottom w:val="single" w:sz="4" w:space="0" w:color="auto"/>
              <w:right w:val="single" w:sz="4" w:space="0" w:color="auto"/>
            </w:tcBorders>
          </w:tcPr>
          <w:p w14:paraId="7D4D3D00" w14:textId="0FFFE256" w:rsidR="001D3C07"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1620" w:type="dxa"/>
            <w:tcBorders>
              <w:top w:val="single" w:sz="4" w:space="0" w:color="auto"/>
              <w:left w:val="single" w:sz="4" w:space="0" w:color="auto"/>
              <w:bottom w:val="single" w:sz="4" w:space="0" w:color="auto"/>
              <w:right w:val="single" w:sz="4" w:space="0" w:color="auto"/>
            </w:tcBorders>
          </w:tcPr>
          <w:p w14:paraId="172A3678" w14:textId="1EC91F5C" w:rsidR="001D3C07" w:rsidDel="007A531A" w:rsidRDefault="001D3C07" w:rsidP="005663AD">
            <w:pPr>
              <w:tabs>
                <w:tab w:val="left" w:pos="0"/>
              </w:tabs>
              <w:overflowPunct w:val="0"/>
              <w:autoSpaceDE w:val="0"/>
              <w:autoSpaceDN w:val="0"/>
              <w:adjustRightInd w:val="0"/>
              <w:jc w:val="center"/>
              <w:rPr>
                <w:rFonts w:ascii="Arial" w:hAnsi="Arial" w:cs="Arial"/>
              </w:rPr>
            </w:pPr>
            <w:r w:rsidRPr="0027287B">
              <w:rPr>
                <w:rFonts w:ascii="Arial" w:hAnsi="Arial" w:cs="Arial"/>
              </w:rPr>
              <w:t>3.1.3 Technical Environment</w:t>
            </w:r>
          </w:p>
        </w:tc>
        <w:tc>
          <w:tcPr>
            <w:tcW w:w="7020" w:type="dxa"/>
            <w:tcBorders>
              <w:top w:val="single" w:sz="4" w:space="0" w:color="auto"/>
              <w:left w:val="single" w:sz="4" w:space="0" w:color="auto"/>
              <w:bottom w:val="single" w:sz="4" w:space="0" w:color="auto"/>
              <w:right w:val="single" w:sz="4" w:space="0" w:color="auto"/>
            </w:tcBorders>
          </w:tcPr>
          <w:p w14:paraId="53086528" w14:textId="77777777" w:rsidR="001D3C07" w:rsidRPr="002A55E7" w:rsidRDefault="001D3C07"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 xml:space="preserve">Can a development and testing environment be created within the Vendor's own technical infrastructure? Can production-quality data be provided to </w:t>
            </w:r>
            <w:proofErr w:type="spellStart"/>
            <w:r w:rsidRPr="002A55E7">
              <w:rPr>
                <w:rFonts w:ascii="Arial" w:hAnsi="Arial" w:cs="Arial"/>
                <w:b/>
                <w:color w:val="000000"/>
              </w:rPr>
              <w:t>seed</w:t>
            </w:r>
            <w:proofErr w:type="spellEnd"/>
            <w:r w:rsidRPr="002A55E7">
              <w:rPr>
                <w:rFonts w:ascii="Arial" w:hAnsi="Arial" w:cs="Arial"/>
                <w:b/>
                <w:color w:val="000000"/>
              </w:rPr>
              <w:t xml:space="preserve"> the development and testing environments?</w:t>
            </w:r>
          </w:p>
          <w:p w14:paraId="3E1AF7F6" w14:textId="77777777" w:rsidR="0031617E" w:rsidRDefault="0031617E" w:rsidP="005663AD">
            <w:pPr>
              <w:tabs>
                <w:tab w:val="left" w:pos="0"/>
              </w:tabs>
              <w:overflowPunct w:val="0"/>
              <w:autoSpaceDE w:val="0"/>
              <w:autoSpaceDN w:val="0"/>
              <w:adjustRightInd w:val="0"/>
              <w:jc w:val="both"/>
              <w:rPr>
                <w:rFonts w:ascii="Arial" w:hAnsi="Arial" w:cs="Arial"/>
              </w:rPr>
            </w:pPr>
          </w:p>
          <w:p w14:paraId="49784AAC" w14:textId="2B90DCE3" w:rsidR="001D3C07" w:rsidRPr="002A55E7" w:rsidDel="007A531A" w:rsidRDefault="001D3C07" w:rsidP="005663AD">
            <w:pPr>
              <w:tabs>
                <w:tab w:val="left" w:pos="0"/>
              </w:tabs>
              <w:overflowPunct w:val="0"/>
              <w:autoSpaceDE w:val="0"/>
              <w:autoSpaceDN w:val="0"/>
              <w:adjustRightInd w:val="0"/>
              <w:jc w:val="both"/>
              <w:rPr>
                <w:rFonts w:ascii="Arial" w:hAnsi="Arial" w:cs="Arial"/>
              </w:rPr>
            </w:pPr>
            <w:r w:rsidRPr="002A55E7">
              <w:rPr>
                <w:rFonts w:ascii="Arial" w:hAnsi="Arial" w:cs="Arial"/>
              </w:rPr>
              <w:t>The Development environment is hosted by the State and cannot be created within the Vendor’s own technical infrastructure.</w:t>
            </w:r>
            <w:r>
              <w:rPr>
                <w:rFonts w:ascii="Arial" w:hAnsi="Arial" w:cs="Arial"/>
              </w:rPr>
              <w:t xml:space="preserve"> </w:t>
            </w:r>
            <w:r w:rsidRPr="002A55E7">
              <w:rPr>
                <w:rFonts w:ascii="Arial" w:hAnsi="Arial" w:cs="Arial"/>
              </w:rPr>
              <w:t>Data refreshes are used to populate development and testing environments as needed.</w:t>
            </w:r>
          </w:p>
        </w:tc>
      </w:tr>
      <w:tr w:rsidR="001D3C07" w14:paraId="16F32A10" w14:textId="77777777" w:rsidTr="00886BDA">
        <w:tc>
          <w:tcPr>
            <w:tcW w:w="630" w:type="dxa"/>
            <w:tcBorders>
              <w:top w:val="single" w:sz="4" w:space="0" w:color="auto"/>
              <w:left w:val="single" w:sz="4" w:space="0" w:color="auto"/>
              <w:bottom w:val="single" w:sz="4" w:space="0" w:color="auto"/>
              <w:right w:val="single" w:sz="4" w:space="0" w:color="auto"/>
            </w:tcBorders>
          </w:tcPr>
          <w:p w14:paraId="67D01D81" w14:textId="01FC57C3" w:rsidR="001D3C07" w:rsidRDefault="00E07F35" w:rsidP="005663AD">
            <w:pPr>
              <w:tabs>
                <w:tab w:val="left" w:pos="0"/>
              </w:tabs>
              <w:autoSpaceDN w:val="0"/>
              <w:jc w:val="center"/>
              <w:rPr>
                <w:rFonts w:ascii="Arial" w:hAnsi="Arial" w:cs="Arial"/>
              </w:rPr>
            </w:pPr>
            <w:r>
              <w:rPr>
                <w:rFonts w:ascii="Arial" w:hAnsi="Arial" w:cs="Arial"/>
              </w:rPr>
              <w:t>38</w:t>
            </w:r>
          </w:p>
        </w:tc>
        <w:tc>
          <w:tcPr>
            <w:tcW w:w="810" w:type="dxa"/>
            <w:tcBorders>
              <w:top w:val="single" w:sz="4" w:space="0" w:color="auto"/>
              <w:left w:val="single" w:sz="4" w:space="0" w:color="auto"/>
              <w:bottom w:val="single" w:sz="4" w:space="0" w:color="auto"/>
              <w:right w:val="single" w:sz="4" w:space="0" w:color="auto"/>
            </w:tcBorders>
          </w:tcPr>
          <w:p w14:paraId="3608C677" w14:textId="2BA3A4FC" w:rsidR="001D3C07"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1620" w:type="dxa"/>
            <w:tcBorders>
              <w:top w:val="single" w:sz="4" w:space="0" w:color="auto"/>
              <w:left w:val="single" w:sz="4" w:space="0" w:color="auto"/>
              <w:bottom w:val="single" w:sz="4" w:space="0" w:color="auto"/>
              <w:right w:val="single" w:sz="4" w:space="0" w:color="auto"/>
            </w:tcBorders>
          </w:tcPr>
          <w:p w14:paraId="09B28C97" w14:textId="24C4C418" w:rsidR="001D3C07" w:rsidDel="007A531A" w:rsidRDefault="001D3C07" w:rsidP="005663AD">
            <w:pPr>
              <w:tabs>
                <w:tab w:val="left" w:pos="0"/>
              </w:tabs>
              <w:overflowPunct w:val="0"/>
              <w:autoSpaceDE w:val="0"/>
              <w:autoSpaceDN w:val="0"/>
              <w:adjustRightInd w:val="0"/>
              <w:jc w:val="center"/>
              <w:rPr>
                <w:rFonts w:ascii="Arial" w:hAnsi="Arial" w:cs="Arial"/>
              </w:rPr>
            </w:pPr>
            <w:r w:rsidRPr="0027287B">
              <w:rPr>
                <w:rFonts w:ascii="Arial" w:hAnsi="Arial" w:cs="Arial"/>
              </w:rPr>
              <w:t>3.1.3 Technical Environment</w:t>
            </w:r>
          </w:p>
        </w:tc>
        <w:tc>
          <w:tcPr>
            <w:tcW w:w="7020" w:type="dxa"/>
            <w:tcBorders>
              <w:top w:val="single" w:sz="4" w:space="0" w:color="auto"/>
              <w:left w:val="single" w:sz="4" w:space="0" w:color="auto"/>
              <w:bottom w:val="single" w:sz="4" w:space="0" w:color="auto"/>
              <w:right w:val="single" w:sz="4" w:space="0" w:color="auto"/>
            </w:tcBorders>
          </w:tcPr>
          <w:p w14:paraId="3F3F948A" w14:textId="77777777" w:rsidR="001D3C07" w:rsidRPr="002A55E7" w:rsidRDefault="001D3C07"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"NJKiDS operates under a three-tier application environment, which includes Oracle, WebSphere and Java."  Is Vendor hosting an option?</w:t>
            </w:r>
          </w:p>
          <w:p w14:paraId="21C829AA" w14:textId="43FB051C" w:rsidR="001D3C07" w:rsidRPr="002A55E7" w:rsidDel="007A531A" w:rsidRDefault="001D3C07">
            <w:pPr>
              <w:tabs>
                <w:tab w:val="left" w:pos="0"/>
              </w:tabs>
              <w:overflowPunct w:val="0"/>
              <w:autoSpaceDE w:val="0"/>
              <w:autoSpaceDN w:val="0"/>
              <w:adjustRightInd w:val="0"/>
              <w:jc w:val="both"/>
              <w:rPr>
                <w:rFonts w:ascii="Arial" w:hAnsi="Arial" w:cs="Arial"/>
              </w:rPr>
            </w:pPr>
            <w:r>
              <w:rPr>
                <w:rFonts w:ascii="Arial" w:hAnsi="Arial" w:cs="Arial"/>
              </w:rPr>
              <w:t>No, t</w:t>
            </w:r>
            <w:r w:rsidRPr="002A55E7">
              <w:rPr>
                <w:rFonts w:ascii="Arial" w:hAnsi="Arial" w:cs="Arial"/>
              </w:rPr>
              <w:t>he State currently plans to continue hosting NJKiDS on the State's infrastructure.</w:t>
            </w:r>
          </w:p>
        </w:tc>
      </w:tr>
      <w:tr w:rsidR="000E6799" w14:paraId="2D9702CD" w14:textId="77777777" w:rsidTr="00886BDA">
        <w:tc>
          <w:tcPr>
            <w:tcW w:w="630" w:type="dxa"/>
            <w:tcBorders>
              <w:top w:val="single" w:sz="4" w:space="0" w:color="auto"/>
              <w:left w:val="single" w:sz="4" w:space="0" w:color="auto"/>
              <w:bottom w:val="single" w:sz="4" w:space="0" w:color="auto"/>
              <w:right w:val="single" w:sz="4" w:space="0" w:color="auto"/>
            </w:tcBorders>
          </w:tcPr>
          <w:p w14:paraId="09A17059" w14:textId="48BF7EB3" w:rsidR="000E6799" w:rsidRDefault="00E07F35" w:rsidP="005663AD">
            <w:pPr>
              <w:tabs>
                <w:tab w:val="left" w:pos="0"/>
              </w:tabs>
              <w:autoSpaceDN w:val="0"/>
              <w:jc w:val="center"/>
              <w:rPr>
                <w:rFonts w:ascii="Arial" w:hAnsi="Arial" w:cs="Arial"/>
              </w:rPr>
            </w:pPr>
            <w:r>
              <w:rPr>
                <w:rFonts w:ascii="Arial" w:hAnsi="Arial" w:cs="Arial"/>
              </w:rPr>
              <w:t>39</w:t>
            </w:r>
          </w:p>
        </w:tc>
        <w:tc>
          <w:tcPr>
            <w:tcW w:w="810" w:type="dxa"/>
            <w:tcBorders>
              <w:top w:val="single" w:sz="4" w:space="0" w:color="auto"/>
              <w:left w:val="single" w:sz="4" w:space="0" w:color="auto"/>
              <w:bottom w:val="single" w:sz="4" w:space="0" w:color="auto"/>
              <w:right w:val="single" w:sz="4" w:space="0" w:color="auto"/>
            </w:tcBorders>
          </w:tcPr>
          <w:p w14:paraId="115FB338" w14:textId="3FFD3056" w:rsidR="000E6799"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31</w:t>
            </w:r>
          </w:p>
        </w:tc>
        <w:tc>
          <w:tcPr>
            <w:tcW w:w="1620" w:type="dxa"/>
            <w:tcBorders>
              <w:top w:val="single" w:sz="4" w:space="0" w:color="auto"/>
              <w:left w:val="single" w:sz="4" w:space="0" w:color="auto"/>
              <w:bottom w:val="single" w:sz="4" w:space="0" w:color="auto"/>
              <w:right w:val="single" w:sz="4" w:space="0" w:color="auto"/>
            </w:tcBorders>
          </w:tcPr>
          <w:p w14:paraId="1F6B1741" w14:textId="6F343672" w:rsidR="000E6799"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3.2.1 General Services and Process Requirements</w:t>
            </w:r>
          </w:p>
        </w:tc>
        <w:tc>
          <w:tcPr>
            <w:tcW w:w="7020" w:type="dxa"/>
            <w:tcBorders>
              <w:top w:val="single" w:sz="4" w:space="0" w:color="auto"/>
              <w:left w:val="single" w:sz="4" w:space="0" w:color="auto"/>
              <w:bottom w:val="single" w:sz="4" w:space="0" w:color="auto"/>
              <w:right w:val="single" w:sz="4" w:space="0" w:color="auto"/>
            </w:tcBorders>
          </w:tcPr>
          <w:p w14:paraId="0708634C" w14:textId="77777777" w:rsidR="000E6799" w:rsidRDefault="001D3C07" w:rsidP="005663AD">
            <w:pPr>
              <w:tabs>
                <w:tab w:val="left" w:pos="0"/>
              </w:tabs>
              <w:overflowPunct w:val="0"/>
              <w:autoSpaceDE w:val="0"/>
              <w:autoSpaceDN w:val="0"/>
              <w:adjustRightInd w:val="0"/>
              <w:jc w:val="both"/>
              <w:rPr>
                <w:rFonts w:ascii="Arial" w:hAnsi="Arial" w:cs="Arial"/>
                <w:b/>
              </w:rPr>
            </w:pPr>
            <w:r w:rsidRPr="001D3C07">
              <w:rPr>
                <w:rFonts w:ascii="Arial" w:hAnsi="Arial" w:cs="Arial"/>
                <w:b/>
              </w:rPr>
              <w:t>General Service and Process Requirements:  Do you know of any existing applications, right now that we can access and see how the functionality works? Are there any other systems that represent the flow of the system?</w:t>
            </w:r>
          </w:p>
          <w:p w14:paraId="5009419E" w14:textId="77777777" w:rsidR="0031617E" w:rsidRDefault="0031617E" w:rsidP="005663AD">
            <w:pPr>
              <w:tabs>
                <w:tab w:val="left" w:pos="0"/>
              </w:tabs>
              <w:overflowPunct w:val="0"/>
              <w:autoSpaceDE w:val="0"/>
              <w:autoSpaceDN w:val="0"/>
              <w:adjustRightInd w:val="0"/>
              <w:jc w:val="both"/>
              <w:rPr>
                <w:rFonts w:ascii="Arial" w:hAnsi="Arial" w:cs="Arial"/>
              </w:rPr>
            </w:pPr>
          </w:p>
          <w:p w14:paraId="7F734A1F" w14:textId="77777777" w:rsidR="001D3C07" w:rsidRDefault="001D3C07" w:rsidP="005663AD">
            <w:pPr>
              <w:tabs>
                <w:tab w:val="left" w:pos="0"/>
              </w:tabs>
              <w:overflowPunct w:val="0"/>
              <w:autoSpaceDE w:val="0"/>
              <w:autoSpaceDN w:val="0"/>
              <w:adjustRightInd w:val="0"/>
              <w:jc w:val="both"/>
              <w:rPr>
                <w:rFonts w:ascii="Arial" w:hAnsi="Arial" w:cs="Arial"/>
              </w:rPr>
            </w:pPr>
            <w:r w:rsidRPr="002A55E7">
              <w:rPr>
                <w:rFonts w:ascii="Arial" w:hAnsi="Arial" w:cs="Arial"/>
              </w:rPr>
              <w:t xml:space="preserve">The State is not providing access to Vendors {Bidders} to the Automated Child Support Enforcement System or affiliated systems.  For information about the application and affiliated systems, </w:t>
            </w:r>
          </w:p>
          <w:p w14:paraId="71BCEDF7" w14:textId="77777777" w:rsidR="001D3C07" w:rsidRDefault="001D3C07" w:rsidP="005663AD">
            <w:pPr>
              <w:tabs>
                <w:tab w:val="left" w:pos="0"/>
              </w:tabs>
              <w:overflowPunct w:val="0"/>
              <w:autoSpaceDE w:val="0"/>
              <w:autoSpaceDN w:val="0"/>
              <w:adjustRightInd w:val="0"/>
              <w:jc w:val="both"/>
              <w:rPr>
                <w:rFonts w:ascii="Arial" w:hAnsi="Arial" w:cs="Arial"/>
              </w:rPr>
            </w:pPr>
          </w:p>
          <w:p w14:paraId="78020208" w14:textId="77777777" w:rsidR="001D3C07" w:rsidRDefault="001D3C07" w:rsidP="005663AD">
            <w:pPr>
              <w:tabs>
                <w:tab w:val="left" w:pos="0"/>
              </w:tabs>
              <w:overflowPunct w:val="0"/>
              <w:autoSpaceDE w:val="0"/>
              <w:autoSpaceDN w:val="0"/>
              <w:adjustRightInd w:val="0"/>
              <w:jc w:val="both"/>
              <w:rPr>
                <w:rFonts w:ascii="Arial" w:hAnsi="Arial" w:cs="Arial"/>
              </w:rPr>
            </w:pPr>
            <w:r w:rsidRPr="002A55E7">
              <w:rPr>
                <w:rFonts w:ascii="Arial" w:hAnsi="Arial" w:cs="Arial"/>
              </w:rPr>
              <w:t>Vendors {Bidders} are encouraged to read</w:t>
            </w:r>
            <w:r>
              <w:rPr>
                <w:rFonts w:ascii="Arial" w:hAnsi="Arial" w:cs="Arial"/>
              </w:rPr>
              <w:t>:</w:t>
            </w:r>
          </w:p>
          <w:p w14:paraId="4B35A35C" w14:textId="053494CA" w:rsidR="001D3C07" w:rsidRDefault="001D3C07" w:rsidP="002A55E7">
            <w:pPr>
              <w:pStyle w:val="ListParagraph"/>
              <w:numPr>
                <w:ilvl w:val="0"/>
                <w:numId w:val="3"/>
              </w:numPr>
              <w:tabs>
                <w:tab w:val="left" w:pos="0"/>
              </w:tabs>
              <w:overflowPunct w:val="0"/>
              <w:autoSpaceDE w:val="0"/>
              <w:autoSpaceDN w:val="0"/>
              <w:adjustRightInd w:val="0"/>
              <w:jc w:val="both"/>
              <w:rPr>
                <w:rFonts w:ascii="Arial" w:hAnsi="Arial" w:cs="Arial"/>
              </w:rPr>
            </w:pPr>
            <w:r w:rsidRPr="002A55E7">
              <w:rPr>
                <w:rFonts w:ascii="Arial" w:hAnsi="Arial" w:cs="Arial"/>
              </w:rPr>
              <w:t xml:space="preserve">Bid Solicitation {RFP} for the existing  Blanket P.O. {Contract} T2314 </w:t>
            </w:r>
            <w:r>
              <w:rPr>
                <w:rFonts w:ascii="Arial" w:hAnsi="Arial" w:cs="Arial"/>
              </w:rPr>
              <w:t xml:space="preserve">at </w:t>
            </w:r>
            <w:hyperlink r:id="rId17" w:history="1">
              <w:r w:rsidRPr="002A55E7">
                <w:rPr>
                  <w:rStyle w:val="Hyperlink"/>
                </w:rPr>
                <w:t>http://www.state.nj.us/treasury/purchase/noa/contracts/t2314_06-x-37829.shtml</w:t>
              </w:r>
            </w:hyperlink>
            <w:r>
              <w:rPr>
                <w:rFonts w:ascii="Arial" w:hAnsi="Arial" w:cs="Arial"/>
              </w:rPr>
              <w:t>;</w:t>
            </w:r>
          </w:p>
          <w:p w14:paraId="4D3CC0FB" w14:textId="37380198" w:rsidR="001D3C07" w:rsidRDefault="001D3C07" w:rsidP="002A55E7">
            <w:pPr>
              <w:pStyle w:val="ListParagraph"/>
              <w:numPr>
                <w:ilvl w:val="0"/>
                <w:numId w:val="3"/>
              </w:numPr>
              <w:tabs>
                <w:tab w:val="left" w:pos="0"/>
              </w:tabs>
              <w:overflowPunct w:val="0"/>
              <w:autoSpaceDE w:val="0"/>
              <w:autoSpaceDN w:val="0"/>
              <w:adjustRightInd w:val="0"/>
              <w:jc w:val="both"/>
              <w:rPr>
                <w:rFonts w:ascii="Arial" w:hAnsi="Arial" w:cs="Arial"/>
              </w:rPr>
            </w:pPr>
            <w:r w:rsidRPr="002A55E7">
              <w:rPr>
                <w:rFonts w:ascii="Arial" w:hAnsi="Arial" w:cs="Arial"/>
              </w:rPr>
              <w:t>Bid Solicitation Sections 1.0 Background and 3.0 Scope of Work;</w:t>
            </w:r>
          </w:p>
          <w:p w14:paraId="67D60EC2" w14:textId="3891B639" w:rsidR="001D3C07" w:rsidRPr="002A55E7" w:rsidRDefault="001D3C07" w:rsidP="002A55E7">
            <w:pPr>
              <w:pStyle w:val="ListParagraph"/>
              <w:numPr>
                <w:ilvl w:val="0"/>
                <w:numId w:val="3"/>
              </w:numPr>
              <w:tabs>
                <w:tab w:val="left" w:pos="0"/>
              </w:tabs>
              <w:overflowPunct w:val="0"/>
              <w:autoSpaceDE w:val="0"/>
              <w:autoSpaceDN w:val="0"/>
              <w:adjustRightInd w:val="0"/>
              <w:jc w:val="both"/>
              <w:rPr>
                <w:rFonts w:ascii="Arial" w:hAnsi="Arial" w:cs="Arial"/>
              </w:rPr>
            </w:pPr>
            <w:r w:rsidRPr="002A55E7">
              <w:rPr>
                <w:rFonts w:ascii="Arial" w:hAnsi="Arial" w:cs="Arial"/>
              </w:rPr>
              <w:t>Bid Solicitation {RFP} Attachments.</w:t>
            </w:r>
          </w:p>
          <w:p w14:paraId="6A67DD05" w14:textId="1DACBE2C" w:rsidR="001D3C07" w:rsidRPr="00674E32" w:rsidDel="007A531A" w:rsidRDefault="001D3C07" w:rsidP="005663AD">
            <w:pPr>
              <w:tabs>
                <w:tab w:val="left" w:pos="0"/>
              </w:tabs>
              <w:overflowPunct w:val="0"/>
              <w:autoSpaceDE w:val="0"/>
              <w:autoSpaceDN w:val="0"/>
              <w:adjustRightInd w:val="0"/>
              <w:jc w:val="both"/>
              <w:rPr>
                <w:rFonts w:ascii="Arial" w:hAnsi="Arial" w:cs="Arial"/>
                <w:b/>
              </w:rPr>
            </w:pPr>
          </w:p>
        </w:tc>
      </w:tr>
      <w:tr w:rsidR="001D3C07" w14:paraId="41EC68A9" w14:textId="77777777" w:rsidTr="00886BDA">
        <w:tc>
          <w:tcPr>
            <w:tcW w:w="630" w:type="dxa"/>
            <w:tcBorders>
              <w:top w:val="single" w:sz="4" w:space="0" w:color="auto"/>
              <w:left w:val="single" w:sz="4" w:space="0" w:color="auto"/>
              <w:bottom w:val="single" w:sz="4" w:space="0" w:color="auto"/>
              <w:right w:val="single" w:sz="4" w:space="0" w:color="auto"/>
            </w:tcBorders>
          </w:tcPr>
          <w:p w14:paraId="6A0D4966" w14:textId="756C6EF8" w:rsidR="001D3C07" w:rsidRDefault="00E07F35" w:rsidP="005663AD">
            <w:pPr>
              <w:tabs>
                <w:tab w:val="left" w:pos="0"/>
              </w:tabs>
              <w:autoSpaceDN w:val="0"/>
              <w:jc w:val="center"/>
              <w:rPr>
                <w:rFonts w:ascii="Arial" w:hAnsi="Arial" w:cs="Arial"/>
              </w:rPr>
            </w:pPr>
            <w:r w:rsidRPr="00ED5C6E">
              <w:rPr>
                <w:rFonts w:ascii="Arial" w:hAnsi="Arial" w:cs="Arial"/>
              </w:rPr>
              <w:t>40</w:t>
            </w:r>
          </w:p>
        </w:tc>
        <w:tc>
          <w:tcPr>
            <w:tcW w:w="810" w:type="dxa"/>
            <w:tcBorders>
              <w:top w:val="single" w:sz="4" w:space="0" w:color="auto"/>
              <w:left w:val="single" w:sz="4" w:space="0" w:color="auto"/>
              <w:bottom w:val="single" w:sz="4" w:space="0" w:color="auto"/>
              <w:right w:val="single" w:sz="4" w:space="0" w:color="auto"/>
            </w:tcBorders>
          </w:tcPr>
          <w:p w14:paraId="6798FA1D" w14:textId="77777777" w:rsidR="001D3C07"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32</w:t>
            </w:r>
          </w:p>
          <w:p w14:paraId="1AC5ACEB" w14:textId="77777777" w:rsidR="001D3C07" w:rsidDel="007A531A" w:rsidRDefault="001D3C07"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C876533" w14:textId="490889BD" w:rsidR="001D3C07"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3.2.1.1 Release Planning Management</w:t>
            </w:r>
          </w:p>
        </w:tc>
        <w:tc>
          <w:tcPr>
            <w:tcW w:w="7020" w:type="dxa"/>
            <w:tcBorders>
              <w:top w:val="single" w:sz="4" w:space="0" w:color="auto"/>
              <w:left w:val="single" w:sz="4" w:space="0" w:color="auto"/>
              <w:bottom w:val="single" w:sz="4" w:space="0" w:color="auto"/>
              <w:right w:val="single" w:sz="4" w:space="0" w:color="auto"/>
            </w:tcBorders>
          </w:tcPr>
          <w:p w14:paraId="6FDA51EA" w14:textId="77777777" w:rsidR="001D3C07" w:rsidRDefault="001D3C07"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Can the State please provide the number of releases broken down by their classification since the production release of NJKids?</w:t>
            </w:r>
          </w:p>
          <w:p w14:paraId="4B490087" w14:textId="77777777" w:rsidR="0031617E" w:rsidRDefault="0031617E" w:rsidP="0031617E">
            <w:pPr>
              <w:tabs>
                <w:tab w:val="left" w:pos="0"/>
                <w:tab w:val="left" w:pos="5950"/>
              </w:tabs>
              <w:overflowPunct w:val="0"/>
              <w:autoSpaceDE w:val="0"/>
              <w:autoSpaceDN w:val="0"/>
              <w:adjustRightInd w:val="0"/>
              <w:jc w:val="both"/>
              <w:rPr>
                <w:rFonts w:ascii="Arial" w:hAnsi="Arial" w:cs="Arial"/>
                <w:b/>
                <w:color w:val="FF0000"/>
              </w:rPr>
            </w:pPr>
          </w:p>
          <w:p w14:paraId="61422759" w14:textId="432B675F" w:rsidR="001D3C07" w:rsidRPr="00750388" w:rsidDel="007A531A" w:rsidRDefault="0031617E" w:rsidP="0031617E">
            <w:pPr>
              <w:tabs>
                <w:tab w:val="left" w:pos="0"/>
                <w:tab w:val="left" w:pos="5950"/>
              </w:tabs>
              <w:overflowPunct w:val="0"/>
              <w:autoSpaceDE w:val="0"/>
              <w:autoSpaceDN w:val="0"/>
              <w:adjustRightInd w:val="0"/>
              <w:jc w:val="both"/>
              <w:rPr>
                <w:rFonts w:ascii="Arial" w:hAnsi="Arial" w:cs="Arial"/>
              </w:rPr>
            </w:pPr>
            <w:r w:rsidRPr="0031617E">
              <w:rPr>
                <w:rFonts w:ascii="Arial" w:hAnsi="Arial" w:cs="Arial"/>
              </w:rPr>
              <w:t>There has been 101 production releases since going live and 268 emergency releases.</w:t>
            </w:r>
            <w:r w:rsidRPr="00750388">
              <w:rPr>
                <w:rFonts w:ascii="Arial" w:hAnsi="Arial" w:cs="Arial"/>
                <w:color w:val="FF0000"/>
              </w:rPr>
              <w:tab/>
            </w:r>
          </w:p>
        </w:tc>
      </w:tr>
      <w:tr w:rsidR="001D3C07" w14:paraId="03EFCEE8" w14:textId="77777777" w:rsidTr="00886BDA">
        <w:tc>
          <w:tcPr>
            <w:tcW w:w="630" w:type="dxa"/>
            <w:tcBorders>
              <w:top w:val="single" w:sz="4" w:space="0" w:color="auto"/>
              <w:left w:val="single" w:sz="4" w:space="0" w:color="auto"/>
              <w:bottom w:val="single" w:sz="4" w:space="0" w:color="auto"/>
              <w:right w:val="single" w:sz="4" w:space="0" w:color="auto"/>
            </w:tcBorders>
          </w:tcPr>
          <w:p w14:paraId="2577E161" w14:textId="5BEA1E0C" w:rsidR="001D3C07" w:rsidRDefault="00E07F35" w:rsidP="005663AD">
            <w:pPr>
              <w:tabs>
                <w:tab w:val="left" w:pos="0"/>
              </w:tabs>
              <w:autoSpaceDN w:val="0"/>
              <w:jc w:val="center"/>
              <w:rPr>
                <w:rFonts w:ascii="Arial" w:hAnsi="Arial" w:cs="Arial"/>
              </w:rPr>
            </w:pPr>
            <w:r w:rsidRPr="00ED5C6E">
              <w:rPr>
                <w:rFonts w:ascii="Arial" w:hAnsi="Arial" w:cs="Arial"/>
              </w:rPr>
              <w:t>41</w:t>
            </w:r>
          </w:p>
        </w:tc>
        <w:tc>
          <w:tcPr>
            <w:tcW w:w="810" w:type="dxa"/>
            <w:tcBorders>
              <w:top w:val="single" w:sz="4" w:space="0" w:color="auto"/>
              <w:left w:val="single" w:sz="4" w:space="0" w:color="auto"/>
              <w:bottom w:val="single" w:sz="4" w:space="0" w:color="auto"/>
              <w:right w:val="single" w:sz="4" w:space="0" w:color="auto"/>
            </w:tcBorders>
          </w:tcPr>
          <w:p w14:paraId="65F28256" w14:textId="77777777" w:rsidR="001D3C07" w:rsidRDefault="001D3C07" w:rsidP="00151A30">
            <w:pPr>
              <w:tabs>
                <w:tab w:val="left" w:pos="0"/>
              </w:tabs>
              <w:overflowPunct w:val="0"/>
              <w:autoSpaceDE w:val="0"/>
              <w:autoSpaceDN w:val="0"/>
              <w:adjustRightInd w:val="0"/>
              <w:jc w:val="center"/>
              <w:rPr>
                <w:rFonts w:ascii="Arial" w:hAnsi="Arial" w:cs="Arial"/>
              </w:rPr>
            </w:pPr>
            <w:r>
              <w:rPr>
                <w:rFonts w:ascii="Arial" w:hAnsi="Arial" w:cs="Arial"/>
              </w:rPr>
              <w:t>32</w:t>
            </w:r>
          </w:p>
          <w:p w14:paraId="030E12BE" w14:textId="77777777" w:rsidR="001D3C07" w:rsidDel="007A531A" w:rsidRDefault="001D3C07"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DF1C7F5" w14:textId="237EFD01" w:rsidR="001D3C07" w:rsidDel="007A531A" w:rsidRDefault="001D3C07" w:rsidP="005663AD">
            <w:pPr>
              <w:tabs>
                <w:tab w:val="left" w:pos="0"/>
              </w:tabs>
              <w:overflowPunct w:val="0"/>
              <w:autoSpaceDE w:val="0"/>
              <w:autoSpaceDN w:val="0"/>
              <w:adjustRightInd w:val="0"/>
              <w:jc w:val="center"/>
              <w:rPr>
                <w:rFonts w:ascii="Arial" w:hAnsi="Arial" w:cs="Arial"/>
              </w:rPr>
            </w:pPr>
            <w:r>
              <w:rPr>
                <w:rFonts w:ascii="Arial" w:hAnsi="Arial" w:cs="Arial"/>
              </w:rPr>
              <w:t>3.2.1.1 Release Planning Management</w:t>
            </w:r>
          </w:p>
        </w:tc>
        <w:tc>
          <w:tcPr>
            <w:tcW w:w="7020" w:type="dxa"/>
            <w:tcBorders>
              <w:top w:val="single" w:sz="4" w:space="0" w:color="auto"/>
              <w:left w:val="single" w:sz="4" w:space="0" w:color="auto"/>
              <w:bottom w:val="single" w:sz="4" w:space="0" w:color="auto"/>
              <w:right w:val="single" w:sz="4" w:space="0" w:color="auto"/>
            </w:tcBorders>
          </w:tcPr>
          <w:p w14:paraId="298C8571" w14:textId="6D2FE0D3" w:rsidR="001D3C07" w:rsidRDefault="001D3C07"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 xml:space="preserve">Additional unplanned or emergency </w:t>
            </w:r>
            <w:r w:rsidR="00886BDA" w:rsidRPr="002A55E7">
              <w:rPr>
                <w:rFonts w:ascii="Arial" w:hAnsi="Arial" w:cs="Arial"/>
                <w:b/>
                <w:color w:val="000000"/>
              </w:rPr>
              <w:t>Releases Can</w:t>
            </w:r>
            <w:r w:rsidRPr="002A55E7">
              <w:rPr>
                <w:rFonts w:ascii="Arial" w:hAnsi="Arial" w:cs="Arial"/>
                <w:b/>
                <w:color w:val="000000"/>
              </w:rPr>
              <w:t xml:space="preserve"> the State please provide the number of Emergency tickets that have been logged and fixed during NJKids production release?</w:t>
            </w:r>
          </w:p>
          <w:p w14:paraId="24A8549D" w14:textId="3C974F4B" w:rsidR="0031617E" w:rsidRPr="0031617E" w:rsidRDefault="0031617E" w:rsidP="005663AD">
            <w:pPr>
              <w:tabs>
                <w:tab w:val="left" w:pos="0"/>
              </w:tabs>
              <w:overflowPunct w:val="0"/>
              <w:autoSpaceDE w:val="0"/>
              <w:autoSpaceDN w:val="0"/>
              <w:adjustRightInd w:val="0"/>
              <w:jc w:val="both"/>
              <w:rPr>
                <w:rFonts w:ascii="Arial" w:hAnsi="Arial" w:cs="Arial"/>
              </w:rPr>
            </w:pPr>
          </w:p>
          <w:p w14:paraId="68C2C195" w14:textId="77777777" w:rsidR="0031617E" w:rsidRPr="0031617E" w:rsidRDefault="0031617E" w:rsidP="0031617E">
            <w:pPr>
              <w:tabs>
                <w:tab w:val="left" w:pos="0"/>
              </w:tabs>
              <w:overflowPunct w:val="0"/>
              <w:autoSpaceDE w:val="0"/>
              <w:autoSpaceDN w:val="0"/>
              <w:adjustRightInd w:val="0"/>
              <w:jc w:val="both"/>
              <w:rPr>
                <w:rFonts w:ascii="Arial" w:hAnsi="Arial" w:cs="Arial"/>
              </w:rPr>
            </w:pPr>
            <w:r w:rsidRPr="0031617E">
              <w:rPr>
                <w:rFonts w:ascii="Arial" w:hAnsi="Arial" w:cs="Arial"/>
              </w:rPr>
              <w:t>There have been 268 emergency tickets logged, fixed, and released into Production.</w:t>
            </w:r>
          </w:p>
          <w:p w14:paraId="4F90E00A" w14:textId="490FECC7" w:rsidR="0031617E" w:rsidRPr="002A55E7" w:rsidDel="007A531A" w:rsidRDefault="0031617E" w:rsidP="005663AD">
            <w:pPr>
              <w:tabs>
                <w:tab w:val="left" w:pos="0"/>
              </w:tabs>
              <w:overflowPunct w:val="0"/>
              <w:autoSpaceDE w:val="0"/>
              <w:autoSpaceDN w:val="0"/>
              <w:adjustRightInd w:val="0"/>
              <w:jc w:val="both"/>
              <w:rPr>
                <w:rFonts w:ascii="Arial" w:hAnsi="Arial" w:cs="Arial"/>
                <w:b/>
                <w:color w:val="FF0000"/>
              </w:rPr>
            </w:pPr>
          </w:p>
        </w:tc>
      </w:tr>
      <w:tr w:rsidR="00151A30" w14:paraId="39FC4558" w14:textId="77777777" w:rsidTr="00886BDA">
        <w:tc>
          <w:tcPr>
            <w:tcW w:w="630" w:type="dxa"/>
            <w:tcBorders>
              <w:top w:val="single" w:sz="4" w:space="0" w:color="auto"/>
              <w:left w:val="single" w:sz="4" w:space="0" w:color="auto"/>
              <w:bottom w:val="single" w:sz="4" w:space="0" w:color="auto"/>
              <w:right w:val="single" w:sz="4" w:space="0" w:color="auto"/>
            </w:tcBorders>
          </w:tcPr>
          <w:p w14:paraId="21E143A5" w14:textId="3F8F993C" w:rsidR="00151A30" w:rsidRDefault="00E07F35" w:rsidP="005663AD">
            <w:pPr>
              <w:tabs>
                <w:tab w:val="left" w:pos="0"/>
              </w:tabs>
              <w:autoSpaceDN w:val="0"/>
              <w:jc w:val="center"/>
              <w:rPr>
                <w:rFonts w:ascii="Arial" w:hAnsi="Arial" w:cs="Arial"/>
              </w:rPr>
            </w:pPr>
            <w:r>
              <w:rPr>
                <w:rFonts w:ascii="Arial" w:hAnsi="Arial" w:cs="Arial"/>
              </w:rPr>
              <w:t>42</w:t>
            </w:r>
          </w:p>
        </w:tc>
        <w:tc>
          <w:tcPr>
            <w:tcW w:w="810" w:type="dxa"/>
            <w:tcBorders>
              <w:top w:val="single" w:sz="4" w:space="0" w:color="auto"/>
              <w:left w:val="single" w:sz="4" w:space="0" w:color="auto"/>
              <w:bottom w:val="single" w:sz="4" w:space="0" w:color="auto"/>
              <w:right w:val="single" w:sz="4" w:space="0" w:color="auto"/>
            </w:tcBorders>
          </w:tcPr>
          <w:p w14:paraId="59ECCE9B" w14:textId="175A0B08" w:rsidR="00151A30" w:rsidDel="007A531A" w:rsidRDefault="00151A30" w:rsidP="005663AD">
            <w:pPr>
              <w:tabs>
                <w:tab w:val="left" w:pos="0"/>
              </w:tabs>
              <w:overflowPunct w:val="0"/>
              <w:autoSpaceDE w:val="0"/>
              <w:autoSpaceDN w:val="0"/>
              <w:adjustRightInd w:val="0"/>
              <w:jc w:val="center"/>
              <w:rPr>
                <w:rFonts w:ascii="Arial" w:hAnsi="Arial" w:cs="Arial"/>
              </w:rPr>
            </w:pPr>
            <w:r>
              <w:rPr>
                <w:rFonts w:ascii="Arial" w:hAnsi="Arial" w:cs="Arial"/>
              </w:rPr>
              <w:t>34</w:t>
            </w:r>
          </w:p>
        </w:tc>
        <w:tc>
          <w:tcPr>
            <w:tcW w:w="1620" w:type="dxa"/>
            <w:tcBorders>
              <w:top w:val="single" w:sz="4" w:space="0" w:color="auto"/>
              <w:left w:val="single" w:sz="4" w:space="0" w:color="auto"/>
              <w:bottom w:val="single" w:sz="4" w:space="0" w:color="auto"/>
              <w:right w:val="single" w:sz="4" w:space="0" w:color="auto"/>
            </w:tcBorders>
          </w:tcPr>
          <w:p w14:paraId="7F21864B" w14:textId="77777777" w:rsidR="00151A30" w:rsidRDefault="00151A30" w:rsidP="005663AD">
            <w:pPr>
              <w:tabs>
                <w:tab w:val="left" w:pos="0"/>
              </w:tabs>
              <w:overflowPunct w:val="0"/>
              <w:autoSpaceDE w:val="0"/>
              <w:autoSpaceDN w:val="0"/>
              <w:adjustRightInd w:val="0"/>
              <w:jc w:val="center"/>
              <w:rPr>
                <w:rFonts w:ascii="Arial" w:hAnsi="Arial" w:cs="Arial"/>
              </w:rPr>
            </w:pPr>
            <w:r>
              <w:rPr>
                <w:rFonts w:ascii="Arial" w:hAnsi="Arial" w:cs="Arial"/>
              </w:rPr>
              <w:t>3.2.2 Project Initiation and Transition</w:t>
            </w:r>
          </w:p>
          <w:p w14:paraId="6CBEFCF4" w14:textId="77777777" w:rsidR="00151A30" w:rsidDel="007A531A" w:rsidRDefault="00151A30"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2FE75D84" w14:textId="30AD65AA" w:rsidR="00151A30" w:rsidRPr="00750388" w:rsidRDefault="00151A30" w:rsidP="005663AD">
            <w:pPr>
              <w:tabs>
                <w:tab w:val="left" w:pos="0"/>
              </w:tabs>
              <w:overflowPunct w:val="0"/>
              <w:autoSpaceDE w:val="0"/>
              <w:autoSpaceDN w:val="0"/>
              <w:adjustRightInd w:val="0"/>
              <w:jc w:val="both"/>
              <w:rPr>
                <w:rFonts w:ascii="Arial" w:hAnsi="Arial" w:cs="Arial"/>
                <w:b/>
                <w:color w:val="000000"/>
                <w:sz w:val="22"/>
                <w:szCs w:val="22"/>
              </w:rPr>
            </w:pPr>
            <w:r w:rsidRPr="002A55E7">
              <w:rPr>
                <w:rFonts w:ascii="Arial" w:hAnsi="Arial" w:cs="Arial"/>
                <w:color w:val="000000"/>
                <w:sz w:val="22"/>
                <w:szCs w:val="22"/>
              </w:rPr>
              <w:t xml:space="preserve"> </w:t>
            </w:r>
            <w:r w:rsidR="00886BDA" w:rsidRPr="007419CC">
              <w:rPr>
                <w:rFonts w:ascii="Arial" w:hAnsi="Arial" w:cs="Arial"/>
                <w:b/>
                <w:color w:val="000000"/>
                <w:sz w:val="22"/>
                <w:szCs w:val="22"/>
              </w:rPr>
              <w:t>Project Initiation and Transition: With your current vendor, how many staff does it currently hav</w:t>
            </w:r>
            <w:r w:rsidR="00E56380" w:rsidRPr="007419CC">
              <w:rPr>
                <w:rFonts w:ascii="Arial" w:hAnsi="Arial" w:cs="Arial"/>
                <w:b/>
                <w:color w:val="000000"/>
                <w:sz w:val="22"/>
                <w:szCs w:val="22"/>
              </w:rPr>
              <w:t>e</w:t>
            </w:r>
            <w:r w:rsidR="00886BDA" w:rsidRPr="007419CC">
              <w:rPr>
                <w:rFonts w:ascii="Arial" w:hAnsi="Arial" w:cs="Arial"/>
                <w:b/>
                <w:color w:val="000000"/>
                <w:sz w:val="22"/>
                <w:szCs w:val="22"/>
              </w:rPr>
              <w:t xml:space="preserve"> supporting the contract?</w:t>
            </w:r>
          </w:p>
          <w:p w14:paraId="13C9BE40" w14:textId="77777777" w:rsidR="0031617E" w:rsidRDefault="0031617E" w:rsidP="005663AD">
            <w:pPr>
              <w:tabs>
                <w:tab w:val="left" w:pos="0"/>
              </w:tabs>
              <w:overflowPunct w:val="0"/>
              <w:autoSpaceDE w:val="0"/>
              <w:autoSpaceDN w:val="0"/>
              <w:adjustRightInd w:val="0"/>
              <w:jc w:val="both"/>
              <w:rPr>
                <w:rFonts w:ascii="Arial" w:hAnsi="Arial" w:cs="Arial"/>
              </w:rPr>
            </w:pPr>
          </w:p>
          <w:p w14:paraId="75FB0503" w14:textId="2D7C155F" w:rsidR="00151A30" w:rsidRPr="002A55E7" w:rsidDel="007A531A" w:rsidRDefault="00FA1DBA" w:rsidP="005663AD">
            <w:pPr>
              <w:tabs>
                <w:tab w:val="left" w:pos="0"/>
              </w:tabs>
              <w:overflowPunct w:val="0"/>
              <w:autoSpaceDE w:val="0"/>
              <w:autoSpaceDN w:val="0"/>
              <w:adjustRightInd w:val="0"/>
              <w:jc w:val="both"/>
              <w:rPr>
                <w:rFonts w:ascii="Arial" w:hAnsi="Arial" w:cs="Arial"/>
              </w:rPr>
            </w:pPr>
            <w:r w:rsidRPr="002A55E7">
              <w:rPr>
                <w:rFonts w:ascii="Arial" w:hAnsi="Arial" w:cs="Arial"/>
              </w:rPr>
              <w:t>At any given point in time, there are approximately 60 resources supporting the contract: 47 resources for NJKiDS maintenance and operations related services and 13 resources for SNAP Trac related maintenance services. Please refer to Bid Solicitation Section 3.5.1 of the RFP, which outlines the key personnel and additional personnel requirements for completion of the responsibilities under the terms of the RFP.</w:t>
            </w:r>
          </w:p>
        </w:tc>
      </w:tr>
      <w:tr w:rsidR="00151A30" w14:paraId="4040C27F" w14:textId="77777777" w:rsidTr="00886BDA">
        <w:tc>
          <w:tcPr>
            <w:tcW w:w="630" w:type="dxa"/>
            <w:tcBorders>
              <w:top w:val="single" w:sz="4" w:space="0" w:color="auto"/>
              <w:left w:val="single" w:sz="4" w:space="0" w:color="auto"/>
              <w:bottom w:val="single" w:sz="4" w:space="0" w:color="auto"/>
              <w:right w:val="single" w:sz="4" w:space="0" w:color="auto"/>
            </w:tcBorders>
          </w:tcPr>
          <w:p w14:paraId="1DFD012F" w14:textId="02F67BB3" w:rsidR="00151A30" w:rsidRDefault="00E07F35" w:rsidP="005663AD">
            <w:pPr>
              <w:tabs>
                <w:tab w:val="left" w:pos="0"/>
              </w:tabs>
              <w:autoSpaceDN w:val="0"/>
              <w:jc w:val="center"/>
              <w:rPr>
                <w:rFonts w:ascii="Arial" w:hAnsi="Arial" w:cs="Arial"/>
              </w:rPr>
            </w:pPr>
            <w:r>
              <w:rPr>
                <w:rFonts w:ascii="Arial" w:hAnsi="Arial" w:cs="Arial"/>
              </w:rPr>
              <w:t>43</w:t>
            </w:r>
          </w:p>
        </w:tc>
        <w:tc>
          <w:tcPr>
            <w:tcW w:w="810" w:type="dxa"/>
            <w:tcBorders>
              <w:top w:val="single" w:sz="4" w:space="0" w:color="auto"/>
              <w:left w:val="single" w:sz="4" w:space="0" w:color="auto"/>
              <w:bottom w:val="single" w:sz="4" w:space="0" w:color="auto"/>
              <w:right w:val="single" w:sz="4" w:space="0" w:color="auto"/>
            </w:tcBorders>
          </w:tcPr>
          <w:p w14:paraId="0E23351B" w14:textId="7A795BA9" w:rsidR="00151A30" w:rsidDel="007A531A" w:rsidRDefault="00151A30" w:rsidP="005663AD">
            <w:pPr>
              <w:tabs>
                <w:tab w:val="left" w:pos="0"/>
              </w:tabs>
              <w:overflowPunct w:val="0"/>
              <w:autoSpaceDE w:val="0"/>
              <w:autoSpaceDN w:val="0"/>
              <w:adjustRightInd w:val="0"/>
              <w:jc w:val="center"/>
              <w:rPr>
                <w:rFonts w:ascii="Arial" w:hAnsi="Arial" w:cs="Arial"/>
              </w:rPr>
            </w:pPr>
            <w:r>
              <w:rPr>
                <w:rFonts w:ascii="Arial" w:hAnsi="Arial" w:cs="Arial"/>
              </w:rPr>
              <w:t>34</w:t>
            </w:r>
          </w:p>
        </w:tc>
        <w:tc>
          <w:tcPr>
            <w:tcW w:w="1620" w:type="dxa"/>
            <w:tcBorders>
              <w:top w:val="single" w:sz="4" w:space="0" w:color="auto"/>
              <w:left w:val="single" w:sz="4" w:space="0" w:color="auto"/>
              <w:bottom w:val="single" w:sz="4" w:space="0" w:color="auto"/>
              <w:right w:val="single" w:sz="4" w:space="0" w:color="auto"/>
            </w:tcBorders>
          </w:tcPr>
          <w:p w14:paraId="1CBE4FA4" w14:textId="77777777" w:rsidR="00151A30" w:rsidRDefault="00151A30" w:rsidP="00151A30">
            <w:pPr>
              <w:tabs>
                <w:tab w:val="left" w:pos="0"/>
              </w:tabs>
              <w:overflowPunct w:val="0"/>
              <w:autoSpaceDE w:val="0"/>
              <w:autoSpaceDN w:val="0"/>
              <w:adjustRightInd w:val="0"/>
              <w:jc w:val="center"/>
              <w:rPr>
                <w:rFonts w:ascii="Arial" w:hAnsi="Arial" w:cs="Arial"/>
              </w:rPr>
            </w:pPr>
            <w:r>
              <w:rPr>
                <w:rFonts w:ascii="Arial" w:hAnsi="Arial" w:cs="Arial"/>
              </w:rPr>
              <w:t>3.2.2 Project Initiation and Transition</w:t>
            </w:r>
          </w:p>
          <w:p w14:paraId="77B8F5CB" w14:textId="77777777" w:rsidR="00151A30" w:rsidDel="007A531A" w:rsidRDefault="00151A30" w:rsidP="005663AD">
            <w:pPr>
              <w:tabs>
                <w:tab w:val="left" w:pos="0"/>
              </w:tabs>
              <w:overflowPunct w:val="0"/>
              <w:autoSpaceDE w:val="0"/>
              <w:autoSpaceDN w:val="0"/>
              <w:adjustRightInd w:val="0"/>
              <w:jc w:val="center"/>
              <w:rPr>
                <w:rFonts w:ascii="Arial" w:hAnsi="Arial" w:cs="Arial"/>
              </w:rPr>
            </w:pPr>
          </w:p>
        </w:tc>
        <w:tc>
          <w:tcPr>
            <w:tcW w:w="7020" w:type="dxa"/>
            <w:tcBorders>
              <w:top w:val="single" w:sz="4" w:space="0" w:color="auto"/>
              <w:left w:val="single" w:sz="4" w:space="0" w:color="auto"/>
              <w:bottom w:val="single" w:sz="4" w:space="0" w:color="auto"/>
              <w:right w:val="single" w:sz="4" w:space="0" w:color="auto"/>
            </w:tcBorders>
          </w:tcPr>
          <w:p w14:paraId="724BB598" w14:textId="77777777" w:rsidR="00151A30" w:rsidRPr="007419CC" w:rsidRDefault="00151A30" w:rsidP="005663AD">
            <w:pPr>
              <w:tabs>
                <w:tab w:val="left" w:pos="0"/>
              </w:tabs>
              <w:overflowPunct w:val="0"/>
              <w:autoSpaceDE w:val="0"/>
              <w:autoSpaceDN w:val="0"/>
              <w:adjustRightInd w:val="0"/>
              <w:jc w:val="both"/>
              <w:rPr>
                <w:rFonts w:ascii="Arial" w:hAnsi="Arial" w:cs="Arial"/>
                <w:b/>
                <w:color w:val="000000"/>
                <w:sz w:val="22"/>
                <w:szCs w:val="22"/>
              </w:rPr>
            </w:pPr>
            <w:r w:rsidRPr="007419CC">
              <w:rPr>
                <w:rFonts w:ascii="Arial" w:hAnsi="Arial" w:cs="Arial"/>
                <w:b/>
                <w:color w:val="000000"/>
                <w:sz w:val="22"/>
                <w:szCs w:val="22"/>
              </w:rPr>
              <w:t>How many staff does the current vendor have supporting the current contract?</w:t>
            </w:r>
          </w:p>
          <w:p w14:paraId="3D945419" w14:textId="77777777" w:rsidR="0031617E" w:rsidRDefault="0031617E" w:rsidP="005663AD">
            <w:pPr>
              <w:tabs>
                <w:tab w:val="left" w:pos="0"/>
              </w:tabs>
              <w:overflowPunct w:val="0"/>
              <w:autoSpaceDE w:val="0"/>
              <w:autoSpaceDN w:val="0"/>
              <w:adjustRightInd w:val="0"/>
              <w:jc w:val="both"/>
              <w:rPr>
                <w:rFonts w:ascii="Arial" w:hAnsi="Arial" w:cs="Arial"/>
              </w:rPr>
            </w:pPr>
          </w:p>
          <w:p w14:paraId="0DBA544D" w14:textId="361E5CD9" w:rsidR="00FA1DBA" w:rsidRPr="00151A30" w:rsidDel="007A531A" w:rsidRDefault="00FA1DBA" w:rsidP="005663AD">
            <w:pPr>
              <w:tabs>
                <w:tab w:val="left" w:pos="0"/>
              </w:tabs>
              <w:overflowPunct w:val="0"/>
              <w:autoSpaceDE w:val="0"/>
              <w:autoSpaceDN w:val="0"/>
              <w:adjustRightInd w:val="0"/>
              <w:jc w:val="both"/>
              <w:rPr>
                <w:rFonts w:ascii="Arial" w:hAnsi="Arial" w:cs="Arial"/>
                <w:b/>
              </w:rPr>
            </w:pPr>
            <w:r w:rsidRPr="00E77362">
              <w:rPr>
                <w:rFonts w:ascii="Arial" w:hAnsi="Arial" w:cs="Arial"/>
              </w:rPr>
              <w:t>At any given point in time, there are approximately 60 resources supporting the contract: 47 resources for NJKiDS maintenance and operations related services and 13 resources for SNAP Trac related maintenance services. Please refer to Bid Solicitation Section 3.5.1 of the RFP, which outlines the key personnel and additional personnel requirements for completion of the responsibilities under the terms of the RFP.</w:t>
            </w:r>
          </w:p>
        </w:tc>
      </w:tr>
      <w:tr w:rsidR="00151A30" w14:paraId="64E9AA17" w14:textId="77777777" w:rsidTr="00886BDA">
        <w:tc>
          <w:tcPr>
            <w:tcW w:w="630" w:type="dxa"/>
            <w:tcBorders>
              <w:top w:val="single" w:sz="4" w:space="0" w:color="auto"/>
              <w:left w:val="single" w:sz="4" w:space="0" w:color="auto"/>
              <w:bottom w:val="single" w:sz="4" w:space="0" w:color="auto"/>
              <w:right w:val="single" w:sz="4" w:space="0" w:color="auto"/>
            </w:tcBorders>
          </w:tcPr>
          <w:p w14:paraId="6F34DEA3" w14:textId="44F440E4" w:rsidR="00151A30" w:rsidRDefault="00E07F35" w:rsidP="005663AD">
            <w:pPr>
              <w:tabs>
                <w:tab w:val="left" w:pos="0"/>
              </w:tabs>
              <w:autoSpaceDN w:val="0"/>
              <w:jc w:val="center"/>
              <w:rPr>
                <w:rFonts w:ascii="Arial" w:hAnsi="Arial" w:cs="Arial"/>
              </w:rPr>
            </w:pPr>
            <w:r>
              <w:rPr>
                <w:rFonts w:ascii="Arial" w:hAnsi="Arial" w:cs="Arial"/>
              </w:rPr>
              <w:t>44</w:t>
            </w:r>
          </w:p>
        </w:tc>
        <w:tc>
          <w:tcPr>
            <w:tcW w:w="810" w:type="dxa"/>
            <w:tcBorders>
              <w:top w:val="single" w:sz="4" w:space="0" w:color="auto"/>
              <w:left w:val="single" w:sz="4" w:space="0" w:color="auto"/>
              <w:bottom w:val="single" w:sz="4" w:space="0" w:color="auto"/>
              <w:right w:val="single" w:sz="4" w:space="0" w:color="auto"/>
            </w:tcBorders>
          </w:tcPr>
          <w:p w14:paraId="5A4DFDC3" w14:textId="5F5A1C4E" w:rsidR="00151A30" w:rsidDel="007A531A" w:rsidRDefault="00151A30" w:rsidP="005663AD">
            <w:pPr>
              <w:tabs>
                <w:tab w:val="left" w:pos="0"/>
              </w:tabs>
              <w:overflowPunct w:val="0"/>
              <w:autoSpaceDE w:val="0"/>
              <w:autoSpaceDN w:val="0"/>
              <w:adjustRightInd w:val="0"/>
              <w:jc w:val="center"/>
              <w:rPr>
                <w:rFonts w:ascii="Arial" w:hAnsi="Arial" w:cs="Arial"/>
              </w:rPr>
            </w:pPr>
            <w:r>
              <w:rPr>
                <w:rFonts w:ascii="Arial" w:hAnsi="Arial" w:cs="Arial"/>
              </w:rPr>
              <w:t>3</w:t>
            </w:r>
            <w:r w:rsidR="00FA1DB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7D0D06EA" w14:textId="414F4140" w:rsidR="00151A30" w:rsidDel="007A531A" w:rsidRDefault="00151A30" w:rsidP="005663AD">
            <w:pPr>
              <w:tabs>
                <w:tab w:val="left" w:pos="0"/>
              </w:tabs>
              <w:overflowPunct w:val="0"/>
              <w:autoSpaceDE w:val="0"/>
              <w:autoSpaceDN w:val="0"/>
              <w:adjustRightInd w:val="0"/>
              <w:jc w:val="center"/>
              <w:rPr>
                <w:rFonts w:ascii="Arial" w:hAnsi="Arial" w:cs="Arial"/>
              </w:rPr>
            </w:pPr>
            <w:r w:rsidRPr="001919F3">
              <w:rPr>
                <w:rFonts w:ascii="Arial" w:hAnsi="Arial" w:cs="Arial"/>
              </w:rPr>
              <w:t>3.2.2 Project Initiation and Transition</w:t>
            </w:r>
          </w:p>
        </w:tc>
        <w:tc>
          <w:tcPr>
            <w:tcW w:w="7020" w:type="dxa"/>
            <w:tcBorders>
              <w:top w:val="single" w:sz="4" w:space="0" w:color="auto"/>
              <w:left w:val="single" w:sz="4" w:space="0" w:color="auto"/>
              <w:bottom w:val="single" w:sz="4" w:space="0" w:color="auto"/>
              <w:right w:val="single" w:sz="4" w:space="0" w:color="auto"/>
            </w:tcBorders>
          </w:tcPr>
          <w:p w14:paraId="13DFE850" w14:textId="77777777" w:rsidR="00151A30" w:rsidRPr="007419CC" w:rsidRDefault="00151A30" w:rsidP="005663AD">
            <w:pPr>
              <w:tabs>
                <w:tab w:val="left" w:pos="0"/>
              </w:tabs>
              <w:overflowPunct w:val="0"/>
              <w:autoSpaceDE w:val="0"/>
              <w:autoSpaceDN w:val="0"/>
              <w:adjustRightInd w:val="0"/>
              <w:jc w:val="both"/>
              <w:rPr>
                <w:rFonts w:ascii="Arial" w:hAnsi="Arial" w:cs="Arial"/>
                <w:b/>
                <w:color w:val="000000"/>
                <w:sz w:val="22"/>
                <w:szCs w:val="22"/>
              </w:rPr>
            </w:pPr>
            <w:r w:rsidRPr="007419CC">
              <w:rPr>
                <w:rFonts w:ascii="Arial" w:hAnsi="Arial" w:cs="Arial"/>
                <w:b/>
                <w:color w:val="000000"/>
                <w:sz w:val="22"/>
                <w:szCs w:val="22"/>
              </w:rPr>
              <w:t>Are these project management tools mandatory? If so, can we assume that the State pays for the license fees associated with these tools and not the Vendor?</w:t>
            </w:r>
          </w:p>
          <w:p w14:paraId="7E6B1B6B" w14:textId="77777777" w:rsidR="0031617E" w:rsidRDefault="0031617E" w:rsidP="005663AD">
            <w:pPr>
              <w:tabs>
                <w:tab w:val="left" w:pos="0"/>
              </w:tabs>
              <w:overflowPunct w:val="0"/>
              <w:autoSpaceDE w:val="0"/>
              <w:autoSpaceDN w:val="0"/>
              <w:adjustRightInd w:val="0"/>
              <w:jc w:val="both"/>
              <w:rPr>
                <w:rFonts w:ascii="Arial" w:hAnsi="Arial" w:cs="Arial"/>
              </w:rPr>
            </w:pPr>
          </w:p>
          <w:p w14:paraId="77CF407B" w14:textId="3DF0BFD6" w:rsidR="00FA1DBA" w:rsidRPr="002A55E7" w:rsidDel="007A531A" w:rsidRDefault="00FA1DBA" w:rsidP="005663AD">
            <w:pPr>
              <w:tabs>
                <w:tab w:val="left" w:pos="0"/>
              </w:tabs>
              <w:overflowPunct w:val="0"/>
              <w:autoSpaceDE w:val="0"/>
              <w:autoSpaceDN w:val="0"/>
              <w:adjustRightInd w:val="0"/>
              <w:jc w:val="both"/>
              <w:rPr>
                <w:rFonts w:ascii="Arial" w:hAnsi="Arial" w:cs="Arial"/>
              </w:rPr>
            </w:pPr>
            <w:r w:rsidRPr="002A55E7">
              <w:rPr>
                <w:rFonts w:ascii="Arial" w:hAnsi="Arial" w:cs="Arial"/>
              </w:rPr>
              <w:t xml:space="preserve">The project management tools mentioned in the Bid Solicitation {RFP} Section 3.2.2 </w:t>
            </w:r>
            <w:proofErr w:type="gramStart"/>
            <w:r w:rsidRPr="002A55E7">
              <w:rPr>
                <w:rFonts w:ascii="Arial" w:hAnsi="Arial" w:cs="Arial"/>
              </w:rPr>
              <w:t>are</w:t>
            </w:r>
            <w:proofErr w:type="gramEnd"/>
            <w:r w:rsidRPr="002A55E7">
              <w:rPr>
                <w:rFonts w:ascii="Arial" w:hAnsi="Arial" w:cs="Arial"/>
              </w:rPr>
              <w:t xml:space="preserve"> mandatory. The State pays for the licensing fees associated with these tools.</w:t>
            </w:r>
          </w:p>
        </w:tc>
      </w:tr>
      <w:tr w:rsidR="00151A30" w14:paraId="547E8E62" w14:textId="77777777" w:rsidTr="00886BDA">
        <w:tc>
          <w:tcPr>
            <w:tcW w:w="630" w:type="dxa"/>
            <w:tcBorders>
              <w:top w:val="single" w:sz="4" w:space="0" w:color="auto"/>
              <w:left w:val="single" w:sz="4" w:space="0" w:color="auto"/>
              <w:bottom w:val="single" w:sz="4" w:space="0" w:color="auto"/>
              <w:right w:val="single" w:sz="4" w:space="0" w:color="auto"/>
            </w:tcBorders>
          </w:tcPr>
          <w:p w14:paraId="732F147C" w14:textId="696A53E1" w:rsidR="00151A30" w:rsidRDefault="00E07F35" w:rsidP="005663AD">
            <w:pPr>
              <w:tabs>
                <w:tab w:val="left" w:pos="0"/>
              </w:tabs>
              <w:autoSpaceDN w:val="0"/>
              <w:jc w:val="center"/>
              <w:rPr>
                <w:rFonts w:ascii="Arial" w:hAnsi="Arial" w:cs="Arial"/>
              </w:rPr>
            </w:pPr>
            <w:r>
              <w:rPr>
                <w:rFonts w:ascii="Arial" w:hAnsi="Arial" w:cs="Arial"/>
              </w:rPr>
              <w:t>45</w:t>
            </w:r>
          </w:p>
        </w:tc>
        <w:tc>
          <w:tcPr>
            <w:tcW w:w="810" w:type="dxa"/>
            <w:tcBorders>
              <w:top w:val="single" w:sz="4" w:space="0" w:color="auto"/>
              <w:left w:val="single" w:sz="4" w:space="0" w:color="auto"/>
              <w:bottom w:val="single" w:sz="4" w:space="0" w:color="auto"/>
              <w:right w:val="single" w:sz="4" w:space="0" w:color="auto"/>
            </w:tcBorders>
          </w:tcPr>
          <w:p w14:paraId="7031DAF8" w14:textId="623013A3" w:rsidR="00151A30" w:rsidDel="007A531A" w:rsidRDefault="00151A30" w:rsidP="005663AD">
            <w:pPr>
              <w:tabs>
                <w:tab w:val="left" w:pos="0"/>
              </w:tabs>
              <w:overflowPunct w:val="0"/>
              <w:autoSpaceDE w:val="0"/>
              <w:autoSpaceDN w:val="0"/>
              <w:adjustRightInd w:val="0"/>
              <w:jc w:val="center"/>
              <w:rPr>
                <w:rFonts w:ascii="Arial" w:hAnsi="Arial" w:cs="Arial"/>
              </w:rPr>
            </w:pPr>
            <w:r>
              <w:rPr>
                <w:rFonts w:ascii="Arial" w:hAnsi="Arial" w:cs="Arial"/>
              </w:rPr>
              <w:t>3</w:t>
            </w:r>
            <w:r w:rsidR="00FA1DBA">
              <w:rPr>
                <w:rFonts w:ascii="Arial" w:hAnsi="Arial" w:cs="Arial"/>
              </w:rPr>
              <w:t>5</w:t>
            </w:r>
          </w:p>
        </w:tc>
        <w:tc>
          <w:tcPr>
            <w:tcW w:w="1620" w:type="dxa"/>
            <w:tcBorders>
              <w:top w:val="single" w:sz="4" w:space="0" w:color="auto"/>
              <w:left w:val="single" w:sz="4" w:space="0" w:color="auto"/>
              <w:bottom w:val="single" w:sz="4" w:space="0" w:color="auto"/>
              <w:right w:val="single" w:sz="4" w:space="0" w:color="auto"/>
            </w:tcBorders>
          </w:tcPr>
          <w:p w14:paraId="43AA5AF3" w14:textId="18870194" w:rsidR="00151A30" w:rsidDel="007A531A" w:rsidRDefault="00151A30" w:rsidP="005663AD">
            <w:pPr>
              <w:tabs>
                <w:tab w:val="left" w:pos="0"/>
              </w:tabs>
              <w:overflowPunct w:val="0"/>
              <w:autoSpaceDE w:val="0"/>
              <w:autoSpaceDN w:val="0"/>
              <w:adjustRightInd w:val="0"/>
              <w:jc w:val="center"/>
              <w:rPr>
                <w:rFonts w:ascii="Arial" w:hAnsi="Arial" w:cs="Arial"/>
              </w:rPr>
            </w:pPr>
            <w:r w:rsidRPr="001919F3">
              <w:rPr>
                <w:rFonts w:ascii="Arial" w:hAnsi="Arial" w:cs="Arial"/>
              </w:rPr>
              <w:t>3.2.2 Project Initiation and Transition</w:t>
            </w:r>
          </w:p>
        </w:tc>
        <w:tc>
          <w:tcPr>
            <w:tcW w:w="7020" w:type="dxa"/>
            <w:tcBorders>
              <w:top w:val="single" w:sz="4" w:space="0" w:color="auto"/>
              <w:left w:val="single" w:sz="4" w:space="0" w:color="auto"/>
              <w:bottom w:val="single" w:sz="4" w:space="0" w:color="auto"/>
              <w:right w:val="single" w:sz="4" w:space="0" w:color="auto"/>
            </w:tcBorders>
          </w:tcPr>
          <w:p w14:paraId="57FC4CA2" w14:textId="77777777" w:rsidR="00151A30" w:rsidRDefault="00151A30" w:rsidP="005663AD">
            <w:pPr>
              <w:tabs>
                <w:tab w:val="left" w:pos="0"/>
              </w:tabs>
              <w:overflowPunct w:val="0"/>
              <w:autoSpaceDE w:val="0"/>
              <w:autoSpaceDN w:val="0"/>
              <w:adjustRightInd w:val="0"/>
              <w:jc w:val="both"/>
              <w:rPr>
                <w:rFonts w:ascii="Arial" w:hAnsi="Arial" w:cs="Arial"/>
                <w:color w:val="000000"/>
                <w:sz w:val="22"/>
                <w:szCs w:val="22"/>
              </w:rPr>
            </w:pPr>
            <w:r w:rsidRPr="002A55E7">
              <w:rPr>
                <w:rFonts w:ascii="Arial" w:hAnsi="Arial" w:cs="Arial"/>
                <w:color w:val="000000"/>
                <w:sz w:val="22"/>
                <w:szCs w:val="22"/>
              </w:rPr>
              <w:t>"</w:t>
            </w:r>
            <w:r w:rsidRPr="007419CC">
              <w:rPr>
                <w:rFonts w:ascii="Arial" w:hAnsi="Arial" w:cs="Arial"/>
                <w:b/>
                <w:color w:val="000000"/>
                <w:sz w:val="22"/>
                <w:szCs w:val="22"/>
              </w:rPr>
              <w:t>Personnel presence of all staff at the NJKiDS Project location</w:t>
            </w:r>
            <w:proofErr w:type="gramStart"/>
            <w:r w:rsidRPr="007419CC">
              <w:rPr>
                <w:rFonts w:ascii="Arial" w:hAnsi="Arial" w:cs="Arial"/>
                <w:b/>
                <w:color w:val="000000"/>
                <w:sz w:val="22"/>
                <w:szCs w:val="22"/>
              </w:rPr>
              <w:t>"  Does</w:t>
            </w:r>
            <w:proofErr w:type="gramEnd"/>
            <w:r w:rsidRPr="007419CC">
              <w:rPr>
                <w:rFonts w:ascii="Arial" w:hAnsi="Arial" w:cs="Arial"/>
                <w:b/>
                <w:color w:val="000000"/>
                <w:sz w:val="22"/>
                <w:szCs w:val="22"/>
              </w:rPr>
              <w:t xml:space="preserve"> this statement imply that any Vendor staff member working on the NJKids project must do so within the primary vendor office at the NJ site?</w:t>
            </w:r>
          </w:p>
          <w:p w14:paraId="6E07DDFE" w14:textId="77777777" w:rsidR="0031617E" w:rsidRDefault="0031617E">
            <w:pPr>
              <w:tabs>
                <w:tab w:val="left" w:pos="0"/>
              </w:tabs>
              <w:overflowPunct w:val="0"/>
              <w:autoSpaceDE w:val="0"/>
              <w:autoSpaceDN w:val="0"/>
              <w:adjustRightInd w:val="0"/>
              <w:jc w:val="both"/>
              <w:rPr>
                <w:rFonts w:ascii="Arial" w:hAnsi="Arial" w:cs="Arial"/>
              </w:rPr>
            </w:pPr>
          </w:p>
          <w:p w14:paraId="4503CA97" w14:textId="78B05F30" w:rsidR="00C06CCF" w:rsidRPr="00387B53" w:rsidRDefault="00C06CCF">
            <w:pPr>
              <w:tabs>
                <w:tab w:val="left" w:pos="0"/>
              </w:tabs>
              <w:overflowPunct w:val="0"/>
              <w:autoSpaceDE w:val="0"/>
              <w:autoSpaceDN w:val="0"/>
              <w:adjustRightInd w:val="0"/>
              <w:jc w:val="both"/>
              <w:rPr>
                <w:rFonts w:ascii="Arial" w:hAnsi="Arial" w:cs="Arial"/>
              </w:rPr>
            </w:pPr>
            <w:r>
              <w:rPr>
                <w:rFonts w:ascii="Arial" w:hAnsi="Arial" w:cs="Arial"/>
              </w:rPr>
              <w:t xml:space="preserve">Key Personnel and Additional Personnel as identified in Bid Solicitation {RFP} Section 3.5.1 Vendor {Contractor} Staff Roles and Responsibilities, must perform, complete and manage work with 10 miles of the following location: 5 Quakerbridge Plaza, Hamilton NJ as required in Bid Solicitation {RFP} Section 3.5.2 State Staff Roles and Responsibilities.  </w:t>
            </w:r>
          </w:p>
          <w:p w14:paraId="3D7FE34A" w14:textId="77777777" w:rsidR="00C06CCF" w:rsidRPr="00387B53" w:rsidRDefault="00C06CCF">
            <w:pPr>
              <w:tabs>
                <w:tab w:val="left" w:pos="0"/>
              </w:tabs>
              <w:overflowPunct w:val="0"/>
              <w:autoSpaceDE w:val="0"/>
              <w:autoSpaceDN w:val="0"/>
              <w:adjustRightInd w:val="0"/>
              <w:jc w:val="both"/>
              <w:rPr>
                <w:rFonts w:ascii="Arial" w:hAnsi="Arial" w:cs="Arial"/>
              </w:rPr>
            </w:pPr>
          </w:p>
          <w:p w14:paraId="056AF8E3" w14:textId="77777777" w:rsidR="00C06CCF" w:rsidRDefault="00C06CCF">
            <w:pPr>
              <w:tabs>
                <w:tab w:val="left" w:pos="0"/>
              </w:tabs>
              <w:overflowPunct w:val="0"/>
              <w:autoSpaceDE w:val="0"/>
              <w:autoSpaceDN w:val="0"/>
              <w:adjustRightInd w:val="0"/>
              <w:jc w:val="both"/>
              <w:rPr>
                <w:rFonts w:ascii="Arial" w:hAnsi="Arial" w:cs="Arial"/>
              </w:rPr>
            </w:pPr>
            <w:r>
              <w:rPr>
                <w:rFonts w:ascii="Arial" w:hAnsi="Arial" w:cs="Arial"/>
              </w:rPr>
              <w:t>The V</w:t>
            </w:r>
            <w:r w:rsidR="00506FFE" w:rsidRPr="00C06CCF">
              <w:rPr>
                <w:rFonts w:ascii="Arial" w:hAnsi="Arial" w:cs="Arial"/>
              </w:rPr>
              <w:t>endor</w:t>
            </w:r>
            <w:r>
              <w:rPr>
                <w:rFonts w:ascii="Arial" w:hAnsi="Arial" w:cs="Arial"/>
              </w:rPr>
              <w:t xml:space="preserve"> {C</w:t>
            </w:r>
            <w:r w:rsidR="00506FFE" w:rsidRPr="00C06CCF">
              <w:rPr>
                <w:rFonts w:ascii="Arial" w:hAnsi="Arial" w:cs="Arial"/>
              </w:rPr>
              <w:t xml:space="preserve">ontractor} should submit request </w:t>
            </w:r>
            <w:r>
              <w:rPr>
                <w:rFonts w:ascii="Arial" w:hAnsi="Arial" w:cs="Arial"/>
              </w:rPr>
              <w:t xml:space="preserve">for </w:t>
            </w:r>
            <w:r w:rsidR="00506FFE" w:rsidRPr="00C06CCF">
              <w:rPr>
                <w:rFonts w:ascii="Arial" w:hAnsi="Arial" w:cs="Arial"/>
              </w:rPr>
              <w:t xml:space="preserve">alternate </w:t>
            </w:r>
            <w:r>
              <w:rPr>
                <w:rFonts w:ascii="Arial" w:hAnsi="Arial" w:cs="Arial"/>
              </w:rPr>
              <w:t xml:space="preserve">work </w:t>
            </w:r>
            <w:r w:rsidR="00506FFE" w:rsidRPr="00C06CCF">
              <w:rPr>
                <w:rFonts w:ascii="Arial" w:hAnsi="Arial" w:cs="Arial"/>
              </w:rPr>
              <w:t xml:space="preserve">locations for </w:t>
            </w:r>
            <w:r>
              <w:rPr>
                <w:rFonts w:ascii="Arial" w:hAnsi="Arial" w:cs="Arial"/>
              </w:rPr>
              <w:t xml:space="preserve">additional staff </w:t>
            </w:r>
            <w:r w:rsidR="00506FFE" w:rsidRPr="00C06CCF">
              <w:rPr>
                <w:rFonts w:ascii="Arial" w:hAnsi="Arial" w:cs="Arial"/>
              </w:rPr>
              <w:t>to SCM</w:t>
            </w:r>
            <w:r>
              <w:rPr>
                <w:rFonts w:ascii="Arial" w:hAnsi="Arial" w:cs="Arial"/>
              </w:rPr>
              <w:t xml:space="preserve"> for review and approval</w:t>
            </w:r>
            <w:r w:rsidR="00506FFE" w:rsidRPr="00C06CCF">
              <w:rPr>
                <w:rFonts w:ascii="Arial" w:hAnsi="Arial" w:cs="Arial"/>
              </w:rPr>
              <w:t>.</w:t>
            </w:r>
          </w:p>
          <w:p w14:paraId="2C65425A" w14:textId="77777777" w:rsidR="00C06CCF" w:rsidRDefault="00C06CCF">
            <w:pPr>
              <w:tabs>
                <w:tab w:val="left" w:pos="0"/>
              </w:tabs>
              <w:overflowPunct w:val="0"/>
              <w:autoSpaceDE w:val="0"/>
              <w:autoSpaceDN w:val="0"/>
              <w:adjustRightInd w:val="0"/>
              <w:jc w:val="both"/>
              <w:rPr>
                <w:rFonts w:ascii="Arial" w:hAnsi="Arial" w:cs="Arial"/>
              </w:rPr>
            </w:pPr>
          </w:p>
          <w:p w14:paraId="796FE3AE" w14:textId="32FF02E4" w:rsidR="00FA1DBA" w:rsidRPr="00387B53" w:rsidDel="007A531A" w:rsidRDefault="00FA1DBA">
            <w:pPr>
              <w:tabs>
                <w:tab w:val="left" w:pos="0"/>
              </w:tabs>
              <w:overflowPunct w:val="0"/>
              <w:autoSpaceDE w:val="0"/>
              <w:autoSpaceDN w:val="0"/>
              <w:adjustRightInd w:val="0"/>
              <w:jc w:val="both"/>
              <w:rPr>
                <w:rFonts w:ascii="Arial" w:hAnsi="Arial" w:cs="Arial"/>
              </w:rPr>
            </w:pPr>
          </w:p>
        </w:tc>
      </w:tr>
      <w:tr w:rsidR="00FA1DBA" w14:paraId="7F5FCB2D" w14:textId="77777777" w:rsidTr="00886BDA">
        <w:tc>
          <w:tcPr>
            <w:tcW w:w="630" w:type="dxa"/>
            <w:tcBorders>
              <w:top w:val="single" w:sz="4" w:space="0" w:color="auto"/>
              <w:left w:val="single" w:sz="4" w:space="0" w:color="auto"/>
              <w:bottom w:val="single" w:sz="4" w:space="0" w:color="auto"/>
              <w:right w:val="single" w:sz="4" w:space="0" w:color="auto"/>
            </w:tcBorders>
          </w:tcPr>
          <w:p w14:paraId="16292F54" w14:textId="2F20C28B" w:rsidR="00FA1DBA" w:rsidRDefault="00E07F35" w:rsidP="005663AD">
            <w:pPr>
              <w:tabs>
                <w:tab w:val="left" w:pos="0"/>
              </w:tabs>
              <w:autoSpaceDN w:val="0"/>
              <w:jc w:val="center"/>
              <w:rPr>
                <w:rFonts w:ascii="Arial" w:hAnsi="Arial" w:cs="Arial"/>
              </w:rPr>
            </w:pPr>
            <w:r>
              <w:rPr>
                <w:rFonts w:ascii="Arial" w:hAnsi="Arial" w:cs="Arial"/>
              </w:rPr>
              <w:t>46</w:t>
            </w:r>
          </w:p>
        </w:tc>
        <w:tc>
          <w:tcPr>
            <w:tcW w:w="810" w:type="dxa"/>
            <w:tcBorders>
              <w:top w:val="single" w:sz="4" w:space="0" w:color="auto"/>
              <w:left w:val="single" w:sz="4" w:space="0" w:color="auto"/>
              <w:bottom w:val="single" w:sz="4" w:space="0" w:color="auto"/>
              <w:right w:val="single" w:sz="4" w:space="0" w:color="auto"/>
            </w:tcBorders>
          </w:tcPr>
          <w:p w14:paraId="4509684E" w14:textId="696E30E6" w:rsidR="00FA1DBA" w:rsidDel="007A531A" w:rsidRDefault="00FA1DBA" w:rsidP="005663AD">
            <w:pPr>
              <w:tabs>
                <w:tab w:val="left" w:pos="0"/>
              </w:tabs>
              <w:overflowPunct w:val="0"/>
              <w:autoSpaceDE w:val="0"/>
              <w:autoSpaceDN w:val="0"/>
              <w:adjustRightInd w:val="0"/>
              <w:jc w:val="center"/>
              <w:rPr>
                <w:rFonts w:ascii="Arial" w:hAnsi="Arial" w:cs="Arial"/>
              </w:rPr>
            </w:pPr>
            <w:r>
              <w:rPr>
                <w:rFonts w:ascii="Arial" w:hAnsi="Arial" w:cs="Arial"/>
              </w:rPr>
              <w:t>36</w:t>
            </w:r>
          </w:p>
        </w:tc>
        <w:tc>
          <w:tcPr>
            <w:tcW w:w="1620" w:type="dxa"/>
            <w:tcBorders>
              <w:top w:val="single" w:sz="4" w:space="0" w:color="auto"/>
              <w:left w:val="single" w:sz="4" w:space="0" w:color="auto"/>
              <w:bottom w:val="single" w:sz="4" w:space="0" w:color="auto"/>
              <w:right w:val="single" w:sz="4" w:space="0" w:color="auto"/>
            </w:tcBorders>
          </w:tcPr>
          <w:p w14:paraId="14F35A6C" w14:textId="64486B12" w:rsidR="00FA1DBA" w:rsidDel="007A531A" w:rsidRDefault="00FA1DBA" w:rsidP="005663AD">
            <w:pPr>
              <w:tabs>
                <w:tab w:val="left" w:pos="0"/>
              </w:tabs>
              <w:overflowPunct w:val="0"/>
              <w:autoSpaceDE w:val="0"/>
              <w:autoSpaceDN w:val="0"/>
              <w:adjustRightInd w:val="0"/>
              <w:jc w:val="center"/>
              <w:rPr>
                <w:rFonts w:ascii="Arial" w:hAnsi="Arial" w:cs="Arial"/>
              </w:rPr>
            </w:pPr>
            <w:r w:rsidRPr="001919F3">
              <w:rPr>
                <w:rFonts w:ascii="Arial" w:hAnsi="Arial" w:cs="Arial"/>
              </w:rPr>
              <w:t>3.2.2 Project Initiation and Transition</w:t>
            </w:r>
          </w:p>
        </w:tc>
        <w:tc>
          <w:tcPr>
            <w:tcW w:w="7020" w:type="dxa"/>
            <w:tcBorders>
              <w:top w:val="single" w:sz="4" w:space="0" w:color="auto"/>
              <w:left w:val="single" w:sz="4" w:space="0" w:color="auto"/>
              <w:bottom w:val="single" w:sz="4" w:space="0" w:color="auto"/>
              <w:right w:val="single" w:sz="4" w:space="0" w:color="auto"/>
            </w:tcBorders>
          </w:tcPr>
          <w:p w14:paraId="49406ADA" w14:textId="77777777" w:rsidR="00FA1DBA" w:rsidRPr="00750388" w:rsidRDefault="00FA1DBA" w:rsidP="009707DD">
            <w:pPr>
              <w:tabs>
                <w:tab w:val="left" w:pos="0"/>
              </w:tabs>
              <w:overflowPunct w:val="0"/>
              <w:autoSpaceDE w:val="0"/>
              <w:autoSpaceDN w:val="0"/>
              <w:adjustRightInd w:val="0"/>
              <w:jc w:val="both"/>
              <w:rPr>
                <w:rFonts w:ascii="Arial" w:hAnsi="Arial" w:cs="Arial"/>
                <w:b/>
                <w:color w:val="000000"/>
                <w:sz w:val="22"/>
                <w:szCs w:val="22"/>
              </w:rPr>
            </w:pPr>
            <w:r w:rsidRPr="00750388">
              <w:rPr>
                <w:rFonts w:ascii="Arial" w:hAnsi="Arial" w:cs="Arial"/>
                <w:b/>
                <w:color w:val="000000"/>
                <w:sz w:val="22"/>
                <w:szCs w:val="22"/>
              </w:rPr>
              <w:t>Performance Metrics: In projects such as this, each party’s timely participation is critical for meeting delivery schedules. The following edit is provided for the State’s consideration: Each party shall be responsible for the timely performance of its responsibilities, including successful completion and approval of all deliverables within designated or agreed upon time frames as set forth in the current project schedule.</w:t>
            </w:r>
          </w:p>
          <w:p w14:paraId="7158FFAE" w14:textId="77777777" w:rsidR="007419CC" w:rsidRPr="007419CC" w:rsidRDefault="007419CC" w:rsidP="009707DD">
            <w:pPr>
              <w:tabs>
                <w:tab w:val="left" w:pos="0"/>
              </w:tabs>
              <w:overflowPunct w:val="0"/>
              <w:autoSpaceDE w:val="0"/>
              <w:autoSpaceDN w:val="0"/>
              <w:adjustRightInd w:val="0"/>
              <w:jc w:val="both"/>
              <w:rPr>
                <w:rFonts w:ascii="Arial" w:hAnsi="Arial" w:cs="Arial"/>
                <w:b/>
                <w:color w:val="000000"/>
                <w:sz w:val="22"/>
                <w:szCs w:val="22"/>
              </w:rPr>
            </w:pPr>
          </w:p>
          <w:p w14:paraId="56E08BCB" w14:textId="5F6DD70D" w:rsidR="00FA1DBA" w:rsidRPr="002A55E7" w:rsidDel="007A531A" w:rsidRDefault="00FA1DBA">
            <w:pPr>
              <w:tabs>
                <w:tab w:val="left" w:pos="0"/>
              </w:tabs>
              <w:overflowPunct w:val="0"/>
              <w:autoSpaceDE w:val="0"/>
              <w:autoSpaceDN w:val="0"/>
              <w:adjustRightInd w:val="0"/>
              <w:jc w:val="both"/>
              <w:rPr>
                <w:rFonts w:ascii="Arial" w:hAnsi="Arial" w:cs="Arial"/>
              </w:rPr>
            </w:pPr>
            <w:r w:rsidRPr="002A55E7">
              <w:rPr>
                <w:rFonts w:ascii="Arial" w:hAnsi="Arial" w:cs="Arial"/>
              </w:rPr>
              <w:t xml:space="preserve">The State will not revise </w:t>
            </w:r>
            <w:r>
              <w:rPr>
                <w:rFonts w:ascii="Arial" w:hAnsi="Arial" w:cs="Arial"/>
              </w:rPr>
              <w:t xml:space="preserve">the </w:t>
            </w:r>
            <w:r w:rsidRPr="002A55E7">
              <w:rPr>
                <w:rFonts w:ascii="Arial" w:hAnsi="Arial" w:cs="Arial"/>
              </w:rPr>
              <w:t>Bid Solicitation {RFP} as requested.</w:t>
            </w:r>
          </w:p>
        </w:tc>
      </w:tr>
      <w:tr w:rsidR="00FA1DBA" w14:paraId="7C1C5CD6" w14:textId="77777777" w:rsidTr="00886BDA">
        <w:tc>
          <w:tcPr>
            <w:tcW w:w="630" w:type="dxa"/>
            <w:tcBorders>
              <w:top w:val="single" w:sz="4" w:space="0" w:color="auto"/>
              <w:left w:val="single" w:sz="4" w:space="0" w:color="auto"/>
              <w:bottom w:val="single" w:sz="4" w:space="0" w:color="auto"/>
              <w:right w:val="single" w:sz="4" w:space="0" w:color="auto"/>
            </w:tcBorders>
          </w:tcPr>
          <w:p w14:paraId="7520E721" w14:textId="16D4263D" w:rsidR="00FA1DBA" w:rsidRDefault="00E07F35" w:rsidP="005663AD">
            <w:pPr>
              <w:tabs>
                <w:tab w:val="left" w:pos="0"/>
              </w:tabs>
              <w:autoSpaceDN w:val="0"/>
              <w:jc w:val="center"/>
              <w:rPr>
                <w:rFonts w:ascii="Arial" w:hAnsi="Arial" w:cs="Arial"/>
              </w:rPr>
            </w:pPr>
            <w:r>
              <w:rPr>
                <w:rFonts w:ascii="Arial" w:hAnsi="Arial" w:cs="Arial"/>
              </w:rPr>
              <w:t>47</w:t>
            </w:r>
          </w:p>
        </w:tc>
        <w:tc>
          <w:tcPr>
            <w:tcW w:w="810" w:type="dxa"/>
            <w:tcBorders>
              <w:top w:val="single" w:sz="4" w:space="0" w:color="auto"/>
              <w:left w:val="single" w:sz="4" w:space="0" w:color="auto"/>
              <w:bottom w:val="single" w:sz="4" w:space="0" w:color="auto"/>
              <w:right w:val="single" w:sz="4" w:space="0" w:color="auto"/>
            </w:tcBorders>
          </w:tcPr>
          <w:p w14:paraId="61B889BF" w14:textId="77777777" w:rsidR="00FA1DBA" w:rsidRDefault="00FA1DBA" w:rsidP="005663AD">
            <w:pPr>
              <w:tabs>
                <w:tab w:val="left" w:pos="0"/>
              </w:tabs>
              <w:overflowPunct w:val="0"/>
              <w:autoSpaceDE w:val="0"/>
              <w:autoSpaceDN w:val="0"/>
              <w:adjustRightInd w:val="0"/>
              <w:jc w:val="center"/>
              <w:rPr>
                <w:rFonts w:ascii="Arial" w:hAnsi="Arial" w:cs="Arial"/>
              </w:rPr>
            </w:pPr>
            <w:r>
              <w:rPr>
                <w:rFonts w:ascii="Arial" w:hAnsi="Arial" w:cs="Arial"/>
              </w:rPr>
              <w:t>36</w:t>
            </w:r>
          </w:p>
          <w:p w14:paraId="0A4FD9F9" w14:textId="77777777" w:rsidR="00FA1DBA" w:rsidDel="007A531A" w:rsidRDefault="00FA1DBA"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3469D809" w14:textId="168E073E" w:rsidR="00FA1DBA" w:rsidDel="007A531A" w:rsidRDefault="00FA1DBA" w:rsidP="005663AD">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19566A89" w14:textId="77777777" w:rsidR="00FA1DBA" w:rsidRDefault="00FA1DBA"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Batch abends: Given that the root cause and remediation steps necessary to resolve batch abends cannot be predicted in advance, and resolution of any such abend will require meticulous review and careful planning and testing, will the State consider revising this section to reflect continuous and diligent efforts by the Contractor? The following edit is provided for the State’s consideration: The Vendor {Contractor} must work continuously and diligently to diagnose all identified issues and provide a proposed resolution and or corrective action. Any issue identified must have a reported help desk ticket and corrective action plan submitted to the State for review/approval prior to implementation in the production environment. Should the State not provide a response within one hour of Vendor’s submission of the corrective action plan for critical issues, the Vendor may proceed with the plan.</w:t>
            </w:r>
          </w:p>
          <w:p w14:paraId="3EDC3882" w14:textId="77777777" w:rsidR="0031617E" w:rsidRDefault="0031617E" w:rsidP="005663AD">
            <w:pPr>
              <w:tabs>
                <w:tab w:val="left" w:pos="0"/>
              </w:tabs>
              <w:overflowPunct w:val="0"/>
              <w:autoSpaceDE w:val="0"/>
              <w:autoSpaceDN w:val="0"/>
              <w:adjustRightInd w:val="0"/>
              <w:jc w:val="both"/>
              <w:rPr>
                <w:rFonts w:ascii="Arial" w:hAnsi="Arial" w:cs="Arial"/>
                <w:b/>
                <w:color w:val="000000"/>
              </w:rPr>
            </w:pPr>
          </w:p>
          <w:p w14:paraId="2D096EC5" w14:textId="77777777" w:rsidR="00FA1DBA" w:rsidRDefault="00FA1DBA" w:rsidP="005663AD">
            <w:pPr>
              <w:tabs>
                <w:tab w:val="left" w:pos="0"/>
              </w:tabs>
              <w:overflowPunct w:val="0"/>
              <w:autoSpaceDE w:val="0"/>
              <w:autoSpaceDN w:val="0"/>
              <w:adjustRightInd w:val="0"/>
              <w:jc w:val="both"/>
              <w:rPr>
                <w:rFonts w:ascii="Arial" w:hAnsi="Arial" w:cs="Arial"/>
              </w:rPr>
            </w:pPr>
            <w:r w:rsidRPr="00FA1DBA">
              <w:rPr>
                <w:rFonts w:ascii="Arial" w:hAnsi="Arial" w:cs="Arial"/>
              </w:rPr>
              <w:t xml:space="preserve">The State will not revise the language in Bid Solicitation {RFP} as suggested. As stated in RFP Section 3.1, the Vendor {Contractor} must monitor, maintain and execute all required interface file transfers and batch processing through an integrated and consolidated tracking system.  Issues related to file transfers and batch processing must be identified by the Vendor {Contractor} and reported immediately to the State Project Manager. (The roles and responsibilities of the State Project Manager are outlined in Section 3.5.2)  </w:t>
            </w:r>
          </w:p>
          <w:p w14:paraId="5B919C0C" w14:textId="5DEB35EF" w:rsidR="00FA1DBA" w:rsidRPr="002A55E7" w:rsidDel="007A531A" w:rsidRDefault="00FA1DBA" w:rsidP="005663AD">
            <w:pPr>
              <w:tabs>
                <w:tab w:val="left" w:pos="0"/>
              </w:tabs>
              <w:overflowPunct w:val="0"/>
              <w:autoSpaceDE w:val="0"/>
              <w:autoSpaceDN w:val="0"/>
              <w:adjustRightInd w:val="0"/>
              <w:jc w:val="both"/>
              <w:rPr>
                <w:rFonts w:ascii="Arial" w:hAnsi="Arial" w:cs="Arial"/>
              </w:rPr>
            </w:pPr>
            <w:r w:rsidRPr="00FA1DBA">
              <w:rPr>
                <w:rFonts w:ascii="Arial" w:hAnsi="Arial" w:cs="Arial"/>
              </w:rPr>
              <w:t>The Vendor {Contractor} must also analyze and provide recommended corrective actions within 48 hours to the State Project Manager. This includes the identification of interface/batch/file abends, delivery/receipt failures and system fatal errors as well as any software related issues.  On-line fatal error, critical abends, and file errors must be communicated to the identified State Project Manager immediately and must be diagnosed and a proposed corrective action plan presented within 48 hours, including weekends, unless extended by the State Project Manager.   Batch and Interface Support tasks are further detailed in Section 3.2.5.</w:t>
            </w:r>
          </w:p>
        </w:tc>
      </w:tr>
      <w:tr w:rsidR="00FA1DBA" w14:paraId="0A549EF0" w14:textId="77777777" w:rsidTr="00886BDA">
        <w:tc>
          <w:tcPr>
            <w:tcW w:w="630" w:type="dxa"/>
            <w:tcBorders>
              <w:top w:val="single" w:sz="4" w:space="0" w:color="auto"/>
              <w:left w:val="single" w:sz="4" w:space="0" w:color="auto"/>
              <w:bottom w:val="single" w:sz="4" w:space="0" w:color="auto"/>
              <w:right w:val="single" w:sz="4" w:space="0" w:color="auto"/>
            </w:tcBorders>
          </w:tcPr>
          <w:p w14:paraId="67226DD5" w14:textId="63CBC089" w:rsidR="00FA1DBA" w:rsidRDefault="00E07F35" w:rsidP="005663AD">
            <w:pPr>
              <w:tabs>
                <w:tab w:val="left" w:pos="0"/>
              </w:tabs>
              <w:autoSpaceDN w:val="0"/>
              <w:jc w:val="center"/>
              <w:rPr>
                <w:rFonts w:ascii="Arial" w:hAnsi="Arial" w:cs="Arial"/>
              </w:rPr>
            </w:pPr>
            <w:r>
              <w:rPr>
                <w:rFonts w:ascii="Arial" w:hAnsi="Arial" w:cs="Arial"/>
              </w:rPr>
              <w:t>48</w:t>
            </w:r>
          </w:p>
        </w:tc>
        <w:tc>
          <w:tcPr>
            <w:tcW w:w="810" w:type="dxa"/>
            <w:tcBorders>
              <w:top w:val="single" w:sz="4" w:space="0" w:color="auto"/>
              <w:left w:val="single" w:sz="4" w:space="0" w:color="auto"/>
              <w:bottom w:val="single" w:sz="4" w:space="0" w:color="auto"/>
              <w:right w:val="single" w:sz="4" w:space="0" w:color="auto"/>
            </w:tcBorders>
          </w:tcPr>
          <w:p w14:paraId="13F4FD02" w14:textId="77777777" w:rsidR="00FA1DBA" w:rsidRDefault="00FA1DBA" w:rsidP="009707DD">
            <w:pPr>
              <w:tabs>
                <w:tab w:val="left" w:pos="0"/>
              </w:tabs>
              <w:overflowPunct w:val="0"/>
              <w:autoSpaceDE w:val="0"/>
              <w:autoSpaceDN w:val="0"/>
              <w:adjustRightInd w:val="0"/>
              <w:jc w:val="center"/>
              <w:rPr>
                <w:rFonts w:ascii="Arial" w:hAnsi="Arial" w:cs="Arial"/>
              </w:rPr>
            </w:pPr>
            <w:r>
              <w:rPr>
                <w:rFonts w:ascii="Arial" w:hAnsi="Arial" w:cs="Arial"/>
              </w:rPr>
              <w:t>36</w:t>
            </w:r>
          </w:p>
          <w:p w14:paraId="2EDC7A64" w14:textId="77777777" w:rsidR="00FA1DBA" w:rsidDel="007A531A" w:rsidRDefault="00FA1DBA"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B502B63" w14:textId="389AFF62" w:rsidR="00FA1DBA" w:rsidDel="007A531A" w:rsidRDefault="00FA1DBA" w:rsidP="005663AD">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26BAA974" w14:textId="77777777" w:rsidR="00FA1DBA" w:rsidRDefault="00FA1DBA"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Vendor {Contractor} must identify, analyze and provide recommended remediation for incomplete file transfers, system fatal errors and abends, and software related issues</w:t>
            </w:r>
            <w:proofErr w:type="gramStart"/>
            <w:r w:rsidRPr="002A55E7">
              <w:rPr>
                <w:rFonts w:ascii="Arial" w:hAnsi="Arial" w:cs="Arial"/>
                <w:b/>
                <w:color w:val="000000"/>
              </w:rPr>
              <w:t>. "</w:t>
            </w:r>
            <w:proofErr w:type="gramEnd"/>
            <w:r w:rsidRPr="002A55E7">
              <w:rPr>
                <w:rFonts w:ascii="Arial" w:hAnsi="Arial" w:cs="Arial"/>
                <w:b/>
                <w:color w:val="000000"/>
              </w:rPr>
              <w:t xml:space="preserve"> Can you provide a complete schedule of all interface jobs including times when each batch job is scheduled to run?</w:t>
            </w:r>
          </w:p>
          <w:p w14:paraId="79E8BFA3" w14:textId="77777777" w:rsidR="0031617E" w:rsidRDefault="0031617E" w:rsidP="005663AD">
            <w:pPr>
              <w:tabs>
                <w:tab w:val="left" w:pos="0"/>
              </w:tabs>
              <w:overflowPunct w:val="0"/>
              <w:autoSpaceDE w:val="0"/>
              <w:autoSpaceDN w:val="0"/>
              <w:adjustRightInd w:val="0"/>
              <w:jc w:val="both"/>
              <w:rPr>
                <w:rFonts w:ascii="Arial" w:hAnsi="Arial" w:cs="Arial"/>
              </w:rPr>
            </w:pPr>
          </w:p>
          <w:p w14:paraId="2D9D65BC" w14:textId="432789DF" w:rsidR="00FA1DBA" w:rsidRPr="002A55E7" w:rsidDel="007A531A" w:rsidRDefault="00FA1DBA" w:rsidP="005663AD">
            <w:pPr>
              <w:tabs>
                <w:tab w:val="left" w:pos="0"/>
              </w:tabs>
              <w:overflowPunct w:val="0"/>
              <w:autoSpaceDE w:val="0"/>
              <w:autoSpaceDN w:val="0"/>
              <w:adjustRightInd w:val="0"/>
              <w:jc w:val="both"/>
              <w:rPr>
                <w:rFonts w:ascii="Arial" w:hAnsi="Arial" w:cs="Arial"/>
              </w:rPr>
            </w:pPr>
            <w:r w:rsidRPr="00FA1DBA">
              <w:rPr>
                <w:rFonts w:ascii="Arial" w:hAnsi="Arial" w:cs="Arial"/>
              </w:rPr>
              <w:t>Please refer to Bid Solicitation Attachment H 1.0 NJKiDS Batch Schedule Summary for information regarding NJKiDS interfaces.</w:t>
            </w:r>
          </w:p>
        </w:tc>
      </w:tr>
      <w:tr w:rsidR="00FA1DBA" w14:paraId="280AC9A1" w14:textId="77777777" w:rsidTr="00886BDA">
        <w:tc>
          <w:tcPr>
            <w:tcW w:w="630" w:type="dxa"/>
            <w:tcBorders>
              <w:top w:val="single" w:sz="4" w:space="0" w:color="auto"/>
              <w:left w:val="single" w:sz="4" w:space="0" w:color="auto"/>
              <w:bottom w:val="single" w:sz="4" w:space="0" w:color="auto"/>
              <w:right w:val="single" w:sz="4" w:space="0" w:color="auto"/>
            </w:tcBorders>
          </w:tcPr>
          <w:p w14:paraId="6B621528" w14:textId="1AA62176" w:rsidR="00FA1DBA" w:rsidRDefault="00E07F35" w:rsidP="005663AD">
            <w:pPr>
              <w:tabs>
                <w:tab w:val="left" w:pos="0"/>
              </w:tabs>
              <w:autoSpaceDN w:val="0"/>
              <w:jc w:val="center"/>
              <w:rPr>
                <w:rFonts w:ascii="Arial" w:hAnsi="Arial" w:cs="Arial"/>
              </w:rPr>
            </w:pPr>
            <w:r>
              <w:rPr>
                <w:rFonts w:ascii="Arial" w:hAnsi="Arial" w:cs="Arial"/>
              </w:rPr>
              <w:t>49</w:t>
            </w:r>
          </w:p>
        </w:tc>
        <w:tc>
          <w:tcPr>
            <w:tcW w:w="810" w:type="dxa"/>
            <w:tcBorders>
              <w:top w:val="single" w:sz="4" w:space="0" w:color="auto"/>
              <w:left w:val="single" w:sz="4" w:space="0" w:color="auto"/>
              <w:bottom w:val="single" w:sz="4" w:space="0" w:color="auto"/>
              <w:right w:val="single" w:sz="4" w:space="0" w:color="auto"/>
            </w:tcBorders>
          </w:tcPr>
          <w:p w14:paraId="2CD293AC" w14:textId="3AC149B8" w:rsidR="00FA1DBA" w:rsidDel="007A531A" w:rsidRDefault="00FA1DBA" w:rsidP="005663A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2577F5CB" w14:textId="45462F95" w:rsidR="00FA1DBA" w:rsidDel="007A531A" w:rsidRDefault="00FA1DBA"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33D6D061" w14:textId="5304F70C" w:rsidR="00FA1DBA" w:rsidRDefault="00FA1DBA"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App Maintenance Integrated &amp; Consolidated Interface/File &amp; Batch Processing</w:t>
            </w:r>
            <w:r>
              <w:rPr>
                <w:rFonts w:ascii="Arial" w:hAnsi="Arial" w:cs="Arial"/>
                <w:b/>
                <w:color w:val="000000"/>
              </w:rPr>
              <w:t xml:space="preserve"> - </w:t>
            </w:r>
            <w:r w:rsidRPr="002A55E7">
              <w:rPr>
                <w:rFonts w:ascii="Arial" w:hAnsi="Arial" w:cs="Arial"/>
                <w:b/>
                <w:color w:val="000000"/>
              </w:rPr>
              <w:t xml:space="preserve">Given that the root cause and remediation steps necessary to resolve batch abends cannot be predicted in advance, will the State consider revising this section to reflect continuous and diligent efforts by the Contractor? The following edit is provided for the State's consideration: The Vendor (Contractor) shall work continuously and diligently to resolve Batch abends that are critical for processing and complete the batch cycles before the time the system is scheduled to be available online. To the extent the batch abend cannot be resolved and the batch cycle completed prior to the time the system is scheduled to be available online, the Vendor will work with the State to identify a commercially viable workaround. </w:t>
            </w:r>
          </w:p>
          <w:p w14:paraId="710CDBA7" w14:textId="77777777" w:rsidR="0031617E" w:rsidRDefault="0031617E" w:rsidP="005663AD">
            <w:pPr>
              <w:tabs>
                <w:tab w:val="left" w:pos="0"/>
              </w:tabs>
              <w:overflowPunct w:val="0"/>
              <w:autoSpaceDE w:val="0"/>
              <w:autoSpaceDN w:val="0"/>
              <w:adjustRightInd w:val="0"/>
              <w:jc w:val="both"/>
              <w:rPr>
                <w:rFonts w:ascii="Arial" w:hAnsi="Arial" w:cs="Arial"/>
              </w:rPr>
            </w:pPr>
          </w:p>
          <w:p w14:paraId="061D2B17" w14:textId="4090CEBE" w:rsidR="00FA1DBA" w:rsidRPr="002A55E7" w:rsidDel="007A531A" w:rsidRDefault="00FA1DBA" w:rsidP="005663AD">
            <w:pPr>
              <w:tabs>
                <w:tab w:val="left" w:pos="0"/>
              </w:tabs>
              <w:overflowPunct w:val="0"/>
              <w:autoSpaceDE w:val="0"/>
              <w:autoSpaceDN w:val="0"/>
              <w:adjustRightInd w:val="0"/>
              <w:jc w:val="both"/>
              <w:rPr>
                <w:rFonts w:ascii="Arial" w:hAnsi="Arial" w:cs="Arial"/>
              </w:rPr>
            </w:pPr>
            <w:r w:rsidRPr="00FA1DBA">
              <w:rPr>
                <w:rFonts w:ascii="Arial" w:hAnsi="Arial" w:cs="Arial"/>
              </w:rPr>
              <w:t>The State will not revise Bid Solicitation {RFP} Section 3.2.3 as requested.</w:t>
            </w:r>
          </w:p>
        </w:tc>
      </w:tr>
      <w:tr w:rsidR="00FA1DBA" w14:paraId="4F375435" w14:textId="77777777" w:rsidTr="00886BDA">
        <w:tc>
          <w:tcPr>
            <w:tcW w:w="630" w:type="dxa"/>
            <w:tcBorders>
              <w:top w:val="single" w:sz="4" w:space="0" w:color="auto"/>
              <w:left w:val="single" w:sz="4" w:space="0" w:color="auto"/>
              <w:bottom w:val="single" w:sz="4" w:space="0" w:color="auto"/>
              <w:right w:val="single" w:sz="4" w:space="0" w:color="auto"/>
            </w:tcBorders>
          </w:tcPr>
          <w:p w14:paraId="40E5E8C6" w14:textId="725E6F9A" w:rsidR="00FA1DBA" w:rsidRDefault="00E07F35" w:rsidP="005663AD">
            <w:pPr>
              <w:tabs>
                <w:tab w:val="left" w:pos="0"/>
              </w:tabs>
              <w:autoSpaceDN w:val="0"/>
              <w:jc w:val="center"/>
              <w:rPr>
                <w:rFonts w:ascii="Arial" w:hAnsi="Arial" w:cs="Arial"/>
              </w:rPr>
            </w:pPr>
            <w:r>
              <w:rPr>
                <w:rFonts w:ascii="Arial" w:hAnsi="Arial" w:cs="Arial"/>
              </w:rPr>
              <w:t>50</w:t>
            </w:r>
          </w:p>
        </w:tc>
        <w:tc>
          <w:tcPr>
            <w:tcW w:w="810" w:type="dxa"/>
            <w:tcBorders>
              <w:top w:val="single" w:sz="4" w:space="0" w:color="auto"/>
              <w:left w:val="single" w:sz="4" w:space="0" w:color="auto"/>
              <w:bottom w:val="single" w:sz="4" w:space="0" w:color="auto"/>
              <w:right w:val="single" w:sz="4" w:space="0" w:color="auto"/>
            </w:tcBorders>
          </w:tcPr>
          <w:p w14:paraId="4F1FD21D" w14:textId="172F24E7" w:rsidR="00FA1DBA" w:rsidDel="007A531A" w:rsidRDefault="00FA1DBA" w:rsidP="005663A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12CC88BE" w14:textId="06A76240" w:rsidR="00FA1DBA" w:rsidDel="007A531A" w:rsidRDefault="00FA1DBA"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0E583767" w14:textId="77777777" w:rsidR="00FA1DBA" w:rsidRDefault="00FA1DBA"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"Batch abends that are critical for processing must be fixed and the batch cycles must be completed before the time the system is scheduled to be available online." This statement implies that the NJKids application is not expected to be online 24/7 in order to give batch jobs an opportunity to execute. Can you please confirm?</w:t>
            </w:r>
          </w:p>
          <w:p w14:paraId="15539739" w14:textId="77777777" w:rsidR="0031617E" w:rsidRDefault="0031617E" w:rsidP="005663AD">
            <w:pPr>
              <w:tabs>
                <w:tab w:val="left" w:pos="0"/>
              </w:tabs>
              <w:overflowPunct w:val="0"/>
              <w:autoSpaceDE w:val="0"/>
              <w:autoSpaceDN w:val="0"/>
              <w:adjustRightInd w:val="0"/>
              <w:jc w:val="both"/>
              <w:rPr>
                <w:rFonts w:ascii="Arial" w:hAnsi="Arial" w:cs="Arial"/>
              </w:rPr>
            </w:pPr>
          </w:p>
          <w:p w14:paraId="4BA68B35" w14:textId="503D74E4" w:rsidR="00FA1DBA" w:rsidRPr="002A55E7" w:rsidDel="007A531A" w:rsidRDefault="00FA1DBA" w:rsidP="005663AD">
            <w:pPr>
              <w:tabs>
                <w:tab w:val="left" w:pos="0"/>
              </w:tabs>
              <w:overflowPunct w:val="0"/>
              <w:autoSpaceDE w:val="0"/>
              <w:autoSpaceDN w:val="0"/>
              <w:adjustRightInd w:val="0"/>
              <w:jc w:val="both"/>
              <w:rPr>
                <w:rFonts w:ascii="Arial" w:hAnsi="Arial" w:cs="Arial"/>
              </w:rPr>
            </w:pPr>
            <w:r w:rsidRPr="00FA1DBA">
              <w:rPr>
                <w:rFonts w:ascii="Arial" w:hAnsi="Arial" w:cs="Arial"/>
              </w:rPr>
              <w:t>NJKiDS is Off line to end users for batch operations after 8:00 p.m. Eastern Standard Time, Monday through Friday; after 5:00 p.m. Eastern Standard Time three (3) Saturdays per month and after 12:00 p.m. (i.e. noon) Eastern Standard Time  on the second  Saturday of the month.</w:t>
            </w:r>
          </w:p>
        </w:tc>
      </w:tr>
      <w:tr w:rsidR="00FA1DBA" w14:paraId="70327598" w14:textId="77777777" w:rsidTr="00886BDA">
        <w:tc>
          <w:tcPr>
            <w:tcW w:w="630" w:type="dxa"/>
            <w:tcBorders>
              <w:top w:val="single" w:sz="4" w:space="0" w:color="auto"/>
              <w:left w:val="single" w:sz="4" w:space="0" w:color="auto"/>
              <w:bottom w:val="single" w:sz="4" w:space="0" w:color="auto"/>
              <w:right w:val="single" w:sz="4" w:space="0" w:color="auto"/>
            </w:tcBorders>
          </w:tcPr>
          <w:p w14:paraId="18A65AEF" w14:textId="2BEC4894" w:rsidR="00FA1DBA" w:rsidRDefault="00E07F35" w:rsidP="005663AD">
            <w:pPr>
              <w:tabs>
                <w:tab w:val="left" w:pos="0"/>
              </w:tabs>
              <w:autoSpaceDN w:val="0"/>
              <w:jc w:val="center"/>
              <w:rPr>
                <w:rFonts w:ascii="Arial" w:hAnsi="Arial" w:cs="Arial"/>
              </w:rPr>
            </w:pPr>
            <w:r w:rsidRPr="00ED5C6E">
              <w:rPr>
                <w:rFonts w:ascii="Arial" w:hAnsi="Arial" w:cs="Arial"/>
              </w:rPr>
              <w:t>51</w:t>
            </w:r>
          </w:p>
        </w:tc>
        <w:tc>
          <w:tcPr>
            <w:tcW w:w="810" w:type="dxa"/>
            <w:tcBorders>
              <w:top w:val="single" w:sz="4" w:space="0" w:color="auto"/>
              <w:left w:val="single" w:sz="4" w:space="0" w:color="auto"/>
              <w:bottom w:val="single" w:sz="4" w:space="0" w:color="auto"/>
              <w:right w:val="single" w:sz="4" w:space="0" w:color="auto"/>
            </w:tcBorders>
          </w:tcPr>
          <w:p w14:paraId="40FB48F5" w14:textId="5E70EACB" w:rsidR="00FA1DBA" w:rsidDel="007A531A" w:rsidRDefault="00FA1DBA" w:rsidP="005663A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032AB972" w14:textId="2CEC5AC5" w:rsidR="00FA1DBA" w:rsidDel="007A531A" w:rsidRDefault="00FA1DBA"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010DEBE7" w14:textId="70D02396" w:rsidR="00FA1DBA" w:rsidRPr="00ED5C6E" w:rsidRDefault="00FA1DBA"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Vendor {Contractor} shall define and document all system interfaces, including diagrams. Attachment F provides information related to all existing interfaces."  Does this level of detail not already exist? If so, ca</w:t>
            </w:r>
            <w:r>
              <w:rPr>
                <w:rFonts w:ascii="Arial" w:hAnsi="Arial" w:cs="Arial"/>
                <w:b/>
                <w:color w:val="000000"/>
              </w:rPr>
              <w:t>n you please share this informa</w:t>
            </w:r>
            <w:r w:rsidRPr="002A55E7">
              <w:rPr>
                <w:rFonts w:ascii="Arial" w:hAnsi="Arial" w:cs="Arial"/>
                <w:b/>
                <w:color w:val="000000"/>
              </w:rPr>
              <w:t>t</w:t>
            </w:r>
            <w:r>
              <w:rPr>
                <w:rFonts w:ascii="Arial" w:hAnsi="Arial" w:cs="Arial"/>
                <w:b/>
                <w:color w:val="000000"/>
              </w:rPr>
              <w:t>i</w:t>
            </w:r>
            <w:r w:rsidRPr="002A55E7">
              <w:rPr>
                <w:rFonts w:ascii="Arial" w:hAnsi="Arial" w:cs="Arial"/>
                <w:b/>
                <w:color w:val="000000"/>
              </w:rPr>
              <w:t>on</w:t>
            </w:r>
            <w:r>
              <w:rPr>
                <w:rFonts w:ascii="Arial" w:hAnsi="Arial" w:cs="Arial"/>
                <w:b/>
                <w:color w:val="000000"/>
              </w:rPr>
              <w:t>?</w:t>
            </w:r>
            <w:r w:rsidRPr="002A55E7">
              <w:rPr>
                <w:rFonts w:ascii="Arial" w:hAnsi="Arial" w:cs="Arial"/>
                <w:b/>
                <w:color w:val="000000"/>
              </w:rPr>
              <w:t xml:space="preserve"> </w:t>
            </w:r>
            <w:r w:rsidRPr="00ED5C6E">
              <w:rPr>
                <w:rFonts w:ascii="Arial" w:hAnsi="Arial" w:cs="Arial"/>
                <w:b/>
                <w:color w:val="000000"/>
              </w:rPr>
              <w:t>In addition, are there specific interfaces which have historically had errors? If so, what are those interfaces and how frequent have issues been found?</w:t>
            </w:r>
          </w:p>
          <w:p w14:paraId="42DD1B6E" w14:textId="77777777" w:rsidR="0031617E" w:rsidRPr="00ED5C6E" w:rsidRDefault="0031617E" w:rsidP="005663AD">
            <w:pPr>
              <w:tabs>
                <w:tab w:val="left" w:pos="0"/>
              </w:tabs>
              <w:overflowPunct w:val="0"/>
              <w:autoSpaceDE w:val="0"/>
              <w:autoSpaceDN w:val="0"/>
              <w:adjustRightInd w:val="0"/>
              <w:jc w:val="both"/>
              <w:rPr>
                <w:rFonts w:ascii="Arial" w:hAnsi="Arial" w:cs="Arial"/>
              </w:rPr>
            </w:pPr>
          </w:p>
          <w:p w14:paraId="32566E7F" w14:textId="78E50805" w:rsidR="0031617E" w:rsidRPr="00ED5C6E" w:rsidRDefault="0031617E" w:rsidP="005663AD">
            <w:pPr>
              <w:tabs>
                <w:tab w:val="left" w:pos="0"/>
              </w:tabs>
              <w:overflowPunct w:val="0"/>
              <w:autoSpaceDE w:val="0"/>
              <w:autoSpaceDN w:val="0"/>
              <w:adjustRightInd w:val="0"/>
              <w:jc w:val="both"/>
              <w:rPr>
                <w:rFonts w:ascii="Arial" w:hAnsi="Arial" w:cs="Arial"/>
              </w:rPr>
            </w:pPr>
            <w:r w:rsidRPr="00ED5C6E">
              <w:rPr>
                <w:rFonts w:ascii="Arial" w:hAnsi="Arial" w:cs="Arial"/>
              </w:rPr>
              <w:t>For the past 18 months, there ha</w:t>
            </w:r>
            <w:r w:rsidR="00E54936" w:rsidRPr="00ED5C6E">
              <w:rPr>
                <w:rFonts w:ascii="Arial" w:hAnsi="Arial" w:cs="Arial"/>
              </w:rPr>
              <w:t>s</w:t>
            </w:r>
            <w:r w:rsidRPr="00ED5C6E">
              <w:rPr>
                <w:rFonts w:ascii="Arial" w:hAnsi="Arial" w:cs="Arial"/>
              </w:rPr>
              <w:t xml:space="preserve"> been an average of three (3) abends per month in batch interface processing.  Most abends are attributed to data format and validation errors.   The most common interfaces with errors are EIWO (Electronic Income Withholding), Batch Address Normalization, TANF Grant, and FCR (Federal Case Registry).</w:t>
            </w:r>
          </w:p>
          <w:p w14:paraId="18310424" w14:textId="77777777" w:rsidR="0031617E" w:rsidRPr="00ED5C6E" w:rsidRDefault="0031617E" w:rsidP="005663AD">
            <w:pPr>
              <w:tabs>
                <w:tab w:val="left" w:pos="0"/>
              </w:tabs>
              <w:overflowPunct w:val="0"/>
              <w:autoSpaceDE w:val="0"/>
              <w:autoSpaceDN w:val="0"/>
              <w:adjustRightInd w:val="0"/>
              <w:jc w:val="both"/>
              <w:rPr>
                <w:rFonts w:ascii="Arial" w:hAnsi="Arial" w:cs="Arial"/>
              </w:rPr>
            </w:pPr>
          </w:p>
          <w:p w14:paraId="1919071C" w14:textId="42D9C2FE" w:rsidR="00FA1DBA" w:rsidRPr="002A55E7" w:rsidDel="007A531A" w:rsidRDefault="00FA1DBA" w:rsidP="005663AD">
            <w:pPr>
              <w:tabs>
                <w:tab w:val="left" w:pos="0"/>
              </w:tabs>
              <w:overflowPunct w:val="0"/>
              <w:autoSpaceDE w:val="0"/>
              <w:autoSpaceDN w:val="0"/>
              <w:adjustRightInd w:val="0"/>
              <w:jc w:val="both"/>
              <w:rPr>
                <w:rFonts w:ascii="Arial" w:hAnsi="Arial" w:cs="Arial"/>
              </w:rPr>
            </w:pPr>
            <w:r w:rsidRPr="00ED5C6E">
              <w:rPr>
                <w:rFonts w:ascii="Arial" w:hAnsi="Arial" w:cs="Arial"/>
              </w:rPr>
              <w:t>Please refer to Attachment H NJKiDS External Interface Overview and Attachment H 1.0 NJKiDS Batch Schedule Summary.</w:t>
            </w:r>
          </w:p>
        </w:tc>
      </w:tr>
      <w:tr w:rsidR="006B55E2" w14:paraId="689C5A53" w14:textId="77777777" w:rsidTr="00BA6709">
        <w:tc>
          <w:tcPr>
            <w:tcW w:w="630" w:type="dxa"/>
            <w:tcBorders>
              <w:top w:val="single" w:sz="4" w:space="0" w:color="auto"/>
              <w:left w:val="single" w:sz="4" w:space="0" w:color="auto"/>
              <w:bottom w:val="single" w:sz="4" w:space="0" w:color="auto"/>
              <w:right w:val="single" w:sz="4" w:space="0" w:color="auto"/>
            </w:tcBorders>
          </w:tcPr>
          <w:p w14:paraId="34755D71" w14:textId="7A931B4A" w:rsidR="006B55E2" w:rsidRDefault="006B55E2" w:rsidP="00BA6709">
            <w:pPr>
              <w:tabs>
                <w:tab w:val="left" w:pos="0"/>
              </w:tabs>
              <w:autoSpaceDN w:val="0"/>
              <w:jc w:val="center"/>
              <w:rPr>
                <w:rFonts w:ascii="Arial" w:hAnsi="Arial" w:cs="Arial"/>
              </w:rPr>
            </w:pPr>
            <w:r>
              <w:rPr>
                <w:rFonts w:ascii="Arial" w:hAnsi="Arial" w:cs="Arial"/>
              </w:rPr>
              <w:t>52</w:t>
            </w:r>
          </w:p>
        </w:tc>
        <w:tc>
          <w:tcPr>
            <w:tcW w:w="810" w:type="dxa"/>
            <w:tcBorders>
              <w:top w:val="single" w:sz="4" w:space="0" w:color="auto"/>
              <w:left w:val="single" w:sz="4" w:space="0" w:color="auto"/>
              <w:bottom w:val="single" w:sz="4" w:space="0" w:color="auto"/>
              <w:right w:val="single" w:sz="4" w:space="0" w:color="auto"/>
            </w:tcBorders>
          </w:tcPr>
          <w:p w14:paraId="158E93D7" w14:textId="148D735A"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19CA6624" w14:textId="118F0EA0"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3830DC2E" w14:textId="77777777" w:rsidR="006B55E2" w:rsidRDefault="006B55E2" w:rsidP="00BA6709">
            <w:pPr>
              <w:tabs>
                <w:tab w:val="left" w:pos="0"/>
              </w:tabs>
              <w:overflowPunct w:val="0"/>
              <w:autoSpaceDE w:val="0"/>
              <w:autoSpaceDN w:val="0"/>
              <w:adjustRightInd w:val="0"/>
              <w:jc w:val="both"/>
              <w:rPr>
                <w:rFonts w:ascii="Arial" w:hAnsi="Arial" w:cs="Arial"/>
                <w:b/>
              </w:rPr>
            </w:pPr>
            <w:r w:rsidRPr="003D313C">
              <w:rPr>
                <w:rFonts w:ascii="Arial" w:hAnsi="Arial" w:cs="Arial"/>
                <w:b/>
              </w:rPr>
              <w:t>How many resources currently work on M&amp;O activities for the SNAP (Supplemental Nutritional Assistance Program) Trac?</w:t>
            </w:r>
          </w:p>
          <w:p w14:paraId="457B9233" w14:textId="77777777" w:rsidR="006B55E2" w:rsidRDefault="006B55E2" w:rsidP="00BA6709">
            <w:pPr>
              <w:tabs>
                <w:tab w:val="left" w:pos="0"/>
              </w:tabs>
              <w:overflowPunct w:val="0"/>
              <w:autoSpaceDE w:val="0"/>
              <w:autoSpaceDN w:val="0"/>
              <w:adjustRightInd w:val="0"/>
              <w:jc w:val="both"/>
              <w:rPr>
                <w:rFonts w:ascii="Arial" w:hAnsi="Arial" w:cs="Arial"/>
                <w:b/>
              </w:rPr>
            </w:pPr>
          </w:p>
          <w:p w14:paraId="04BD2E0D" w14:textId="30A47EED"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3D313C">
              <w:rPr>
                <w:rFonts w:ascii="Arial" w:hAnsi="Arial" w:cs="Arial"/>
              </w:rPr>
              <w:t>Currently, there are thirteen (13) resources for SNAP Trac related maintenance services.</w:t>
            </w:r>
          </w:p>
        </w:tc>
      </w:tr>
      <w:tr w:rsidR="006B55E2" w14:paraId="7032C9AE" w14:textId="77777777" w:rsidTr="00BA6709">
        <w:tc>
          <w:tcPr>
            <w:tcW w:w="630" w:type="dxa"/>
            <w:tcBorders>
              <w:top w:val="single" w:sz="4" w:space="0" w:color="auto"/>
              <w:left w:val="single" w:sz="4" w:space="0" w:color="auto"/>
              <w:bottom w:val="single" w:sz="4" w:space="0" w:color="auto"/>
              <w:right w:val="single" w:sz="4" w:space="0" w:color="auto"/>
            </w:tcBorders>
          </w:tcPr>
          <w:p w14:paraId="4D754CDE" w14:textId="00B5ADAE" w:rsidR="006B55E2" w:rsidRDefault="00231A64" w:rsidP="00BA6709">
            <w:pPr>
              <w:tabs>
                <w:tab w:val="left" w:pos="0"/>
              </w:tabs>
              <w:autoSpaceDN w:val="0"/>
              <w:jc w:val="center"/>
              <w:rPr>
                <w:rFonts w:ascii="Arial" w:hAnsi="Arial" w:cs="Arial"/>
              </w:rPr>
            </w:pPr>
            <w:r>
              <w:rPr>
                <w:rFonts w:ascii="Arial" w:hAnsi="Arial" w:cs="Arial"/>
              </w:rPr>
              <w:t>5</w:t>
            </w:r>
            <w:r w:rsidR="006B55E2">
              <w:rPr>
                <w:rFonts w:ascii="Arial" w:hAnsi="Arial" w:cs="Arial"/>
              </w:rPr>
              <w:t>3</w:t>
            </w:r>
          </w:p>
        </w:tc>
        <w:tc>
          <w:tcPr>
            <w:tcW w:w="810" w:type="dxa"/>
            <w:tcBorders>
              <w:top w:val="single" w:sz="4" w:space="0" w:color="auto"/>
              <w:left w:val="single" w:sz="4" w:space="0" w:color="auto"/>
              <w:bottom w:val="single" w:sz="4" w:space="0" w:color="auto"/>
              <w:right w:val="single" w:sz="4" w:space="0" w:color="auto"/>
            </w:tcBorders>
          </w:tcPr>
          <w:p w14:paraId="2812C102" w14:textId="4D2AE674"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728333D4" w14:textId="01D7DBE4"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511B74F2" w14:textId="77777777" w:rsidR="006B55E2" w:rsidRDefault="006B55E2" w:rsidP="00BA6709">
            <w:pPr>
              <w:tabs>
                <w:tab w:val="left" w:pos="0"/>
              </w:tabs>
              <w:overflowPunct w:val="0"/>
              <w:autoSpaceDE w:val="0"/>
              <w:autoSpaceDN w:val="0"/>
              <w:adjustRightInd w:val="0"/>
              <w:jc w:val="both"/>
              <w:rPr>
                <w:rFonts w:ascii="Arial" w:hAnsi="Arial" w:cs="Arial"/>
                <w:b/>
              </w:rPr>
            </w:pPr>
            <w:r w:rsidRPr="003D313C">
              <w:rPr>
                <w:rFonts w:ascii="Arial" w:hAnsi="Arial" w:cs="Arial"/>
                <w:b/>
              </w:rPr>
              <w:t>How many man/hours are dedicated to maintenance activities, defect resolution, and enhancements for SNAP (Supplemental Nutritional Assistance Program) Trac?</w:t>
            </w:r>
          </w:p>
          <w:p w14:paraId="25624DD2" w14:textId="77777777" w:rsidR="006B55E2" w:rsidRDefault="006B55E2" w:rsidP="00BA6709">
            <w:pPr>
              <w:tabs>
                <w:tab w:val="left" w:pos="0"/>
              </w:tabs>
              <w:overflowPunct w:val="0"/>
              <w:autoSpaceDE w:val="0"/>
              <w:autoSpaceDN w:val="0"/>
              <w:adjustRightInd w:val="0"/>
              <w:jc w:val="both"/>
              <w:rPr>
                <w:rFonts w:ascii="Arial" w:hAnsi="Arial" w:cs="Arial"/>
                <w:b/>
              </w:rPr>
            </w:pPr>
          </w:p>
          <w:p w14:paraId="2E683E82" w14:textId="47503CF7"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3D313C">
              <w:rPr>
                <w:rFonts w:ascii="Arial" w:hAnsi="Arial" w:cs="Arial"/>
              </w:rPr>
              <w:t>Currently, there are thirteen (13) resources for SNAP Trac related maintenance services.</w:t>
            </w:r>
          </w:p>
        </w:tc>
      </w:tr>
      <w:tr w:rsidR="006B55E2" w14:paraId="35CB3DDB" w14:textId="77777777" w:rsidTr="00BA6709">
        <w:tc>
          <w:tcPr>
            <w:tcW w:w="630" w:type="dxa"/>
            <w:tcBorders>
              <w:top w:val="single" w:sz="4" w:space="0" w:color="auto"/>
              <w:left w:val="single" w:sz="4" w:space="0" w:color="auto"/>
              <w:bottom w:val="single" w:sz="4" w:space="0" w:color="auto"/>
              <w:right w:val="single" w:sz="4" w:space="0" w:color="auto"/>
            </w:tcBorders>
          </w:tcPr>
          <w:p w14:paraId="67700AD9" w14:textId="7D636492" w:rsidR="006B55E2" w:rsidRDefault="00231A64" w:rsidP="00BA6709">
            <w:pPr>
              <w:tabs>
                <w:tab w:val="left" w:pos="0"/>
              </w:tabs>
              <w:autoSpaceDN w:val="0"/>
              <w:jc w:val="center"/>
              <w:rPr>
                <w:rFonts w:ascii="Arial" w:hAnsi="Arial" w:cs="Arial"/>
              </w:rPr>
            </w:pPr>
            <w:r>
              <w:rPr>
                <w:rFonts w:ascii="Arial" w:hAnsi="Arial" w:cs="Arial"/>
              </w:rPr>
              <w:t>5</w:t>
            </w:r>
            <w:r w:rsidR="006B55E2">
              <w:rPr>
                <w:rFonts w:ascii="Arial" w:hAnsi="Arial" w:cs="Arial"/>
              </w:rPr>
              <w:t>4</w:t>
            </w:r>
          </w:p>
        </w:tc>
        <w:tc>
          <w:tcPr>
            <w:tcW w:w="810" w:type="dxa"/>
            <w:tcBorders>
              <w:top w:val="single" w:sz="4" w:space="0" w:color="auto"/>
              <w:left w:val="single" w:sz="4" w:space="0" w:color="auto"/>
              <w:bottom w:val="single" w:sz="4" w:space="0" w:color="auto"/>
              <w:right w:val="single" w:sz="4" w:space="0" w:color="auto"/>
            </w:tcBorders>
          </w:tcPr>
          <w:p w14:paraId="505D23BD" w14:textId="63F9B972"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2030DBA2" w14:textId="7E4C44EB"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4EFCEAE6" w14:textId="77777777" w:rsidR="006B55E2" w:rsidRDefault="006B55E2" w:rsidP="00BA6709">
            <w:pPr>
              <w:tabs>
                <w:tab w:val="left" w:pos="0"/>
              </w:tabs>
              <w:overflowPunct w:val="0"/>
              <w:autoSpaceDE w:val="0"/>
              <w:autoSpaceDN w:val="0"/>
              <w:adjustRightInd w:val="0"/>
              <w:jc w:val="both"/>
              <w:rPr>
                <w:rFonts w:ascii="Arial" w:hAnsi="Arial" w:cs="Arial"/>
                <w:b/>
              </w:rPr>
            </w:pPr>
            <w:r w:rsidRPr="003D313C">
              <w:rPr>
                <w:rFonts w:ascii="Arial" w:hAnsi="Arial" w:cs="Arial"/>
                <w:b/>
              </w:rPr>
              <w:t>How many modules/screens/workflow processes/batches are currently implemented in SNAP</w:t>
            </w:r>
            <w:r>
              <w:rPr>
                <w:rFonts w:ascii="Arial" w:hAnsi="Arial" w:cs="Arial"/>
                <w:b/>
              </w:rPr>
              <w:t xml:space="preserve"> </w:t>
            </w:r>
            <w:r w:rsidRPr="003D313C">
              <w:rPr>
                <w:rFonts w:ascii="Arial" w:hAnsi="Arial" w:cs="Arial"/>
                <w:b/>
              </w:rPr>
              <w:t>(Supplemental Nutritional Assistance Program) Trac?</w:t>
            </w:r>
          </w:p>
          <w:p w14:paraId="57CC5963" w14:textId="77777777" w:rsidR="006B55E2" w:rsidRDefault="006B55E2" w:rsidP="00BA6709">
            <w:pPr>
              <w:tabs>
                <w:tab w:val="left" w:pos="0"/>
              </w:tabs>
              <w:overflowPunct w:val="0"/>
              <w:autoSpaceDE w:val="0"/>
              <w:autoSpaceDN w:val="0"/>
              <w:adjustRightInd w:val="0"/>
              <w:jc w:val="both"/>
              <w:rPr>
                <w:rFonts w:ascii="Arial" w:hAnsi="Arial" w:cs="Arial"/>
                <w:b/>
              </w:rPr>
            </w:pPr>
          </w:p>
          <w:p w14:paraId="0D66A4C1" w14:textId="558E1104"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B33268">
              <w:rPr>
                <w:rFonts w:ascii="Arial" w:hAnsi="Arial" w:cs="Arial"/>
              </w:rPr>
              <w:t>There are workflows available for applications, periodic reports, re</w:t>
            </w:r>
            <w:r>
              <w:rPr>
                <w:rFonts w:ascii="Arial" w:hAnsi="Arial" w:cs="Arial"/>
              </w:rPr>
              <w:t>-</w:t>
            </w:r>
            <w:r w:rsidRPr="00B33268">
              <w:rPr>
                <w:rFonts w:ascii="Arial" w:hAnsi="Arial" w:cs="Arial"/>
              </w:rPr>
              <w:t>certifications and fair hearings.  System functionality is available on approximately 30 screens, with approximately 20 batch processes.</w:t>
            </w:r>
          </w:p>
        </w:tc>
      </w:tr>
      <w:tr w:rsidR="006B55E2" w14:paraId="0AB969FC" w14:textId="77777777" w:rsidTr="00BA6709">
        <w:tc>
          <w:tcPr>
            <w:tcW w:w="630" w:type="dxa"/>
            <w:tcBorders>
              <w:top w:val="single" w:sz="4" w:space="0" w:color="auto"/>
              <w:left w:val="single" w:sz="4" w:space="0" w:color="auto"/>
              <w:bottom w:val="single" w:sz="4" w:space="0" w:color="auto"/>
              <w:right w:val="single" w:sz="4" w:space="0" w:color="auto"/>
            </w:tcBorders>
          </w:tcPr>
          <w:p w14:paraId="5110C7CF" w14:textId="13D47F8C" w:rsidR="006B55E2" w:rsidRDefault="00231A64" w:rsidP="00BA6709">
            <w:pPr>
              <w:tabs>
                <w:tab w:val="left" w:pos="0"/>
              </w:tabs>
              <w:autoSpaceDN w:val="0"/>
              <w:jc w:val="center"/>
              <w:rPr>
                <w:rFonts w:ascii="Arial" w:hAnsi="Arial" w:cs="Arial"/>
              </w:rPr>
            </w:pPr>
            <w:r>
              <w:rPr>
                <w:rFonts w:ascii="Arial" w:hAnsi="Arial" w:cs="Arial"/>
              </w:rPr>
              <w:t>5</w:t>
            </w:r>
            <w:r w:rsidR="006B55E2">
              <w:rPr>
                <w:rFonts w:ascii="Arial" w:hAnsi="Arial" w:cs="Arial"/>
              </w:rPr>
              <w:t>5</w:t>
            </w:r>
          </w:p>
        </w:tc>
        <w:tc>
          <w:tcPr>
            <w:tcW w:w="810" w:type="dxa"/>
            <w:tcBorders>
              <w:top w:val="single" w:sz="4" w:space="0" w:color="auto"/>
              <w:left w:val="single" w:sz="4" w:space="0" w:color="auto"/>
              <w:bottom w:val="single" w:sz="4" w:space="0" w:color="auto"/>
              <w:right w:val="single" w:sz="4" w:space="0" w:color="auto"/>
            </w:tcBorders>
          </w:tcPr>
          <w:p w14:paraId="0BCE3475" w14:textId="2E69D4CC"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00BF2155" w14:textId="2D1554AD"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265E3E07" w14:textId="77777777" w:rsidR="006B55E2" w:rsidRDefault="006B55E2" w:rsidP="00BA6709">
            <w:pPr>
              <w:tabs>
                <w:tab w:val="left" w:pos="0"/>
              </w:tabs>
              <w:overflowPunct w:val="0"/>
              <w:autoSpaceDE w:val="0"/>
              <w:autoSpaceDN w:val="0"/>
              <w:adjustRightInd w:val="0"/>
              <w:jc w:val="both"/>
              <w:rPr>
                <w:rFonts w:ascii="Arial" w:hAnsi="Arial" w:cs="Arial"/>
                <w:b/>
              </w:rPr>
            </w:pPr>
            <w:r w:rsidRPr="003D313C">
              <w:rPr>
                <w:rFonts w:ascii="Arial" w:hAnsi="Arial" w:cs="Arial"/>
                <w:b/>
              </w:rPr>
              <w:t>Does SNAP (Supplemental Nutritional Assistance Program) Trac run on a separate infrastructure? What is the technical architecture?</w:t>
            </w:r>
          </w:p>
          <w:p w14:paraId="087E4978" w14:textId="77777777" w:rsidR="006B55E2" w:rsidRDefault="006B55E2" w:rsidP="00BA6709">
            <w:pPr>
              <w:tabs>
                <w:tab w:val="left" w:pos="0"/>
              </w:tabs>
              <w:overflowPunct w:val="0"/>
              <w:autoSpaceDE w:val="0"/>
              <w:autoSpaceDN w:val="0"/>
              <w:adjustRightInd w:val="0"/>
              <w:jc w:val="both"/>
              <w:rPr>
                <w:rFonts w:ascii="Arial" w:hAnsi="Arial" w:cs="Arial"/>
                <w:b/>
              </w:rPr>
            </w:pPr>
          </w:p>
          <w:p w14:paraId="3F6E6F87" w14:textId="6FD53989"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387B53">
              <w:rPr>
                <w:rFonts w:ascii="Arial" w:hAnsi="Arial" w:cs="Arial"/>
              </w:rPr>
              <w:t xml:space="preserve">Refer to </w:t>
            </w:r>
            <w:r>
              <w:rPr>
                <w:rFonts w:ascii="Arial" w:hAnsi="Arial" w:cs="Arial"/>
              </w:rPr>
              <w:t xml:space="preserve">the Attachment K: </w:t>
            </w:r>
            <w:proofErr w:type="spellStart"/>
            <w:r w:rsidRPr="00387B53">
              <w:rPr>
                <w:rFonts w:ascii="Arial" w:hAnsi="Arial" w:cs="Arial"/>
              </w:rPr>
              <w:t>SNAPTrac</w:t>
            </w:r>
            <w:proofErr w:type="spellEnd"/>
            <w:r w:rsidRPr="00387B53">
              <w:rPr>
                <w:rFonts w:ascii="Arial" w:hAnsi="Arial" w:cs="Arial"/>
              </w:rPr>
              <w:t xml:space="preserve"> Technical Environment NJKiDS, which summarizes the SNAP Trac services and provides additional surrounding the technical infrastructure of the program: Network infrastructure, </w:t>
            </w:r>
            <w:proofErr w:type="spellStart"/>
            <w:r w:rsidRPr="00387B53">
              <w:rPr>
                <w:rFonts w:ascii="Arial" w:hAnsi="Arial" w:cs="Arial"/>
              </w:rPr>
              <w:t>SNAPTrac</w:t>
            </w:r>
            <w:proofErr w:type="spellEnd"/>
            <w:r w:rsidRPr="00387B53">
              <w:rPr>
                <w:rFonts w:ascii="Arial" w:hAnsi="Arial" w:cs="Arial"/>
              </w:rPr>
              <w:t xml:space="preserve"> Environments, System architecture, Application architecture and Client user workstation environment.</w:t>
            </w:r>
          </w:p>
        </w:tc>
      </w:tr>
      <w:tr w:rsidR="006B55E2" w14:paraId="52372211" w14:textId="77777777" w:rsidTr="00BA6709">
        <w:tc>
          <w:tcPr>
            <w:tcW w:w="630" w:type="dxa"/>
            <w:tcBorders>
              <w:top w:val="single" w:sz="4" w:space="0" w:color="auto"/>
              <w:left w:val="single" w:sz="4" w:space="0" w:color="auto"/>
              <w:bottom w:val="single" w:sz="4" w:space="0" w:color="auto"/>
              <w:right w:val="single" w:sz="4" w:space="0" w:color="auto"/>
            </w:tcBorders>
          </w:tcPr>
          <w:p w14:paraId="0623A29F" w14:textId="2BCA3626" w:rsidR="006B55E2" w:rsidRDefault="00231A64" w:rsidP="00BA6709">
            <w:pPr>
              <w:tabs>
                <w:tab w:val="left" w:pos="0"/>
              </w:tabs>
              <w:autoSpaceDN w:val="0"/>
              <w:jc w:val="center"/>
              <w:rPr>
                <w:rFonts w:ascii="Arial" w:hAnsi="Arial" w:cs="Arial"/>
              </w:rPr>
            </w:pPr>
            <w:r>
              <w:rPr>
                <w:rFonts w:ascii="Arial" w:hAnsi="Arial" w:cs="Arial"/>
              </w:rPr>
              <w:t>5</w:t>
            </w:r>
            <w:r w:rsidR="006B55E2">
              <w:rPr>
                <w:rFonts w:ascii="Arial" w:hAnsi="Arial" w:cs="Arial"/>
              </w:rPr>
              <w:t>6</w:t>
            </w:r>
          </w:p>
        </w:tc>
        <w:tc>
          <w:tcPr>
            <w:tcW w:w="810" w:type="dxa"/>
            <w:tcBorders>
              <w:top w:val="single" w:sz="4" w:space="0" w:color="auto"/>
              <w:left w:val="single" w:sz="4" w:space="0" w:color="auto"/>
              <w:bottom w:val="single" w:sz="4" w:space="0" w:color="auto"/>
              <w:right w:val="single" w:sz="4" w:space="0" w:color="auto"/>
            </w:tcBorders>
          </w:tcPr>
          <w:p w14:paraId="20225879" w14:textId="312DEB1A"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60A8E1F6" w14:textId="49A10EA0"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42BAE338" w14:textId="77777777" w:rsidR="006B55E2" w:rsidRPr="00387B53" w:rsidRDefault="006B55E2" w:rsidP="00BA6709">
            <w:pPr>
              <w:tabs>
                <w:tab w:val="left" w:pos="0"/>
              </w:tabs>
              <w:overflowPunct w:val="0"/>
              <w:autoSpaceDE w:val="0"/>
              <w:autoSpaceDN w:val="0"/>
              <w:adjustRightInd w:val="0"/>
              <w:jc w:val="both"/>
              <w:rPr>
                <w:rFonts w:ascii="Arial" w:hAnsi="Arial" w:cs="Arial"/>
                <w:b/>
                <w:color w:val="FF0000"/>
              </w:rPr>
            </w:pPr>
            <w:r w:rsidRPr="003D313C">
              <w:rPr>
                <w:rFonts w:ascii="Arial" w:hAnsi="Arial" w:cs="Arial"/>
                <w:b/>
              </w:rPr>
              <w:t>How many users use the SNAP (Supplemental Nutritional Assistance Program) Trac? Who are they? Where are they located?</w:t>
            </w:r>
          </w:p>
          <w:p w14:paraId="16ABC60B" w14:textId="77777777" w:rsidR="006B55E2" w:rsidRDefault="006B55E2" w:rsidP="00BA6709">
            <w:pPr>
              <w:tabs>
                <w:tab w:val="left" w:pos="0"/>
              </w:tabs>
              <w:overflowPunct w:val="0"/>
              <w:autoSpaceDE w:val="0"/>
              <w:autoSpaceDN w:val="0"/>
              <w:adjustRightInd w:val="0"/>
              <w:jc w:val="both"/>
              <w:rPr>
                <w:rFonts w:ascii="Arial" w:hAnsi="Arial" w:cs="Arial"/>
              </w:rPr>
            </w:pPr>
          </w:p>
          <w:p w14:paraId="49F1898F" w14:textId="56D960A6"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B33268">
              <w:rPr>
                <w:rFonts w:ascii="Arial" w:hAnsi="Arial" w:cs="Arial"/>
              </w:rPr>
              <w:t>There are approximately 5,000 users.  Users include State central office staff, as well as staff from all 21 counties in N.J.</w:t>
            </w:r>
          </w:p>
        </w:tc>
      </w:tr>
      <w:tr w:rsidR="006B55E2" w14:paraId="312A5A75" w14:textId="77777777" w:rsidTr="00BA6709">
        <w:tc>
          <w:tcPr>
            <w:tcW w:w="630" w:type="dxa"/>
            <w:tcBorders>
              <w:top w:val="single" w:sz="4" w:space="0" w:color="auto"/>
              <w:left w:val="single" w:sz="4" w:space="0" w:color="auto"/>
              <w:bottom w:val="single" w:sz="4" w:space="0" w:color="auto"/>
              <w:right w:val="single" w:sz="4" w:space="0" w:color="auto"/>
            </w:tcBorders>
          </w:tcPr>
          <w:p w14:paraId="37D637FC" w14:textId="22A004BC" w:rsidR="006B55E2" w:rsidRDefault="00231A64" w:rsidP="00BA6709">
            <w:pPr>
              <w:tabs>
                <w:tab w:val="left" w:pos="0"/>
              </w:tabs>
              <w:autoSpaceDN w:val="0"/>
              <w:jc w:val="center"/>
              <w:rPr>
                <w:rFonts w:ascii="Arial" w:hAnsi="Arial" w:cs="Arial"/>
              </w:rPr>
            </w:pPr>
            <w:r>
              <w:rPr>
                <w:rFonts w:ascii="Arial" w:hAnsi="Arial" w:cs="Arial"/>
              </w:rPr>
              <w:t>5</w:t>
            </w:r>
            <w:r w:rsidR="006B55E2">
              <w:rPr>
                <w:rFonts w:ascii="Arial" w:hAnsi="Arial" w:cs="Arial"/>
              </w:rPr>
              <w:t>7</w:t>
            </w:r>
          </w:p>
        </w:tc>
        <w:tc>
          <w:tcPr>
            <w:tcW w:w="810" w:type="dxa"/>
            <w:tcBorders>
              <w:top w:val="single" w:sz="4" w:space="0" w:color="auto"/>
              <w:left w:val="single" w:sz="4" w:space="0" w:color="auto"/>
              <w:bottom w:val="single" w:sz="4" w:space="0" w:color="auto"/>
              <w:right w:val="single" w:sz="4" w:space="0" w:color="auto"/>
            </w:tcBorders>
          </w:tcPr>
          <w:p w14:paraId="302E8B6D" w14:textId="5CE3FB24"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04A79604" w14:textId="31266D2B"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2A36E356" w14:textId="77777777" w:rsidR="006B55E2" w:rsidRDefault="006B55E2" w:rsidP="00BA6709">
            <w:pPr>
              <w:tabs>
                <w:tab w:val="left" w:pos="0"/>
              </w:tabs>
              <w:overflowPunct w:val="0"/>
              <w:autoSpaceDE w:val="0"/>
              <w:autoSpaceDN w:val="0"/>
              <w:adjustRightInd w:val="0"/>
              <w:jc w:val="both"/>
              <w:rPr>
                <w:rFonts w:ascii="Arial" w:hAnsi="Arial" w:cs="Arial"/>
                <w:b/>
              </w:rPr>
            </w:pPr>
            <w:r w:rsidRPr="003D313C">
              <w:rPr>
                <w:rFonts w:ascii="Arial" w:hAnsi="Arial" w:cs="Arial"/>
                <w:b/>
              </w:rPr>
              <w:t>Is there an imaging component to the SNAP (Supplemental Nutritional Assistance Program) Trac? What framework? What Infrastructure is used?</w:t>
            </w:r>
          </w:p>
          <w:p w14:paraId="16BC367B" w14:textId="77777777" w:rsidR="006B55E2" w:rsidRDefault="006B55E2" w:rsidP="00BA6709">
            <w:pPr>
              <w:tabs>
                <w:tab w:val="left" w:pos="0"/>
              </w:tabs>
              <w:overflowPunct w:val="0"/>
              <w:autoSpaceDE w:val="0"/>
              <w:autoSpaceDN w:val="0"/>
              <w:adjustRightInd w:val="0"/>
              <w:jc w:val="both"/>
              <w:rPr>
                <w:rFonts w:ascii="Arial" w:hAnsi="Arial" w:cs="Arial"/>
              </w:rPr>
            </w:pPr>
          </w:p>
          <w:p w14:paraId="2C32BA85" w14:textId="4D82D729"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B33268">
              <w:rPr>
                <w:rFonts w:ascii="Arial" w:hAnsi="Arial" w:cs="Arial"/>
              </w:rPr>
              <w:t>Yes</w:t>
            </w:r>
            <w:r>
              <w:rPr>
                <w:rFonts w:ascii="Arial" w:hAnsi="Arial" w:cs="Arial"/>
              </w:rPr>
              <w:t>,</w:t>
            </w:r>
            <w:r w:rsidRPr="00B33268">
              <w:rPr>
                <w:rFonts w:ascii="Arial" w:hAnsi="Arial" w:cs="Arial"/>
              </w:rPr>
              <w:t xml:space="preserve"> </w:t>
            </w:r>
            <w:proofErr w:type="spellStart"/>
            <w:r w:rsidRPr="00B33268">
              <w:rPr>
                <w:rFonts w:ascii="Arial" w:hAnsi="Arial" w:cs="Arial"/>
              </w:rPr>
              <w:t>SNAPTrac</w:t>
            </w:r>
            <w:proofErr w:type="spellEnd"/>
            <w:r w:rsidRPr="00B33268">
              <w:rPr>
                <w:rFonts w:ascii="Arial" w:hAnsi="Arial" w:cs="Arial"/>
              </w:rPr>
              <w:t xml:space="preserve"> retains digital images of all notices produced, and contains a module which allows the system to view, via a web</w:t>
            </w:r>
            <w:r>
              <w:rPr>
                <w:rFonts w:ascii="Arial" w:hAnsi="Arial" w:cs="Arial"/>
              </w:rPr>
              <w:t>-</w:t>
            </w:r>
            <w:r w:rsidRPr="00B33268">
              <w:rPr>
                <w:rFonts w:ascii="Arial" w:hAnsi="Arial" w:cs="Arial"/>
              </w:rPr>
              <w:t xml:space="preserve">service, digital images stored in Document Imaging Management System (DIMS).  Additionally, </w:t>
            </w:r>
            <w:proofErr w:type="spellStart"/>
            <w:r w:rsidRPr="00B33268">
              <w:rPr>
                <w:rFonts w:ascii="Arial" w:hAnsi="Arial" w:cs="Arial"/>
              </w:rPr>
              <w:t>SNAPTrac</w:t>
            </w:r>
            <w:proofErr w:type="spellEnd"/>
            <w:r w:rsidRPr="00B33268">
              <w:rPr>
                <w:rFonts w:ascii="Arial" w:hAnsi="Arial" w:cs="Arial"/>
              </w:rPr>
              <w:t xml:space="preserve"> uses </w:t>
            </w:r>
            <w:proofErr w:type="spellStart"/>
            <w:r w:rsidRPr="00B33268">
              <w:rPr>
                <w:rFonts w:ascii="Arial" w:hAnsi="Arial" w:cs="Arial"/>
              </w:rPr>
              <w:t>Datacap</w:t>
            </w:r>
            <w:proofErr w:type="spellEnd"/>
            <w:r w:rsidRPr="00B33268">
              <w:rPr>
                <w:rFonts w:ascii="Arial" w:hAnsi="Arial" w:cs="Arial"/>
              </w:rPr>
              <w:t xml:space="preserve"> to capture images of SNAP forms sent to the central office from the SNAP recipients.</w:t>
            </w:r>
          </w:p>
        </w:tc>
      </w:tr>
      <w:tr w:rsidR="006B55E2" w14:paraId="0C8FD7AA" w14:textId="77777777" w:rsidTr="00BA6709">
        <w:tc>
          <w:tcPr>
            <w:tcW w:w="630" w:type="dxa"/>
            <w:tcBorders>
              <w:top w:val="single" w:sz="4" w:space="0" w:color="auto"/>
              <w:left w:val="single" w:sz="4" w:space="0" w:color="auto"/>
              <w:bottom w:val="single" w:sz="4" w:space="0" w:color="auto"/>
              <w:right w:val="single" w:sz="4" w:space="0" w:color="auto"/>
            </w:tcBorders>
          </w:tcPr>
          <w:p w14:paraId="40DD01B0" w14:textId="5A4FB21B" w:rsidR="006B55E2" w:rsidRDefault="00231A64" w:rsidP="00BA6709">
            <w:pPr>
              <w:tabs>
                <w:tab w:val="left" w:pos="0"/>
              </w:tabs>
              <w:autoSpaceDN w:val="0"/>
              <w:jc w:val="center"/>
              <w:rPr>
                <w:rFonts w:ascii="Arial" w:hAnsi="Arial" w:cs="Arial"/>
              </w:rPr>
            </w:pPr>
            <w:r>
              <w:rPr>
                <w:rFonts w:ascii="Arial" w:hAnsi="Arial" w:cs="Arial"/>
              </w:rPr>
              <w:t>5</w:t>
            </w:r>
            <w:r w:rsidR="006B55E2">
              <w:rPr>
                <w:rFonts w:ascii="Arial" w:hAnsi="Arial" w:cs="Arial"/>
              </w:rPr>
              <w:t>8</w:t>
            </w:r>
          </w:p>
        </w:tc>
        <w:tc>
          <w:tcPr>
            <w:tcW w:w="810" w:type="dxa"/>
            <w:tcBorders>
              <w:top w:val="single" w:sz="4" w:space="0" w:color="auto"/>
              <w:left w:val="single" w:sz="4" w:space="0" w:color="auto"/>
              <w:bottom w:val="single" w:sz="4" w:space="0" w:color="auto"/>
              <w:right w:val="single" w:sz="4" w:space="0" w:color="auto"/>
            </w:tcBorders>
          </w:tcPr>
          <w:p w14:paraId="799685D7" w14:textId="2363AE80"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1E997F32" w14:textId="422A32A7"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67E5F573" w14:textId="77777777" w:rsidR="006B55E2" w:rsidRDefault="006B55E2" w:rsidP="00BA6709">
            <w:pPr>
              <w:tabs>
                <w:tab w:val="left" w:pos="0"/>
              </w:tabs>
              <w:overflowPunct w:val="0"/>
              <w:autoSpaceDE w:val="0"/>
              <w:autoSpaceDN w:val="0"/>
              <w:adjustRightInd w:val="0"/>
              <w:jc w:val="both"/>
              <w:rPr>
                <w:rFonts w:ascii="Arial" w:hAnsi="Arial" w:cs="Arial"/>
                <w:b/>
              </w:rPr>
            </w:pPr>
            <w:r w:rsidRPr="003D313C">
              <w:rPr>
                <w:rFonts w:ascii="Arial" w:hAnsi="Arial" w:cs="Arial"/>
                <w:b/>
              </w:rPr>
              <w:t>Are there Federal Reports produced within the SNAP (Supplemental Nutritional Assistance Program) Trac? Can you please identify them?</w:t>
            </w:r>
          </w:p>
          <w:p w14:paraId="7C06333C" w14:textId="77777777" w:rsidR="006B55E2" w:rsidRDefault="006B55E2" w:rsidP="00BA6709">
            <w:pPr>
              <w:tabs>
                <w:tab w:val="left" w:pos="0"/>
              </w:tabs>
              <w:overflowPunct w:val="0"/>
              <w:autoSpaceDE w:val="0"/>
              <w:autoSpaceDN w:val="0"/>
              <w:adjustRightInd w:val="0"/>
              <w:jc w:val="both"/>
              <w:rPr>
                <w:rFonts w:ascii="Arial" w:hAnsi="Arial" w:cs="Arial"/>
              </w:rPr>
            </w:pPr>
          </w:p>
          <w:p w14:paraId="01B15ED6" w14:textId="14E88BAC"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B33268">
              <w:rPr>
                <w:rFonts w:ascii="Arial" w:hAnsi="Arial" w:cs="Arial"/>
              </w:rPr>
              <w:t>A weekly application timeliness report is generated to indicate which applications have been processed according to both expedited and regular processing standards.  The FNS-366B report is under development.</w:t>
            </w:r>
          </w:p>
        </w:tc>
      </w:tr>
      <w:tr w:rsidR="006B55E2" w14:paraId="2CD6C277" w14:textId="77777777" w:rsidTr="00BA6709">
        <w:tc>
          <w:tcPr>
            <w:tcW w:w="630" w:type="dxa"/>
            <w:tcBorders>
              <w:top w:val="single" w:sz="4" w:space="0" w:color="auto"/>
              <w:left w:val="single" w:sz="4" w:space="0" w:color="auto"/>
              <w:bottom w:val="single" w:sz="4" w:space="0" w:color="auto"/>
              <w:right w:val="single" w:sz="4" w:space="0" w:color="auto"/>
            </w:tcBorders>
          </w:tcPr>
          <w:p w14:paraId="1C85F4B4" w14:textId="02E13B56" w:rsidR="006B55E2" w:rsidRDefault="00231A64" w:rsidP="00BA6709">
            <w:pPr>
              <w:tabs>
                <w:tab w:val="left" w:pos="0"/>
              </w:tabs>
              <w:autoSpaceDN w:val="0"/>
              <w:jc w:val="center"/>
              <w:rPr>
                <w:rFonts w:ascii="Arial" w:hAnsi="Arial" w:cs="Arial"/>
              </w:rPr>
            </w:pPr>
            <w:r>
              <w:rPr>
                <w:rFonts w:ascii="Arial" w:hAnsi="Arial" w:cs="Arial"/>
              </w:rPr>
              <w:t>5</w:t>
            </w:r>
            <w:r w:rsidR="006B55E2">
              <w:rPr>
                <w:rFonts w:ascii="Arial" w:hAnsi="Arial" w:cs="Arial"/>
              </w:rPr>
              <w:t>9</w:t>
            </w:r>
          </w:p>
        </w:tc>
        <w:tc>
          <w:tcPr>
            <w:tcW w:w="810" w:type="dxa"/>
            <w:tcBorders>
              <w:top w:val="single" w:sz="4" w:space="0" w:color="auto"/>
              <w:left w:val="single" w:sz="4" w:space="0" w:color="auto"/>
              <w:bottom w:val="single" w:sz="4" w:space="0" w:color="auto"/>
              <w:right w:val="single" w:sz="4" w:space="0" w:color="auto"/>
            </w:tcBorders>
          </w:tcPr>
          <w:p w14:paraId="5A096F5C" w14:textId="7C10CA24" w:rsidR="006B55E2"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370211AF" w14:textId="2B27B6A6" w:rsidR="006B55E2" w:rsidRPr="00FA1DBA" w:rsidRDefault="006B55E2" w:rsidP="00BA6709">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2D96C39D" w14:textId="77777777" w:rsidR="006B55E2" w:rsidRDefault="006B55E2" w:rsidP="00BA6709">
            <w:pPr>
              <w:tabs>
                <w:tab w:val="left" w:pos="0"/>
              </w:tabs>
              <w:overflowPunct w:val="0"/>
              <w:autoSpaceDE w:val="0"/>
              <w:autoSpaceDN w:val="0"/>
              <w:adjustRightInd w:val="0"/>
              <w:jc w:val="both"/>
              <w:rPr>
                <w:rFonts w:ascii="Arial" w:hAnsi="Arial" w:cs="Arial"/>
                <w:b/>
              </w:rPr>
            </w:pPr>
            <w:r w:rsidRPr="003D313C">
              <w:rPr>
                <w:rFonts w:ascii="Arial" w:hAnsi="Arial" w:cs="Arial"/>
                <w:b/>
              </w:rPr>
              <w:t>How many interfaces or data exchanges are handled within the SNAP (Supplemental Nutritional Assistance Program) Trac? How many web</w:t>
            </w:r>
            <w:r>
              <w:rPr>
                <w:rFonts w:ascii="Arial" w:hAnsi="Arial" w:cs="Arial"/>
                <w:b/>
              </w:rPr>
              <w:t xml:space="preserve"> </w:t>
            </w:r>
            <w:r w:rsidRPr="003D313C">
              <w:rPr>
                <w:rFonts w:ascii="Arial" w:hAnsi="Arial" w:cs="Arial"/>
                <w:b/>
              </w:rPr>
              <w:t>services are consumed? How many web services are exposed? How many data files are exchanged?</w:t>
            </w:r>
          </w:p>
          <w:p w14:paraId="0BDB388D" w14:textId="77777777" w:rsidR="006B55E2" w:rsidRDefault="006B55E2" w:rsidP="00BA6709">
            <w:pPr>
              <w:tabs>
                <w:tab w:val="left" w:pos="0"/>
              </w:tabs>
              <w:overflowPunct w:val="0"/>
              <w:autoSpaceDE w:val="0"/>
              <w:autoSpaceDN w:val="0"/>
              <w:adjustRightInd w:val="0"/>
              <w:jc w:val="both"/>
              <w:rPr>
                <w:rFonts w:ascii="Arial" w:hAnsi="Arial" w:cs="Arial"/>
              </w:rPr>
            </w:pPr>
          </w:p>
          <w:p w14:paraId="656D4AAD" w14:textId="74153CE1" w:rsidR="006B55E2" w:rsidRPr="002A55E7" w:rsidRDefault="006B55E2" w:rsidP="00BA6709">
            <w:pPr>
              <w:tabs>
                <w:tab w:val="left" w:pos="0"/>
              </w:tabs>
              <w:overflowPunct w:val="0"/>
              <w:autoSpaceDE w:val="0"/>
              <w:autoSpaceDN w:val="0"/>
              <w:adjustRightInd w:val="0"/>
              <w:jc w:val="both"/>
              <w:rPr>
                <w:rFonts w:ascii="Arial" w:hAnsi="Arial" w:cs="Arial"/>
                <w:b/>
                <w:color w:val="000000"/>
              </w:rPr>
            </w:pPr>
            <w:r w:rsidRPr="00B33268">
              <w:rPr>
                <w:rFonts w:ascii="Arial" w:hAnsi="Arial" w:cs="Arial"/>
              </w:rPr>
              <w:t>There are approximately 20 data exchanges and 3 web services (2 consumed, 1 exposed)</w:t>
            </w:r>
          </w:p>
        </w:tc>
      </w:tr>
      <w:tr w:rsidR="006B55E2" w14:paraId="139C009F" w14:textId="77777777" w:rsidTr="00886BDA">
        <w:tc>
          <w:tcPr>
            <w:tcW w:w="630" w:type="dxa"/>
            <w:tcBorders>
              <w:top w:val="single" w:sz="4" w:space="0" w:color="auto"/>
              <w:left w:val="single" w:sz="4" w:space="0" w:color="auto"/>
              <w:bottom w:val="single" w:sz="4" w:space="0" w:color="auto"/>
              <w:right w:val="single" w:sz="4" w:space="0" w:color="auto"/>
            </w:tcBorders>
          </w:tcPr>
          <w:p w14:paraId="39B350E4" w14:textId="52689B22" w:rsidR="006B55E2" w:rsidRDefault="00231A64" w:rsidP="005663AD">
            <w:pPr>
              <w:tabs>
                <w:tab w:val="left" w:pos="0"/>
              </w:tabs>
              <w:autoSpaceDN w:val="0"/>
              <w:jc w:val="center"/>
              <w:rPr>
                <w:rFonts w:ascii="Arial" w:hAnsi="Arial" w:cs="Arial"/>
              </w:rPr>
            </w:pPr>
            <w:r>
              <w:rPr>
                <w:rFonts w:ascii="Arial" w:hAnsi="Arial" w:cs="Arial"/>
              </w:rPr>
              <w:t>6</w:t>
            </w:r>
            <w:r w:rsidR="006B55E2">
              <w:rPr>
                <w:rFonts w:ascii="Arial" w:hAnsi="Arial" w:cs="Arial"/>
              </w:rPr>
              <w:t>0</w:t>
            </w:r>
          </w:p>
        </w:tc>
        <w:tc>
          <w:tcPr>
            <w:tcW w:w="810" w:type="dxa"/>
            <w:tcBorders>
              <w:top w:val="single" w:sz="4" w:space="0" w:color="auto"/>
              <w:left w:val="single" w:sz="4" w:space="0" w:color="auto"/>
              <w:bottom w:val="single" w:sz="4" w:space="0" w:color="auto"/>
              <w:right w:val="single" w:sz="4" w:space="0" w:color="auto"/>
            </w:tcBorders>
          </w:tcPr>
          <w:p w14:paraId="2F3316C4" w14:textId="006B24F4"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37</w:t>
            </w:r>
          </w:p>
        </w:tc>
        <w:tc>
          <w:tcPr>
            <w:tcW w:w="1620" w:type="dxa"/>
            <w:tcBorders>
              <w:top w:val="single" w:sz="4" w:space="0" w:color="auto"/>
              <w:left w:val="single" w:sz="4" w:space="0" w:color="auto"/>
              <w:bottom w:val="single" w:sz="4" w:space="0" w:color="auto"/>
              <w:right w:val="single" w:sz="4" w:space="0" w:color="auto"/>
            </w:tcBorders>
          </w:tcPr>
          <w:p w14:paraId="55FD322C" w14:textId="29755EB6" w:rsidR="006B55E2" w:rsidRPr="00FA1DB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16BF3D32" w14:textId="77777777" w:rsidR="006B55E2" w:rsidRDefault="006B55E2" w:rsidP="00BA6709">
            <w:pPr>
              <w:tabs>
                <w:tab w:val="left" w:pos="0"/>
              </w:tabs>
              <w:overflowPunct w:val="0"/>
              <w:autoSpaceDE w:val="0"/>
              <w:autoSpaceDN w:val="0"/>
              <w:adjustRightInd w:val="0"/>
              <w:jc w:val="both"/>
              <w:rPr>
                <w:rFonts w:ascii="Arial" w:hAnsi="Arial" w:cs="Arial"/>
                <w:b/>
              </w:rPr>
            </w:pPr>
            <w:r w:rsidRPr="00DC2C92">
              <w:rPr>
                <w:rFonts w:ascii="Arial" w:hAnsi="Arial" w:cs="Arial"/>
                <w:b/>
              </w:rPr>
              <w:t>What are the functional requirements for the Track My Cases?</w:t>
            </w:r>
          </w:p>
          <w:p w14:paraId="419B544F" w14:textId="77777777" w:rsidR="006B55E2" w:rsidRDefault="006B55E2" w:rsidP="00BA6709">
            <w:pPr>
              <w:tabs>
                <w:tab w:val="left" w:pos="0"/>
              </w:tabs>
              <w:overflowPunct w:val="0"/>
              <w:autoSpaceDE w:val="0"/>
              <w:autoSpaceDN w:val="0"/>
              <w:adjustRightInd w:val="0"/>
              <w:jc w:val="both"/>
              <w:rPr>
                <w:rFonts w:ascii="Arial" w:hAnsi="Arial" w:cs="Arial"/>
                <w:b/>
              </w:rPr>
            </w:pPr>
            <w:r w:rsidRPr="00B33268">
              <w:rPr>
                <w:rFonts w:ascii="Arial" w:hAnsi="Arial" w:cs="Arial"/>
                <w:b/>
              </w:rPr>
              <w:t xml:space="preserve"> </w:t>
            </w:r>
          </w:p>
          <w:p w14:paraId="6D7A9B12" w14:textId="7EFE322D" w:rsidR="006B55E2" w:rsidRPr="002A55E7" w:rsidRDefault="006B55E2" w:rsidP="005663AD">
            <w:pPr>
              <w:tabs>
                <w:tab w:val="left" w:pos="0"/>
              </w:tabs>
              <w:overflowPunct w:val="0"/>
              <w:autoSpaceDE w:val="0"/>
              <w:autoSpaceDN w:val="0"/>
              <w:adjustRightInd w:val="0"/>
              <w:jc w:val="both"/>
              <w:rPr>
                <w:rFonts w:ascii="Arial" w:hAnsi="Arial" w:cs="Arial"/>
                <w:b/>
                <w:color w:val="000000"/>
              </w:rPr>
            </w:pPr>
            <w:r w:rsidRPr="00B33268">
              <w:rPr>
                <w:rFonts w:ascii="Arial" w:hAnsi="Arial" w:cs="Arial"/>
              </w:rPr>
              <w:t>Please Refer to Section 3.2.3, Predictive Analytics Reporting</w:t>
            </w:r>
            <w:r w:rsidRPr="00B33268">
              <w:rPr>
                <w:rFonts w:ascii="Arial" w:hAnsi="Arial" w:cs="Arial"/>
                <w:b/>
              </w:rPr>
              <w:t xml:space="preserve">. </w:t>
            </w:r>
            <w:r w:rsidRPr="00B33268">
              <w:rPr>
                <w:rFonts w:ascii="Arial" w:hAnsi="Arial" w:cs="Arial"/>
              </w:rPr>
              <w:t>Track My Cases Dashboard is a proprietary tool that is owned by the incumbent provider of M&amp;O services for the State, and licensing of this tool is not an option available to the new vendor. Accordingly the State expects that the new vendor will propose its own solution for a predictive analytics tool that will offer projecting modeling solutions to: conduct analysis of case performance based on historical data’ analyze collections and disbursements; review caseworker alerts; and improve overall data quality.</w:t>
            </w:r>
          </w:p>
        </w:tc>
      </w:tr>
      <w:tr w:rsidR="006B55E2" w14:paraId="1E27FCFF" w14:textId="77777777" w:rsidTr="00886BDA">
        <w:tc>
          <w:tcPr>
            <w:tcW w:w="630" w:type="dxa"/>
            <w:tcBorders>
              <w:top w:val="single" w:sz="4" w:space="0" w:color="auto"/>
              <w:left w:val="single" w:sz="4" w:space="0" w:color="auto"/>
              <w:bottom w:val="single" w:sz="4" w:space="0" w:color="auto"/>
              <w:right w:val="single" w:sz="4" w:space="0" w:color="auto"/>
            </w:tcBorders>
          </w:tcPr>
          <w:p w14:paraId="5AD63071" w14:textId="12145B0B" w:rsidR="006B55E2" w:rsidRDefault="00231A64" w:rsidP="005663AD">
            <w:pPr>
              <w:tabs>
                <w:tab w:val="left" w:pos="0"/>
              </w:tabs>
              <w:autoSpaceDN w:val="0"/>
              <w:jc w:val="center"/>
              <w:rPr>
                <w:rFonts w:ascii="Arial" w:hAnsi="Arial" w:cs="Arial"/>
              </w:rPr>
            </w:pPr>
            <w:r>
              <w:rPr>
                <w:rFonts w:ascii="Arial" w:hAnsi="Arial" w:cs="Arial"/>
              </w:rPr>
              <w:t>61</w:t>
            </w:r>
          </w:p>
        </w:tc>
        <w:tc>
          <w:tcPr>
            <w:tcW w:w="810" w:type="dxa"/>
            <w:tcBorders>
              <w:top w:val="single" w:sz="4" w:space="0" w:color="auto"/>
              <w:left w:val="single" w:sz="4" w:space="0" w:color="auto"/>
              <w:bottom w:val="single" w:sz="4" w:space="0" w:color="auto"/>
              <w:right w:val="single" w:sz="4" w:space="0" w:color="auto"/>
            </w:tcBorders>
          </w:tcPr>
          <w:p w14:paraId="660D525D" w14:textId="371A6696"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281DA888" w14:textId="36FECE24" w:rsidR="006B55E2" w:rsidDel="007A531A" w:rsidRDefault="006B55E2"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4D29E716"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Reputable Vendors rely on requirements, design and specifications process to identify impacts to the system of new development. To that end, we request the State consider revising this section to that clarification. The following edit is provided for the State's consideration: If any previously generated deliverable is affected by new development, the Vendor {Contractor} shall update the affected deliverable as part of the new development task provided such previously generated deliverable is identified in the approved specifications for the new development.</w:t>
            </w:r>
          </w:p>
          <w:p w14:paraId="7FBA53FE" w14:textId="77777777" w:rsidR="006B55E2" w:rsidRDefault="006B55E2">
            <w:pPr>
              <w:tabs>
                <w:tab w:val="left" w:pos="0"/>
              </w:tabs>
              <w:overflowPunct w:val="0"/>
              <w:autoSpaceDE w:val="0"/>
              <w:autoSpaceDN w:val="0"/>
              <w:adjustRightInd w:val="0"/>
              <w:jc w:val="both"/>
              <w:rPr>
                <w:rFonts w:ascii="Arial" w:hAnsi="Arial" w:cs="Arial"/>
              </w:rPr>
            </w:pPr>
            <w:r w:rsidRPr="00FA1DBA">
              <w:rPr>
                <w:rFonts w:ascii="Arial" w:hAnsi="Arial" w:cs="Arial"/>
              </w:rPr>
              <w:t>The State will not revise Bid Solicitation {RFP} Section 3.2.3 as requested.</w:t>
            </w:r>
          </w:p>
          <w:p w14:paraId="55F19CD3" w14:textId="77777777" w:rsidR="006B55E2" w:rsidRDefault="006B55E2">
            <w:pPr>
              <w:tabs>
                <w:tab w:val="left" w:pos="0"/>
              </w:tabs>
              <w:overflowPunct w:val="0"/>
              <w:autoSpaceDE w:val="0"/>
              <w:autoSpaceDN w:val="0"/>
              <w:adjustRightInd w:val="0"/>
              <w:jc w:val="both"/>
              <w:rPr>
                <w:rFonts w:ascii="Arial" w:hAnsi="Arial" w:cs="Arial"/>
              </w:rPr>
            </w:pPr>
          </w:p>
          <w:p w14:paraId="14D72EB8" w14:textId="2A3532FB" w:rsidR="006B55E2" w:rsidRPr="002A55E7" w:rsidDel="007A531A" w:rsidRDefault="006B55E2">
            <w:pPr>
              <w:tabs>
                <w:tab w:val="left" w:pos="0"/>
              </w:tabs>
              <w:overflowPunct w:val="0"/>
              <w:autoSpaceDE w:val="0"/>
              <w:autoSpaceDN w:val="0"/>
              <w:adjustRightInd w:val="0"/>
              <w:jc w:val="both"/>
              <w:rPr>
                <w:rFonts w:ascii="Arial" w:hAnsi="Arial" w:cs="Arial"/>
              </w:rPr>
            </w:pPr>
            <w:r w:rsidRPr="00FA1DBA">
              <w:rPr>
                <w:rFonts w:ascii="Arial" w:hAnsi="Arial" w:cs="Arial"/>
              </w:rPr>
              <w:t>As required in Bid Solicitation Section 3.2.3, when performing new development tasks, the Vendor {Contractor} shall include requirements definition/revision, design, code development, testing, regression testing, integration testing, user acceptance testing, user documentation updates, training material updates, retraining, quality assurance, and configuration management.   If any previously generated deliverable is affected by new development, the Vendor {Contractor} shall update the affected deliverable as part of the new development task.  With the prior approval of the SCM, updates to deliverables may be accumulated across multiple related new development tasks.</w:t>
            </w:r>
          </w:p>
        </w:tc>
      </w:tr>
      <w:tr w:rsidR="006B55E2" w14:paraId="225A0024" w14:textId="77777777" w:rsidTr="00886BDA">
        <w:tc>
          <w:tcPr>
            <w:tcW w:w="630" w:type="dxa"/>
            <w:tcBorders>
              <w:top w:val="single" w:sz="4" w:space="0" w:color="auto"/>
              <w:left w:val="single" w:sz="4" w:space="0" w:color="auto"/>
              <w:bottom w:val="single" w:sz="4" w:space="0" w:color="auto"/>
              <w:right w:val="single" w:sz="4" w:space="0" w:color="auto"/>
            </w:tcBorders>
          </w:tcPr>
          <w:p w14:paraId="417A7549" w14:textId="31F579DB" w:rsidR="006B55E2" w:rsidRDefault="00231A64" w:rsidP="005663AD">
            <w:pPr>
              <w:tabs>
                <w:tab w:val="left" w:pos="0"/>
              </w:tabs>
              <w:autoSpaceDN w:val="0"/>
              <w:jc w:val="center"/>
              <w:rPr>
                <w:rFonts w:ascii="Arial" w:hAnsi="Arial" w:cs="Arial"/>
              </w:rPr>
            </w:pPr>
            <w:r>
              <w:rPr>
                <w:rFonts w:ascii="Arial" w:hAnsi="Arial" w:cs="Arial"/>
              </w:rPr>
              <w:t>62</w:t>
            </w:r>
          </w:p>
        </w:tc>
        <w:tc>
          <w:tcPr>
            <w:tcW w:w="810" w:type="dxa"/>
            <w:tcBorders>
              <w:top w:val="single" w:sz="4" w:space="0" w:color="auto"/>
              <w:left w:val="single" w:sz="4" w:space="0" w:color="auto"/>
              <w:bottom w:val="single" w:sz="4" w:space="0" w:color="auto"/>
              <w:right w:val="single" w:sz="4" w:space="0" w:color="auto"/>
            </w:tcBorders>
          </w:tcPr>
          <w:p w14:paraId="11F249CA" w14:textId="513EF83E"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17057CD0" w14:textId="77C635C4" w:rsidR="006B55E2" w:rsidDel="007A531A" w:rsidRDefault="006B55E2"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60C32AC8" w14:textId="0ABB9A3C" w:rsidR="006B55E2" w:rsidRDefault="006B55E2" w:rsidP="00E83F87">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Application Maintenance: There should be an objective basis for acceptance of deliverables tied to material failure of the deliverable to meet its written specifications. Accordingly, the Contractor shou</w:t>
            </w:r>
            <w:r>
              <w:rPr>
                <w:rFonts w:ascii="Arial" w:hAnsi="Arial" w:cs="Arial"/>
                <w:b/>
                <w:color w:val="000000"/>
              </w:rPr>
              <w:t>ld be able to rely on the State’</w:t>
            </w:r>
            <w:r w:rsidRPr="002A55E7">
              <w:rPr>
                <w:rFonts w:ascii="Arial" w:hAnsi="Arial" w:cs="Arial"/>
                <w:b/>
                <w:color w:val="000000"/>
              </w:rPr>
              <w:t>s User Acceptance Testing to evaluate any performance as well as impact to other pre-existing code. Should performance be negatively impacted, or errors occur in other pre-existing code, we would expect such items to be logged as issues and prioritized based on the Severity of the issue it is causing. This approach would allow consistent treatment for all issues. Would the State consider reflecting this concept? The following</w:t>
            </w:r>
            <w:r>
              <w:rPr>
                <w:rFonts w:ascii="Arial" w:hAnsi="Arial" w:cs="Arial"/>
                <w:b/>
                <w:color w:val="000000"/>
              </w:rPr>
              <w:t xml:space="preserve"> edit is provided for the State’</w:t>
            </w:r>
            <w:r w:rsidRPr="002A55E7">
              <w:rPr>
                <w:rFonts w:ascii="Arial" w:hAnsi="Arial" w:cs="Arial"/>
                <w:b/>
                <w:color w:val="000000"/>
              </w:rPr>
              <w:t>s consideration: ?New or modified code which is placed into production which negatively impacts performance or causes errors in other pre-existing code will also be logged and prioritized based on the Severity of the issue it is causing.</w:t>
            </w:r>
          </w:p>
          <w:p w14:paraId="4905AF78" w14:textId="77777777" w:rsidR="006B55E2" w:rsidRDefault="006B55E2" w:rsidP="00E83F87">
            <w:pPr>
              <w:tabs>
                <w:tab w:val="left" w:pos="0"/>
              </w:tabs>
              <w:overflowPunct w:val="0"/>
              <w:autoSpaceDE w:val="0"/>
              <w:autoSpaceDN w:val="0"/>
              <w:adjustRightInd w:val="0"/>
              <w:jc w:val="both"/>
              <w:rPr>
                <w:rFonts w:ascii="Arial" w:hAnsi="Arial" w:cs="Arial"/>
              </w:rPr>
            </w:pPr>
            <w:r w:rsidRPr="002A55E7">
              <w:rPr>
                <w:rFonts w:ascii="Arial" w:hAnsi="Arial" w:cs="Arial"/>
              </w:rPr>
              <w:t>The State will not revise Bid Solicitation {RFP} Section 3.2.3 as requested</w:t>
            </w:r>
            <w:r>
              <w:rPr>
                <w:rFonts w:ascii="Arial" w:hAnsi="Arial" w:cs="Arial"/>
              </w:rPr>
              <w:t>.</w:t>
            </w:r>
          </w:p>
          <w:p w14:paraId="208FC7E5" w14:textId="77777777" w:rsidR="006B55E2" w:rsidRDefault="006B55E2" w:rsidP="00E83F87">
            <w:pPr>
              <w:tabs>
                <w:tab w:val="left" w:pos="0"/>
              </w:tabs>
              <w:overflowPunct w:val="0"/>
              <w:autoSpaceDE w:val="0"/>
              <w:autoSpaceDN w:val="0"/>
              <w:adjustRightInd w:val="0"/>
              <w:jc w:val="both"/>
              <w:rPr>
                <w:rFonts w:ascii="Arial" w:hAnsi="Arial" w:cs="Arial"/>
              </w:rPr>
            </w:pPr>
          </w:p>
          <w:p w14:paraId="623FCC43" w14:textId="46F47116" w:rsidR="006B55E2" w:rsidRPr="002A55E7" w:rsidRDefault="006B55E2" w:rsidP="00E83F87">
            <w:pPr>
              <w:tabs>
                <w:tab w:val="left" w:pos="0"/>
              </w:tabs>
              <w:overflowPunct w:val="0"/>
              <w:autoSpaceDE w:val="0"/>
              <w:autoSpaceDN w:val="0"/>
              <w:adjustRightInd w:val="0"/>
              <w:jc w:val="both"/>
              <w:rPr>
                <w:rFonts w:ascii="Arial" w:hAnsi="Arial" w:cs="Arial"/>
              </w:rPr>
            </w:pPr>
            <w:r w:rsidRPr="002A55E7">
              <w:rPr>
                <w:rFonts w:ascii="Arial" w:hAnsi="Arial" w:cs="Arial"/>
              </w:rPr>
              <w:t>As stated in Bid Solicitation {RFP} Section 3.2.3, whenever an operational problem results in inaccuracy, data corruption, delay/interruption in online availability, or delays in benefits, notices, reports or other output, the Vendor {Contractor} must immediately notify the SCM and the designated DHS-OCSS system liaison via telephone and follow-up e-mail. This notification must also include distributing information to the help desk, the State and Vendor {Contractor} subject matter experts, and subsequent updates to State staff via a daily production status report.  The notification must include a description of the problem, the expected impact on operational functions, a corrective action plan, and expected time of problem resolution.  The Vendor {Contractor} must provide multiple status updates after a batch abend has occurred until the issue/problem has been resolved including the estimated date of completion and anticipated run date.  Upon correction of the problem the Vendor {Contractor} must notify the above-mentioned staff that the problem is resolved.</w:t>
            </w:r>
          </w:p>
          <w:p w14:paraId="4891F467" w14:textId="311A3C18" w:rsidR="006B55E2" w:rsidRPr="00FA1DBA" w:rsidDel="007A531A" w:rsidRDefault="006B55E2" w:rsidP="005663AD">
            <w:pPr>
              <w:tabs>
                <w:tab w:val="left" w:pos="0"/>
              </w:tabs>
              <w:overflowPunct w:val="0"/>
              <w:autoSpaceDE w:val="0"/>
              <w:autoSpaceDN w:val="0"/>
              <w:adjustRightInd w:val="0"/>
              <w:jc w:val="both"/>
              <w:rPr>
                <w:rFonts w:ascii="Arial" w:hAnsi="Arial" w:cs="Arial"/>
                <w:b/>
              </w:rPr>
            </w:pPr>
          </w:p>
        </w:tc>
      </w:tr>
      <w:tr w:rsidR="006B55E2" w14:paraId="6CA5596B" w14:textId="77777777" w:rsidTr="00886BDA">
        <w:tc>
          <w:tcPr>
            <w:tcW w:w="630" w:type="dxa"/>
            <w:tcBorders>
              <w:top w:val="single" w:sz="4" w:space="0" w:color="auto"/>
              <w:left w:val="single" w:sz="4" w:space="0" w:color="auto"/>
              <w:bottom w:val="single" w:sz="4" w:space="0" w:color="auto"/>
              <w:right w:val="single" w:sz="4" w:space="0" w:color="auto"/>
            </w:tcBorders>
          </w:tcPr>
          <w:p w14:paraId="71C42E0E" w14:textId="31509DA0" w:rsidR="006B55E2" w:rsidRDefault="00231A64" w:rsidP="005663AD">
            <w:pPr>
              <w:tabs>
                <w:tab w:val="left" w:pos="0"/>
              </w:tabs>
              <w:autoSpaceDN w:val="0"/>
              <w:jc w:val="center"/>
              <w:rPr>
                <w:rFonts w:ascii="Arial" w:hAnsi="Arial" w:cs="Arial"/>
              </w:rPr>
            </w:pPr>
            <w:r>
              <w:rPr>
                <w:rFonts w:ascii="Arial" w:hAnsi="Arial" w:cs="Arial"/>
              </w:rPr>
              <w:t>63</w:t>
            </w:r>
          </w:p>
        </w:tc>
        <w:tc>
          <w:tcPr>
            <w:tcW w:w="810" w:type="dxa"/>
            <w:tcBorders>
              <w:top w:val="single" w:sz="4" w:space="0" w:color="auto"/>
              <w:left w:val="single" w:sz="4" w:space="0" w:color="auto"/>
              <w:bottom w:val="single" w:sz="4" w:space="0" w:color="auto"/>
              <w:right w:val="single" w:sz="4" w:space="0" w:color="auto"/>
            </w:tcBorders>
          </w:tcPr>
          <w:p w14:paraId="0E27CC25" w14:textId="0A0998D7"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27CF6110" w14:textId="2D393484" w:rsidR="006B55E2" w:rsidDel="007A531A" w:rsidRDefault="006B55E2"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2AA32B1D"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Application Maintenance: The Bidder’s ability to accurately staff and competitively price projects such as this are based on the principle that the Vendor should not be responsible for deficiencies or other events that are outside of its control. Likewise, the Vendor should be entitled to rely on the client’s acceptance of a deliverable. Any missed requirements or design flaws not discovered in acceptance of the deliverable specifications should be addressed through the change process. To include such latent defects as a Vendor warranty obligation creates an inappropriate risk for the Vendor which affects the price to the State. Will the State consider revising this section to more properly describe the industry standard approach for defects that warranty items? The following edit is provided for the State’s consideration: Defects found in User Acceptance Testing (UAT), which are directly attributable to the deliverable not substantially performing the functions stated in the approved written specifications will be considered Warranty items, provided the defect is reported to the Vendor during UAT with sufficient detail to allow the recreation of the defect, even if the deliverable was accepted by the State for deployment without correction.</w:t>
            </w:r>
          </w:p>
          <w:p w14:paraId="7E55A447"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36CC5828" w14:textId="77777777" w:rsidR="006B55E2" w:rsidRPr="00E83F87" w:rsidRDefault="006B55E2" w:rsidP="00E83F87">
            <w:pPr>
              <w:tabs>
                <w:tab w:val="left" w:pos="0"/>
              </w:tabs>
              <w:overflowPunct w:val="0"/>
              <w:autoSpaceDE w:val="0"/>
              <w:autoSpaceDN w:val="0"/>
              <w:adjustRightInd w:val="0"/>
              <w:jc w:val="both"/>
              <w:rPr>
                <w:rFonts w:ascii="Arial" w:hAnsi="Arial" w:cs="Arial"/>
              </w:rPr>
            </w:pPr>
            <w:r w:rsidRPr="00E83F87">
              <w:rPr>
                <w:rFonts w:ascii="Arial" w:hAnsi="Arial" w:cs="Arial"/>
              </w:rPr>
              <w:t>The State will not revise Bid Solicitation {RFP} Section 3.2.3 as requested.</w:t>
            </w:r>
          </w:p>
          <w:p w14:paraId="59CB7070" w14:textId="2A146A8E" w:rsidR="006B55E2" w:rsidRPr="002A55E7" w:rsidDel="007A531A" w:rsidRDefault="006B55E2" w:rsidP="005663AD">
            <w:pPr>
              <w:tabs>
                <w:tab w:val="left" w:pos="0"/>
              </w:tabs>
              <w:overflowPunct w:val="0"/>
              <w:autoSpaceDE w:val="0"/>
              <w:autoSpaceDN w:val="0"/>
              <w:adjustRightInd w:val="0"/>
              <w:jc w:val="both"/>
              <w:rPr>
                <w:rFonts w:ascii="Arial" w:hAnsi="Arial" w:cs="Arial"/>
              </w:rPr>
            </w:pPr>
          </w:p>
        </w:tc>
      </w:tr>
      <w:tr w:rsidR="006B55E2" w14:paraId="3E868B61" w14:textId="77777777" w:rsidTr="00886BDA">
        <w:tc>
          <w:tcPr>
            <w:tcW w:w="630" w:type="dxa"/>
            <w:tcBorders>
              <w:top w:val="single" w:sz="4" w:space="0" w:color="auto"/>
              <w:left w:val="single" w:sz="4" w:space="0" w:color="auto"/>
              <w:bottom w:val="single" w:sz="4" w:space="0" w:color="auto"/>
              <w:right w:val="single" w:sz="4" w:space="0" w:color="auto"/>
            </w:tcBorders>
          </w:tcPr>
          <w:p w14:paraId="1E644AD2" w14:textId="7CBBDF82" w:rsidR="006B55E2" w:rsidRDefault="00231A64" w:rsidP="005663AD">
            <w:pPr>
              <w:tabs>
                <w:tab w:val="left" w:pos="0"/>
              </w:tabs>
              <w:autoSpaceDN w:val="0"/>
              <w:jc w:val="center"/>
              <w:rPr>
                <w:rFonts w:ascii="Arial" w:hAnsi="Arial" w:cs="Arial"/>
              </w:rPr>
            </w:pPr>
            <w:r>
              <w:rPr>
                <w:rFonts w:ascii="Arial" w:hAnsi="Arial" w:cs="Arial"/>
              </w:rPr>
              <w:t>64</w:t>
            </w:r>
          </w:p>
        </w:tc>
        <w:tc>
          <w:tcPr>
            <w:tcW w:w="810" w:type="dxa"/>
            <w:tcBorders>
              <w:top w:val="single" w:sz="4" w:space="0" w:color="auto"/>
              <w:left w:val="single" w:sz="4" w:space="0" w:color="auto"/>
              <w:bottom w:val="single" w:sz="4" w:space="0" w:color="auto"/>
              <w:right w:val="single" w:sz="4" w:space="0" w:color="auto"/>
            </w:tcBorders>
          </w:tcPr>
          <w:p w14:paraId="089711D1" w14:textId="06A07F94"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269322E5" w14:textId="564AF927" w:rsidR="006B55E2" w:rsidDel="007A531A" w:rsidRDefault="006B55E2"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473BEBE4"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NJKiDS SMG, as part of the Operation Support Group (OSG) process, tracks potential warranty items and all hours logged against those tickets for resolution and implementation."  How many defects have been classified as warranty items since NJKids went into production? Can these numbers be broken down by year?</w:t>
            </w:r>
          </w:p>
          <w:p w14:paraId="5C34BEAD" w14:textId="77777777" w:rsidR="006B55E2" w:rsidRDefault="006B55E2" w:rsidP="005663AD">
            <w:pPr>
              <w:tabs>
                <w:tab w:val="left" w:pos="0"/>
              </w:tabs>
              <w:overflowPunct w:val="0"/>
              <w:autoSpaceDE w:val="0"/>
              <w:autoSpaceDN w:val="0"/>
              <w:adjustRightInd w:val="0"/>
              <w:jc w:val="both"/>
              <w:rPr>
                <w:rFonts w:ascii="Arial" w:hAnsi="Arial" w:cs="Arial"/>
              </w:rPr>
            </w:pPr>
          </w:p>
          <w:p w14:paraId="4C7CBC06" w14:textId="201367CD" w:rsidR="006B55E2" w:rsidRPr="00750388" w:rsidRDefault="006B55E2" w:rsidP="0031617E">
            <w:pPr>
              <w:tabs>
                <w:tab w:val="left" w:pos="0"/>
              </w:tabs>
              <w:overflowPunct w:val="0"/>
              <w:autoSpaceDE w:val="0"/>
              <w:autoSpaceDN w:val="0"/>
              <w:adjustRightInd w:val="0"/>
              <w:jc w:val="both"/>
              <w:rPr>
                <w:rFonts w:ascii="Arial" w:hAnsi="Arial" w:cs="Arial"/>
              </w:rPr>
            </w:pPr>
            <w:r w:rsidRPr="00750388">
              <w:rPr>
                <w:rFonts w:ascii="Arial" w:hAnsi="Arial" w:cs="Arial"/>
              </w:rPr>
              <w:t>Please refer to attachment G (NJKIDS Output levels)</w:t>
            </w:r>
            <w:r>
              <w:rPr>
                <w:rFonts w:ascii="Arial" w:hAnsi="Arial" w:cs="Arial"/>
              </w:rPr>
              <w:t>.</w:t>
            </w:r>
          </w:p>
          <w:p w14:paraId="75AE65DB" w14:textId="6C4894D0" w:rsidR="006B55E2" w:rsidRPr="002A55E7" w:rsidDel="007A531A" w:rsidRDefault="006B55E2" w:rsidP="005663AD">
            <w:pPr>
              <w:tabs>
                <w:tab w:val="left" w:pos="0"/>
              </w:tabs>
              <w:overflowPunct w:val="0"/>
              <w:autoSpaceDE w:val="0"/>
              <w:autoSpaceDN w:val="0"/>
              <w:adjustRightInd w:val="0"/>
              <w:jc w:val="both"/>
              <w:rPr>
                <w:rFonts w:ascii="Arial" w:hAnsi="Arial" w:cs="Arial"/>
              </w:rPr>
            </w:pPr>
          </w:p>
        </w:tc>
      </w:tr>
      <w:tr w:rsidR="006B55E2" w14:paraId="716445C5" w14:textId="77777777" w:rsidTr="00886BDA">
        <w:tc>
          <w:tcPr>
            <w:tcW w:w="630" w:type="dxa"/>
            <w:tcBorders>
              <w:top w:val="single" w:sz="4" w:space="0" w:color="auto"/>
              <w:left w:val="single" w:sz="4" w:space="0" w:color="auto"/>
              <w:bottom w:val="single" w:sz="4" w:space="0" w:color="auto"/>
              <w:right w:val="single" w:sz="4" w:space="0" w:color="auto"/>
            </w:tcBorders>
          </w:tcPr>
          <w:p w14:paraId="4A9DD5A4" w14:textId="4E7A7D01" w:rsidR="006B55E2" w:rsidRDefault="00231A64" w:rsidP="005663AD">
            <w:pPr>
              <w:tabs>
                <w:tab w:val="left" w:pos="0"/>
              </w:tabs>
              <w:autoSpaceDN w:val="0"/>
              <w:jc w:val="center"/>
              <w:rPr>
                <w:rFonts w:ascii="Arial" w:hAnsi="Arial" w:cs="Arial"/>
              </w:rPr>
            </w:pPr>
            <w:r>
              <w:rPr>
                <w:rFonts w:ascii="Arial" w:hAnsi="Arial" w:cs="Arial"/>
              </w:rPr>
              <w:t>65</w:t>
            </w:r>
          </w:p>
        </w:tc>
        <w:tc>
          <w:tcPr>
            <w:tcW w:w="810" w:type="dxa"/>
            <w:tcBorders>
              <w:top w:val="single" w:sz="4" w:space="0" w:color="auto"/>
              <w:left w:val="single" w:sz="4" w:space="0" w:color="auto"/>
              <w:bottom w:val="single" w:sz="4" w:space="0" w:color="auto"/>
              <w:right w:val="single" w:sz="4" w:space="0" w:color="auto"/>
            </w:tcBorders>
          </w:tcPr>
          <w:p w14:paraId="2419C068" w14:textId="15452357"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39</w:t>
            </w:r>
          </w:p>
        </w:tc>
        <w:tc>
          <w:tcPr>
            <w:tcW w:w="1620" w:type="dxa"/>
            <w:tcBorders>
              <w:top w:val="single" w:sz="4" w:space="0" w:color="auto"/>
              <w:left w:val="single" w:sz="4" w:space="0" w:color="auto"/>
              <w:bottom w:val="single" w:sz="4" w:space="0" w:color="auto"/>
              <w:right w:val="single" w:sz="4" w:space="0" w:color="auto"/>
            </w:tcBorders>
          </w:tcPr>
          <w:p w14:paraId="0AF728BB" w14:textId="18696FBD" w:rsidR="006B55E2" w:rsidDel="007A531A" w:rsidRDefault="006B55E2" w:rsidP="005663AD">
            <w:pPr>
              <w:tabs>
                <w:tab w:val="left" w:pos="0"/>
              </w:tabs>
              <w:overflowPunct w:val="0"/>
              <w:autoSpaceDE w:val="0"/>
              <w:autoSpaceDN w:val="0"/>
              <w:adjustRightInd w:val="0"/>
              <w:jc w:val="center"/>
              <w:rPr>
                <w:rFonts w:ascii="Arial" w:hAnsi="Arial" w:cs="Arial"/>
              </w:rPr>
            </w:pPr>
            <w:r w:rsidRPr="00FA1DBA">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3941C04D"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"At a minimum, the Vendor {Contractor} must provide staff experienced in all of the development and ancillary software tools identified in Attachment I." Is the vendor not permitted to provide its own Development and Operational tools (e.g., Eclipse IDE for java development, JIRA for issue management)?</w:t>
            </w:r>
          </w:p>
          <w:p w14:paraId="2A7B2EFA" w14:textId="77777777" w:rsidR="006B55E2" w:rsidRPr="002A55E7" w:rsidRDefault="006B55E2" w:rsidP="005663AD">
            <w:pPr>
              <w:tabs>
                <w:tab w:val="left" w:pos="0"/>
              </w:tabs>
              <w:overflowPunct w:val="0"/>
              <w:autoSpaceDE w:val="0"/>
              <w:autoSpaceDN w:val="0"/>
              <w:adjustRightInd w:val="0"/>
              <w:jc w:val="both"/>
              <w:rPr>
                <w:rFonts w:ascii="Arial" w:hAnsi="Arial" w:cs="Arial"/>
                <w:color w:val="000000"/>
              </w:rPr>
            </w:pPr>
          </w:p>
          <w:p w14:paraId="50E47972" w14:textId="2AA39FB0" w:rsidR="006B55E2" w:rsidRPr="002A55E7" w:rsidRDefault="006B55E2" w:rsidP="00E83F87">
            <w:pPr>
              <w:tabs>
                <w:tab w:val="left" w:pos="0"/>
              </w:tabs>
              <w:overflowPunct w:val="0"/>
              <w:autoSpaceDE w:val="0"/>
              <w:autoSpaceDN w:val="0"/>
              <w:adjustRightInd w:val="0"/>
              <w:jc w:val="both"/>
              <w:rPr>
                <w:rFonts w:ascii="Arial" w:hAnsi="Arial" w:cs="Arial"/>
              </w:rPr>
            </w:pPr>
            <w:r w:rsidRPr="002A55E7">
              <w:rPr>
                <w:rFonts w:ascii="Arial" w:hAnsi="Arial" w:cs="Arial"/>
              </w:rPr>
              <w:t>As stated in Bid Solicitation {RFP} Section 3.1.2, the State must be able to maintain software and other items produced as the result of the Contract.  Therefore, non-standard development tools may not be used unless approved by Department of Human Services IT.  The Vendor {Contractor} must request, in writing, approval to use non-standard software development tools, providing justification for the requested change and all costs associated with any change.  The State’s NJKiDS Contract Manager and DHS IT must approve any tools, in writing, before use on any information technology project under this contract.</w:t>
            </w:r>
          </w:p>
          <w:p w14:paraId="46E24455" w14:textId="3781D77D" w:rsidR="006B55E2" w:rsidRPr="00FA1DBA" w:rsidDel="007A531A" w:rsidRDefault="006B55E2" w:rsidP="005663AD">
            <w:pPr>
              <w:tabs>
                <w:tab w:val="left" w:pos="0"/>
              </w:tabs>
              <w:overflowPunct w:val="0"/>
              <w:autoSpaceDE w:val="0"/>
              <w:autoSpaceDN w:val="0"/>
              <w:adjustRightInd w:val="0"/>
              <w:jc w:val="both"/>
              <w:rPr>
                <w:rFonts w:ascii="Arial" w:hAnsi="Arial" w:cs="Arial"/>
                <w:b/>
              </w:rPr>
            </w:pPr>
          </w:p>
        </w:tc>
      </w:tr>
      <w:tr w:rsidR="006B55E2" w14:paraId="11B15925" w14:textId="77777777" w:rsidTr="00886BDA">
        <w:tc>
          <w:tcPr>
            <w:tcW w:w="630" w:type="dxa"/>
            <w:tcBorders>
              <w:top w:val="single" w:sz="4" w:space="0" w:color="auto"/>
              <w:left w:val="single" w:sz="4" w:space="0" w:color="auto"/>
              <w:bottom w:val="single" w:sz="4" w:space="0" w:color="auto"/>
              <w:right w:val="single" w:sz="4" w:space="0" w:color="auto"/>
            </w:tcBorders>
          </w:tcPr>
          <w:p w14:paraId="54C70186" w14:textId="4C1A7617" w:rsidR="006B55E2" w:rsidRDefault="00231A64" w:rsidP="005663AD">
            <w:pPr>
              <w:tabs>
                <w:tab w:val="left" w:pos="0"/>
              </w:tabs>
              <w:autoSpaceDN w:val="0"/>
              <w:jc w:val="center"/>
              <w:rPr>
                <w:rFonts w:ascii="Arial" w:hAnsi="Arial" w:cs="Arial"/>
              </w:rPr>
            </w:pPr>
            <w:r>
              <w:rPr>
                <w:rFonts w:ascii="Arial" w:hAnsi="Arial" w:cs="Arial"/>
              </w:rPr>
              <w:t>66</w:t>
            </w:r>
          </w:p>
        </w:tc>
        <w:tc>
          <w:tcPr>
            <w:tcW w:w="810" w:type="dxa"/>
            <w:tcBorders>
              <w:top w:val="single" w:sz="4" w:space="0" w:color="auto"/>
              <w:left w:val="single" w:sz="4" w:space="0" w:color="auto"/>
              <w:bottom w:val="single" w:sz="4" w:space="0" w:color="auto"/>
              <w:right w:val="single" w:sz="4" w:space="0" w:color="auto"/>
            </w:tcBorders>
          </w:tcPr>
          <w:p w14:paraId="71924A04" w14:textId="089272FC"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142E8194" w14:textId="5FD3C4A1" w:rsidR="006B55E2" w:rsidDel="007A531A" w:rsidRDefault="006B55E2" w:rsidP="005663AD">
            <w:pPr>
              <w:tabs>
                <w:tab w:val="left" w:pos="0"/>
              </w:tabs>
              <w:overflowPunct w:val="0"/>
              <w:autoSpaceDE w:val="0"/>
              <w:autoSpaceDN w:val="0"/>
              <w:adjustRightInd w:val="0"/>
              <w:jc w:val="center"/>
              <w:rPr>
                <w:rFonts w:ascii="Arial" w:hAnsi="Arial" w:cs="Arial"/>
              </w:rPr>
            </w:pPr>
            <w:r w:rsidRPr="00E83F87">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53E591D9"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Application Maintenance:  In order to reasonably assess risk and arrive at a competitive price for a project, the Vendor should be entitled to rely on the client’s acceptance of the specifications for a deliverable as well as the thoroughness of User Acceptance Testing. The specifications and UAT should include use cases that address the operability and performance parameters for the deliverable and the related processing environments. Should operability or functionality be negatively impacted, we would expect such items to be logged as issues and prioritized based on the severity of the issue it is causing. This approach would allow consistent treatment for all issues. Would the State consider reflecting this concept? The following edit is provided for the State's consideration: The Vendor {Contractor} shall take reasonable steps to ensure that changes made by the Vendor {Contractor} to any of the NJKiDS environments will maintain or improve, and do not degrade NJKiDS operability and functionality except as otherwise set forth in the approved specifications. Any such issues will be logged and prioritized based on the severity of the issue it is causing.</w:t>
            </w:r>
          </w:p>
          <w:p w14:paraId="368C318D"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572DC37C" w14:textId="70652136"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E83F87">
              <w:rPr>
                <w:rFonts w:ascii="Arial" w:hAnsi="Arial" w:cs="Arial"/>
              </w:rPr>
              <w:t>The State will not revise Bid Solicitation {RFP} Section 3.2.3 as requested.</w:t>
            </w:r>
            <w:r w:rsidRPr="00E83F87">
              <w:rPr>
                <w:rFonts w:ascii="Arial" w:hAnsi="Arial" w:cs="Arial"/>
              </w:rPr>
              <w:tab/>
            </w:r>
          </w:p>
        </w:tc>
      </w:tr>
      <w:tr w:rsidR="006B55E2" w14:paraId="3FBF871D" w14:textId="77777777" w:rsidTr="00886BDA">
        <w:tc>
          <w:tcPr>
            <w:tcW w:w="630" w:type="dxa"/>
            <w:tcBorders>
              <w:top w:val="single" w:sz="4" w:space="0" w:color="auto"/>
              <w:left w:val="single" w:sz="4" w:space="0" w:color="auto"/>
              <w:bottom w:val="single" w:sz="4" w:space="0" w:color="auto"/>
              <w:right w:val="single" w:sz="4" w:space="0" w:color="auto"/>
            </w:tcBorders>
          </w:tcPr>
          <w:p w14:paraId="5BB5A5E6" w14:textId="2E312B52" w:rsidR="006B55E2" w:rsidRDefault="00231A64" w:rsidP="005663AD">
            <w:pPr>
              <w:tabs>
                <w:tab w:val="left" w:pos="0"/>
              </w:tabs>
              <w:autoSpaceDN w:val="0"/>
              <w:jc w:val="center"/>
              <w:rPr>
                <w:rFonts w:ascii="Arial" w:hAnsi="Arial" w:cs="Arial"/>
              </w:rPr>
            </w:pPr>
            <w:r>
              <w:rPr>
                <w:rFonts w:ascii="Arial" w:hAnsi="Arial" w:cs="Arial"/>
              </w:rPr>
              <w:t>67</w:t>
            </w:r>
          </w:p>
        </w:tc>
        <w:tc>
          <w:tcPr>
            <w:tcW w:w="810" w:type="dxa"/>
            <w:tcBorders>
              <w:top w:val="single" w:sz="4" w:space="0" w:color="auto"/>
              <w:left w:val="single" w:sz="4" w:space="0" w:color="auto"/>
              <w:bottom w:val="single" w:sz="4" w:space="0" w:color="auto"/>
              <w:right w:val="single" w:sz="4" w:space="0" w:color="auto"/>
            </w:tcBorders>
          </w:tcPr>
          <w:p w14:paraId="62AA5101" w14:textId="402007DD"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3AF27525" w14:textId="27DA7809" w:rsidR="006B55E2" w:rsidDel="007A531A" w:rsidRDefault="006B55E2" w:rsidP="005663AD">
            <w:pPr>
              <w:tabs>
                <w:tab w:val="left" w:pos="0"/>
              </w:tabs>
              <w:overflowPunct w:val="0"/>
              <w:autoSpaceDE w:val="0"/>
              <w:autoSpaceDN w:val="0"/>
              <w:adjustRightInd w:val="0"/>
              <w:jc w:val="center"/>
              <w:rPr>
                <w:rFonts w:ascii="Arial" w:hAnsi="Arial" w:cs="Arial"/>
              </w:rPr>
            </w:pPr>
            <w:r w:rsidRPr="00E83F87">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72B809A7"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NJKiDS project currently has an average 99% success rate for software code promoted to production over 23 major/minor software Releases as measured by the configurable items Released to production that have required re-work under contractual warranty provisions." Can you please share details on how the 99% success rate is calculated?</w:t>
            </w:r>
          </w:p>
          <w:p w14:paraId="1B62909A"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45F321C0" w14:textId="77777777" w:rsidR="006B55E2" w:rsidRDefault="006B55E2" w:rsidP="000C728F">
            <w:pPr>
              <w:tabs>
                <w:tab w:val="left" w:pos="0"/>
              </w:tabs>
              <w:overflowPunct w:val="0"/>
              <w:autoSpaceDE w:val="0"/>
              <w:autoSpaceDN w:val="0"/>
              <w:adjustRightInd w:val="0"/>
              <w:jc w:val="both"/>
              <w:rPr>
                <w:rFonts w:ascii="Arial" w:hAnsi="Arial" w:cs="Arial"/>
              </w:rPr>
            </w:pPr>
            <w:r w:rsidRPr="00A62939">
              <w:rPr>
                <w:rFonts w:ascii="Arial" w:hAnsi="Arial" w:cs="Arial"/>
              </w:rPr>
              <w:t>The performance levels are measured exclusively within the core enterprise.  The vendor must monitor and maintain SLA’s for application performance.  The performance is currently measured by a combination of weblog data and custom application level performance logging data.</w:t>
            </w:r>
          </w:p>
          <w:p w14:paraId="0284E7DC" w14:textId="0653F4FE" w:rsidR="006B55E2" w:rsidRPr="00E83F87" w:rsidDel="007A531A" w:rsidRDefault="006B55E2" w:rsidP="005663AD">
            <w:pPr>
              <w:tabs>
                <w:tab w:val="left" w:pos="0"/>
              </w:tabs>
              <w:overflowPunct w:val="0"/>
              <w:autoSpaceDE w:val="0"/>
              <w:autoSpaceDN w:val="0"/>
              <w:adjustRightInd w:val="0"/>
              <w:jc w:val="both"/>
              <w:rPr>
                <w:rFonts w:ascii="Arial" w:hAnsi="Arial" w:cs="Arial"/>
                <w:b/>
              </w:rPr>
            </w:pPr>
            <w:r w:rsidRPr="002A55E7">
              <w:rPr>
                <w:rFonts w:ascii="Arial" w:hAnsi="Arial" w:cs="Arial"/>
                <w:b/>
              </w:rPr>
              <w:tab/>
            </w:r>
          </w:p>
        </w:tc>
      </w:tr>
      <w:tr w:rsidR="006B55E2" w14:paraId="7687F6C4" w14:textId="77777777" w:rsidTr="00886BDA">
        <w:tc>
          <w:tcPr>
            <w:tcW w:w="630" w:type="dxa"/>
            <w:tcBorders>
              <w:top w:val="single" w:sz="4" w:space="0" w:color="auto"/>
              <w:left w:val="single" w:sz="4" w:space="0" w:color="auto"/>
              <w:bottom w:val="single" w:sz="4" w:space="0" w:color="auto"/>
              <w:right w:val="single" w:sz="4" w:space="0" w:color="auto"/>
            </w:tcBorders>
          </w:tcPr>
          <w:p w14:paraId="31AF331D" w14:textId="2F57AFE6" w:rsidR="006B55E2" w:rsidRDefault="00231A64" w:rsidP="005663AD">
            <w:pPr>
              <w:tabs>
                <w:tab w:val="left" w:pos="0"/>
              </w:tabs>
              <w:autoSpaceDN w:val="0"/>
              <w:jc w:val="center"/>
              <w:rPr>
                <w:rFonts w:ascii="Arial" w:hAnsi="Arial" w:cs="Arial"/>
              </w:rPr>
            </w:pPr>
            <w:r>
              <w:rPr>
                <w:rFonts w:ascii="Arial" w:hAnsi="Arial" w:cs="Arial"/>
              </w:rPr>
              <w:t>68</w:t>
            </w:r>
          </w:p>
        </w:tc>
        <w:tc>
          <w:tcPr>
            <w:tcW w:w="810" w:type="dxa"/>
            <w:tcBorders>
              <w:top w:val="single" w:sz="4" w:space="0" w:color="auto"/>
              <w:left w:val="single" w:sz="4" w:space="0" w:color="auto"/>
              <w:bottom w:val="single" w:sz="4" w:space="0" w:color="auto"/>
              <w:right w:val="single" w:sz="4" w:space="0" w:color="auto"/>
            </w:tcBorders>
          </w:tcPr>
          <w:p w14:paraId="2948A645" w14:textId="033BC77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631F6A86" w14:textId="275EE92F" w:rsidR="006B55E2" w:rsidDel="007A531A" w:rsidRDefault="006B55E2" w:rsidP="005663AD">
            <w:pPr>
              <w:tabs>
                <w:tab w:val="left" w:pos="0"/>
              </w:tabs>
              <w:overflowPunct w:val="0"/>
              <w:autoSpaceDE w:val="0"/>
              <w:autoSpaceDN w:val="0"/>
              <w:adjustRightInd w:val="0"/>
              <w:jc w:val="center"/>
              <w:rPr>
                <w:rFonts w:ascii="Arial" w:hAnsi="Arial" w:cs="Arial"/>
              </w:rPr>
            </w:pPr>
            <w:r w:rsidRPr="00E83F87">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1EBDEFA7" w14:textId="47EA121B"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 xml:space="preserve">Does the application availability also include infrastructure availability? Does the State currently meet the 99.5% application availability? What is the maintenance window for production deployments? During the times not mentioned in the application availability timeframe (Example Sundays), would the applications be still available for </w:t>
            </w:r>
            <w:proofErr w:type="gramStart"/>
            <w:r w:rsidRPr="002A55E7">
              <w:rPr>
                <w:rFonts w:ascii="Arial" w:hAnsi="Arial" w:cs="Arial"/>
                <w:b/>
                <w:color w:val="000000"/>
              </w:rPr>
              <w:t>users ?</w:t>
            </w:r>
            <w:proofErr w:type="gramEnd"/>
            <w:r w:rsidRPr="002A55E7">
              <w:rPr>
                <w:rFonts w:ascii="Arial" w:hAnsi="Arial" w:cs="Arial"/>
                <w:b/>
                <w:color w:val="000000"/>
              </w:rPr>
              <w:t xml:space="preserve"> If yes, are there any SLAs for application availability</w:t>
            </w:r>
            <w:r>
              <w:rPr>
                <w:rFonts w:ascii="Arial" w:hAnsi="Arial" w:cs="Arial"/>
                <w:b/>
                <w:color w:val="000000"/>
              </w:rPr>
              <w:t>?</w:t>
            </w:r>
          </w:p>
          <w:p w14:paraId="3B55CE82"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47467F21" w14:textId="4FFFBE7A"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2A55E7">
              <w:rPr>
                <w:rFonts w:ascii="Arial" w:hAnsi="Arial" w:cs="Arial"/>
              </w:rPr>
              <w:t>Application availability does not include infrastructure availability. Only the application availability and its related components.</w:t>
            </w:r>
            <w:r>
              <w:rPr>
                <w:rFonts w:ascii="Arial" w:hAnsi="Arial" w:cs="Arial"/>
              </w:rPr>
              <w:t xml:space="preserve"> </w:t>
            </w:r>
            <w:r w:rsidRPr="002A55E7">
              <w:rPr>
                <w:rFonts w:ascii="Arial" w:hAnsi="Arial" w:cs="Arial"/>
              </w:rPr>
              <w:t>The State is currently meeting the 99.5% application availability requirement.</w:t>
            </w:r>
            <w:r>
              <w:rPr>
                <w:rFonts w:ascii="Arial" w:hAnsi="Arial" w:cs="Arial"/>
              </w:rPr>
              <w:t xml:space="preserve"> </w:t>
            </w:r>
            <w:r w:rsidRPr="002A55E7">
              <w:rPr>
                <w:rFonts w:ascii="Arial" w:hAnsi="Arial" w:cs="Arial"/>
              </w:rPr>
              <w:t>Production deployments occur once a month on Friday evening (performed by State).  Infrastructure maintenance is performed on the second Saturday of each month.  Availability requirements are provided in Bid Solicitation {RFP} Section 3.2.3 Application Maintenance.</w:t>
            </w:r>
            <w:r w:rsidRPr="002A55E7">
              <w:rPr>
                <w:rFonts w:ascii="Arial" w:hAnsi="Arial" w:cs="Arial"/>
              </w:rPr>
              <w:tab/>
            </w:r>
          </w:p>
        </w:tc>
      </w:tr>
      <w:tr w:rsidR="006B55E2" w14:paraId="0F07736E" w14:textId="77777777" w:rsidTr="00886BDA">
        <w:tc>
          <w:tcPr>
            <w:tcW w:w="630" w:type="dxa"/>
            <w:tcBorders>
              <w:top w:val="single" w:sz="4" w:space="0" w:color="auto"/>
              <w:left w:val="single" w:sz="4" w:space="0" w:color="auto"/>
              <w:bottom w:val="single" w:sz="4" w:space="0" w:color="auto"/>
              <w:right w:val="single" w:sz="4" w:space="0" w:color="auto"/>
            </w:tcBorders>
          </w:tcPr>
          <w:p w14:paraId="5912BEFA" w14:textId="5203CC7E" w:rsidR="006B55E2" w:rsidRDefault="00231A64" w:rsidP="005663AD">
            <w:pPr>
              <w:tabs>
                <w:tab w:val="left" w:pos="0"/>
              </w:tabs>
              <w:autoSpaceDN w:val="0"/>
              <w:jc w:val="center"/>
              <w:rPr>
                <w:rFonts w:ascii="Arial" w:hAnsi="Arial" w:cs="Arial"/>
              </w:rPr>
            </w:pPr>
            <w:r>
              <w:rPr>
                <w:rFonts w:ascii="Arial" w:hAnsi="Arial" w:cs="Arial"/>
              </w:rPr>
              <w:t>69</w:t>
            </w:r>
          </w:p>
        </w:tc>
        <w:tc>
          <w:tcPr>
            <w:tcW w:w="810" w:type="dxa"/>
            <w:tcBorders>
              <w:top w:val="single" w:sz="4" w:space="0" w:color="auto"/>
              <w:left w:val="single" w:sz="4" w:space="0" w:color="auto"/>
              <w:bottom w:val="single" w:sz="4" w:space="0" w:color="auto"/>
              <w:right w:val="single" w:sz="4" w:space="0" w:color="auto"/>
            </w:tcBorders>
          </w:tcPr>
          <w:p w14:paraId="3F356DBD" w14:textId="7F246D37"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7FBFBB3B" w14:textId="337ED037" w:rsidR="006B55E2" w:rsidDel="007A531A" w:rsidRDefault="006B55E2" w:rsidP="005663AD">
            <w:pPr>
              <w:tabs>
                <w:tab w:val="left" w:pos="0"/>
              </w:tabs>
              <w:overflowPunct w:val="0"/>
              <w:autoSpaceDE w:val="0"/>
              <w:autoSpaceDN w:val="0"/>
              <w:adjustRightInd w:val="0"/>
              <w:jc w:val="center"/>
              <w:rPr>
                <w:rFonts w:ascii="Arial" w:hAnsi="Arial" w:cs="Arial"/>
              </w:rPr>
            </w:pPr>
            <w:r w:rsidRPr="00E83F87">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77048D1B" w14:textId="77777777" w:rsidR="006B55E2" w:rsidRDefault="006B55E2">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Does the success rate refer to successful deployment?</w:t>
            </w:r>
          </w:p>
          <w:p w14:paraId="65E0145C" w14:textId="77777777" w:rsidR="006B55E2" w:rsidRDefault="006B55E2">
            <w:pPr>
              <w:tabs>
                <w:tab w:val="left" w:pos="0"/>
              </w:tabs>
              <w:overflowPunct w:val="0"/>
              <w:autoSpaceDE w:val="0"/>
              <w:autoSpaceDN w:val="0"/>
              <w:adjustRightInd w:val="0"/>
              <w:jc w:val="both"/>
              <w:rPr>
                <w:rFonts w:ascii="Arial" w:hAnsi="Arial" w:cs="Arial"/>
              </w:rPr>
            </w:pPr>
          </w:p>
          <w:p w14:paraId="797EC2E3" w14:textId="70A52FF1" w:rsidR="006B55E2" w:rsidRPr="002A55E7" w:rsidDel="007A531A" w:rsidRDefault="006B55E2">
            <w:pPr>
              <w:tabs>
                <w:tab w:val="left" w:pos="0"/>
              </w:tabs>
              <w:overflowPunct w:val="0"/>
              <w:autoSpaceDE w:val="0"/>
              <w:autoSpaceDN w:val="0"/>
              <w:adjustRightInd w:val="0"/>
              <w:jc w:val="both"/>
              <w:rPr>
                <w:rFonts w:ascii="Arial" w:hAnsi="Arial" w:cs="Arial"/>
              </w:rPr>
            </w:pPr>
            <w:r w:rsidRPr="00E83F87">
              <w:rPr>
                <w:rFonts w:ascii="Arial" w:hAnsi="Arial" w:cs="Arial"/>
              </w:rPr>
              <w:t>Yes, the success rate refers to successful deployment.</w:t>
            </w:r>
            <w:r w:rsidRPr="00E83F87">
              <w:rPr>
                <w:rFonts w:ascii="Arial" w:hAnsi="Arial" w:cs="Arial"/>
              </w:rPr>
              <w:tab/>
            </w:r>
          </w:p>
        </w:tc>
      </w:tr>
      <w:tr w:rsidR="006B55E2" w14:paraId="664170B7" w14:textId="77777777" w:rsidTr="00886BDA">
        <w:tc>
          <w:tcPr>
            <w:tcW w:w="630" w:type="dxa"/>
            <w:tcBorders>
              <w:top w:val="single" w:sz="4" w:space="0" w:color="auto"/>
              <w:left w:val="single" w:sz="4" w:space="0" w:color="auto"/>
              <w:bottom w:val="single" w:sz="4" w:space="0" w:color="auto"/>
              <w:right w:val="single" w:sz="4" w:space="0" w:color="auto"/>
            </w:tcBorders>
          </w:tcPr>
          <w:p w14:paraId="2BE40B45" w14:textId="76C8D19D" w:rsidR="006B55E2" w:rsidRDefault="00231A64" w:rsidP="005663AD">
            <w:pPr>
              <w:tabs>
                <w:tab w:val="left" w:pos="0"/>
              </w:tabs>
              <w:autoSpaceDN w:val="0"/>
              <w:jc w:val="center"/>
              <w:rPr>
                <w:rFonts w:ascii="Arial" w:hAnsi="Arial" w:cs="Arial"/>
              </w:rPr>
            </w:pPr>
            <w:r>
              <w:rPr>
                <w:rFonts w:ascii="Arial" w:hAnsi="Arial" w:cs="Arial"/>
              </w:rPr>
              <w:t>70</w:t>
            </w:r>
          </w:p>
        </w:tc>
        <w:tc>
          <w:tcPr>
            <w:tcW w:w="810" w:type="dxa"/>
            <w:tcBorders>
              <w:top w:val="single" w:sz="4" w:space="0" w:color="auto"/>
              <w:left w:val="single" w:sz="4" w:space="0" w:color="auto"/>
              <w:bottom w:val="single" w:sz="4" w:space="0" w:color="auto"/>
              <w:right w:val="single" w:sz="4" w:space="0" w:color="auto"/>
            </w:tcBorders>
          </w:tcPr>
          <w:p w14:paraId="66911468" w14:textId="2306A3C7"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40</w:t>
            </w:r>
          </w:p>
        </w:tc>
        <w:tc>
          <w:tcPr>
            <w:tcW w:w="1620" w:type="dxa"/>
            <w:tcBorders>
              <w:top w:val="single" w:sz="4" w:space="0" w:color="auto"/>
              <w:left w:val="single" w:sz="4" w:space="0" w:color="auto"/>
              <w:bottom w:val="single" w:sz="4" w:space="0" w:color="auto"/>
              <w:right w:val="single" w:sz="4" w:space="0" w:color="auto"/>
            </w:tcBorders>
          </w:tcPr>
          <w:p w14:paraId="66C8B86A" w14:textId="50C5BBF2" w:rsidR="006B55E2" w:rsidDel="007A531A" w:rsidRDefault="006B55E2" w:rsidP="005663AD">
            <w:pPr>
              <w:tabs>
                <w:tab w:val="left" w:pos="0"/>
              </w:tabs>
              <w:overflowPunct w:val="0"/>
              <w:autoSpaceDE w:val="0"/>
              <w:autoSpaceDN w:val="0"/>
              <w:adjustRightInd w:val="0"/>
              <w:jc w:val="center"/>
              <w:rPr>
                <w:rFonts w:ascii="Arial" w:hAnsi="Arial" w:cs="Arial"/>
              </w:rPr>
            </w:pPr>
            <w:r w:rsidRPr="00E83F87">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0C2D2897"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Vendor {Contractor} is required to meet an average success rate of 98% after the transition from the incumbent Vendor {Contractor} is complete. Warranty provisions apply to all required rework." Since the environments are owned by the State, any changes to the environment could also potentially degrade NJKiDS operability and functionality. Could you the State clarify that this applies only to application changes made by Vendor?</w:t>
            </w:r>
          </w:p>
          <w:p w14:paraId="607A0408"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3D57A428" w14:textId="1AFCEE01"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2A55E7">
              <w:rPr>
                <w:rFonts w:ascii="Arial" w:hAnsi="Arial" w:cs="Arial"/>
              </w:rPr>
              <w:t>The Bid Solicitation has been amended to include the following statement: “The Vendor {Contractor} shall ensure that changes it made to any of the NJKiDS environments will maintain or improve, and do not degrade NJKiDS operability and functionality.”</w:t>
            </w:r>
            <w:r w:rsidRPr="002A55E7">
              <w:rPr>
                <w:rFonts w:ascii="Arial" w:hAnsi="Arial" w:cs="Arial"/>
              </w:rPr>
              <w:tab/>
            </w:r>
          </w:p>
        </w:tc>
      </w:tr>
      <w:tr w:rsidR="006B55E2" w14:paraId="30869F6B" w14:textId="77777777" w:rsidTr="00886BDA">
        <w:tc>
          <w:tcPr>
            <w:tcW w:w="630" w:type="dxa"/>
            <w:tcBorders>
              <w:top w:val="single" w:sz="4" w:space="0" w:color="auto"/>
              <w:left w:val="single" w:sz="4" w:space="0" w:color="auto"/>
              <w:bottom w:val="single" w:sz="4" w:space="0" w:color="auto"/>
              <w:right w:val="single" w:sz="4" w:space="0" w:color="auto"/>
            </w:tcBorders>
          </w:tcPr>
          <w:p w14:paraId="778E02AE" w14:textId="111E7E0E" w:rsidR="006B55E2" w:rsidRDefault="00231A64" w:rsidP="005663AD">
            <w:pPr>
              <w:tabs>
                <w:tab w:val="left" w:pos="0"/>
              </w:tabs>
              <w:autoSpaceDN w:val="0"/>
              <w:jc w:val="center"/>
              <w:rPr>
                <w:rFonts w:ascii="Arial" w:hAnsi="Arial" w:cs="Arial"/>
              </w:rPr>
            </w:pPr>
            <w:r>
              <w:rPr>
                <w:rFonts w:ascii="Arial" w:hAnsi="Arial" w:cs="Arial"/>
              </w:rPr>
              <w:t>71</w:t>
            </w:r>
          </w:p>
        </w:tc>
        <w:tc>
          <w:tcPr>
            <w:tcW w:w="810" w:type="dxa"/>
            <w:tcBorders>
              <w:top w:val="single" w:sz="4" w:space="0" w:color="auto"/>
              <w:left w:val="single" w:sz="4" w:space="0" w:color="auto"/>
              <w:bottom w:val="single" w:sz="4" w:space="0" w:color="auto"/>
              <w:right w:val="single" w:sz="4" w:space="0" w:color="auto"/>
            </w:tcBorders>
          </w:tcPr>
          <w:p w14:paraId="1E09C420" w14:textId="567FEF96"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41</w:t>
            </w:r>
          </w:p>
        </w:tc>
        <w:tc>
          <w:tcPr>
            <w:tcW w:w="1620" w:type="dxa"/>
            <w:tcBorders>
              <w:top w:val="single" w:sz="4" w:space="0" w:color="auto"/>
              <w:left w:val="single" w:sz="4" w:space="0" w:color="auto"/>
              <w:bottom w:val="single" w:sz="4" w:space="0" w:color="auto"/>
              <w:right w:val="single" w:sz="4" w:space="0" w:color="auto"/>
            </w:tcBorders>
          </w:tcPr>
          <w:p w14:paraId="77B5BD4A" w14:textId="3067A7C1" w:rsidR="006B55E2" w:rsidDel="007A531A" w:rsidRDefault="006B55E2" w:rsidP="005663AD">
            <w:pPr>
              <w:tabs>
                <w:tab w:val="left" w:pos="0"/>
              </w:tabs>
              <w:overflowPunct w:val="0"/>
              <w:autoSpaceDE w:val="0"/>
              <w:autoSpaceDN w:val="0"/>
              <w:adjustRightInd w:val="0"/>
              <w:jc w:val="center"/>
              <w:rPr>
                <w:rFonts w:ascii="Arial" w:hAnsi="Arial" w:cs="Arial"/>
              </w:rPr>
            </w:pPr>
            <w:r w:rsidRPr="00E83F87">
              <w:rPr>
                <w:rFonts w:ascii="Arial" w:hAnsi="Arial" w:cs="Arial"/>
              </w:rPr>
              <w:t>3.2.3 Application Maintenance</w:t>
            </w:r>
          </w:p>
        </w:tc>
        <w:tc>
          <w:tcPr>
            <w:tcW w:w="7020" w:type="dxa"/>
            <w:tcBorders>
              <w:top w:val="single" w:sz="4" w:space="0" w:color="auto"/>
              <w:left w:val="single" w:sz="4" w:space="0" w:color="auto"/>
              <w:bottom w:val="single" w:sz="4" w:space="0" w:color="auto"/>
              <w:right w:val="single" w:sz="4" w:space="0" w:color="auto"/>
            </w:tcBorders>
          </w:tcPr>
          <w:p w14:paraId="333132AE" w14:textId="77777777" w:rsidR="006B55E2" w:rsidRDefault="006B55E2" w:rsidP="005663AD">
            <w:pPr>
              <w:tabs>
                <w:tab w:val="left" w:pos="0"/>
              </w:tabs>
              <w:overflowPunct w:val="0"/>
              <w:autoSpaceDE w:val="0"/>
              <w:autoSpaceDN w:val="0"/>
              <w:adjustRightInd w:val="0"/>
              <w:jc w:val="both"/>
              <w:rPr>
                <w:rFonts w:ascii="Arial" w:hAnsi="Arial" w:cs="Arial"/>
                <w:b/>
              </w:rPr>
            </w:pPr>
            <w:r w:rsidRPr="00E83F87">
              <w:rPr>
                <w:rFonts w:ascii="Arial" w:hAnsi="Arial" w:cs="Arial"/>
                <w:b/>
              </w:rPr>
              <w:t>Can the State clarify if the 98% should not apply until after transition from the incumbent is complete?</w:t>
            </w:r>
          </w:p>
          <w:p w14:paraId="2381E6E9" w14:textId="77777777" w:rsidR="006B55E2" w:rsidRDefault="006B55E2" w:rsidP="005663AD">
            <w:pPr>
              <w:tabs>
                <w:tab w:val="left" w:pos="0"/>
              </w:tabs>
              <w:overflowPunct w:val="0"/>
              <w:autoSpaceDE w:val="0"/>
              <w:autoSpaceDN w:val="0"/>
              <w:adjustRightInd w:val="0"/>
              <w:jc w:val="both"/>
              <w:rPr>
                <w:rFonts w:ascii="Arial" w:hAnsi="Arial" w:cs="Arial"/>
              </w:rPr>
            </w:pPr>
          </w:p>
          <w:p w14:paraId="122BAC88" w14:textId="6F03BE96"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E83F87">
              <w:rPr>
                <w:rFonts w:ascii="Arial" w:hAnsi="Arial" w:cs="Arial"/>
              </w:rPr>
              <w:t>The Bid Solicitation has been amended to include the following statement: “The Vendor {Contractor} is required to meet an average success rate of 98% after the transition from the incumbent Vendor {Contractor} is complete.”</w:t>
            </w:r>
            <w:r w:rsidRPr="00E83F87">
              <w:rPr>
                <w:rFonts w:ascii="Arial" w:hAnsi="Arial" w:cs="Arial"/>
              </w:rPr>
              <w:tab/>
            </w:r>
          </w:p>
        </w:tc>
      </w:tr>
      <w:tr w:rsidR="006B55E2" w14:paraId="5570C228" w14:textId="77777777" w:rsidTr="00886BDA">
        <w:tc>
          <w:tcPr>
            <w:tcW w:w="630" w:type="dxa"/>
            <w:tcBorders>
              <w:top w:val="single" w:sz="4" w:space="0" w:color="auto"/>
              <w:left w:val="single" w:sz="4" w:space="0" w:color="auto"/>
              <w:bottom w:val="single" w:sz="4" w:space="0" w:color="auto"/>
              <w:right w:val="single" w:sz="4" w:space="0" w:color="auto"/>
            </w:tcBorders>
          </w:tcPr>
          <w:p w14:paraId="379EA6AF" w14:textId="59D6A90A" w:rsidR="006B55E2" w:rsidRDefault="00231A64" w:rsidP="005663AD">
            <w:pPr>
              <w:tabs>
                <w:tab w:val="left" w:pos="0"/>
              </w:tabs>
              <w:autoSpaceDN w:val="0"/>
              <w:jc w:val="center"/>
              <w:rPr>
                <w:rFonts w:ascii="Arial" w:hAnsi="Arial" w:cs="Arial"/>
              </w:rPr>
            </w:pPr>
            <w:r>
              <w:rPr>
                <w:rFonts w:ascii="Arial" w:hAnsi="Arial" w:cs="Arial"/>
              </w:rPr>
              <w:t>72</w:t>
            </w:r>
          </w:p>
        </w:tc>
        <w:tc>
          <w:tcPr>
            <w:tcW w:w="810" w:type="dxa"/>
            <w:tcBorders>
              <w:top w:val="single" w:sz="4" w:space="0" w:color="auto"/>
              <w:left w:val="single" w:sz="4" w:space="0" w:color="auto"/>
              <w:bottom w:val="single" w:sz="4" w:space="0" w:color="auto"/>
              <w:right w:val="single" w:sz="4" w:space="0" w:color="auto"/>
            </w:tcBorders>
          </w:tcPr>
          <w:p w14:paraId="5C6D671B" w14:textId="54F1778F"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41</w:t>
            </w:r>
          </w:p>
        </w:tc>
        <w:tc>
          <w:tcPr>
            <w:tcW w:w="1620" w:type="dxa"/>
            <w:tcBorders>
              <w:top w:val="single" w:sz="4" w:space="0" w:color="auto"/>
              <w:left w:val="single" w:sz="4" w:space="0" w:color="auto"/>
              <w:bottom w:val="single" w:sz="4" w:space="0" w:color="auto"/>
              <w:right w:val="single" w:sz="4" w:space="0" w:color="auto"/>
            </w:tcBorders>
          </w:tcPr>
          <w:p w14:paraId="6C196759" w14:textId="7BE36E9C" w:rsidR="006B55E2" w:rsidDel="007A531A" w:rsidRDefault="006B55E2">
            <w:pPr>
              <w:tabs>
                <w:tab w:val="left" w:pos="0"/>
              </w:tabs>
              <w:overflowPunct w:val="0"/>
              <w:autoSpaceDE w:val="0"/>
              <w:autoSpaceDN w:val="0"/>
              <w:adjustRightInd w:val="0"/>
              <w:jc w:val="center"/>
              <w:rPr>
                <w:rFonts w:ascii="Arial" w:hAnsi="Arial" w:cs="Arial"/>
              </w:rPr>
            </w:pPr>
            <w:r>
              <w:rPr>
                <w:rFonts w:ascii="Arial" w:hAnsi="Arial" w:cs="Arial"/>
              </w:rPr>
              <w:t>3.2.4 Integration Testing and Quality Assurance</w:t>
            </w:r>
          </w:p>
        </w:tc>
        <w:tc>
          <w:tcPr>
            <w:tcW w:w="7020" w:type="dxa"/>
            <w:tcBorders>
              <w:top w:val="single" w:sz="4" w:space="0" w:color="auto"/>
              <w:left w:val="single" w:sz="4" w:space="0" w:color="auto"/>
              <w:bottom w:val="single" w:sz="4" w:space="0" w:color="auto"/>
              <w:right w:val="single" w:sz="4" w:space="0" w:color="auto"/>
            </w:tcBorders>
          </w:tcPr>
          <w:p w14:paraId="327472EE" w14:textId="77777777" w:rsidR="006B55E2" w:rsidRDefault="006B55E2" w:rsidP="005663AD">
            <w:pPr>
              <w:tabs>
                <w:tab w:val="left" w:pos="0"/>
              </w:tabs>
              <w:overflowPunct w:val="0"/>
              <w:autoSpaceDE w:val="0"/>
              <w:autoSpaceDN w:val="0"/>
              <w:adjustRightInd w:val="0"/>
              <w:jc w:val="both"/>
              <w:rPr>
                <w:rFonts w:ascii="Arial" w:hAnsi="Arial" w:cs="Arial"/>
                <w:b/>
              </w:rPr>
            </w:pPr>
            <w:r w:rsidRPr="00674752">
              <w:rPr>
                <w:rFonts w:ascii="Arial" w:hAnsi="Arial" w:cs="Arial"/>
                <w:b/>
              </w:rPr>
              <w:t>"The Vendor {Contractor} shall perform (as assigned) testing services for NJKiDS-related applications and functionality which were modified or introduced by OIS-DHS staff, one of the NJKiDS Vendors {Contractors}, or one of the NJKiDS interface partners."  Why is the vendor being asked to test software for which they did not author? We can certainly help manage the overall integration test process with the developers but should not be held accountable for another vendor's development.</w:t>
            </w:r>
          </w:p>
          <w:p w14:paraId="43F9955A" w14:textId="77777777" w:rsidR="006B55E2" w:rsidRDefault="006B55E2" w:rsidP="005663AD">
            <w:pPr>
              <w:tabs>
                <w:tab w:val="left" w:pos="0"/>
              </w:tabs>
              <w:overflowPunct w:val="0"/>
              <w:autoSpaceDE w:val="0"/>
              <w:autoSpaceDN w:val="0"/>
              <w:adjustRightInd w:val="0"/>
              <w:jc w:val="both"/>
              <w:rPr>
                <w:rFonts w:ascii="Arial" w:hAnsi="Arial" w:cs="Arial"/>
                <w:b/>
              </w:rPr>
            </w:pPr>
          </w:p>
          <w:p w14:paraId="259EBACB" w14:textId="75EC041F"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674752">
              <w:rPr>
                <w:rFonts w:ascii="Arial" w:hAnsi="Arial" w:cs="Arial"/>
              </w:rPr>
              <w:t>As specified in the Bid Solicitation, the Vendor must test and support all Integration points related to NJKiDS.</w:t>
            </w:r>
            <w:r w:rsidRPr="00674752">
              <w:rPr>
                <w:rFonts w:ascii="Arial" w:hAnsi="Arial" w:cs="Arial"/>
              </w:rPr>
              <w:tab/>
            </w:r>
          </w:p>
        </w:tc>
      </w:tr>
      <w:tr w:rsidR="006B55E2" w14:paraId="10DAF3A2" w14:textId="77777777" w:rsidTr="00886BDA">
        <w:tc>
          <w:tcPr>
            <w:tcW w:w="630" w:type="dxa"/>
            <w:tcBorders>
              <w:top w:val="single" w:sz="4" w:space="0" w:color="auto"/>
              <w:left w:val="single" w:sz="4" w:space="0" w:color="auto"/>
              <w:bottom w:val="single" w:sz="4" w:space="0" w:color="auto"/>
              <w:right w:val="single" w:sz="4" w:space="0" w:color="auto"/>
            </w:tcBorders>
          </w:tcPr>
          <w:p w14:paraId="61D54C26" w14:textId="1B1FC930" w:rsidR="006B55E2" w:rsidRDefault="00231A64" w:rsidP="005663AD">
            <w:pPr>
              <w:tabs>
                <w:tab w:val="left" w:pos="0"/>
              </w:tabs>
              <w:autoSpaceDN w:val="0"/>
              <w:jc w:val="center"/>
              <w:rPr>
                <w:rFonts w:ascii="Arial" w:hAnsi="Arial" w:cs="Arial"/>
              </w:rPr>
            </w:pPr>
            <w:r>
              <w:rPr>
                <w:rFonts w:ascii="Arial" w:hAnsi="Arial" w:cs="Arial"/>
              </w:rPr>
              <w:t>73</w:t>
            </w:r>
          </w:p>
        </w:tc>
        <w:tc>
          <w:tcPr>
            <w:tcW w:w="810" w:type="dxa"/>
            <w:tcBorders>
              <w:top w:val="single" w:sz="4" w:space="0" w:color="auto"/>
              <w:left w:val="single" w:sz="4" w:space="0" w:color="auto"/>
              <w:bottom w:val="single" w:sz="4" w:space="0" w:color="auto"/>
              <w:right w:val="single" w:sz="4" w:space="0" w:color="auto"/>
            </w:tcBorders>
          </w:tcPr>
          <w:p w14:paraId="4ED742EB" w14:textId="69AADEC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42</w:t>
            </w:r>
          </w:p>
        </w:tc>
        <w:tc>
          <w:tcPr>
            <w:tcW w:w="1620" w:type="dxa"/>
            <w:tcBorders>
              <w:top w:val="single" w:sz="4" w:space="0" w:color="auto"/>
              <w:left w:val="single" w:sz="4" w:space="0" w:color="auto"/>
              <w:bottom w:val="single" w:sz="4" w:space="0" w:color="auto"/>
              <w:right w:val="single" w:sz="4" w:space="0" w:color="auto"/>
            </w:tcBorders>
          </w:tcPr>
          <w:p w14:paraId="332F078A" w14:textId="230456A6" w:rsidR="006B55E2" w:rsidDel="007A531A" w:rsidRDefault="006B55E2" w:rsidP="005663AD">
            <w:pPr>
              <w:tabs>
                <w:tab w:val="left" w:pos="0"/>
              </w:tabs>
              <w:overflowPunct w:val="0"/>
              <w:autoSpaceDE w:val="0"/>
              <w:autoSpaceDN w:val="0"/>
              <w:adjustRightInd w:val="0"/>
              <w:jc w:val="center"/>
              <w:rPr>
                <w:rFonts w:ascii="Arial" w:hAnsi="Arial" w:cs="Arial"/>
              </w:rPr>
            </w:pPr>
            <w:r w:rsidRPr="000503E6">
              <w:rPr>
                <w:rFonts w:ascii="Arial" w:hAnsi="Arial" w:cs="Arial"/>
              </w:rPr>
              <w:t>3.2.4 Integration Testing and Quality Assurance</w:t>
            </w:r>
          </w:p>
        </w:tc>
        <w:tc>
          <w:tcPr>
            <w:tcW w:w="7020" w:type="dxa"/>
            <w:tcBorders>
              <w:top w:val="single" w:sz="4" w:space="0" w:color="auto"/>
              <w:left w:val="single" w:sz="4" w:space="0" w:color="auto"/>
              <w:bottom w:val="single" w:sz="4" w:space="0" w:color="auto"/>
              <w:right w:val="single" w:sz="4" w:space="0" w:color="auto"/>
            </w:tcBorders>
          </w:tcPr>
          <w:p w14:paraId="6CC719AD" w14:textId="5A18B4CE" w:rsidR="006B55E2" w:rsidRDefault="006B55E2" w:rsidP="005663AD">
            <w:pPr>
              <w:tabs>
                <w:tab w:val="left" w:pos="0"/>
              </w:tabs>
              <w:overflowPunct w:val="0"/>
              <w:autoSpaceDE w:val="0"/>
              <w:autoSpaceDN w:val="0"/>
              <w:adjustRightInd w:val="0"/>
              <w:jc w:val="both"/>
              <w:rPr>
                <w:rFonts w:ascii="Arial" w:hAnsi="Arial" w:cs="Arial"/>
                <w:b/>
              </w:rPr>
            </w:pPr>
            <w:r w:rsidRPr="002A55E7">
              <w:rPr>
                <w:rFonts w:ascii="Arial" w:hAnsi="Arial" w:cs="Arial"/>
                <w:b/>
              </w:rPr>
              <w:t>"The regression testing process is currently completely automated.  This level of automation is to be maintained and updated by the Vendor {Contractor}. "Which software products are used to create and run the automated regression tests? How much of the system functionality is covered by the automated testing? How is the % coverage metric calculated (i.e., via some software or manual process)?</w:t>
            </w:r>
          </w:p>
          <w:p w14:paraId="58E36D7E" w14:textId="77777777" w:rsidR="006B55E2" w:rsidRDefault="006B55E2" w:rsidP="005663AD">
            <w:pPr>
              <w:tabs>
                <w:tab w:val="left" w:pos="0"/>
              </w:tabs>
              <w:overflowPunct w:val="0"/>
              <w:autoSpaceDE w:val="0"/>
              <w:autoSpaceDN w:val="0"/>
              <w:adjustRightInd w:val="0"/>
              <w:jc w:val="both"/>
              <w:rPr>
                <w:rFonts w:ascii="Arial" w:hAnsi="Arial" w:cs="Arial"/>
                <w:b/>
              </w:rPr>
            </w:pPr>
          </w:p>
          <w:p w14:paraId="2E410EA1" w14:textId="5E2F778B"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674752">
              <w:rPr>
                <w:rFonts w:ascii="Arial" w:hAnsi="Arial" w:cs="Arial"/>
              </w:rPr>
              <w:t>The software tools used for regression testing are listed in the Bid Solicitation {RFP} Section 3.2.4.    Key performance components are tested with automation.  Other areas use manual test scripts.</w:t>
            </w:r>
            <w:r w:rsidRPr="00674752">
              <w:rPr>
                <w:rFonts w:ascii="Arial" w:hAnsi="Arial" w:cs="Arial"/>
              </w:rPr>
              <w:tab/>
            </w:r>
          </w:p>
        </w:tc>
      </w:tr>
      <w:tr w:rsidR="006B55E2" w14:paraId="6DC3657A" w14:textId="77777777" w:rsidTr="00886BDA">
        <w:tc>
          <w:tcPr>
            <w:tcW w:w="630" w:type="dxa"/>
            <w:tcBorders>
              <w:top w:val="single" w:sz="4" w:space="0" w:color="auto"/>
              <w:left w:val="single" w:sz="4" w:space="0" w:color="auto"/>
              <w:bottom w:val="single" w:sz="4" w:space="0" w:color="auto"/>
              <w:right w:val="single" w:sz="4" w:space="0" w:color="auto"/>
            </w:tcBorders>
          </w:tcPr>
          <w:p w14:paraId="6443420B" w14:textId="2D760723" w:rsidR="006B55E2" w:rsidRDefault="00231A64" w:rsidP="005663AD">
            <w:pPr>
              <w:tabs>
                <w:tab w:val="left" w:pos="0"/>
              </w:tabs>
              <w:autoSpaceDN w:val="0"/>
              <w:jc w:val="center"/>
              <w:rPr>
                <w:rFonts w:ascii="Arial" w:hAnsi="Arial" w:cs="Arial"/>
              </w:rPr>
            </w:pPr>
            <w:r>
              <w:rPr>
                <w:rFonts w:ascii="Arial" w:hAnsi="Arial" w:cs="Arial"/>
              </w:rPr>
              <w:t>7</w:t>
            </w:r>
            <w:r w:rsidR="009B4FBF">
              <w:rPr>
                <w:rFonts w:ascii="Arial" w:hAnsi="Arial" w:cs="Arial"/>
              </w:rPr>
              <w:t>4</w:t>
            </w:r>
          </w:p>
        </w:tc>
        <w:tc>
          <w:tcPr>
            <w:tcW w:w="810" w:type="dxa"/>
            <w:tcBorders>
              <w:top w:val="single" w:sz="4" w:space="0" w:color="auto"/>
              <w:left w:val="single" w:sz="4" w:space="0" w:color="auto"/>
              <w:bottom w:val="single" w:sz="4" w:space="0" w:color="auto"/>
              <w:right w:val="single" w:sz="4" w:space="0" w:color="auto"/>
            </w:tcBorders>
          </w:tcPr>
          <w:p w14:paraId="0349921E" w14:textId="5B30822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42</w:t>
            </w:r>
          </w:p>
        </w:tc>
        <w:tc>
          <w:tcPr>
            <w:tcW w:w="1620" w:type="dxa"/>
            <w:tcBorders>
              <w:top w:val="single" w:sz="4" w:space="0" w:color="auto"/>
              <w:left w:val="single" w:sz="4" w:space="0" w:color="auto"/>
              <w:bottom w:val="single" w:sz="4" w:space="0" w:color="auto"/>
              <w:right w:val="single" w:sz="4" w:space="0" w:color="auto"/>
            </w:tcBorders>
          </w:tcPr>
          <w:p w14:paraId="38772E83" w14:textId="787CE004" w:rsidR="006B55E2" w:rsidDel="007A531A" w:rsidRDefault="006B55E2" w:rsidP="005663AD">
            <w:pPr>
              <w:tabs>
                <w:tab w:val="left" w:pos="0"/>
              </w:tabs>
              <w:overflowPunct w:val="0"/>
              <w:autoSpaceDE w:val="0"/>
              <w:autoSpaceDN w:val="0"/>
              <w:adjustRightInd w:val="0"/>
              <w:jc w:val="center"/>
              <w:rPr>
                <w:rFonts w:ascii="Arial" w:hAnsi="Arial" w:cs="Arial"/>
              </w:rPr>
            </w:pPr>
            <w:r w:rsidRPr="000503E6">
              <w:rPr>
                <w:rFonts w:ascii="Arial" w:hAnsi="Arial" w:cs="Arial"/>
              </w:rPr>
              <w:t>3.2.4 Integration Testing and Quality Assurance</w:t>
            </w:r>
          </w:p>
        </w:tc>
        <w:tc>
          <w:tcPr>
            <w:tcW w:w="7020" w:type="dxa"/>
            <w:tcBorders>
              <w:top w:val="single" w:sz="4" w:space="0" w:color="auto"/>
              <w:left w:val="single" w:sz="4" w:space="0" w:color="auto"/>
              <w:bottom w:val="single" w:sz="4" w:space="0" w:color="auto"/>
              <w:right w:val="single" w:sz="4" w:space="0" w:color="auto"/>
            </w:tcBorders>
          </w:tcPr>
          <w:p w14:paraId="5E0A04E8" w14:textId="77777777" w:rsidR="006B55E2" w:rsidRDefault="006B55E2" w:rsidP="005663AD">
            <w:pPr>
              <w:tabs>
                <w:tab w:val="left" w:pos="0"/>
              </w:tabs>
              <w:overflowPunct w:val="0"/>
              <w:autoSpaceDE w:val="0"/>
              <w:autoSpaceDN w:val="0"/>
              <w:adjustRightInd w:val="0"/>
              <w:jc w:val="both"/>
              <w:rPr>
                <w:rFonts w:ascii="Arial" w:hAnsi="Arial" w:cs="Arial"/>
                <w:b/>
              </w:rPr>
            </w:pPr>
            <w:r w:rsidRPr="002A55E7">
              <w:rPr>
                <w:rFonts w:ascii="Arial" w:hAnsi="Arial" w:cs="Arial"/>
                <w:b/>
              </w:rPr>
              <w:t>"The testing databases must be established to be of manageable size, requiring data reduction efforts on the testing databases, including NJKiDS." Are current testing databases for NJKIDS full production copies? Are testing database reductions the result of inadequate hardware to support larger testing infrastructures?</w:t>
            </w:r>
          </w:p>
          <w:p w14:paraId="49843E67" w14:textId="77777777" w:rsidR="006B55E2" w:rsidRDefault="006B55E2" w:rsidP="005663AD">
            <w:pPr>
              <w:tabs>
                <w:tab w:val="left" w:pos="0"/>
              </w:tabs>
              <w:overflowPunct w:val="0"/>
              <w:autoSpaceDE w:val="0"/>
              <w:autoSpaceDN w:val="0"/>
              <w:adjustRightInd w:val="0"/>
              <w:jc w:val="both"/>
              <w:rPr>
                <w:rFonts w:ascii="Arial" w:hAnsi="Arial" w:cs="Arial"/>
              </w:rPr>
            </w:pPr>
          </w:p>
          <w:p w14:paraId="4F403879" w14:textId="292C70DF"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2A55E7">
              <w:rPr>
                <w:rFonts w:ascii="Arial" w:hAnsi="Arial" w:cs="Arial"/>
              </w:rPr>
              <w:t>Current testing databases mimic production data.  Reductions in size are required for manageability.</w:t>
            </w:r>
            <w:r w:rsidRPr="002A55E7">
              <w:rPr>
                <w:rFonts w:ascii="Arial" w:hAnsi="Arial" w:cs="Arial"/>
              </w:rPr>
              <w:tab/>
            </w:r>
          </w:p>
        </w:tc>
      </w:tr>
      <w:tr w:rsidR="006B55E2" w14:paraId="59EE70AC" w14:textId="77777777" w:rsidTr="00886BDA">
        <w:tc>
          <w:tcPr>
            <w:tcW w:w="630" w:type="dxa"/>
            <w:tcBorders>
              <w:top w:val="single" w:sz="4" w:space="0" w:color="auto"/>
              <w:left w:val="single" w:sz="4" w:space="0" w:color="auto"/>
              <w:bottom w:val="single" w:sz="4" w:space="0" w:color="auto"/>
              <w:right w:val="single" w:sz="4" w:space="0" w:color="auto"/>
            </w:tcBorders>
          </w:tcPr>
          <w:p w14:paraId="7C18EC42" w14:textId="23FC953F" w:rsidR="006B55E2" w:rsidRDefault="009B4FBF" w:rsidP="005663AD">
            <w:pPr>
              <w:tabs>
                <w:tab w:val="left" w:pos="0"/>
              </w:tabs>
              <w:autoSpaceDN w:val="0"/>
              <w:jc w:val="center"/>
              <w:rPr>
                <w:rFonts w:ascii="Arial" w:hAnsi="Arial" w:cs="Arial"/>
              </w:rPr>
            </w:pPr>
            <w:r>
              <w:rPr>
                <w:rFonts w:ascii="Arial" w:hAnsi="Arial" w:cs="Arial"/>
              </w:rPr>
              <w:t>75</w:t>
            </w:r>
          </w:p>
        </w:tc>
        <w:tc>
          <w:tcPr>
            <w:tcW w:w="810" w:type="dxa"/>
            <w:tcBorders>
              <w:top w:val="single" w:sz="4" w:space="0" w:color="auto"/>
              <w:left w:val="single" w:sz="4" w:space="0" w:color="auto"/>
              <w:bottom w:val="single" w:sz="4" w:space="0" w:color="auto"/>
              <w:right w:val="single" w:sz="4" w:space="0" w:color="auto"/>
            </w:tcBorders>
          </w:tcPr>
          <w:p w14:paraId="632C923E" w14:textId="4B438F64"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3FF32E83" w14:textId="298AC20F" w:rsidR="006B55E2" w:rsidDel="007A531A" w:rsidRDefault="006B55E2" w:rsidP="005663AD">
            <w:pPr>
              <w:tabs>
                <w:tab w:val="left" w:pos="0"/>
              </w:tabs>
              <w:overflowPunct w:val="0"/>
              <w:autoSpaceDE w:val="0"/>
              <w:autoSpaceDN w:val="0"/>
              <w:adjustRightInd w:val="0"/>
              <w:jc w:val="center"/>
              <w:rPr>
                <w:rFonts w:ascii="Arial" w:hAnsi="Arial" w:cs="Arial"/>
              </w:rPr>
            </w:pPr>
            <w:r w:rsidRPr="000A7E0F">
              <w:rPr>
                <w:rFonts w:ascii="Arial" w:hAnsi="Arial" w:cs="Arial"/>
              </w:rPr>
              <w:t>3.2.4 Integration Testing and Quality Assurance</w:t>
            </w:r>
          </w:p>
        </w:tc>
        <w:tc>
          <w:tcPr>
            <w:tcW w:w="7020" w:type="dxa"/>
            <w:tcBorders>
              <w:top w:val="single" w:sz="4" w:space="0" w:color="auto"/>
              <w:left w:val="single" w:sz="4" w:space="0" w:color="auto"/>
              <w:bottom w:val="single" w:sz="4" w:space="0" w:color="auto"/>
              <w:right w:val="single" w:sz="4" w:space="0" w:color="auto"/>
            </w:tcBorders>
          </w:tcPr>
          <w:p w14:paraId="5C5BB4B4" w14:textId="79C576B0" w:rsidR="006B55E2" w:rsidRDefault="006B55E2" w:rsidP="005663AD">
            <w:pPr>
              <w:tabs>
                <w:tab w:val="left" w:pos="0"/>
              </w:tabs>
              <w:overflowPunct w:val="0"/>
              <w:autoSpaceDE w:val="0"/>
              <w:autoSpaceDN w:val="0"/>
              <w:adjustRightInd w:val="0"/>
              <w:jc w:val="both"/>
              <w:rPr>
                <w:rFonts w:ascii="Arial" w:hAnsi="Arial" w:cs="Arial"/>
                <w:b/>
              </w:rPr>
            </w:pPr>
            <w:r w:rsidRPr="000A7E0F">
              <w:rPr>
                <w:rFonts w:ascii="Arial" w:hAnsi="Arial" w:cs="Arial"/>
                <w:b/>
              </w:rPr>
              <w:t>Integration Testing and Quality Assurance:  The Bidder’s ability to accurately staff and competitively price projects such as this are based on the principle that the Vendor should not be responsible for deficiencies or other events that are outside of its control. Likewise, the Vendor should be entitled to rely on the client’s acceptance of a deliverable. Any missed requirements or design flaws not discovered in acceptance of the deliverable specifications should be addressed through the change process. To include such latent defects as a Vendor warranty obligation creates an inappropriate risk for the Vendor which affects the price to the State. Will the State consider revising this section to more properly describe the industry standard approach for defects that warranty items? The following edit is provided for the State’s consideration: Defects uncovered during User Acceptance Testing (UAT), which are directly attributable to the deliverable not substantially performing the functions stated in the approved written specifications will remain the responsibility of the vendor to correct said defect provided the defect is reported to the Vendor during UAT with sufficient detail to allow the recreation of the defect, even if the deliverable was accepted by the State for deployment without correction.</w:t>
            </w:r>
          </w:p>
          <w:p w14:paraId="715AD360" w14:textId="77777777" w:rsidR="006B55E2" w:rsidRDefault="006B55E2" w:rsidP="005663AD">
            <w:pPr>
              <w:tabs>
                <w:tab w:val="left" w:pos="0"/>
              </w:tabs>
              <w:overflowPunct w:val="0"/>
              <w:autoSpaceDE w:val="0"/>
              <w:autoSpaceDN w:val="0"/>
              <w:adjustRightInd w:val="0"/>
              <w:jc w:val="both"/>
              <w:rPr>
                <w:rFonts w:ascii="Arial" w:hAnsi="Arial" w:cs="Arial"/>
              </w:rPr>
            </w:pPr>
          </w:p>
          <w:p w14:paraId="6F4C3732" w14:textId="32E6E91F"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The State will not revise Bid Solicitation {RFP} Section 3.2.4 as requested.</w:t>
            </w:r>
            <w:r w:rsidRPr="000A7E0F">
              <w:rPr>
                <w:rFonts w:ascii="Arial" w:hAnsi="Arial" w:cs="Arial"/>
              </w:rPr>
              <w:tab/>
            </w:r>
          </w:p>
        </w:tc>
      </w:tr>
      <w:tr w:rsidR="006B55E2" w14:paraId="5474BF1F" w14:textId="77777777" w:rsidTr="00886BDA">
        <w:tc>
          <w:tcPr>
            <w:tcW w:w="630" w:type="dxa"/>
            <w:tcBorders>
              <w:top w:val="single" w:sz="4" w:space="0" w:color="auto"/>
              <w:left w:val="single" w:sz="4" w:space="0" w:color="auto"/>
              <w:bottom w:val="single" w:sz="4" w:space="0" w:color="auto"/>
              <w:right w:val="single" w:sz="4" w:space="0" w:color="auto"/>
            </w:tcBorders>
          </w:tcPr>
          <w:p w14:paraId="2B656BE6" w14:textId="2BF648F6" w:rsidR="006B55E2" w:rsidRDefault="009B4FBF" w:rsidP="005663AD">
            <w:pPr>
              <w:tabs>
                <w:tab w:val="left" w:pos="0"/>
              </w:tabs>
              <w:autoSpaceDN w:val="0"/>
              <w:jc w:val="center"/>
              <w:rPr>
                <w:rFonts w:ascii="Arial" w:hAnsi="Arial" w:cs="Arial"/>
              </w:rPr>
            </w:pPr>
            <w:r>
              <w:rPr>
                <w:rFonts w:ascii="Arial" w:hAnsi="Arial" w:cs="Arial"/>
              </w:rPr>
              <w:t>76</w:t>
            </w:r>
          </w:p>
        </w:tc>
        <w:tc>
          <w:tcPr>
            <w:tcW w:w="810" w:type="dxa"/>
            <w:tcBorders>
              <w:top w:val="single" w:sz="4" w:space="0" w:color="auto"/>
              <w:left w:val="single" w:sz="4" w:space="0" w:color="auto"/>
              <w:bottom w:val="single" w:sz="4" w:space="0" w:color="auto"/>
              <w:right w:val="single" w:sz="4" w:space="0" w:color="auto"/>
            </w:tcBorders>
          </w:tcPr>
          <w:p w14:paraId="6CE9223B" w14:textId="0839B19D"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46D31CCE" w14:textId="202D62F2"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 xml:space="preserve">3.2.5 </w:t>
            </w:r>
            <w:r w:rsidRPr="000A7E0F">
              <w:rPr>
                <w:rFonts w:ascii="Arial" w:hAnsi="Arial" w:cs="Arial"/>
              </w:rPr>
              <w:t>Batch Operations and Interface Support</w:t>
            </w:r>
          </w:p>
        </w:tc>
        <w:tc>
          <w:tcPr>
            <w:tcW w:w="7020" w:type="dxa"/>
            <w:tcBorders>
              <w:top w:val="single" w:sz="4" w:space="0" w:color="auto"/>
              <w:left w:val="single" w:sz="4" w:space="0" w:color="auto"/>
              <w:bottom w:val="single" w:sz="4" w:space="0" w:color="auto"/>
              <w:right w:val="single" w:sz="4" w:space="0" w:color="auto"/>
            </w:tcBorders>
          </w:tcPr>
          <w:p w14:paraId="4A2F4CF1" w14:textId="3CD28D61" w:rsidR="006B55E2" w:rsidRDefault="006B55E2" w:rsidP="009707DD">
            <w:pPr>
              <w:tabs>
                <w:tab w:val="left" w:pos="0"/>
              </w:tabs>
              <w:overflowPunct w:val="0"/>
              <w:autoSpaceDE w:val="0"/>
              <w:autoSpaceDN w:val="0"/>
              <w:adjustRightInd w:val="0"/>
              <w:jc w:val="both"/>
              <w:rPr>
                <w:rFonts w:ascii="Arial" w:hAnsi="Arial" w:cs="Arial"/>
                <w:b/>
              </w:rPr>
            </w:pPr>
            <w:r w:rsidRPr="000A7E0F">
              <w:rPr>
                <w:rFonts w:ascii="Arial" w:hAnsi="Arial" w:cs="Arial"/>
                <w:b/>
              </w:rPr>
              <w:t>"Integration with ancillary applications, including Integrated Voice Response, Postal Address Cleansing and Verification and Central Printing and Mailing Services."  Could the state elaborate on who owns all the ancillary applica</w:t>
            </w:r>
            <w:r>
              <w:rPr>
                <w:rFonts w:ascii="Arial" w:hAnsi="Arial" w:cs="Arial"/>
                <w:b/>
              </w:rPr>
              <w:t>tions mentioned in this section</w:t>
            </w:r>
            <w:r w:rsidRPr="000A7E0F">
              <w:rPr>
                <w:rFonts w:ascii="Arial" w:hAnsi="Arial" w:cs="Arial"/>
                <w:b/>
              </w:rPr>
              <w:t>?</w:t>
            </w:r>
          </w:p>
          <w:p w14:paraId="13A790D8" w14:textId="77777777" w:rsidR="006B55E2" w:rsidRDefault="006B55E2" w:rsidP="009707DD">
            <w:pPr>
              <w:tabs>
                <w:tab w:val="left" w:pos="0"/>
              </w:tabs>
              <w:overflowPunct w:val="0"/>
              <w:autoSpaceDE w:val="0"/>
              <w:autoSpaceDN w:val="0"/>
              <w:adjustRightInd w:val="0"/>
              <w:jc w:val="both"/>
              <w:rPr>
                <w:rFonts w:ascii="Arial" w:hAnsi="Arial" w:cs="Arial"/>
                <w:b/>
              </w:rPr>
            </w:pPr>
          </w:p>
          <w:p w14:paraId="3D6903F6" w14:textId="7EF8ABD6" w:rsidR="006B55E2" w:rsidRPr="00387B53" w:rsidRDefault="006B55E2" w:rsidP="009707DD">
            <w:pPr>
              <w:tabs>
                <w:tab w:val="left" w:pos="0"/>
              </w:tabs>
              <w:overflowPunct w:val="0"/>
              <w:autoSpaceDE w:val="0"/>
              <w:autoSpaceDN w:val="0"/>
              <w:adjustRightInd w:val="0"/>
              <w:jc w:val="both"/>
              <w:rPr>
                <w:rFonts w:ascii="Arial" w:hAnsi="Arial" w:cs="Arial"/>
              </w:rPr>
            </w:pPr>
            <w:r w:rsidRPr="00387B53">
              <w:rPr>
                <w:rFonts w:ascii="Arial" w:hAnsi="Arial" w:cs="Arial"/>
              </w:rPr>
              <w:t xml:space="preserve">The integrated Voice Response application is covered under term contract T1775 State Disbursement Unit Child Support Payment/Receipt Processing. Please refer to </w:t>
            </w:r>
            <w:hyperlink r:id="rId18" w:history="1">
              <w:r w:rsidRPr="00387B53">
                <w:rPr>
                  <w:rStyle w:val="Hyperlink"/>
                  <w:rFonts w:ascii="Arial" w:hAnsi="Arial" w:cs="Arial"/>
                </w:rPr>
                <w:t>http://www.state.nj.us/treasury/purchase/pricelists.shtml</w:t>
              </w:r>
            </w:hyperlink>
            <w:r>
              <w:t xml:space="preserve">, </w:t>
            </w:r>
            <w:r w:rsidRPr="00750388">
              <w:rPr>
                <w:rFonts w:ascii="Arial" w:hAnsi="Arial" w:cs="Arial"/>
              </w:rPr>
              <w:t xml:space="preserve">select </w:t>
            </w:r>
            <w:proofErr w:type="gramStart"/>
            <w:r w:rsidRPr="00750388">
              <w:rPr>
                <w:rFonts w:ascii="Arial" w:hAnsi="Arial" w:cs="Arial"/>
              </w:rPr>
              <w:t>T(</w:t>
            </w:r>
            <w:proofErr w:type="spellStart"/>
            <w:proofErr w:type="gramEnd"/>
            <w:r w:rsidRPr="00750388">
              <w:rPr>
                <w:rFonts w:ascii="Arial" w:hAnsi="Arial" w:cs="Arial"/>
              </w:rPr>
              <w:t>erm</w:t>
            </w:r>
            <w:proofErr w:type="spellEnd"/>
            <w:r w:rsidRPr="00750388">
              <w:rPr>
                <w:rFonts w:ascii="Arial" w:hAnsi="Arial" w:cs="Arial"/>
              </w:rPr>
              <w:t>) Contract Number and enter T1775 for more information regarding this term contract.</w:t>
            </w:r>
          </w:p>
          <w:p w14:paraId="446C0189" w14:textId="77777777" w:rsidR="006B55E2" w:rsidRDefault="006B55E2" w:rsidP="009707DD">
            <w:pPr>
              <w:tabs>
                <w:tab w:val="left" w:pos="0"/>
              </w:tabs>
              <w:overflowPunct w:val="0"/>
              <w:autoSpaceDE w:val="0"/>
              <w:autoSpaceDN w:val="0"/>
              <w:adjustRightInd w:val="0"/>
              <w:jc w:val="both"/>
              <w:rPr>
                <w:rFonts w:ascii="Arial" w:hAnsi="Arial" w:cs="Arial"/>
                <w:b/>
              </w:rPr>
            </w:pPr>
          </w:p>
          <w:p w14:paraId="05718F4C" w14:textId="72DEECA0" w:rsidR="006B55E2" w:rsidRDefault="006B55E2" w:rsidP="00750388">
            <w:pPr>
              <w:tabs>
                <w:tab w:val="left" w:pos="0"/>
              </w:tabs>
              <w:overflowPunct w:val="0"/>
              <w:autoSpaceDE w:val="0"/>
              <w:autoSpaceDN w:val="0"/>
              <w:adjustRightInd w:val="0"/>
              <w:jc w:val="both"/>
              <w:rPr>
                <w:rFonts w:ascii="Arial" w:hAnsi="Arial" w:cs="Arial"/>
              </w:rPr>
            </w:pPr>
            <w:r w:rsidRPr="00750388">
              <w:rPr>
                <w:rFonts w:ascii="Arial" w:hAnsi="Arial" w:cs="Arial"/>
              </w:rPr>
              <w:t xml:space="preserve">Postal address cleansing and Central Operations are both covered under term contract T2836 Printing: Production Print Services (NJOIT).  Please refer to </w:t>
            </w:r>
            <w:hyperlink r:id="rId19" w:history="1">
              <w:r w:rsidRPr="001522AF">
                <w:rPr>
                  <w:rStyle w:val="Hyperlink"/>
                  <w:rFonts w:ascii="Arial" w:hAnsi="Arial" w:cs="Arial"/>
                </w:rPr>
                <w:t>http://www.state.nj.us/cgi-bin/treas/purchase/search.pl</w:t>
              </w:r>
            </w:hyperlink>
            <w:r w:rsidRPr="00750388">
              <w:rPr>
                <w:rFonts w:ascii="Arial" w:hAnsi="Arial" w:cs="Arial"/>
              </w:rPr>
              <w:t>,</w:t>
            </w:r>
          </w:p>
          <w:p w14:paraId="2C04EFEA" w14:textId="4C101B79" w:rsidR="006B55E2" w:rsidRPr="00750388" w:rsidDel="007A531A" w:rsidRDefault="006B55E2" w:rsidP="00750388">
            <w:pPr>
              <w:tabs>
                <w:tab w:val="left" w:pos="0"/>
              </w:tabs>
              <w:overflowPunct w:val="0"/>
              <w:autoSpaceDE w:val="0"/>
              <w:autoSpaceDN w:val="0"/>
              <w:adjustRightInd w:val="0"/>
              <w:jc w:val="both"/>
              <w:rPr>
                <w:rFonts w:ascii="Arial" w:hAnsi="Arial" w:cs="Arial"/>
              </w:rPr>
            </w:pPr>
            <w:proofErr w:type="gramStart"/>
            <w:r w:rsidRPr="00750388">
              <w:rPr>
                <w:rFonts w:ascii="Arial" w:hAnsi="Arial" w:cs="Arial"/>
              </w:rPr>
              <w:t>select</w:t>
            </w:r>
            <w:proofErr w:type="gramEnd"/>
            <w:r w:rsidRPr="00750388">
              <w:rPr>
                <w:rFonts w:ascii="Arial" w:hAnsi="Arial" w:cs="Arial"/>
              </w:rPr>
              <w:t xml:space="preserve"> T(</w:t>
            </w:r>
            <w:proofErr w:type="spellStart"/>
            <w:r w:rsidRPr="00750388">
              <w:rPr>
                <w:rFonts w:ascii="Arial" w:hAnsi="Arial" w:cs="Arial"/>
              </w:rPr>
              <w:t>erm</w:t>
            </w:r>
            <w:proofErr w:type="spellEnd"/>
            <w:r w:rsidRPr="00750388">
              <w:rPr>
                <w:rFonts w:ascii="Arial" w:hAnsi="Arial" w:cs="Arial"/>
              </w:rPr>
              <w:t>) Contract Number and enter T2836 for more information.</w:t>
            </w:r>
          </w:p>
        </w:tc>
      </w:tr>
      <w:tr w:rsidR="006B55E2" w14:paraId="3A23844F" w14:textId="77777777" w:rsidTr="00886BDA">
        <w:tc>
          <w:tcPr>
            <w:tcW w:w="630" w:type="dxa"/>
            <w:tcBorders>
              <w:top w:val="single" w:sz="4" w:space="0" w:color="auto"/>
              <w:left w:val="single" w:sz="4" w:space="0" w:color="auto"/>
              <w:bottom w:val="single" w:sz="4" w:space="0" w:color="auto"/>
              <w:right w:val="single" w:sz="4" w:space="0" w:color="auto"/>
            </w:tcBorders>
          </w:tcPr>
          <w:p w14:paraId="1DD4DD4F" w14:textId="2259CC40" w:rsidR="006B55E2" w:rsidRDefault="009B4FBF" w:rsidP="005663AD">
            <w:pPr>
              <w:tabs>
                <w:tab w:val="left" w:pos="0"/>
              </w:tabs>
              <w:autoSpaceDN w:val="0"/>
              <w:jc w:val="center"/>
              <w:rPr>
                <w:rFonts w:ascii="Arial" w:hAnsi="Arial" w:cs="Arial"/>
              </w:rPr>
            </w:pPr>
            <w:r>
              <w:rPr>
                <w:rFonts w:ascii="Arial" w:hAnsi="Arial" w:cs="Arial"/>
              </w:rPr>
              <w:t>77</w:t>
            </w:r>
          </w:p>
        </w:tc>
        <w:tc>
          <w:tcPr>
            <w:tcW w:w="810" w:type="dxa"/>
            <w:tcBorders>
              <w:top w:val="single" w:sz="4" w:space="0" w:color="auto"/>
              <w:left w:val="single" w:sz="4" w:space="0" w:color="auto"/>
              <w:bottom w:val="single" w:sz="4" w:space="0" w:color="auto"/>
              <w:right w:val="single" w:sz="4" w:space="0" w:color="auto"/>
            </w:tcBorders>
          </w:tcPr>
          <w:p w14:paraId="0A3AD966" w14:textId="4A0B218E"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0EB2CC4A" w14:textId="201112CE"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3.2.5.1 Monitor Batch Processing</w:t>
            </w:r>
          </w:p>
        </w:tc>
        <w:tc>
          <w:tcPr>
            <w:tcW w:w="7020" w:type="dxa"/>
            <w:tcBorders>
              <w:top w:val="single" w:sz="4" w:space="0" w:color="auto"/>
              <w:left w:val="single" w:sz="4" w:space="0" w:color="auto"/>
              <w:bottom w:val="single" w:sz="4" w:space="0" w:color="auto"/>
              <w:right w:val="single" w:sz="4" w:space="0" w:color="auto"/>
            </w:tcBorders>
          </w:tcPr>
          <w:p w14:paraId="582FF119"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Vendor {Contractor} shall provide appropriate technical expertise on-site during business hours and, at a minimum, on call for all other hours to address issues relating to interface/file and batch processing." Please clarify where "on-site" is expected to be?</w:t>
            </w:r>
          </w:p>
          <w:p w14:paraId="27EC65C6"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7C53E921" w14:textId="6D32BCAB"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As required in Bid Solicitation {RFP} Section 3.5.2, the Location of work must be within ten (10) miles of the OCSS office.</w:t>
            </w:r>
            <w:r w:rsidRPr="000A7E0F">
              <w:rPr>
                <w:rFonts w:ascii="Arial" w:hAnsi="Arial" w:cs="Arial"/>
              </w:rPr>
              <w:tab/>
            </w:r>
          </w:p>
        </w:tc>
      </w:tr>
      <w:tr w:rsidR="006B55E2" w14:paraId="499EC42F" w14:textId="77777777" w:rsidTr="00886BDA">
        <w:tc>
          <w:tcPr>
            <w:tcW w:w="630" w:type="dxa"/>
            <w:tcBorders>
              <w:top w:val="single" w:sz="4" w:space="0" w:color="auto"/>
              <w:left w:val="single" w:sz="4" w:space="0" w:color="auto"/>
              <w:bottom w:val="single" w:sz="4" w:space="0" w:color="auto"/>
              <w:right w:val="single" w:sz="4" w:space="0" w:color="auto"/>
            </w:tcBorders>
          </w:tcPr>
          <w:p w14:paraId="7F97A522" w14:textId="69FD86A5" w:rsidR="006B55E2" w:rsidRDefault="009B4FBF" w:rsidP="005663AD">
            <w:pPr>
              <w:tabs>
                <w:tab w:val="left" w:pos="0"/>
              </w:tabs>
              <w:autoSpaceDN w:val="0"/>
              <w:jc w:val="center"/>
              <w:rPr>
                <w:rFonts w:ascii="Arial" w:hAnsi="Arial" w:cs="Arial"/>
              </w:rPr>
            </w:pPr>
            <w:r>
              <w:rPr>
                <w:rFonts w:ascii="Arial" w:hAnsi="Arial" w:cs="Arial"/>
              </w:rPr>
              <w:t>78</w:t>
            </w:r>
          </w:p>
        </w:tc>
        <w:tc>
          <w:tcPr>
            <w:tcW w:w="810" w:type="dxa"/>
            <w:tcBorders>
              <w:top w:val="single" w:sz="4" w:space="0" w:color="auto"/>
              <w:left w:val="single" w:sz="4" w:space="0" w:color="auto"/>
              <w:bottom w:val="single" w:sz="4" w:space="0" w:color="auto"/>
              <w:right w:val="single" w:sz="4" w:space="0" w:color="auto"/>
            </w:tcBorders>
          </w:tcPr>
          <w:p w14:paraId="77A712C4" w14:textId="044307D4"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w:t>
            </w:r>
          </w:p>
        </w:tc>
        <w:tc>
          <w:tcPr>
            <w:tcW w:w="1620" w:type="dxa"/>
            <w:tcBorders>
              <w:top w:val="single" w:sz="4" w:space="0" w:color="auto"/>
              <w:left w:val="single" w:sz="4" w:space="0" w:color="auto"/>
              <w:bottom w:val="single" w:sz="4" w:space="0" w:color="auto"/>
              <w:right w:val="single" w:sz="4" w:space="0" w:color="auto"/>
            </w:tcBorders>
          </w:tcPr>
          <w:p w14:paraId="5F87EE59" w14:textId="1A8FF78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3.2.5.1 Monitor Batch Processing</w:t>
            </w:r>
          </w:p>
        </w:tc>
        <w:tc>
          <w:tcPr>
            <w:tcW w:w="7020" w:type="dxa"/>
            <w:tcBorders>
              <w:top w:val="single" w:sz="4" w:space="0" w:color="auto"/>
              <w:left w:val="single" w:sz="4" w:space="0" w:color="auto"/>
              <w:bottom w:val="single" w:sz="4" w:space="0" w:color="auto"/>
              <w:right w:val="single" w:sz="4" w:space="0" w:color="auto"/>
            </w:tcBorders>
          </w:tcPr>
          <w:p w14:paraId="0508C00D" w14:textId="77777777" w:rsidR="006B55E2" w:rsidRDefault="006B55E2">
            <w:pPr>
              <w:tabs>
                <w:tab w:val="left" w:pos="0"/>
              </w:tabs>
              <w:overflowPunct w:val="0"/>
              <w:autoSpaceDE w:val="0"/>
              <w:autoSpaceDN w:val="0"/>
              <w:adjustRightInd w:val="0"/>
              <w:jc w:val="both"/>
              <w:rPr>
                <w:rFonts w:ascii="Arial" w:hAnsi="Arial" w:cs="Arial"/>
                <w:b/>
              </w:rPr>
            </w:pPr>
            <w:r w:rsidRPr="000A7E0F">
              <w:rPr>
                <w:rFonts w:ascii="Arial" w:hAnsi="Arial" w:cs="Arial"/>
                <w:b/>
              </w:rPr>
              <w:t>Can you please share the current batch schedule?</w:t>
            </w:r>
          </w:p>
          <w:p w14:paraId="33091F18" w14:textId="77777777" w:rsidR="006B55E2" w:rsidRDefault="006B55E2">
            <w:pPr>
              <w:tabs>
                <w:tab w:val="left" w:pos="0"/>
              </w:tabs>
              <w:overflowPunct w:val="0"/>
              <w:autoSpaceDE w:val="0"/>
              <w:autoSpaceDN w:val="0"/>
              <w:adjustRightInd w:val="0"/>
              <w:jc w:val="both"/>
              <w:rPr>
                <w:rFonts w:ascii="Arial" w:hAnsi="Arial" w:cs="Arial"/>
                <w:b/>
              </w:rPr>
            </w:pPr>
          </w:p>
          <w:p w14:paraId="7CCFC3FD" w14:textId="4D533F17" w:rsidR="006B55E2" w:rsidRPr="002A55E7" w:rsidDel="007A531A" w:rsidRDefault="006B55E2">
            <w:pPr>
              <w:tabs>
                <w:tab w:val="left" w:pos="0"/>
              </w:tabs>
              <w:overflowPunct w:val="0"/>
              <w:autoSpaceDE w:val="0"/>
              <w:autoSpaceDN w:val="0"/>
              <w:adjustRightInd w:val="0"/>
              <w:jc w:val="both"/>
              <w:rPr>
                <w:rFonts w:ascii="Arial" w:hAnsi="Arial" w:cs="Arial"/>
              </w:rPr>
            </w:pPr>
            <w:r w:rsidRPr="002A55E7">
              <w:rPr>
                <w:rFonts w:ascii="Arial" w:hAnsi="Arial" w:cs="Arial"/>
              </w:rPr>
              <w:t>Please refer to Attachment H NJKiDS External Interface Overview and Attachment H 1.0 NJKiDS Batch Schedule Summary.</w:t>
            </w:r>
            <w:r w:rsidRPr="002A55E7">
              <w:rPr>
                <w:rFonts w:ascii="Arial" w:hAnsi="Arial" w:cs="Arial"/>
              </w:rPr>
              <w:tab/>
            </w:r>
          </w:p>
        </w:tc>
      </w:tr>
      <w:tr w:rsidR="006B55E2" w14:paraId="59C6B1DF" w14:textId="77777777" w:rsidTr="00886BDA">
        <w:tc>
          <w:tcPr>
            <w:tcW w:w="630" w:type="dxa"/>
            <w:tcBorders>
              <w:top w:val="single" w:sz="4" w:space="0" w:color="auto"/>
              <w:left w:val="single" w:sz="4" w:space="0" w:color="auto"/>
              <w:bottom w:val="single" w:sz="4" w:space="0" w:color="auto"/>
              <w:right w:val="single" w:sz="4" w:space="0" w:color="auto"/>
            </w:tcBorders>
          </w:tcPr>
          <w:p w14:paraId="7F9F3A68" w14:textId="3E234826" w:rsidR="006B55E2" w:rsidRDefault="009B4FBF" w:rsidP="005663AD">
            <w:pPr>
              <w:tabs>
                <w:tab w:val="left" w:pos="0"/>
              </w:tabs>
              <w:autoSpaceDN w:val="0"/>
              <w:jc w:val="center"/>
              <w:rPr>
                <w:rFonts w:ascii="Arial" w:hAnsi="Arial" w:cs="Arial"/>
              </w:rPr>
            </w:pPr>
            <w:r>
              <w:rPr>
                <w:rFonts w:ascii="Arial" w:hAnsi="Arial" w:cs="Arial"/>
              </w:rPr>
              <w:t>79</w:t>
            </w:r>
          </w:p>
        </w:tc>
        <w:tc>
          <w:tcPr>
            <w:tcW w:w="810" w:type="dxa"/>
            <w:tcBorders>
              <w:top w:val="single" w:sz="4" w:space="0" w:color="auto"/>
              <w:left w:val="single" w:sz="4" w:space="0" w:color="auto"/>
              <w:bottom w:val="single" w:sz="4" w:space="0" w:color="auto"/>
              <w:right w:val="single" w:sz="4" w:space="0" w:color="auto"/>
            </w:tcBorders>
          </w:tcPr>
          <w:p w14:paraId="1A90A9A2" w14:textId="2608E294" w:rsidR="006B55E2" w:rsidRPr="000A7E0F" w:rsidDel="007A531A" w:rsidRDefault="006B55E2" w:rsidP="005663AD">
            <w:pPr>
              <w:tabs>
                <w:tab w:val="left" w:pos="0"/>
              </w:tabs>
              <w:overflowPunct w:val="0"/>
              <w:autoSpaceDE w:val="0"/>
              <w:autoSpaceDN w:val="0"/>
              <w:adjustRightInd w:val="0"/>
              <w:jc w:val="center"/>
              <w:rPr>
                <w:rFonts w:ascii="Arial" w:hAnsi="Arial" w:cs="Arial"/>
              </w:rPr>
            </w:pPr>
            <w:r w:rsidRPr="002A55E7">
              <w:rPr>
                <w:rFonts w:ascii="Arial" w:hAnsi="Arial" w:cs="Arial"/>
              </w:rPr>
              <w:t>45</w:t>
            </w:r>
          </w:p>
        </w:tc>
        <w:tc>
          <w:tcPr>
            <w:tcW w:w="1620" w:type="dxa"/>
            <w:tcBorders>
              <w:top w:val="single" w:sz="4" w:space="0" w:color="auto"/>
              <w:left w:val="single" w:sz="4" w:space="0" w:color="auto"/>
              <w:bottom w:val="single" w:sz="4" w:space="0" w:color="auto"/>
              <w:right w:val="single" w:sz="4" w:space="0" w:color="auto"/>
            </w:tcBorders>
          </w:tcPr>
          <w:p w14:paraId="3AC87D73" w14:textId="3DE918EA" w:rsidR="006B55E2" w:rsidRPr="000A7E0F" w:rsidDel="007A531A" w:rsidRDefault="006B55E2" w:rsidP="005663AD">
            <w:pPr>
              <w:tabs>
                <w:tab w:val="left" w:pos="0"/>
              </w:tabs>
              <w:overflowPunct w:val="0"/>
              <w:autoSpaceDE w:val="0"/>
              <w:autoSpaceDN w:val="0"/>
              <w:adjustRightInd w:val="0"/>
              <w:jc w:val="center"/>
              <w:rPr>
                <w:rFonts w:ascii="Arial" w:hAnsi="Arial" w:cs="Arial"/>
              </w:rPr>
            </w:pPr>
            <w:r w:rsidRPr="002A55E7">
              <w:rPr>
                <w:rFonts w:ascii="Arial" w:hAnsi="Arial" w:cs="Arial"/>
              </w:rPr>
              <w:t>3.2.5.1 Monitor Batch Processing</w:t>
            </w:r>
          </w:p>
        </w:tc>
        <w:tc>
          <w:tcPr>
            <w:tcW w:w="7020" w:type="dxa"/>
            <w:tcBorders>
              <w:top w:val="single" w:sz="4" w:space="0" w:color="auto"/>
              <w:left w:val="single" w:sz="4" w:space="0" w:color="auto"/>
              <w:bottom w:val="single" w:sz="4" w:space="0" w:color="auto"/>
              <w:right w:val="single" w:sz="4" w:space="0" w:color="auto"/>
            </w:tcBorders>
          </w:tcPr>
          <w:p w14:paraId="03529EC3"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"The Vendor {Contractor} shall implement additional improvements in batch stability, with a goal of 100% of jobs to run in a fully automated, unattended mode." How many jobs are not automated at this time?</w:t>
            </w:r>
          </w:p>
          <w:p w14:paraId="7FFA9E1A"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38817733" w14:textId="139D61A9"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All batch jobs are automated as part of the batch schedule.  There are some manual monitoring checkpoints as part of batch operations.</w:t>
            </w:r>
            <w:r w:rsidRPr="000A7E0F">
              <w:rPr>
                <w:rFonts w:ascii="Arial" w:hAnsi="Arial" w:cs="Arial"/>
              </w:rPr>
              <w:tab/>
            </w:r>
          </w:p>
        </w:tc>
      </w:tr>
      <w:tr w:rsidR="006B55E2" w14:paraId="636A312C" w14:textId="77777777" w:rsidTr="00886BDA">
        <w:tc>
          <w:tcPr>
            <w:tcW w:w="630" w:type="dxa"/>
            <w:tcBorders>
              <w:top w:val="single" w:sz="4" w:space="0" w:color="auto"/>
              <w:left w:val="single" w:sz="4" w:space="0" w:color="auto"/>
              <w:bottom w:val="single" w:sz="4" w:space="0" w:color="auto"/>
              <w:right w:val="single" w:sz="4" w:space="0" w:color="auto"/>
            </w:tcBorders>
          </w:tcPr>
          <w:p w14:paraId="679A035B" w14:textId="6A93BC55" w:rsidR="006B55E2" w:rsidRDefault="009B4FBF" w:rsidP="005663AD">
            <w:pPr>
              <w:tabs>
                <w:tab w:val="left" w:pos="0"/>
              </w:tabs>
              <w:autoSpaceDN w:val="0"/>
              <w:jc w:val="center"/>
              <w:rPr>
                <w:rFonts w:ascii="Arial" w:hAnsi="Arial" w:cs="Arial"/>
              </w:rPr>
            </w:pPr>
            <w:r>
              <w:rPr>
                <w:rFonts w:ascii="Arial" w:hAnsi="Arial" w:cs="Arial"/>
              </w:rPr>
              <w:t>80</w:t>
            </w:r>
          </w:p>
        </w:tc>
        <w:tc>
          <w:tcPr>
            <w:tcW w:w="810" w:type="dxa"/>
            <w:tcBorders>
              <w:top w:val="single" w:sz="4" w:space="0" w:color="auto"/>
              <w:left w:val="single" w:sz="4" w:space="0" w:color="auto"/>
              <w:bottom w:val="single" w:sz="4" w:space="0" w:color="auto"/>
              <w:right w:val="single" w:sz="4" w:space="0" w:color="auto"/>
            </w:tcBorders>
          </w:tcPr>
          <w:p w14:paraId="1A7FA668" w14:textId="05666B7F"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47</w:t>
            </w:r>
          </w:p>
        </w:tc>
        <w:tc>
          <w:tcPr>
            <w:tcW w:w="1620" w:type="dxa"/>
            <w:tcBorders>
              <w:top w:val="single" w:sz="4" w:space="0" w:color="auto"/>
              <w:left w:val="single" w:sz="4" w:space="0" w:color="auto"/>
              <w:bottom w:val="single" w:sz="4" w:space="0" w:color="auto"/>
              <w:right w:val="single" w:sz="4" w:space="0" w:color="auto"/>
            </w:tcBorders>
          </w:tcPr>
          <w:p w14:paraId="2E1FB049" w14:textId="45369DD6"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3.2.6 Help Desk Operations</w:t>
            </w:r>
          </w:p>
        </w:tc>
        <w:tc>
          <w:tcPr>
            <w:tcW w:w="7020" w:type="dxa"/>
            <w:tcBorders>
              <w:top w:val="single" w:sz="4" w:space="0" w:color="auto"/>
              <w:left w:val="single" w:sz="4" w:space="0" w:color="auto"/>
              <w:bottom w:val="single" w:sz="4" w:space="0" w:color="auto"/>
              <w:right w:val="single" w:sz="4" w:space="0" w:color="auto"/>
            </w:tcBorders>
          </w:tcPr>
          <w:p w14:paraId="698E041D" w14:textId="77777777" w:rsidR="006B55E2" w:rsidRDefault="006B55E2" w:rsidP="005663AD">
            <w:pPr>
              <w:tabs>
                <w:tab w:val="left" w:pos="0"/>
              </w:tabs>
              <w:overflowPunct w:val="0"/>
              <w:autoSpaceDE w:val="0"/>
              <w:autoSpaceDN w:val="0"/>
              <w:adjustRightInd w:val="0"/>
              <w:jc w:val="both"/>
              <w:rPr>
                <w:rFonts w:ascii="Arial" w:hAnsi="Arial" w:cs="Arial"/>
                <w:b/>
              </w:rPr>
            </w:pPr>
            <w:r w:rsidRPr="000A7E0F">
              <w:rPr>
                <w:rFonts w:ascii="Arial" w:hAnsi="Arial" w:cs="Arial"/>
                <w:b/>
              </w:rPr>
              <w:t>"The Vendor {Contractor} must in its response, provide a solution for coverage during the period 5:00 p.m. to 8:00 p.m. E.S.T." Is this time for Monday through Friday or weekend or both?</w:t>
            </w:r>
          </w:p>
          <w:p w14:paraId="4C90491A" w14:textId="77777777" w:rsidR="006B55E2" w:rsidRDefault="006B55E2" w:rsidP="005663AD">
            <w:pPr>
              <w:tabs>
                <w:tab w:val="left" w:pos="0"/>
              </w:tabs>
              <w:overflowPunct w:val="0"/>
              <w:autoSpaceDE w:val="0"/>
              <w:autoSpaceDN w:val="0"/>
              <w:adjustRightInd w:val="0"/>
              <w:jc w:val="both"/>
              <w:rPr>
                <w:rFonts w:ascii="Arial" w:hAnsi="Arial" w:cs="Arial"/>
                <w:b/>
              </w:rPr>
            </w:pPr>
          </w:p>
          <w:p w14:paraId="54356153" w14:textId="77777777" w:rsidR="006B55E2"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 xml:space="preserve">Bid Solicitation {RFP} Section 3.2.6 requires live assistance during the standard operations hours of 7:00 a.m. to 5:00 p.m. Monday through Friday.  </w:t>
            </w:r>
          </w:p>
          <w:p w14:paraId="196573F5" w14:textId="77777777" w:rsidR="006B55E2" w:rsidRDefault="006B55E2" w:rsidP="005663AD">
            <w:pPr>
              <w:tabs>
                <w:tab w:val="left" w:pos="0"/>
              </w:tabs>
              <w:overflowPunct w:val="0"/>
              <w:autoSpaceDE w:val="0"/>
              <w:autoSpaceDN w:val="0"/>
              <w:adjustRightInd w:val="0"/>
              <w:jc w:val="both"/>
              <w:rPr>
                <w:rFonts w:ascii="Arial" w:hAnsi="Arial" w:cs="Arial"/>
              </w:rPr>
            </w:pPr>
          </w:p>
          <w:p w14:paraId="641E3DB1" w14:textId="77777777" w:rsidR="006B55E2"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 xml:space="preserve">The Vendor {Contractor} must in its response, provide a solution for coverage during the period 5:00 p.m. to 8:00 p.m. E.S.T. Monday through Friday. During non-standard support hours, live assistance must be available for problems of a critical nature.  </w:t>
            </w:r>
          </w:p>
          <w:p w14:paraId="44ABA1A0" w14:textId="77777777" w:rsidR="006B55E2" w:rsidRDefault="006B55E2" w:rsidP="005663AD">
            <w:pPr>
              <w:tabs>
                <w:tab w:val="left" w:pos="0"/>
              </w:tabs>
              <w:overflowPunct w:val="0"/>
              <w:autoSpaceDE w:val="0"/>
              <w:autoSpaceDN w:val="0"/>
              <w:adjustRightInd w:val="0"/>
              <w:jc w:val="both"/>
              <w:rPr>
                <w:rFonts w:ascii="Arial" w:hAnsi="Arial" w:cs="Arial"/>
              </w:rPr>
            </w:pPr>
          </w:p>
          <w:p w14:paraId="10BAA575" w14:textId="77319846"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During weekends, holidays, and other non-standard support hours, a hotline or other contact number must be available.  State staff must be able to leave a voice message for non-critical problems and requests that must be responded to by the Vendor {Contractor} within acknowledged time objectives.  For critical problems, there must be appropriate telephone menu options available to immediately contact a Vendor {Contractor} support person for which appropriate escalation procedures must be applied.</w:t>
            </w:r>
            <w:r w:rsidRPr="000A7E0F">
              <w:rPr>
                <w:rFonts w:ascii="Arial" w:hAnsi="Arial" w:cs="Arial"/>
              </w:rPr>
              <w:tab/>
            </w:r>
          </w:p>
        </w:tc>
      </w:tr>
      <w:tr w:rsidR="006B55E2" w14:paraId="71EEFA06" w14:textId="77777777" w:rsidTr="00886BDA">
        <w:tc>
          <w:tcPr>
            <w:tcW w:w="630" w:type="dxa"/>
            <w:tcBorders>
              <w:top w:val="single" w:sz="4" w:space="0" w:color="auto"/>
              <w:left w:val="single" w:sz="4" w:space="0" w:color="auto"/>
              <w:bottom w:val="single" w:sz="4" w:space="0" w:color="auto"/>
              <w:right w:val="single" w:sz="4" w:space="0" w:color="auto"/>
            </w:tcBorders>
          </w:tcPr>
          <w:p w14:paraId="7BED639C" w14:textId="487065BE" w:rsidR="006B55E2" w:rsidRDefault="009B4FBF" w:rsidP="005663AD">
            <w:pPr>
              <w:tabs>
                <w:tab w:val="left" w:pos="0"/>
              </w:tabs>
              <w:autoSpaceDN w:val="0"/>
              <w:jc w:val="center"/>
              <w:rPr>
                <w:rFonts w:ascii="Arial" w:hAnsi="Arial" w:cs="Arial"/>
              </w:rPr>
            </w:pPr>
            <w:r>
              <w:rPr>
                <w:rFonts w:ascii="Arial" w:hAnsi="Arial" w:cs="Arial"/>
              </w:rPr>
              <w:t>81</w:t>
            </w:r>
          </w:p>
        </w:tc>
        <w:tc>
          <w:tcPr>
            <w:tcW w:w="810" w:type="dxa"/>
            <w:tcBorders>
              <w:top w:val="single" w:sz="4" w:space="0" w:color="auto"/>
              <w:left w:val="single" w:sz="4" w:space="0" w:color="auto"/>
              <w:bottom w:val="single" w:sz="4" w:space="0" w:color="auto"/>
              <w:right w:val="single" w:sz="4" w:space="0" w:color="auto"/>
            </w:tcBorders>
          </w:tcPr>
          <w:p w14:paraId="5D1356D3" w14:textId="2D82D060"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49</w:t>
            </w:r>
          </w:p>
        </w:tc>
        <w:tc>
          <w:tcPr>
            <w:tcW w:w="1620" w:type="dxa"/>
            <w:tcBorders>
              <w:top w:val="single" w:sz="4" w:space="0" w:color="auto"/>
              <w:left w:val="single" w:sz="4" w:space="0" w:color="auto"/>
              <w:bottom w:val="single" w:sz="4" w:space="0" w:color="auto"/>
              <w:right w:val="single" w:sz="4" w:space="0" w:color="auto"/>
            </w:tcBorders>
          </w:tcPr>
          <w:p w14:paraId="49F6BFEF" w14:textId="335ADAD4" w:rsidR="006B55E2" w:rsidRPr="000A7E0F" w:rsidDel="007A531A" w:rsidRDefault="006B55E2" w:rsidP="005663AD">
            <w:pPr>
              <w:tabs>
                <w:tab w:val="left" w:pos="0"/>
              </w:tabs>
              <w:overflowPunct w:val="0"/>
              <w:autoSpaceDE w:val="0"/>
              <w:autoSpaceDN w:val="0"/>
              <w:adjustRightInd w:val="0"/>
              <w:jc w:val="center"/>
              <w:rPr>
                <w:rFonts w:ascii="Arial" w:hAnsi="Arial" w:cs="Arial"/>
              </w:rPr>
            </w:pPr>
            <w:r w:rsidRPr="002A55E7">
              <w:rPr>
                <w:rFonts w:ascii="Arial" w:hAnsi="Arial" w:cs="Arial"/>
              </w:rPr>
              <w:t>3.2.6 Help Desk Operations</w:t>
            </w:r>
          </w:p>
        </w:tc>
        <w:tc>
          <w:tcPr>
            <w:tcW w:w="7020" w:type="dxa"/>
            <w:tcBorders>
              <w:top w:val="single" w:sz="4" w:space="0" w:color="auto"/>
              <w:left w:val="single" w:sz="4" w:space="0" w:color="auto"/>
              <w:bottom w:val="single" w:sz="4" w:space="0" w:color="auto"/>
              <w:right w:val="single" w:sz="4" w:space="0" w:color="auto"/>
            </w:tcBorders>
          </w:tcPr>
          <w:p w14:paraId="24920725" w14:textId="77777777" w:rsidR="006B55E2" w:rsidRDefault="006B55E2" w:rsidP="005663AD">
            <w:pPr>
              <w:tabs>
                <w:tab w:val="left" w:pos="0"/>
              </w:tabs>
              <w:overflowPunct w:val="0"/>
              <w:autoSpaceDE w:val="0"/>
              <w:autoSpaceDN w:val="0"/>
              <w:adjustRightInd w:val="0"/>
              <w:jc w:val="both"/>
              <w:rPr>
                <w:rFonts w:ascii="Arial" w:hAnsi="Arial" w:cs="Arial"/>
                <w:b/>
              </w:rPr>
            </w:pPr>
            <w:r w:rsidRPr="000A7E0F">
              <w:rPr>
                <w:rFonts w:ascii="Arial" w:hAnsi="Arial" w:cs="Arial"/>
                <w:b/>
              </w:rPr>
              <w:t>In order to accommodate the situation where the Vendor may already have help desk staff, that would be dedicated to NJKiDS, we request the State consider the following revision: Because of the customer service nature of the help desk staff it is required that all dedicated help desk personnel assigned to support NJKiDS be approved by the State Contract Manager prior to their start of employment or within ten (10) business days of being dedicated to the Vendor's NJKiDS team. SCM approval, which will not be unreasonably withheld, is also required for changes in Help Desk personnel.</w:t>
            </w:r>
          </w:p>
          <w:p w14:paraId="56513573" w14:textId="77777777" w:rsidR="006B55E2" w:rsidRDefault="006B55E2" w:rsidP="005663AD">
            <w:pPr>
              <w:tabs>
                <w:tab w:val="left" w:pos="0"/>
              </w:tabs>
              <w:overflowPunct w:val="0"/>
              <w:autoSpaceDE w:val="0"/>
              <w:autoSpaceDN w:val="0"/>
              <w:adjustRightInd w:val="0"/>
              <w:jc w:val="both"/>
              <w:rPr>
                <w:rFonts w:ascii="Arial" w:hAnsi="Arial" w:cs="Arial"/>
                <w:b/>
              </w:rPr>
            </w:pPr>
          </w:p>
          <w:p w14:paraId="30802CDB" w14:textId="77777777" w:rsidR="006B55E2"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 xml:space="preserve">The State will not revise the language in Bid Solicitation {RFP} as suggested.  </w:t>
            </w:r>
          </w:p>
          <w:p w14:paraId="472BDFA8" w14:textId="77777777" w:rsidR="006B55E2" w:rsidRDefault="006B55E2" w:rsidP="005663AD">
            <w:pPr>
              <w:tabs>
                <w:tab w:val="left" w:pos="0"/>
              </w:tabs>
              <w:overflowPunct w:val="0"/>
              <w:autoSpaceDE w:val="0"/>
              <w:autoSpaceDN w:val="0"/>
              <w:adjustRightInd w:val="0"/>
              <w:jc w:val="both"/>
              <w:rPr>
                <w:rFonts w:ascii="Arial" w:hAnsi="Arial" w:cs="Arial"/>
              </w:rPr>
            </w:pPr>
          </w:p>
          <w:p w14:paraId="79300765" w14:textId="77777777" w:rsidR="006B55E2"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Please refer to Bid Solicitation {RFP} Sections 3.5.1 Vendor {Contractor} Staff Roles and Responsibilities and 5.6 Substitution of Staff.</w:t>
            </w:r>
          </w:p>
          <w:p w14:paraId="752349A5" w14:textId="77777777" w:rsidR="006B55E2" w:rsidRDefault="006B55E2" w:rsidP="005663AD">
            <w:pPr>
              <w:tabs>
                <w:tab w:val="left" w:pos="0"/>
              </w:tabs>
              <w:overflowPunct w:val="0"/>
              <w:autoSpaceDE w:val="0"/>
              <w:autoSpaceDN w:val="0"/>
              <w:adjustRightInd w:val="0"/>
              <w:jc w:val="both"/>
              <w:rPr>
                <w:rFonts w:ascii="Arial" w:hAnsi="Arial" w:cs="Arial"/>
              </w:rPr>
            </w:pPr>
          </w:p>
          <w:p w14:paraId="65CD2E22" w14:textId="77777777" w:rsidR="006B55E2"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 xml:space="preserve">The Help Desk and Help Desk Manager are Key Personnel and shall be subject to the State’s interview and approval process and other requirements provided in Bid Solicitation {RFP} Section 3.5.1. </w:t>
            </w:r>
          </w:p>
          <w:p w14:paraId="58C48CBE" w14:textId="77777777" w:rsidR="006B55E2" w:rsidRDefault="006B55E2" w:rsidP="005663AD">
            <w:pPr>
              <w:tabs>
                <w:tab w:val="left" w:pos="0"/>
              </w:tabs>
              <w:overflowPunct w:val="0"/>
              <w:autoSpaceDE w:val="0"/>
              <w:autoSpaceDN w:val="0"/>
              <w:adjustRightInd w:val="0"/>
              <w:jc w:val="both"/>
              <w:rPr>
                <w:rFonts w:ascii="Arial" w:hAnsi="Arial" w:cs="Arial"/>
              </w:rPr>
            </w:pPr>
          </w:p>
          <w:p w14:paraId="1A2E0127" w14:textId="0B6FBD79"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0A7E0F">
              <w:rPr>
                <w:rFonts w:ascii="Arial" w:hAnsi="Arial" w:cs="Arial"/>
              </w:rPr>
              <w:t>Other help desk staff members are considered Additional Personnel and the Vendor {Contractor} must identify them as required in Bid Solicitation {RFP} Section 3.5.1.The State reserves the right to require a change in the Vendor’s {Contractor’s} key and additional personnel, if in the opinion of the State, the personnel is not adequately serving the State’s needs.</w:t>
            </w:r>
            <w:r w:rsidRPr="000A7E0F">
              <w:rPr>
                <w:rFonts w:ascii="Arial" w:hAnsi="Arial" w:cs="Arial"/>
              </w:rPr>
              <w:tab/>
            </w:r>
          </w:p>
        </w:tc>
      </w:tr>
      <w:tr w:rsidR="006B55E2" w14:paraId="5A7B8DF1" w14:textId="77777777" w:rsidTr="00886BDA">
        <w:tc>
          <w:tcPr>
            <w:tcW w:w="630" w:type="dxa"/>
            <w:tcBorders>
              <w:top w:val="single" w:sz="4" w:space="0" w:color="auto"/>
              <w:left w:val="single" w:sz="4" w:space="0" w:color="auto"/>
              <w:bottom w:val="single" w:sz="4" w:space="0" w:color="auto"/>
              <w:right w:val="single" w:sz="4" w:space="0" w:color="auto"/>
            </w:tcBorders>
          </w:tcPr>
          <w:p w14:paraId="77FAB59B" w14:textId="5032F235" w:rsidR="006B55E2" w:rsidRDefault="009B4FBF" w:rsidP="005663AD">
            <w:pPr>
              <w:tabs>
                <w:tab w:val="left" w:pos="0"/>
              </w:tabs>
              <w:autoSpaceDN w:val="0"/>
              <w:jc w:val="center"/>
              <w:rPr>
                <w:rFonts w:ascii="Arial" w:hAnsi="Arial" w:cs="Arial"/>
              </w:rPr>
            </w:pPr>
            <w:r>
              <w:rPr>
                <w:rFonts w:ascii="Arial" w:hAnsi="Arial" w:cs="Arial"/>
              </w:rPr>
              <w:t>82</w:t>
            </w:r>
          </w:p>
        </w:tc>
        <w:tc>
          <w:tcPr>
            <w:tcW w:w="810" w:type="dxa"/>
            <w:tcBorders>
              <w:top w:val="single" w:sz="4" w:space="0" w:color="auto"/>
              <w:left w:val="single" w:sz="4" w:space="0" w:color="auto"/>
              <w:bottom w:val="single" w:sz="4" w:space="0" w:color="auto"/>
              <w:right w:val="single" w:sz="4" w:space="0" w:color="auto"/>
            </w:tcBorders>
          </w:tcPr>
          <w:p w14:paraId="0E80CDD7" w14:textId="3B9EC670"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49</w:t>
            </w:r>
          </w:p>
          <w:p w14:paraId="6815FE0E"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EC05DF1" w14:textId="3F89CE15" w:rsidR="006B55E2" w:rsidRPr="000A7E0F" w:rsidDel="007A531A" w:rsidRDefault="006B55E2" w:rsidP="005663AD">
            <w:pPr>
              <w:tabs>
                <w:tab w:val="left" w:pos="0"/>
              </w:tabs>
              <w:overflowPunct w:val="0"/>
              <w:autoSpaceDE w:val="0"/>
              <w:autoSpaceDN w:val="0"/>
              <w:adjustRightInd w:val="0"/>
              <w:jc w:val="center"/>
              <w:rPr>
                <w:rFonts w:ascii="Arial" w:hAnsi="Arial" w:cs="Arial"/>
              </w:rPr>
            </w:pPr>
            <w:r w:rsidRPr="002A55E7">
              <w:rPr>
                <w:rFonts w:ascii="Arial" w:hAnsi="Arial" w:cs="Arial"/>
              </w:rPr>
              <w:t>3.2.6 Help Desk Operations</w:t>
            </w:r>
          </w:p>
        </w:tc>
        <w:tc>
          <w:tcPr>
            <w:tcW w:w="7020" w:type="dxa"/>
            <w:tcBorders>
              <w:top w:val="single" w:sz="4" w:space="0" w:color="auto"/>
              <w:left w:val="single" w:sz="4" w:space="0" w:color="auto"/>
              <w:bottom w:val="single" w:sz="4" w:space="0" w:color="auto"/>
              <w:right w:val="single" w:sz="4" w:space="0" w:color="auto"/>
            </w:tcBorders>
          </w:tcPr>
          <w:p w14:paraId="61BC556D" w14:textId="77777777" w:rsidR="006B55E2" w:rsidRDefault="006B55E2" w:rsidP="005663AD">
            <w:pPr>
              <w:tabs>
                <w:tab w:val="left" w:pos="0"/>
              </w:tabs>
              <w:overflowPunct w:val="0"/>
              <w:autoSpaceDE w:val="0"/>
              <w:autoSpaceDN w:val="0"/>
              <w:adjustRightInd w:val="0"/>
              <w:jc w:val="both"/>
              <w:rPr>
                <w:rFonts w:ascii="Arial" w:hAnsi="Arial" w:cs="Arial"/>
                <w:b/>
              </w:rPr>
            </w:pPr>
            <w:r w:rsidRPr="000A7E0F">
              <w:rPr>
                <w:rFonts w:ascii="Arial" w:hAnsi="Arial" w:cs="Arial"/>
                <w:b/>
              </w:rPr>
              <w:t>What is the current first level resolution rate for the project?</w:t>
            </w:r>
          </w:p>
          <w:p w14:paraId="300E28D7" w14:textId="77777777" w:rsidR="006B55E2" w:rsidRDefault="006B55E2" w:rsidP="005663AD">
            <w:pPr>
              <w:tabs>
                <w:tab w:val="left" w:pos="0"/>
              </w:tabs>
              <w:overflowPunct w:val="0"/>
              <w:autoSpaceDE w:val="0"/>
              <w:autoSpaceDN w:val="0"/>
              <w:adjustRightInd w:val="0"/>
              <w:jc w:val="both"/>
              <w:rPr>
                <w:rFonts w:ascii="Arial" w:hAnsi="Arial" w:cs="Arial"/>
                <w:b/>
              </w:rPr>
            </w:pPr>
          </w:p>
          <w:p w14:paraId="24E0ADE2" w14:textId="047C4FCD" w:rsidR="006B55E2" w:rsidRPr="000A7E0F" w:rsidDel="007A531A" w:rsidRDefault="006B55E2" w:rsidP="005663AD">
            <w:pPr>
              <w:tabs>
                <w:tab w:val="left" w:pos="0"/>
              </w:tabs>
              <w:overflowPunct w:val="0"/>
              <w:autoSpaceDE w:val="0"/>
              <w:autoSpaceDN w:val="0"/>
              <w:adjustRightInd w:val="0"/>
              <w:jc w:val="both"/>
              <w:rPr>
                <w:rFonts w:ascii="Arial" w:hAnsi="Arial" w:cs="Arial"/>
                <w:b/>
              </w:rPr>
            </w:pPr>
            <w:r w:rsidRPr="007419CC">
              <w:rPr>
                <w:rFonts w:ascii="Arial" w:hAnsi="Arial" w:cs="Arial"/>
              </w:rPr>
              <w:t>The first level resolution rate over the last six months of operations has averaged approximately 92%</w:t>
            </w:r>
            <w:r w:rsidRPr="007419CC">
              <w:rPr>
                <w:rFonts w:ascii="Arial" w:hAnsi="Arial" w:cs="Arial"/>
                <w:b/>
              </w:rPr>
              <w:t>.</w:t>
            </w:r>
            <w:r w:rsidRPr="007419CC">
              <w:rPr>
                <w:rFonts w:ascii="Arial" w:hAnsi="Arial" w:cs="Arial"/>
                <w:b/>
              </w:rPr>
              <w:tab/>
            </w:r>
          </w:p>
        </w:tc>
      </w:tr>
      <w:tr w:rsidR="006B55E2" w14:paraId="4505ABDC" w14:textId="77777777" w:rsidTr="00886BDA">
        <w:tc>
          <w:tcPr>
            <w:tcW w:w="630" w:type="dxa"/>
            <w:tcBorders>
              <w:top w:val="single" w:sz="4" w:space="0" w:color="auto"/>
              <w:left w:val="single" w:sz="4" w:space="0" w:color="auto"/>
              <w:bottom w:val="single" w:sz="4" w:space="0" w:color="auto"/>
              <w:right w:val="single" w:sz="4" w:space="0" w:color="auto"/>
            </w:tcBorders>
          </w:tcPr>
          <w:p w14:paraId="51014465" w14:textId="2C55B547" w:rsidR="006B55E2" w:rsidRDefault="009B4FBF" w:rsidP="005663AD">
            <w:pPr>
              <w:tabs>
                <w:tab w:val="left" w:pos="0"/>
              </w:tabs>
              <w:autoSpaceDN w:val="0"/>
              <w:jc w:val="center"/>
              <w:rPr>
                <w:rFonts w:ascii="Arial" w:hAnsi="Arial" w:cs="Arial"/>
              </w:rPr>
            </w:pPr>
            <w:r>
              <w:rPr>
                <w:rFonts w:ascii="Arial" w:hAnsi="Arial" w:cs="Arial"/>
              </w:rPr>
              <w:t>83</w:t>
            </w:r>
          </w:p>
        </w:tc>
        <w:tc>
          <w:tcPr>
            <w:tcW w:w="810" w:type="dxa"/>
            <w:tcBorders>
              <w:top w:val="single" w:sz="4" w:space="0" w:color="auto"/>
              <w:left w:val="single" w:sz="4" w:space="0" w:color="auto"/>
              <w:bottom w:val="single" w:sz="4" w:space="0" w:color="auto"/>
              <w:right w:val="single" w:sz="4" w:space="0" w:color="auto"/>
            </w:tcBorders>
          </w:tcPr>
          <w:p w14:paraId="38A9BB79" w14:textId="36733E77" w:rsidR="006B55E2" w:rsidDel="007A531A" w:rsidRDefault="006B55E2" w:rsidP="002A55E7">
            <w:pPr>
              <w:tabs>
                <w:tab w:val="left" w:pos="0"/>
              </w:tabs>
              <w:overflowPunct w:val="0"/>
              <w:autoSpaceDE w:val="0"/>
              <w:autoSpaceDN w:val="0"/>
              <w:adjustRightInd w:val="0"/>
              <w:rPr>
                <w:rFonts w:ascii="Arial" w:hAnsi="Arial" w:cs="Arial"/>
              </w:rPr>
            </w:pPr>
            <w:r>
              <w:rPr>
                <w:rFonts w:ascii="Arial" w:hAnsi="Arial" w:cs="Arial"/>
              </w:rPr>
              <w:t>49</w:t>
            </w:r>
          </w:p>
        </w:tc>
        <w:tc>
          <w:tcPr>
            <w:tcW w:w="1620" w:type="dxa"/>
            <w:tcBorders>
              <w:top w:val="single" w:sz="4" w:space="0" w:color="auto"/>
              <w:left w:val="single" w:sz="4" w:space="0" w:color="auto"/>
              <w:bottom w:val="single" w:sz="4" w:space="0" w:color="auto"/>
              <w:right w:val="single" w:sz="4" w:space="0" w:color="auto"/>
            </w:tcBorders>
          </w:tcPr>
          <w:p w14:paraId="6289D032" w14:textId="37CC5F5D"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3.2.7 Technical Operations and Infrastructure Support</w:t>
            </w:r>
          </w:p>
        </w:tc>
        <w:tc>
          <w:tcPr>
            <w:tcW w:w="7020" w:type="dxa"/>
            <w:tcBorders>
              <w:top w:val="single" w:sz="4" w:space="0" w:color="auto"/>
              <w:left w:val="single" w:sz="4" w:space="0" w:color="auto"/>
              <w:bottom w:val="single" w:sz="4" w:space="0" w:color="auto"/>
              <w:right w:val="single" w:sz="4" w:space="0" w:color="auto"/>
            </w:tcBorders>
          </w:tcPr>
          <w:p w14:paraId="3499B16D"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"A general note regarding administration and ownership of infrastructure: Only State staff will administer and be responsible for providing all services for systems beyond the Development Environment. This includes UAT, Staging, Training, Production, and DR Environments."  How can the vendor be expected to maintain 99.9% performance levels when it will not have total control of ownership? How is the 99.9% performance being measured?</w:t>
            </w:r>
          </w:p>
          <w:p w14:paraId="4A0D8F9F"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5C04F3B1" w14:textId="0A81DEC7"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A62939">
              <w:rPr>
                <w:rFonts w:ascii="Arial" w:hAnsi="Arial" w:cs="Arial"/>
              </w:rPr>
              <w:t>The performance levels are measured exclusively within the core enterprise.  The Vendor {Contractor} must monitor and maintain SLAs for application performance.  The performance is currently measured by a combination of weblog data and custom application level performance logging data.</w:t>
            </w:r>
            <w:r w:rsidRPr="00A62939">
              <w:rPr>
                <w:rFonts w:ascii="Arial" w:hAnsi="Arial" w:cs="Arial"/>
              </w:rPr>
              <w:tab/>
            </w:r>
          </w:p>
        </w:tc>
      </w:tr>
      <w:tr w:rsidR="006B55E2" w14:paraId="79F8986F" w14:textId="77777777" w:rsidTr="00886BDA">
        <w:tc>
          <w:tcPr>
            <w:tcW w:w="630" w:type="dxa"/>
            <w:tcBorders>
              <w:top w:val="single" w:sz="4" w:space="0" w:color="auto"/>
              <w:left w:val="single" w:sz="4" w:space="0" w:color="auto"/>
              <w:bottom w:val="single" w:sz="4" w:space="0" w:color="auto"/>
              <w:right w:val="single" w:sz="4" w:space="0" w:color="auto"/>
            </w:tcBorders>
          </w:tcPr>
          <w:p w14:paraId="059EF99B" w14:textId="0DF717BF" w:rsidR="006B55E2" w:rsidRDefault="009B4FBF" w:rsidP="005663AD">
            <w:pPr>
              <w:tabs>
                <w:tab w:val="left" w:pos="0"/>
              </w:tabs>
              <w:autoSpaceDN w:val="0"/>
              <w:jc w:val="center"/>
              <w:rPr>
                <w:rFonts w:ascii="Arial" w:hAnsi="Arial" w:cs="Arial"/>
              </w:rPr>
            </w:pPr>
            <w:r>
              <w:rPr>
                <w:rFonts w:ascii="Arial" w:hAnsi="Arial" w:cs="Arial"/>
              </w:rPr>
              <w:t>84</w:t>
            </w:r>
          </w:p>
        </w:tc>
        <w:tc>
          <w:tcPr>
            <w:tcW w:w="810" w:type="dxa"/>
            <w:tcBorders>
              <w:top w:val="single" w:sz="4" w:space="0" w:color="auto"/>
              <w:left w:val="single" w:sz="4" w:space="0" w:color="auto"/>
              <w:bottom w:val="single" w:sz="4" w:space="0" w:color="auto"/>
              <w:right w:val="single" w:sz="4" w:space="0" w:color="auto"/>
            </w:tcBorders>
          </w:tcPr>
          <w:p w14:paraId="3EDA6B40" w14:textId="251AA372"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49</w:t>
            </w:r>
          </w:p>
        </w:tc>
        <w:tc>
          <w:tcPr>
            <w:tcW w:w="1620" w:type="dxa"/>
            <w:tcBorders>
              <w:top w:val="single" w:sz="4" w:space="0" w:color="auto"/>
              <w:left w:val="single" w:sz="4" w:space="0" w:color="auto"/>
              <w:bottom w:val="single" w:sz="4" w:space="0" w:color="auto"/>
              <w:right w:val="single" w:sz="4" w:space="0" w:color="auto"/>
            </w:tcBorders>
          </w:tcPr>
          <w:p w14:paraId="5C515C13" w14:textId="09FD140D"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3.2.7 Technical Operations and Infrastructure Support</w:t>
            </w:r>
          </w:p>
        </w:tc>
        <w:tc>
          <w:tcPr>
            <w:tcW w:w="7020" w:type="dxa"/>
            <w:tcBorders>
              <w:top w:val="single" w:sz="4" w:space="0" w:color="auto"/>
              <w:left w:val="single" w:sz="4" w:space="0" w:color="auto"/>
              <w:bottom w:val="single" w:sz="4" w:space="0" w:color="auto"/>
              <w:right w:val="single" w:sz="4" w:space="0" w:color="auto"/>
            </w:tcBorders>
          </w:tcPr>
          <w:p w14:paraId="0B913DBE"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2A55E7">
              <w:rPr>
                <w:rFonts w:ascii="Arial" w:hAnsi="Arial" w:cs="Arial"/>
                <w:b/>
                <w:color w:val="000000"/>
              </w:rPr>
              <w:t>Can the State clarify the expec</w:t>
            </w:r>
            <w:r>
              <w:rPr>
                <w:rFonts w:ascii="Arial" w:hAnsi="Arial" w:cs="Arial"/>
                <w:b/>
                <w:color w:val="000000"/>
              </w:rPr>
              <w:t>t</w:t>
            </w:r>
            <w:r w:rsidRPr="002A55E7">
              <w:rPr>
                <w:rFonts w:ascii="Arial" w:hAnsi="Arial" w:cs="Arial"/>
                <w:b/>
                <w:color w:val="000000"/>
              </w:rPr>
              <w:t>ation from the vendor for comprehensive support for environments owned by the State?</w:t>
            </w:r>
          </w:p>
          <w:p w14:paraId="054B925E"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38463F56" w14:textId="7C1EA9AF" w:rsidR="006B55E2" w:rsidRPr="002A55E7" w:rsidDel="007A531A" w:rsidRDefault="006B55E2" w:rsidP="00297FE8">
            <w:pPr>
              <w:tabs>
                <w:tab w:val="left" w:pos="0"/>
              </w:tabs>
              <w:overflowPunct w:val="0"/>
              <w:autoSpaceDE w:val="0"/>
              <w:autoSpaceDN w:val="0"/>
              <w:adjustRightInd w:val="0"/>
              <w:jc w:val="both"/>
              <w:rPr>
                <w:rFonts w:ascii="Arial" w:hAnsi="Arial" w:cs="Arial"/>
              </w:rPr>
            </w:pPr>
            <w:r w:rsidRPr="002A55E7">
              <w:rPr>
                <w:rFonts w:ascii="Arial" w:hAnsi="Arial" w:cs="Arial"/>
              </w:rPr>
              <w:t xml:space="preserve">The </w:t>
            </w:r>
            <w:r w:rsidR="00297FE8">
              <w:rPr>
                <w:rFonts w:ascii="Arial" w:hAnsi="Arial" w:cs="Arial"/>
              </w:rPr>
              <w:t>V</w:t>
            </w:r>
            <w:r w:rsidRPr="002A55E7">
              <w:rPr>
                <w:rFonts w:ascii="Arial" w:hAnsi="Arial" w:cs="Arial"/>
              </w:rPr>
              <w:t>endor</w:t>
            </w:r>
            <w:r w:rsidR="00297FE8">
              <w:rPr>
                <w:rFonts w:ascii="Arial" w:hAnsi="Arial" w:cs="Arial"/>
              </w:rPr>
              <w:t xml:space="preserve"> {Contractor}</w:t>
            </w:r>
            <w:r w:rsidRPr="002A55E7">
              <w:rPr>
                <w:rFonts w:ascii="Arial" w:hAnsi="Arial" w:cs="Arial"/>
              </w:rPr>
              <w:t xml:space="preserve"> is expected to provide technical and application support throughout all the environments in accordance with Bid Solicitation {RFP} Section 3.2.7 Technical Operations and Infrastructure Support.</w:t>
            </w:r>
            <w:r w:rsidRPr="002A55E7">
              <w:rPr>
                <w:rFonts w:ascii="Arial" w:hAnsi="Arial" w:cs="Arial"/>
              </w:rPr>
              <w:tab/>
            </w:r>
          </w:p>
        </w:tc>
      </w:tr>
      <w:tr w:rsidR="006B55E2" w14:paraId="289EEBFE" w14:textId="77777777" w:rsidTr="00886BDA">
        <w:tc>
          <w:tcPr>
            <w:tcW w:w="630" w:type="dxa"/>
            <w:tcBorders>
              <w:top w:val="single" w:sz="4" w:space="0" w:color="auto"/>
              <w:left w:val="single" w:sz="4" w:space="0" w:color="auto"/>
              <w:bottom w:val="single" w:sz="4" w:space="0" w:color="auto"/>
              <w:right w:val="single" w:sz="4" w:space="0" w:color="auto"/>
            </w:tcBorders>
          </w:tcPr>
          <w:p w14:paraId="50FCE47E" w14:textId="26FCCD19" w:rsidR="006B55E2" w:rsidRDefault="009B4FBF" w:rsidP="005663AD">
            <w:pPr>
              <w:tabs>
                <w:tab w:val="left" w:pos="0"/>
              </w:tabs>
              <w:autoSpaceDN w:val="0"/>
              <w:jc w:val="center"/>
              <w:rPr>
                <w:rFonts w:ascii="Arial" w:hAnsi="Arial" w:cs="Arial"/>
              </w:rPr>
            </w:pPr>
            <w:r>
              <w:rPr>
                <w:rFonts w:ascii="Arial" w:hAnsi="Arial" w:cs="Arial"/>
              </w:rPr>
              <w:t>85</w:t>
            </w:r>
          </w:p>
        </w:tc>
        <w:tc>
          <w:tcPr>
            <w:tcW w:w="810" w:type="dxa"/>
            <w:tcBorders>
              <w:top w:val="single" w:sz="4" w:space="0" w:color="auto"/>
              <w:left w:val="single" w:sz="4" w:space="0" w:color="auto"/>
              <w:bottom w:val="single" w:sz="4" w:space="0" w:color="auto"/>
              <w:right w:val="single" w:sz="4" w:space="0" w:color="auto"/>
            </w:tcBorders>
          </w:tcPr>
          <w:p w14:paraId="1E6CFDC1" w14:textId="77777777"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50</w:t>
            </w:r>
          </w:p>
          <w:p w14:paraId="10D68D85"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1FFCF55" w14:textId="4DDA83B6"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3.2.7 Technical Operations and Infrastructure Support</w:t>
            </w:r>
          </w:p>
        </w:tc>
        <w:tc>
          <w:tcPr>
            <w:tcW w:w="7020" w:type="dxa"/>
            <w:tcBorders>
              <w:top w:val="single" w:sz="4" w:space="0" w:color="auto"/>
              <w:left w:val="single" w:sz="4" w:space="0" w:color="auto"/>
              <w:bottom w:val="single" w:sz="4" w:space="0" w:color="auto"/>
              <w:right w:val="single" w:sz="4" w:space="0" w:color="auto"/>
            </w:tcBorders>
          </w:tcPr>
          <w:p w14:paraId="66C51A4F" w14:textId="07FB26CC" w:rsidR="006B55E2" w:rsidRDefault="006B55E2" w:rsidP="00A62939">
            <w:pPr>
              <w:tabs>
                <w:tab w:val="left" w:pos="0"/>
              </w:tabs>
              <w:overflowPunct w:val="0"/>
              <w:autoSpaceDE w:val="0"/>
              <w:autoSpaceDN w:val="0"/>
              <w:adjustRightInd w:val="0"/>
              <w:jc w:val="both"/>
              <w:rPr>
                <w:rFonts w:ascii="Arial" w:hAnsi="Arial" w:cs="Arial"/>
                <w:b/>
              </w:rPr>
            </w:pPr>
            <w:r w:rsidRPr="00A62939">
              <w:rPr>
                <w:rFonts w:ascii="Arial" w:hAnsi="Arial" w:cs="Arial"/>
                <w:b/>
              </w:rPr>
              <w:t>"Tools Support – Vendor {Contractor} must provide support of all system development tools currently utilized by the project. Many of the tools may reside on State systems, however, operations is still the responsibility of the Vendor {Contractor}</w:t>
            </w:r>
            <w:proofErr w:type="gramStart"/>
            <w:r w:rsidRPr="00A62939">
              <w:rPr>
                <w:rFonts w:ascii="Arial" w:hAnsi="Arial" w:cs="Arial"/>
                <w:b/>
              </w:rPr>
              <w:t>"  If</w:t>
            </w:r>
            <w:proofErr w:type="gramEnd"/>
            <w:r w:rsidRPr="00A62939">
              <w:rPr>
                <w:rFonts w:ascii="Arial" w:hAnsi="Arial" w:cs="Arial"/>
                <w:b/>
              </w:rPr>
              <w:t xml:space="preserve"> the vendor is responsible for the Development envi</w:t>
            </w:r>
            <w:r>
              <w:rPr>
                <w:rFonts w:ascii="Arial" w:hAnsi="Arial" w:cs="Arial"/>
                <w:b/>
              </w:rPr>
              <w:t>r</w:t>
            </w:r>
            <w:r w:rsidRPr="00A62939">
              <w:rPr>
                <w:rFonts w:ascii="Arial" w:hAnsi="Arial" w:cs="Arial"/>
                <w:b/>
              </w:rPr>
              <w:t>onment, why can it not use its own development and configuration management tools? If IBM ClearCase, ClearQuest, and Rational Portfolio Management are required, will the State be paying for the license fees?</w:t>
            </w:r>
          </w:p>
          <w:p w14:paraId="3F3ADE30" w14:textId="77777777" w:rsidR="006B55E2" w:rsidRDefault="006B55E2" w:rsidP="00A62939">
            <w:pPr>
              <w:tabs>
                <w:tab w:val="left" w:pos="0"/>
              </w:tabs>
              <w:overflowPunct w:val="0"/>
              <w:autoSpaceDE w:val="0"/>
              <w:autoSpaceDN w:val="0"/>
              <w:adjustRightInd w:val="0"/>
              <w:jc w:val="both"/>
              <w:rPr>
                <w:rFonts w:ascii="Arial" w:hAnsi="Arial" w:cs="Arial"/>
                <w:b/>
              </w:rPr>
            </w:pPr>
          </w:p>
          <w:p w14:paraId="490C130F" w14:textId="65FA6826" w:rsidR="006B55E2" w:rsidRPr="002A55E7" w:rsidRDefault="006B55E2" w:rsidP="00A62939">
            <w:pPr>
              <w:tabs>
                <w:tab w:val="left" w:pos="0"/>
              </w:tabs>
              <w:overflowPunct w:val="0"/>
              <w:autoSpaceDE w:val="0"/>
              <w:autoSpaceDN w:val="0"/>
              <w:adjustRightInd w:val="0"/>
              <w:jc w:val="both"/>
              <w:rPr>
                <w:rFonts w:ascii="Arial" w:hAnsi="Arial" w:cs="Arial"/>
              </w:rPr>
            </w:pPr>
            <w:r w:rsidRPr="00A62939">
              <w:rPr>
                <w:rFonts w:ascii="Arial" w:hAnsi="Arial" w:cs="Arial"/>
              </w:rPr>
              <w:t>The use of the project management tools mentioned in the Bid Solicitation {RFP} Section 3.2.2 is mandatory.</w:t>
            </w:r>
            <w:r>
              <w:rPr>
                <w:rFonts w:ascii="Arial" w:hAnsi="Arial" w:cs="Arial"/>
              </w:rPr>
              <w:t xml:space="preserve"> </w:t>
            </w:r>
            <w:r w:rsidRPr="00A62939">
              <w:rPr>
                <w:rFonts w:ascii="Arial" w:hAnsi="Arial" w:cs="Arial"/>
              </w:rPr>
              <w:t>The State pays for the licensing fees associated with these tools.</w:t>
            </w:r>
            <w:r w:rsidRPr="00A62939">
              <w:rPr>
                <w:rFonts w:ascii="Arial" w:hAnsi="Arial" w:cs="Arial"/>
              </w:rPr>
              <w:tab/>
            </w:r>
          </w:p>
          <w:p w14:paraId="1DC1A335" w14:textId="73F3BDF9" w:rsidR="006B55E2" w:rsidRPr="00674E32" w:rsidDel="007A531A" w:rsidRDefault="006B55E2">
            <w:pPr>
              <w:tabs>
                <w:tab w:val="left" w:pos="0"/>
              </w:tabs>
              <w:overflowPunct w:val="0"/>
              <w:autoSpaceDE w:val="0"/>
              <w:autoSpaceDN w:val="0"/>
              <w:adjustRightInd w:val="0"/>
              <w:jc w:val="both"/>
              <w:rPr>
                <w:rFonts w:ascii="Arial" w:hAnsi="Arial" w:cs="Arial"/>
                <w:b/>
              </w:rPr>
            </w:pPr>
          </w:p>
        </w:tc>
      </w:tr>
      <w:tr w:rsidR="006B55E2" w14:paraId="54936BD3" w14:textId="77777777" w:rsidTr="00886BDA">
        <w:tc>
          <w:tcPr>
            <w:tcW w:w="630" w:type="dxa"/>
            <w:tcBorders>
              <w:top w:val="single" w:sz="4" w:space="0" w:color="auto"/>
              <w:left w:val="single" w:sz="4" w:space="0" w:color="auto"/>
              <w:bottom w:val="single" w:sz="4" w:space="0" w:color="auto"/>
              <w:right w:val="single" w:sz="4" w:space="0" w:color="auto"/>
            </w:tcBorders>
          </w:tcPr>
          <w:p w14:paraId="73D02A8A" w14:textId="1650426E" w:rsidR="006B55E2" w:rsidRDefault="009B4FBF" w:rsidP="005663AD">
            <w:pPr>
              <w:tabs>
                <w:tab w:val="left" w:pos="0"/>
              </w:tabs>
              <w:autoSpaceDN w:val="0"/>
              <w:jc w:val="center"/>
              <w:rPr>
                <w:rFonts w:ascii="Arial" w:hAnsi="Arial" w:cs="Arial"/>
              </w:rPr>
            </w:pPr>
            <w:r>
              <w:rPr>
                <w:rFonts w:ascii="Arial" w:hAnsi="Arial" w:cs="Arial"/>
              </w:rPr>
              <w:t>86</w:t>
            </w:r>
          </w:p>
        </w:tc>
        <w:tc>
          <w:tcPr>
            <w:tcW w:w="810" w:type="dxa"/>
            <w:tcBorders>
              <w:top w:val="single" w:sz="4" w:space="0" w:color="auto"/>
              <w:left w:val="single" w:sz="4" w:space="0" w:color="auto"/>
              <w:bottom w:val="single" w:sz="4" w:space="0" w:color="auto"/>
              <w:right w:val="single" w:sz="4" w:space="0" w:color="auto"/>
            </w:tcBorders>
          </w:tcPr>
          <w:p w14:paraId="13FCE3FA" w14:textId="6338732A"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50</w:t>
            </w:r>
          </w:p>
        </w:tc>
        <w:tc>
          <w:tcPr>
            <w:tcW w:w="1620" w:type="dxa"/>
            <w:tcBorders>
              <w:top w:val="single" w:sz="4" w:space="0" w:color="auto"/>
              <w:left w:val="single" w:sz="4" w:space="0" w:color="auto"/>
              <w:bottom w:val="single" w:sz="4" w:space="0" w:color="auto"/>
              <w:right w:val="single" w:sz="4" w:space="0" w:color="auto"/>
            </w:tcBorders>
          </w:tcPr>
          <w:p w14:paraId="67C29A40" w14:textId="52FBBC20"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3.2.7 Technical Operations and Infrastructure Support</w:t>
            </w:r>
          </w:p>
        </w:tc>
        <w:tc>
          <w:tcPr>
            <w:tcW w:w="7020" w:type="dxa"/>
            <w:tcBorders>
              <w:top w:val="single" w:sz="4" w:space="0" w:color="auto"/>
              <w:left w:val="single" w:sz="4" w:space="0" w:color="auto"/>
              <w:bottom w:val="single" w:sz="4" w:space="0" w:color="auto"/>
              <w:right w:val="single" w:sz="4" w:space="0" w:color="auto"/>
            </w:tcBorders>
          </w:tcPr>
          <w:p w14:paraId="7C268590" w14:textId="630416E4" w:rsidR="006B55E2" w:rsidRDefault="006B55E2" w:rsidP="005663AD">
            <w:pPr>
              <w:tabs>
                <w:tab w:val="left" w:pos="0"/>
              </w:tabs>
              <w:overflowPunct w:val="0"/>
              <w:autoSpaceDE w:val="0"/>
              <w:autoSpaceDN w:val="0"/>
              <w:adjustRightInd w:val="0"/>
              <w:jc w:val="both"/>
              <w:rPr>
                <w:rFonts w:ascii="Arial" w:hAnsi="Arial" w:cs="Arial"/>
                <w:b/>
              </w:rPr>
            </w:pPr>
            <w:r>
              <w:rPr>
                <w:rFonts w:ascii="Arial" w:hAnsi="Arial" w:cs="Arial"/>
                <w:b/>
              </w:rPr>
              <w:t>“</w:t>
            </w:r>
            <w:r w:rsidRPr="00A62939">
              <w:rPr>
                <w:rFonts w:ascii="Arial" w:hAnsi="Arial" w:cs="Arial"/>
                <w:b/>
              </w:rPr>
              <w:t>Ensure system performance levels of a daily average of 99.9% of all user transactions are completed within two second.</w:t>
            </w:r>
            <w:r>
              <w:rPr>
                <w:rFonts w:ascii="Arial" w:hAnsi="Arial" w:cs="Arial"/>
                <w:b/>
              </w:rPr>
              <w:t>”</w:t>
            </w:r>
            <w:r w:rsidRPr="00A62939">
              <w:rPr>
                <w:rFonts w:ascii="Arial" w:hAnsi="Arial" w:cs="Arial"/>
                <w:b/>
              </w:rPr>
              <w:t xml:space="preserve">  Does the system do this today? The transaction time and performance level is determined by the combination of the application and the environment. Since the State owns the environment and the vendor is responsible for the application, how could vendor guarantee the transaction processing time?</w:t>
            </w:r>
          </w:p>
          <w:p w14:paraId="506AC090" w14:textId="77777777" w:rsidR="006B55E2" w:rsidRDefault="006B55E2" w:rsidP="005663AD">
            <w:pPr>
              <w:tabs>
                <w:tab w:val="left" w:pos="0"/>
              </w:tabs>
              <w:overflowPunct w:val="0"/>
              <w:autoSpaceDE w:val="0"/>
              <w:autoSpaceDN w:val="0"/>
              <w:adjustRightInd w:val="0"/>
              <w:jc w:val="both"/>
              <w:rPr>
                <w:rFonts w:ascii="Arial" w:hAnsi="Arial" w:cs="Arial"/>
                <w:b/>
              </w:rPr>
            </w:pPr>
          </w:p>
          <w:p w14:paraId="7B6FF663" w14:textId="77777777" w:rsidR="006B55E2" w:rsidRDefault="006B55E2" w:rsidP="005663AD">
            <w:pPr>
              <w:tabs>
                <w:tab w:val="left" w:pos="0"/>
              </w:tabs>
              <w:overflowPunct w:val="0"/>
              <w:autoSpaceDE w:val="0"/>
              <w:autoSpaceDN w:val="0"/>
              <w:adjustRightInd w:val="0"/>
              <w:jc w:val="both"/>
              <w:rPr>
                <w:rFonts w:ascii="Arial" w:hAnsi="Arial" w:cs="Arial"/>
              </w:rPr>
            </w:pPr>
            <w:r w:rsidRPr="00A62939">
              <w:rPr>
                <w:rFonts w:ascii="Arial" w:hAnsi="Arial" w:cs="Arial"/>
              </w:rPr>
              <w:t>The performance levels are measured exclusively within the core enterprise.  The vendor must monitor and maintain SLA’s for application performance.  The performance is currently measured by a combination of weblog data and custom application level performance logging data.</w:t>
            </w:r>
          </w:p>
          <w:p w14:paraId="2FA47E70" w14:textId="52074673" w:rsidR="006B55E2" w:rsidRPr="00674E32" w:rsidDel="007A531A" w:rsidRDefault="006B55E2" w:rsidP="000C728F">
            <w:pPr>
              <w:tabs>
                <w:tab w:val="left" w:pos="0"/>
              </w:tabs>
              <w:overflowPunct w:val="0"/>
              <w:autoSpaceDE w:val="0"/>
              <w:autoSpaceDN w:val="0"/>
              <w:adjustRightInd w:val="0"/>
              <w:jc w:val="both"/>
              <w:rPr>
                <w:rFonts w:ascii="Arial" w:hAnsi="Arial" w:cs="Arial"/>
                <w:b/>
              </w:rPr>
            </w:pPr>
          </w:p>
        </w:tc>
      </w:tr>
      <w:tr w:rsidR="006B55E2" w14:paraId="70D7908A" w14:textId="77777777" w:rsidTr="00886BDA">
        <w:tc>
          <w:tcPr>
            <w:tcW w:w="630" w:type="dxa"/>
            <w:tcBorders>
              <w:top w:val="single" w:sz="4" w:space="0" w:color="auto"/>
              <w:left w:val="single" w:sz="4" w:space="0" w:color="auto"/>
              <w:bottom w:val="single" w:sz="4" w:space="0" w:color="auto"/>
              <w:right w:val="single" w:sz="4" w:space="0" w:color="auto"/>
            </w:tcBorders>
          </w:tcPr>
          <w:p w14:paraId="78A91B5D" w14:textId="50B6D998" w:rsidR="006B55E2" w:rsidRDefault="009B4FBF" w:rsidP="005663AD">
            <w:pPr>
              <w:tabs>
                <w:tab w:val="left" w:pos="0"/>
              </w:tabs>
              <w:autoSpaceDN w:val="0"/>
              <w:jc w:val="center"/>
              <w:rPr>
                <w:rFonts w:ascii="Arial" w:hAnsi="Arial" w:cs="Arial"/>
              </w:rPr>
            </w:pPr>
            <w:r>
              <w:rPr>
                <w:rFonts w:ascii="Arial" w:hAnsi="Arial" w:cs="Arial"/>
              </w:rPr>
              <w:t>87</w:t>
            </w:r>
          </w:p>
        </w:tc>
        <w:tc>
          <w:tcPr>
            <w:tcW w:w="810" w:type="dxa"/>
            <w:tcBorders>
              <w:top w:val="single" w:sz="4" w:space="0" w:color="auto"/>
              <w:left w:val="single" w:sz="4" w:space="0" w:color="auto"/>
              <w:bottom w:val="single" w:sz="4" w:space="0" w:color="auto"/>
              <w:right w:val="single" w:sz="4" w:space="0" w:color="auto"/>
            </w:tcBorders>
          </w:tcPr>
          <w:p w14:paraId="0A8BC1FD" w14:textId="07A6F5FE"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50</w:t>
            </w:r>
          </w:p>
        </w:tc>
        <w:tc>
          <w:tcPr>
            <w:tcW w:w="1620" w:type="dxa"/>
            <w:tcBorders>
              <w:top w:val="single" w:sz="4" w:space="0" w:color="auto"/>
              <w:left w:val="single" w:sz="4" w:space="0" w:color="auto"/>
              <w:bottom w:val="single" w:sz="4" w:space="0" w:color="auto"/>
              <w:right w:val="single" w:sz="4" w:space="0" w:color="auto"/>
            </w:tcBorders>
          </w:tcPr>
          <w:p w14:paraId="2E9DBC7C" w14:textId="2B37BBAF"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3.2.8 Training</w:t>
            </w:r>
          </w:p>
        </w:tc>
        <w:tc>
          <w:tcPr>
            <w:tcW w:w="7020" w:type="dxa"/>
            <w:tcBorders>
              <w:top w:val="single" w:sz="4" w:space="0" w:color="auto"/>
              <w:left w:val="single" w:sz="4" w:space="0" w:color="auto"/>
              <w:bottom w:val="single" w:sz="4" w:space="0" w:color="auto"/>
              <w:right w:val="single" w:sz="4" w:space="0" w:color="auto"/>
            </w:tcBorders>
          </w:tcPr>
          <w:p w14:paraId="737C0B8F" w14:textId="77777777" w:rsidR="006B55E2" w:rsidRDefault="006B55E2" w:rsidP="005663AD">
            <w:pPr>
              <w:tabs>
                <w:tab w:val="left" w:pos="0"/>
              </w:tabs>
              <w:overflowPunct w:val="0"/>
              <w:autoSpaceDE w:val="0"/>
              <w:autoSpaceDN w:val="0"/>
              <w:adjustRightInd w:val="0"/>
              <w:jc w:val="both"/>
              <w:rPr>
                <w:rFonts w:ascii="Arial" w:hAnsi="Arial" w:cs="Arial"/>
                <w:b/>
              </w:rPr>
            </w:pPr>
            <w:r w:rsidRPr="00BE2DA3">
              <w:rPr>
                <w:rFonts w:ascii="Arial" w:hAnsi="Arial" w:cs="Arial"/>
                <w:b/>
              </w:rPr>
              <w:t>"The Vendor {Contractor} shall serve as subject matter experts (SMEs) within one hundred eighty (180) calendar days of Blanket PO {Contract}award in support of training at NJCSI and, at the request of the State where appropriate, co-facilitate as a resource during training sessions." What resources will be made available to the vendor during the 180 days in order to properly train and educate the vendor on NJKids application and operations?</w:t>
            </w:r>
          </w:p>
          <w:p w14:paraId="2A6A2815" w14:textId="77777777" w:rsidR="006B55E2" w:rsidRDefault="006B55E2" w:rsidP="005663AD">
            <w:pPr>
              <w:tabs>
                <w:tab w:val="left" w:pos="0"/>
              </w:tabs>
              <w:overflowPunct w:val="0"/>
              <w:autoSpaceDE w:val="0"/>
              <w:autoSpaceDN w:val="0"/>
              <w:adjustRightInd w:val="0"/>
              <w:jc w:val="both"/>
              <w:rPr>
                <w:rFonts w:ascii="Arial" w:hAnsi="Arial" w:cs="Arial"/>
                <w:b/>
              </w:rPr>
            </w:pPr>
          </w:p>
          <w:p w14:paraId="7454B603" w14:textId="5B165B98"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BE2DA3">
              <w:rPr>
                <w:rFonts w:ascii="Arial" w:hAnsi="Arial" w:cs="Arial"/>
              </w:rPr>
              <w:t>The State’s Child Support Institute, NJCSI as described in Bid Solicitation {RFP} Section 3.2.8 Training will be available as a resource to the vendor.</w:t>
            </w:r>
            <w:r w:rsidRPr="00BE2DA3">
              <w:rPr>
                <w:rFonts w:ascii="Arial" w:hAnsi="Arial" w:cs="Arial"/>
              </w:rPr>
              <w:tab/>
            </w:r>
          </w:p>
        </w:tc>
      </w:tr>
      <w:tr w:rsidR="006B55E2" w14:paraId="258915F3" w14:textId="77777777" w:rsidTr="00886BDA">
        <w:tc>
          <w:tcPr>
            <w:tcW w:w="630" w:type="dxa"/>
            <w:tcBorders>
              <w:top w:val="single" w:sz="4" w:space="0" w:color="auto"/>
              <w:left w:val="single" w:sz="4" w:space="0" w:color="auto"/>
              <w:bottom w:val="single" w:sz="4" w:space="0" w:color="auto"/>
              <w:right w:val="single" w:sz="4" w:space="0" w:color="auto"/>
            </w:tcBorders>
          </w:tcPr>
          <w:p w14:paraId="18D0FD4A" w14:textId="11C68DE3" w:rsidR="006B55E2" w:rsidRDefault="009B4FBF" w:rsidP="005663AD">
            <w:pPr>
              <w:tabs>
                <w:tab w:val="left" w:pos="0"/>
              </w:tabs>
              <w:autoSpaceDN w:val="0"/>
              <w:jc w:val="center"/>
              <w:rPr>
                <w:rFonts w:ascii="Arial" w:hAnsi="Arial" w:cs="Arial"/>
              </w:rPr>
            </w:pPr>
            <w:r>
              <w:rPr>
                <w:rFonts w:ascii="Arial" w:hAnsi="Arial" w:cs="Arial"/>
              </w:rPr>
              <w:t>88</w:t>
            </w:r>
          </w:p>
        </w:tc>
        <w:tc>
          <w:tcPr>
            <w:tcW w:w="810" w:type="dxa"/>
            <w:tcBorders>
              <w:top w:val="single" w:sz="4" w:space="0" w:color="auto"/>
              <w:left w:val="single" w:sz="4" w:space="0" w:color="auto"/>
              <w:bottom w:val="single" w:sz="4" w:space="0" w:color="auto"/>
              <w:right w:val="single" w:sz="4" w:space="0" w:color="auto"/>
            </w:tcBorders>
          </w:tcPr>
          <w:p w14:paraId="2491BCCD" w14:textId="291A3B33"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54</w:t>
            </w:r>
          </w:p>
        </w:tc>
        <w:tc>
          <w:tcPr>
            <w:tcW w:w="1620" w:type="dxa"/>
            <w:tcBorders>
              <w:top w:val="single" w:sz="4" w:space="0" w:color="auto"/>
              <w:left w:val="single" w:sz="4" w:space="0" w:color="auto"/>
              <w:bottom w:val="single" w:sz="4" w:space="0" w:color="auto"/>
              <w:right w:val="single" w:sz="4" w:space="0" w:color="auto"/>
            </w:tcBorders>
          </w:tcPr>
          <w:p w14:paraId="0604D1CD" w14:textId="2D7CD593"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3.4.1 Security Plan</w:t>
            </w:r>
          </w:p>
        </w:tc>
        <w:tc>
          <w:tcPr>
            <w:tcW w:w="7020" w:type="dxa"/>
            <w:tcBorders>
              <w:top w:val="single" w:sz="4" w:space="0" w:color="auto"/>
              <w:left w:val="single" w:sz="4" w:space="0" w:color="auto"/>
              <w:bottom w:val="single" w:sz="4" w:space="0" w:color="auto"/>
              <w:right w:val="single" w:sz="4" w:space="0" w:color="auto"/>
            </w:tcBorders>
          </w:tcPr>
          <w:p w14:paraId="324E4E9D" w14:textId="77777777" w:rsidR="006B55E2" w:rsidRDefault="006B55E2" w:rsidP="005663AD">
            <w:pPr>
              <w:tabs>
                <w:tab w:val="left" w:pos="0"/>
              </w:tabs>
              <w:overflowPunct w:val="0"/>
              <w:autoSpaceDE w:val="0"/>
              <w:autoSpaceDN w:val="0"/>
              <w:adjustRightInd w:val="0"/>
              <w:jc w:val="both"/>
              <w:rPr>
                <w:rFonts w:ascii="Arial" w:hAnsi="Arial" w:cs="Arial"/>
                <w:b/>
              </w:rPr>
            </w:pPr>
            <w:r w:rsidRPr="00BE2DA3">
              <w:rPr>
                <w:rFonts w:ascii="Arial" w:hAnsi="Arial" w:cs="Arial"/>
                <w:b/>
              </w:rPr>
              <w:t>Can the Vendor have access to the existing Security Plan for NJKIDS?</w:t>
            </w:r>
          </w:p>
          <w:p w14:paraId="45908A51" w14:textId="77777777" w:rsidR="006B55E2" w:rsidRDefault="006B55E2" w:rsidP="005663AD">
            <w:pPr>
              <w:tabs>
                <w:tab w:val="left" w:pos="0"/>
              </w:tabs>
              <w:overflowPunct w:val="0"/>
              <w:autoSpaceDE w:val="0"/>
              <w:autoSpaceDN w:val="0"/>
              <w:adjustRightInd w:val="0"/>
              <w:jc w:val="both"/>
              <w:rPr>
                <w:rFonts w:ascii="Arial" w:hAnsi="Arial" w:cs="Arial"/>
                <w:b/>
              </w:rPr>
            </w:pPr>
          </w:p>
          <w:p w14:paraId="01F16A56" w14:textId="303BF5F3"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BE2DA3">
              <w:rPr>
                <w:rFonts w:ascii="Arial" w:hAnsi="Arial" w:cs="Arial"/>
              </w:rPr>
              <w:t>The State will not provide the existing Security Plan for NJKiDS as part of this Bid Solicitation {RFP}.</w:t>
            </w:r>
            <w:r w:rsidRPr="00BE2DA3">
              <w:rPr>
                <w:rFonts w:ascii="Arial" w:hAnsi="Arial" w:cs="Arial"/>
              </w:rPr>
              <w:tab/>
            </w:r>
          </w:p>
        </w:tc>
      </w:tr>
      <w:tr w:rsidR="006B55E2" w14:paraId="4E3B7A0F" w14:textId="77777777" w:rsidTr="00886BDA">
        <w:tc>
          <w:tcPr>
            <w:tcW w:w="630" w:type="dxa"/>
            <w:tcBorders>
              <w:top w:val="single" w:sz="4" w:space="0" w:color="auto"/>
              <w:left w:val="single" w:sz="4" w:space="0" w:color="auto"/>
              <w:bottom w:val="single" w:sz="4" w:space="0" w:color="auto"/>
              <w:right w:val="single" w:sz="4" w:space="0" w:color="auto"/>
            </w:tcBorders>
          </w:tcPr>
          <w:p w14:paraId="171BC14E" w14:textId="093E0600" w:rsidR="006B55E2" w:rsidRDefault="009B4FBF" w:rsidP="005663AD">
            <w:pPr>
              <w:tabs>
                <w:tab w:val="left" w:pos="0"/>
              </w:tabs>
              <w:autoSpaceDN w:val="0"/>
              <w:jc w:val="center"/>
              <w:rPr>
                <w:rFonts w:ascii="Arial" w:hAnsi="Arial" w:cs="Arial"/>
              </w:rPr>
            </w:pPr>
            <w:r>
              <w:rPr>
                <w:rFonts w:ascii="Arial" w:hAnsi="Arial" w:cs="Arial"/>
              </w:rPr>
              <w:t>89</w:t>
            </w:r>
          </w:p>
        </w:tc>
        <w:tc>
          <w:tcPr>
            <w:tcW w:w="810" w:type="dxa"/>
            <w:tcBorders>
              <w:top w:val="single" w:sz="4" w:space="0" w:color="auto"/>
              <w:left w:val="single" w:sz="4" w:space="0" w:color="auto"/>
              <w:bottom w:val="single" w:sz="4" w:space="0" w:color="auto"/>
              <w:right w:val="single" w:sz="4" w:space="0" w:color="auto"/>
            </w:tcBorders>
          </w:tcPr>
          <w:p w14:paraId="1ED39665" w14:textId="64D544C5"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363D57FD" w14:textId="6BBF4F28" w:rsidR="006B55E2" w:rsidDel="007A531A" w:rsidRDefault="006B55E2" w:rsidP="005663AD">
            <w:pPr>
              <w:tabs>
                <w:tab w:val="left" w:pos="0"/>
              </w:tabs>
              <w:overflowPunct w:val="0"/>
              <w:autoSpaceDE w:val="0"/>
              <w:autoSpaceDN w:val="0"/>
              <w:adjustRightInd w:val="0"/>
              <w:jc w:val="center"/>
              <w:rPr>
                <w:rFonts w:ascii="Arial" w:hAnsi="Arial" w:cs="Arial"/>
              </w:rPr>
            </w:pPr>
            <w:r w:rsidRPr="00BE2DA3">
              <w:rPr>
                <w:rFonts w:ascii="Arial" w:hAnsi="Arial" w:cs="Arial"/>
              </w:rPr>
              <w:t>3.4.1 Security Plan</w:t>
            </w:r>
            <w:r>
              <w:rPr>
                <w:rFonts w:ascii="Arial" w:hAnsi="Arial" w:cs="Arial"/>
              </w:rPr>
              <w:t xml:space="preserve"> and 5.9.1 Security and Confidentiality</w:t>
            </w:r>
          </w:p>
        </w:tc>
        <w:tc>
          <w:tcPr>
            <w:tcW w:w="7020" w:type="dxa"/>
            <w:tcBorders>
              <w:top w:val="single" w:sz="4" w:space="0" w:color="auto"/>
              <w:left w:val="single" w:sz="4" w:space="0" w:color="auto"/>
              <w:bottom w:val="single" w:sz="4" w:space="0" w:color="auto"/>
              <w:right w:val="single" w:sz="4" w:space="0" w:color="auto"/>
            </w:tcBorders>
          </w:tcPr>
          <w:p w14:paraId="58C16EC3" w14:textId="3DFBA5EF" w:rsidR="006B55E2" w:rsidRDefault="006B55E2" w:rsidP="005663AD">
            <w:pPr>
              <w:tabs>
                <w:tab w:val="left" w:pos="0"/>
              </w:tabs>
              <w:overflowPunct w:val="0"/>
              <w:autoSpaceDE w:val="0"/>
              <w:autoSpaceDN w:val="0"/>
              <w:adjustRightInd w:val="0"/>
              <w:jc w:val="both"/>
              <w:rPr>
                <w:rFonts w:ascii="Arial" w:hAnsi="Arial" w:cs="Arial"/>
                <w:b/>
              </w:rPr>
            </w:pPr>
            <w:r w:rsidRPr="00BE2DA3">
              <w:rPr>
                <w:rFonts w:ascii="Arial" w:hAnsi="Arial" w:cs="Arial"/>
                <w:b/>
              </w:rPr>
              <w:t xml:space="preserve">Security Plan, Background Checks, and Data Confidentiality:  Due to the confidential nature of the information contained in background check materials, our clients allow us to control the background check process with the understanding that the only </w:t>
            </w:r>
            <w:proofErr w:type="gramStart"/>
            <w:r w:rsidRPr="00BE2DA3">
              <w:rPr>
                <w:rFonts w:ascii="Arial" w:hAnsi="Arial" w:cs="Arial"/>
                <w:b/>
              </w:rPr>
              <w:t>staff</w:t>
            </w:r>
            <w:proofErr w:type="gramEnd"/>
            <w:r w:rsidRPr="00BE2DA3">
              <w:rPr>
                <w:rFonts w:ascii="Arial" w:hAnsi="Arial" w:cs="Arial"/>
                <w:b/>
              </w:rPr>
              <w:t xml:space="preserve"> we will assign to the engagement are those staff who has received a pass rating on our standard criminal searches. We can, consistent with Section 3.5.1, certify the results to the State, including a summary of the items verified which includes 7-year criminal searches at the local and federal levels, national criminal record locator search, and a global watch alert search (a search of numerous government watch lists, etc.), thus alleviating responsibility and risk to the client associated with the possession of such highly sensitive and confidential information. Please confirm that as we have done in the past with the State, this approach will be satisfactory.</w:t>
            </w:r>
          </w:p>
          <w:p w14:paraId="364E9135" w14:textId="77777777" w:rsidR="006B55E2" w:rsidRDefault="006B55E2" w:rsidP="005663AD">
            <w:pPr>
              <w:tabs>
                <w:tab w:val="left" w:pos="0"/>
              </w:tabs>
              <w:overflowPunct w:val="0"/>
              <w:autoSpaceDE w:val="0"/>
              <w:autoSpaceDN w:val="0"/>
              <w:adjustRightInd w:val="0"/>
              <w:jc w:val="both"/>
              <w:rPr>
                <w:rFonts w:ascii="Arial" w:hAnsi="Arial" w:cs="Arial"/>
              </w:rPr>
            </w:pPr>
          </w:p>
          <w:p w14:paraId="7F257132" w14:textId="77777777" w:rsidR="006B55E2" w:rsidRDefault="006B55E2" w:rsidP="005663AD">
            <w:pPr>
              <w:tabs>
                <w:tab w:val="left" w:pos="0"/>
              </w:tabs>
              <w:overflowPunct w:val="0"/>
              <w:autoSpaceDE w:val="0"/>
              <w:autoSpaceDN w:val="0"/>
              <w:adjustRightInd w:val="0"/>
              <w:jc w:val="both"/>
              <w:rPr>
                <w:rFonts w:ascii="Arial" w:hAnsi="Arial" w:cs="Arial"/>
              </w:rPr>
            </w:pPr>
            <w:r w:rsidRPr="00BE2DA3">
              <w:rPr>
                <w:rFonts w:ascii="Arial" w:hAnsi="Arial" w:cs="Arial"/>
              </w:rPr>
              <w:t xml:space="preserve">As required in Bid Solicitation {RFP} Section 3.5.3 Vendor {Contractor} Roles and Responsibilities,  the Vendor {Contractor} must present certifications to the State Contract Manager evidencing satisfactory New Jersey State Police background checks for all staff identified for assignment to this project. In addition, proposed Vendor {Contractor} personnel may be required to complete and submit an RI-8 Fingerprint Card for the National Crime Information Center (NCIC). </w:t>
            </w:r>
          </w:p>
          <w:p w14:paraId="448381C7" w14:textId="77777777" w:rsidR="006B55E2" w:rsidRDefault="006B55E2" w:rsidP="005663AD">
            <w:pPr>
              <w:tabs>
                <w:tab w:val="left" w:pos="0"/>
              </w:tabs>
              <w:overflowPunct w:val="0"/>
              <w:autoSpaceDE w:val="0"/>
              <w:autoSpaceDN w:val="0"/>
              <w:adjustRightInd w:val="0"/>
              <w:jc w:val="both"/>
              <w:rPr>
                <w:rFonts w:ascii="Arial" w:hAnsi="Arial" w:cs="Arial"/>
              </w:rPr>
            </w:pPr>
          </w:p>
          <w:p w14:paraId="0416816B" w14:textId="77777777" w:rsidR="006B55E2" w:rsidRDefault="006B55E2" w:rsidP="005663AD">
            <w:pPr>
              <w:tabs>
                <w:tab w:val="left" w:pos="0"/>
              </w:tabs>
              <w:overflowPunct w:val="0"/>
              <w:autoSpaceDE w:val="0"/>
              <w:autoSpaceDN w:val="0"/>
              <w:adjustRightInd w:val="0"/>
              <w:jc w:val="both"/>
              <w:rPr>
                <w:rFonts w:ascii="Arial" w:hAnsi="Arial" w:cs="Arial"/>
              </w:rPr>
            </w:pPr>
            <w:r w:rsidRPr="00BE2DA3">
              <w:rPr>
                <w:rFonts w:ascii="Arial" w:hAnsi="Arial" w:cs="Arial"/>
              </w:rPr>
              <w:t>The Vendor {Contractor} shall be responsible for any costs associated with ensuring their staff meets all requirements.</w:t>
            </w:r>
          </w:p>
          <w:p w14:paraId="4ACDB7D5" w14:textId="77777777" w:rsidR="006B55E2" w:rsidRDefault="006B55E2" w:rsidP="005663AD">
            <w:pPr>
              <w:tabs>
                <w:tab w:val="left" w:pos="0"/>
              </w:tabs>
              <w:overflowPunct w:val="0"/>
              <w:autoSpaceDE w:val="0"/>
              <w:autoSpaceDN w:val="0"/>
              <w:adjustRightInd w:val="0"/>
              <w:jc w:val="both"/>
              <w:rPr>
                <w:rFonts w:ascii="Arial" w:hAnsi="Arial" w:cs="Arial"/>
              </w:rPr>
            </w:pPr>
          </w:p>
          <w:p w14:paraId="51123461" w14:textId="77777777" w:rsidR="006B55E2" w:rsidRDefault="006B55E2" w:rsidP="005663AD">
            <w:pPr>
              <w:tabs>
                <w:tab w:val="left" w:pos="0"/>
              </w:tabs>
              <w:overflowPunct w:val="0"/>
              <w:autoSpaceDE w:val="0"/>
              <w:autoSpaceDN w:val="0"/>
              <w:adjustRightInd w:val="0"/>
              <w:jc w:val="both"/>
              <w:rPr>
                <w:rFonts w:ascii="Arial" w:hAnsi="Arial" w:cs="Arial"/>
              </w:rPr>
            </w:pPr>
            <w:r w:rsidRPr="00BE2DA3">
              <w:rPr>
                <w:rFonts w:ascii="Arial" w:hAnsi="Arial" w:cs="Arial"/>
              </w:rPr>
              <w:t>The Vendor {Contractor} must conduct proper background and investigative checks prior to requesting staff access to NJKiDS, including subcontractor staff. The Vendor {Contractor} shall not knowingly hire or retain as an employee, a person who has been convicted of any felony or misdemeanor involving violence against persons, abusive, or threatening behavior, or the misappropriation or misapplication of money or other property or related crimes, in any jurisdiction. If the State determines that a Vendor {Contractor} has not complied with this provision, it may initiate Blanket PO {Contract} default proceedings, including termination as permitted.</w:t>
            </w:r>
          </w:p>
          <w:p w14:paraId="68E4F61E" w14:textId="77777777" w:rsidR="006B55E2" w:rsidRDefault="006B55E2" w:rsidP="005663AD">
            <w:pPr>
              <w:tabs>
                <w:tab w:val="left" w:pos="0"/>
              </w:tabs>
              <w:overflowPunct w:val="0"/>
              <w:autoSpaceDE w:val="0"/>
              <w:autoSpaceDN w:val="0"/>
              <w:adjustRightInd w:val="0"/>
              <w:jc w:val="both"/>
              <w:rPr>
                <w:rFonts w:ascii="Arial" w:hAnsi="Arial" w:cs="Arial"/>
              </w:rPr>
            </w:pPr>
          </w:p>
          <w:p w14:paraId="6A6560B2" w14:textId="32C2BCA8" w:rsidR="006B55E2" w:rsidRPr="002A55E7" w:rsidDel="007A531A" w:rsidRDefault="006B55E2" w:rsidP="005663AD">
            <w:pPr>
              <w:tabs>
                <w:tab w:val="left" w:pos="0"/>
              </w:tabs>
              <w:overflowPunct w:val="0"/>
              <w:autoSpaceDE w:val="0"/>
              <w:autoSpaceDN w:val="0"/>
              <w:adjustRightInd w:val="0"/>
              <w:jc w:val="both"/>
              <w:rPr>
                <w:rFonts w:ascii="Arial" w:hAnsi="Arial" w:cs="Arial"/>
              </w:rPr>
            </w:pPr>
            <w:r w:rsidRPr="00BE2DA3">
              <w:rPr>
                <w:rFonts w:ascii="Arial" w:hAnsi="Arial" w:cs="Arial"/>
              </w:rPr>
              <w:t>For more information about  obtaining a NJSP background check please visit</w:t>
            </w:r>
            <w:r>
              <w:rPr>
                <w:rFonts w:ascii="Arial" w:hAnsi="Arial" w:cs="Arial"/>
              </w:rPr>
              <w:t xml:space="preserve"> </w:t>
            </w:r>
            <w:r w:rsidRPr="00BE2DA3">
              <w:rPr>
                <w:rFonts w:ascii="Arial" w:hAnsi="Arial" w:cs="Arial"/>
              </w:rPr>
              <w:t>:http://www.njsp.org/criminal-history-records/</w:t>
            </w:r>
            <w:r w:rsidRPr="00BE2DA3">
              <w:rPr>
                <w:rFonts w:ascii="Arial" w:hAnsi="Arial" w:cs="Arial"/>
              </w:rPr>
              <w:tab/>
            </w:r>
          </w:p>
        </w:tc>
      </w:tr>
      <w:tr w:rsidR="006B55E2" w14:paraId="2690CD03" w14:textId="77777777" w:rsidTr="00886BDA">
        <w:tc>
          <w:tcPr>
            <w:tcW w:w="630" w:type="dxa"/>
            <w:tcBorders>
              <w:top w:val="single" w:sz="4" w:space="0" w:color="auto"/>
              <w:left w:val="single" w:sz="4" w:space="0" w:color="auto"/>
              <w:bottom w:val="single" w:sz="4" w:space="0" w:color="auto"/>
              <w:right w:val="single" w:sz="4" w:space="0" w:color="auto"/>
            </w:tcBorders>
          </w:tcPr>
          <w:p w14:paraId="5AC672C8" w14:textId="2B78DAE2" w:rsidR="006B55E2" w:rsidRDefault="009B4FBF" w:rsidP="005663AD">
            <w:pPr>
              <w:tabs>
                <w:tab w:val="left" w:pos="0"/>
              </w:tabs>
              <w:autoSpaceDN w:val="0"/>
              <w:jc w:val="center"/>
              <w:rPr>
                <w:rFonts w:ascii="Arial" w:hAnsi="Arial" w:cs="Arial"/>
              </w:rPr>
            </w:pPr>
            <w:r>
              <w:rPr>
                <w:rFonts w:ascii="Arial" w:hAnsi="Arial" w:cs="Arial"/>
              </w:rPr>
              <w:t>90</w:t>
            </w:r>
          </w:p>
        </w:tc>
        <w:tc>
          <w:tcPr>
            <w:tcW w:w="810" w:type="dxa"/>
            <w:tcBorders>
              <w:top w:val="single" w:sz="4" w:space="0" w:color="auto"/>
              <w:left w:val="single" w:sz="4" w:space="0" w:color="auto"/>
              <w:bottom w:val="single" w:sz="4" w:space="0" w:color="auto"/>
              <w:right w:val="single" w:sz="4" w:space="0" w:color="auto"/>
            </w:tcBorders>
          </w:tcPr>
          <w:p w14:paraId="0A2E3AA0" w14:textId="22A5C571" w:rsidR="006B55E2" w:rsidDel="007A531A" w:rsidRDefault="006B55E2" w:rsidP="00A227B4">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2A8BC90B" w14:textId="3A43AE7A"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3.4.2 Disaster Recovery Plan</w:t>
            </w:r>
          </w:p>
        </w:tc>
        <w:tc>
          <w:tcPr>
            <w:tcW w:w="7020" w:type="dxa"/>
            <w:tcBorders>
              <w:top w:val="single" w:sz="4" w:space="0" w:color="auto"/>
              <w:left w:val="single" w:sz="4" w:space="0" w:color="auto"/>
              <w:bottom w:val="single" w:sz="4" w:space="0" w:color="auto"/>
              <w:right w:val="single" w:sz="4" w:space="0" w:color="auto"/>
            </w:tcBorders>
          </w:tcPr>
          <w:p w14:paraId="0DEDD6D2" w14:textId="189817C7" w:rsidR="006B55E2" w:rsidRDefault="006B55E2" w:rsidP="005663AD">
            <w:pPr>
              <w:tabs>
                <w:tab w:val="left" w:pos="0"/>
              </w:tabs>
              <w:overflowPunct w:val="0"/>
              <w:autoSpaceDE w:val="0"/>
              <w:autoSpaceDN w:val="0"/>
              <w:adjustRightInd w:val="0"/>
              <w:jc w:val="both"/>
              <w:rPr>
                <w:rFonts w:ascii="Arial" w:hAnsi="Arial" w:cs="Arial"/>
                <w:b/>
                <w:color w:val="000000"/>
              </w:rPr>
            </w:pPr>
            <w:r w:rsidRPr="00A227B4">
              <w:rPr>
                <w:rFonts w:ascii="Arial" w:hAnsi="Arial" w:cs="Arial"/>
                <w:b/>
                <w:color w:val="000000"/>
              </w:rPr>
              <w:t>Is the state government requiring the vendor to have its disaster recovery plan contain a secondary location with 10 miles of the primary? Does the secondary location have to duplicate all the hardware or will a plan on how the hardware will be setup in 24hrs suffice? Because this would add significant cost to the bid.</w:t>
            </w:r>
          </w:p>
          <w:p w14:paraId="5517135A" w14:textId="77777777" w:rsidR="006B55E2" w:rsidRPr="00A227B4" w:rsidRDefault="006B55E2" w:rsidP="005663AD">
            <w:pPr>
              <w:tabs>
                <w:tab w:val="left" w:pos="0"/>
              </w:tabs>
              <w:overflowPunct w:val="0"/>
              <w:autoSpaceDE w:val="0"/>
              <w:autoSpaceDN w:val="0"/>
              <w:adjustRightInd w:val="0"/>
              <w:jc w:val="both"/>
              <w:rPr>
                <w:rFonts w:ascii="Arial" w:hAnsi="Arial" w:cs="Arial"/>
                <w:b/>
                <w:color w:val="000000"/>
              </w:rPr>
            </w:pPr>
          </w:p>
          <w:p w14:paraId="4FAC7852" w14:textId="7154F1D3" w:rsidR="006B55E2" w:rsidRPr="009707DD" w:rsidDel="007A531A"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rPr>
              <w:t>The secondary (back-up) location does not need to be located within 10 miles of primary.  Please refer to Bid Solicitation {RFP} Sections 3.4.2 Disaster Recovery Plan and 3.4.3 Contingency Plan for more information</w:t>
            </w:r>
            <w:r w:rsidRPr="009707DD">
              <w:rPr>
                <w:rFonts w:ascii="Arial" w:hAnsi="Arial" w:cs="Arial"/>
                <w:b/>
              </w:rPr>
              <w:t>.</w:t>
            </w:r>
            <w:r w:rsidRPr="009707DD">
              <w:rPr>
                <w:rFonts w:ascii="Arial" w:hAnsi="Arial" w:cs="Arial"/>
                <w:b/>
              </w:rPr>
              <w:tab/>
            </w:r>
          </w:p>
        </w:tc>
      </w:tr>
      <w:tr w:rsidR="006B55E2" w14:paraId="603E8759" w14:textId="77777777" w:rsidTr="00886BDA">
        <w:tc>
          <w:tcPr>
            <w:tcW w:w="630" w:type="dxa"/>
            <w:tcBorders>
              <w:top w:val="single" w:sz="4" w:space="0" w:color="auto"/>
              <w:left w:val="single" w:sz="4" w:space="0" w:color="auto"/>
              <w:bottom w:val="single" w:sz="4" w:space="0" w:color="auto"/>
              <w:right w:val="single" w:sz="4" w:space="0" w:color="auto"/>
            </w:tcBorders>
          </w:tcPr>
          <w:p w14:paraId="1C15C329" w14:textId="5671E25F" w:rsidR="006B55E2" w:rsidRDefault="009B4FBF" w:rsidP="005663AD">
            <w:pPr>
              <w:tabs>
                <w:tab w:val="left" w:pos="0"/>
              </w:tabs>
              <w:autoSpaceDN w:val="0"/>
              <w:jc w:val="center"/>
              <w:rPr>
                <w:rFonts w:ascii="Arial" w:hAnsi="Arial" w:cs="Arial"/>
              </w:rPr>
            </w:pPr>
            <w:r>
              <w:rPr>
                <w:rFonts w:ascii="Arial" w:hAnsi="Arial" w:cs="Arial"/>
              </w:rPr>
              <w:t>91</w:t>
            </w:r>
          </w:p>
        </w:tc>
        <w:tc>
          <w:tcPr>
            <w:tcW w:w="810" w:type="dxa"/>
            <w:tcBorders>
              <w:top w:val="single" w:sz="4" w:space="0" w:color="auto"/>
              <w:left w:val="single" w:sz="4" w:space="0" w:color="auto"/>
              <w:bottom w:val="single" w:sz="4" w:space="0" w:color="auto"/>
              <w:right w:val="single" w:sz="4" w:space="0" w:color="auto"/>
            </w:tcBorders>
          </w:tcPr>
          <w:p w14:paraId="09ECB1EC" w14:textId="71B6B818" w:rsidR="006B55E2" w:rsidRPr="00A227B4" w:rsidDel="007A531A" w:rsidRDefault="006B55E2" w:rsidP="00A227B4">
            <w:pPr>
              <w:tabs>
                <w:tab w:val="left" w:pos="0"/>
              </w:tabs>
              <w:overflowPunct w:val="0"/>
              <w:autoSpaceDE w:val="0"/>
              <w:autoSpaceDN w:val="0"/>
              <w:adjustRightInd w:val="0"/>
              <w:jc w:val="center"/>
              <w:rPr>
                <w:rFonts w:ascii="Arial" w:hAnsi="Arial" w:cs="Arial"/>
              </w:rPr>
            </w:pPr>
            <w:r w:rsidRPr="00A227B4">
              <w:rPr>
                <w:rFonts w:ascii="Arial" w:hAnsi="Arial" w:cs="Arial"/>
              </w:rPr>
              <w:t>5</w:t>
            </w: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58725CC9" w14:textId="1EB03CEF" w:rsidR="006B55E2" w:rsidRPr="00A227B4" w:rsidDel="007A531A" w:rsidRDefault="006B55E2" w:rsidP="005663AD">
            <w:pPr>
              <w:tabs>
                <w:tab w:val="left" w:pos="0"/>
              </w:tabs>
              <w:overflowPunct w:val="0"/>
              <w:autoSpaceDE w:val="0"/>
              <w:autoSpaceDN w:val="0"/>
              <w:adjustRightInd w:val="0"/>
              <w:jc w:val="center"/>
              <w:rPr>
                <w:rFonts w:ascii="Arial" w:hAnsi="Arial" w:cs="Arial"/>
              </w:rPr>
            </w:pPr>
            <w:r w:rsidRPr="00A227B4">
              <w:rPr>
                <w:rFonts w:ascii="Arial" w:hAnsi="Arial" w:cs="Arial"/>
              </w:rPr>
              <w:t>3.4.2 Disaster Recovery Plan</w:t>
            </w:r>
          </w:p>
        </w:tc>
        <w:tc>
          <w:tcPr>
            <w:tcW w:w="7020" w:type="dxa"/>
            <w:tcBorders>
              <w:top w:val="single" w:sz="4" w:space="0" w:color="auto"/>
              <w:left w:val="single" w:sz="4" w:space="0" w:color="auto"/>
              <w:bottom w:val="single" w:sz="4" w:space="0" w:color="auto"/>
              <w:right w:val="single" w:sz="4" w:space="0" w:color="auto"/>
            </w:tcBorders>
          </w:tcPr>
          <w:p w14:paraId="1DD4E0D9"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A227B4">
              <w:rPr>
                <w:rFonts w:ascii="Arial" w:hAnsi="Arial" w:cs="Arial"/>
                <w:b/>
                <w:color w:val="000000"/>
              </w:rPr>
              <w:t>Does the state have a current disaster recovery plan in place that it will share with the bidders?</w:t>
            </w:r>
          </w:p>
          <w:p w14:paraId="714E39EF" w14:textId="77777777" w:rsidR="006B55E2" w:rsidRPr="00A227B4" w:rsidRDefault="006B55E2" w:rsidP="005663AD">
            <w:pPr>
              <w:tabs>
                <w:tab w:val="left" w:pos="0"/>
              </w:tabs>
              <w:overflowPunct w:val="0"/>
              <w:autoSpaceDE w:val="0"/>
              <w:autoSpaceDN w:val="0"/>
              <w:adjustRightInd w:val="0"/>
              <w:jc w:val="both"/>
              <w:rPr>
                <w:rFonts w:ascii="Arial" w:hAnsi="Arial" w:cs="Arial"/>
                <w:b/>
                <w:color w:val="000000"/>
              </w:rPr>
            </w:pPr>
          </w:p>
          <w:p w14:paraId="479E83A0" w14:textId="4C7E3B5B" w:rsidR="006B55E2"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 xml:space="preserve">The State’s Technology Circular which provides the Use of Statewide Disaster Recovery Facilities can be found online at: </w:t>
            </w:r>
            <w:hyperlink r:id="rId20" w:history="1">
              <w:r w:rsidRPr="00A227B4">
                <w:rPr>
                  <w:rStyle w:val="Hyperlink"/>
                  <w:rFonts w:ascii="Arial" w:hAnsi="Arial" w:cs="Arial"/>
                </w:rPr>
                <w:t>http://www.nj.gov/it/docs/ps/07-10_NJOIT_Use_of_Statewide_Disaster_Recovery_Facilities.pdf</w:t>
              </w:r>
            </w:hyperlink>
            <w:r>
              <w:rPr>
                <w:rFonts w:ascii="Arial" w:hAnsi="Arial" w:cs="Arial"/>
              </w:rPr>
              <w:t>.</w:t>
            </w:r>
          </w:p>
          <w:p w14:paraId="4EFC4DBB" w14:textId="77777777" w:rsidR="006B55E2"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 xml:space="preserve">  </w:t>
            </w:r>
          </w:p>
          <w:p w14:paraId="21B800E1" w14:textId="108B60F5" w:rsidR="006B55E2"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 xml:space="preserve">The State’s Contingency Planning Policy can be found online at: </w:t>
            </w:r>
            <w:hyperlink r:id="rId21" w:history="1">
              <w:r w:rsidRPr="00A227B4">
                <w:rPr>
                  <w:rStyle w:val="Hyperlink"/>
                  <w:rFonts w:ascii="Arial" w:hAnsi="Arial" w:cs="Arial"/>
                </w:rPr>
                <w:t>http://www.nj.gov/it/ps/14-31-NJOIT_195_Contingeny_Planning_Policy.pdf</w:t>
              </w:r>
            </w:hyperlink>
            <w:r>
              <w:rPr>
                <w:rFonts w:ascii="Arial" w:hAnsi="Arial" w:cs="Arial"/>
              </w:rPr>
              <w:t>.</w:t>
            </w:r>
          </w:p>
          <w:p w14:paraId="365E71BF" w14:textId="403EE330" w:rsidR="006B55E2" w:rsidRPr="00A227B4" w:rsidDel="007A531A"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ab/>
            </w:r>
          </w:p>
        </w:tc>
      </w:tr>
      <w:tr w:rsidR="006B55E2" w14:paraId="153ABC4D" w14:textId="77777777" w:rsidTr="00886BDA">
        <w:tc>
          <w:tcPr>
            <w:tcW w:w="630" w:type="dxa"/>
            <w:tcBorders>
              <w:top w:val="single" w:sz="4" w:space="0" w:color="auto"/>
              <w:left w:val="single" w:sz="4" w:space="0" w:color="auto"/>
              <w:bottom w:val="single" w:sz="4" w:space="0" w:color="auto"/>
              <w:right w:val="single" w:sz="4" w:space="0" w:color="auto"/>
            </w:tcBorders>
          </w:tcPr>
          <w:p w14:paraId="59DB4ECD" w14:textId="0D036125" w:rsidR="006B55E2" w:rsidRDefault="009B4FBF" w:rsidP="005663AD">
            <w:pPr>
              <w:tabs>
                <w:tab w:val="left" w:pos="0"/>
              </w:tabs>
              <w:autoSpaceDN w:val="0"/>
              <w:jc w:val="center"/>
              <w:rPr>
                <w:rFonts w:ascii="Arial" w:hAnsi="Arial" w:cs="Arial"/>
              </w:rPr>
            </w:pPr>
            <w:r>
              <w:rPr>
                <w:rFonts w:ascii="Arial" w:hAnsi="Arial" w:cs="Arial"/>
              </w:rPr>
              <w:t>92</w:t>
            </w:r>
          </w:p>
        </w:tc>
        <w:tc>
          <w:tcPr>
            <w:tcW w:w="810" w:type="dxa"/>
            <w:tcBorders>
              <w:top w:val="single" w:sz="4" w:space="0" w:color="auto"/>
              <w:left w:val="single" w:sz="4" w:space="0" w:color="auto"/>
              <w:bottom w:val="single" w:sz="4" w:space="0" w:color="auto"/>
              <w:right w:val="single" w:sz="4" w:space="0" w:color="auto"/>
            </w:tcBorders>
          </w:tcPr>
          <w:p w14:paraId="4D6AF6C6" w14:textId="5A0522DC" w:rsidR="006B55E2" w:rsidDel="007A531A" w:rsidRDefault="006B55E2" w:rsidP="00A227B4">
            <w:pPr>
              <w:tabs>
                <w:tab w:val="left" w:pos="0"/>
              </w:tabs>
              <w:overflowPunct w:val="0"/>
              <w:autoSpaceDE w:val="0"/>
              <w:autoSpaceDN w:val="0"/>
              <w:adjustRightInd w:val="0"/>
              <w:jc w:val="center"/>
              <w:rPr>
                <w:rFonts w:ascii="Arial" w:hAnsi="Arial" w:cs="Arial"/>
              </w:rPr>
            </w:pPr>
            <w:r w:rsidRPr="00881A72">
              <w:rPr>
                <w:rFonts w:ascii="Arial" w:hAnsi="Arial" w:cs="Arial"/>
              </w:rPr>
              <w:t>5</w:t>
            </w: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1B89DDC7" w14:textId="7AA5A01B" w:rsidR="006B55E2" w:rsidDel="007A531A" w:rsidRDefault="006B55E2" w:rsidP="005663AD">
            <w:pPr>
              <w:tabs>
                <w:tab w:val="left" w:pos="0"/>
              </w:tabs>
              <w:overflowPunct w:val="0"/>
              <w:autoSpaceDE w:val="0"/>
              <w:autoSpaceDN w:val="0"/>
              <w:adjustRightInd w:val="0"/>
              <w:jc w:val="center"/>
              <w:rPr>
                <w:rFonts w:ascii="Arial" w:hAnsi="Arial" w:cs="Arial"/>
              </w:rPr>
            </w:pPr>
            <w:r w:rsidRPr="00881A72">
              <w:rPr>
                <w:rFonts w:ascii="Arial" w:hAnsi="Arial" w:cs="Arial"/>
              </w:rPr>
              <w:t>3.4.2 Disaster Recovery Plan</w:t>
            </w:r>
          </w:p>
        </w:tc>
        <w:tc>
          <w:tcPr>
            <w:tcW w:w="7020" w:type="dxa"/>
            <w:tcBorders>
              <w:top w:val="single" w:sz="4" w:space="0" w:color="auto"/>
              <w:left w:val="single" w:sz="4" w:space="0" w:color="auto"/>
              <w:bottom w:val="single" w:sz="4" w:space="0" w:color="auto"/>
              <w:right w:val="single" w:sz="4" w:space="0" w:color="auto"/>
            </w:tcBorders>
          </w:tcPr>
          <w:p w14:paraId="4E1346E2"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r w:rsidRPr="00A227B4">
              <w:rPr>
                <w:rFonts w:ascii="Arial" w:hAnsi="Arial" w:cs="Arial"/>
                <w:b/>
                <w:color w:val="000000"/>
              </w:rPr>
              <w:t>Can the Vendor have access to the existing Disaster Recovery Plan for NJKIDS?</w:t>
            </w:r>
          </w:p>
          <w:p w14:paraId="611188A6" w14:textId="77777777" w:rsidR="006B55E2" w:rsidRPr="00A227B4" w:rsidRDefault="006B55E2" w:rsidP="005663AD">
            <w:pPr>
              <w:tabs>
                <w:tab w:val="left" w:pos="0"/>
              </w:tabs>
              <w:overflowPunct w:val="0"/>
              <w:autoSpaceDE w:val="0"/>
              <w:autoSpaceDN w:val="0"/>
              <w:adjustRightInd w:val="0"/>
              <w:jc w:val="both"/>
              <w:rPr>
                <w:rFonts w:ascii="Arial" w:hAnsi="Arial" w:cs="Arial"/>
                <w:b/>
                <w:color w:val="000000"/>
              </w:rPr>
            </w:pPr>
          </w:p>
          <w:p w14:paraId="130DD896" w14:textId="05028B7E" w:rsidR="006B55E2" w:rsidRPr="00A227B4" w:rsidDel="007A531A"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The State will not provide the existing Disaster Recovery Plan for NJKiDS as part of this Bid Solicitation {RFP}.</w:t>
            </w:r>
            <w:r w:rsidRPr="00A227B4">
              <w:rPr>
                <w:rFonts w:ascii="Arial" w:hAnsi="Arial" w:cs="Arial"/>
              </w:rPr>
              <w:tab/>
            </w:r>
          </w:p>
        </w:tc>
      </w:tr>
      <w:tr w:rsidR="006B55E2" w14:paraId="24239DB8" w14:textId="77777777" w:rsidTr="00886BDA">
        <w:tc>
          <w:tcPr>
            <w:tcW w:w="630" w:type="dxa"/>
            <w:tcBorders>
              <w:top w:val="single" w:sz="4" w:space="0" w:color="auto"/>
              <w:left w:val="single" w:sz="4" w:space="0" w:color="auto"/>
              <w:bottom w:val="single" w:sz="4" w:space="0" w:color="auto"/>
              <w:right w:val="single" w:sz="4" w:space="0" w:color="auto"/>
            </w:tcBorders>
          </w:tcPr>
          <w:p w14:paraId="0956863B" w14:textId="399F4B2F" w:rsidR="006B55E2" w:rsidRDefault="009B4FBF" w:rsidP="005663AD">
            <w:pPr>
              <w:tabs>
                <w:tab w:val="left" w:pos="0"/>
              </w:tabs>
              <w:autoSpaceDN w:val="0"/>
              <w:jc w:val="center"/>
              <w:rPr>
                <w:rFonts w:ascii="Arial" w:hAnsi="Arial" w:cs="Arial"/>
              </w:rPr>
            </w:pPr>
            <w:r>
              <w:rPr>
                <w:rFonts w:ascii="Arial" w:hAnsi="Arial" w:cs="Arial"/>
              </w:rPr>
              <w:t>93</w:t>
            </w:r>
          </w:p>
        </w:tc>
        <w:tc>
          <w:tcPr>
            <w:tcW w:w="810" w:type="dxa"/>
            <w:tcBorders>
              <w:top w:val="single" w:sz="4" w:space="0" w:color="auto"/>
              <w:left w:val="single" w:sz="4" w:space="0" w:color="auto"/>
              <w:bottom w:val="single" w:sz="4" w:space="0" w:color="auto"/>
              <w:right w:val="single" w:sz="4" w:space="0" w:color="auto"/>
            </w:tcBorders>
          </w:tcPr>
          <w:p w14:paraId="57683802" w14:textId="21DC1CA3" w:rsidR="006B55E2" w:rsidDel="007A531A" w:rsidRDefault="006B55E2" w:rsidP="00A227B4">
            <w:pPr>
              <w:tabs>
                <w:tab w:val="left" w:pos="0"/>
              </w:tabs>
              <w:overflowPunct w:val="0"/>
              <w:autoSpaceDE w:val="0"/>
              <w:autoSpaceDN w:val="0"/>
              <w:adjustRightInd w:val="0"/>
              <w:jc w:val="center"/>
              <w:rPr>
                <w:rFonts w:ascii="Arial" w:hAnsi="Arial" w:cs="Arial"/>
              </w:rPr>
            </w:pPr>
            <w:r w:rsidRPr="00881A72">
              <w:rPr>
                <w:rFonts w:ascii="Arial" w:hAnsi="Arial" w:cs="Arial"/>
              </w:rPr>
              <w:t>5</w:t>
            </w:r>
            <w:r>
              <w:rPr>
                <w:rFonts w:ascii="Arial" w:hAnsi="Arial" w:cs="Arial"/>
              </w:rPr>
              <w:t>6</w:t>
            </w:r>
          </w:p>
        </w:tc>
        <w:tc>
          <w:tcPr>
            <w:tcW w:w="1620" w:type="dxa"/>
            <w:tcBorders>
              <w:top w:val="single" w:sz="4" w:space="0" w:color="auto"/>
              <w:left w:val="single" w:sz="4" w:space="0" w:color="auto"/>
              <w:bottom w:val="single" w:sz="4" w:space="0" w:color="auto"/>
              <w:right w:val="single" w:sz="4" w:space="0" w:color="auto"/>
            </w:tcBorders>
          </w:tcPr>
          <w:p w14:paraId="543995DE" w14:textId="7F48369F" w:rsidR="006B55E2" w:rsidDel="007A531A" w:rsidRDefault="006B55E2" w:rsidP="005663AD">
            <w:pPr>
              <w:tabs>
                <w:tab w:val="left" w:pos="0"/>
              </w:tabs>
              <w:overflowPunct w:val="0"/>
              <w:autoSpaceDE w:val="0"/>
              <w:autoSpaceDN w:val="0"/>
              <w:adjustRightInd w:val="0"/>
              <w:jc w:val="center"/>
              <w:rPr>
                <w:rFonts w:ascii="Arial" w:hAnsi="Arial" w:cs="Arial"/>
              </w:rPr>
            </w:pPr>
            <w:r w:rsidRPr="00881A72">
              <w:rPr>
                <w:rFonts w:ascii="Arial" w:hAnsi="Arial" w:cs="Arial"/>
              </w:rPr>
              <w:t>3.4.2 Disaster Recovery Plan</w:t>
            </w:r>
          </w:p>
        </w:tc>
        <w:tc>
          <w:tcPr>
            <w:tcW w:w="7020" w:type="dxa"/>
            <w:tcBorders>
              <w:top w:val="single" w:sz="4" w:space="0" w:color="auto"/>
              <w:left w:val="single" w:sz="4" w:space="0" w:color="auto"/>
              <w:bottom w:val="single" w:sz="4" w:space="0" w:color="auto"/>
              <w:right w:val="single" w:sz="4" w:space="0" w:color="auto"/>
            </w:tcBorders>
          </w:tcPr>
          <w:p w14:paraId="6F82AF69" w14:textId="50258020" w:rsidR="006B55E2" w:rsidRDefault="006B55E2" w:rsidP="005663AD">
            <w:pPr>
              <w:tabs>
                <w:tab w:val="left" w:pos="0"/>
              </w:tabs>
              <w:overflowPunct w:val="0"/>
              <w:autoSpaceDE w:val="0"/>
              <w:autoSpaceDN w:val="0"/>
              <w:adjustRightInd w:val="0"/>
              <w:jc w:val="both"/>
              <w:rPr>
                <w:rFonts w:ascii="Arial" w:hAnsi="Arial" w:cs="Arial"/>
                <w:b/>
                <w:color w:val="000000"/>
              </w:rPr>
            </w:pPr>
            <w:r w:rsidRPr="00A227B4">
              <w:rPr>
                <w:rFonts w:ascii="Arial" w:hAnsi="Arial" w:cs="Arial"/>
                <w:b/>
                <w:color w:val="000000"/>
              </w:rPr>
              <w:t>Since the State owns both the Primary and Disaster Recovery en</w:t>
            </w:r>
            <w:r>
              <w:rPr>
                <w:rFonts w:ascii="Arial" w:hAnsi="Arial" w:cs="Arial"/>
                <w:b/>
                <w:color w:val="000000"/>
              </w:rPr>
              <w:t>v</w:t>
            </w:r>
            <w:r w:rsidRPr="00A227B4">
              <w:rPr>
                <w:rFonts w:ascii="Arial" w:hAnsi="Arial" w:cs="Arial"/>
                <w:b/>
                <w:color w:val="000000"/>
              </w:rPr>
              <w:t>ironment, Can the state clarify what the expectation is from the vendor in terms of disaster recovery and what does the 24 hour time frame mean for expectations from the vendor?</w:t>
            </w:r>
          </w:p>
          <w:p w14:paraId="49B11D4C" w14:textId="77777777" w:rsidR="006B55E2" w:rsidRDefault="006B55E2" w:rsidP="005663AD">
            <w:pPr>
              <w:tabs>
                <w:tab w:val="left" w:pos="0"/>
              </w:tabs>
              <w:overflowPunct w:val="0"/>
              <w:autoSpaceDE w:val="0"/>
              <w:autoSpaceDN w:val="0"/>
              <w:adjustRightInd w:val="0"/>
              <w:jc w:val="both"/>
              <w:rPr>
                <w:rFonts w:ascii="Arial" w:hAnsi="Arial" w:cs="Arial"/>
                <w:b/>
                <w:color w:val="000000"/>
              </w:rPr>
            </w:pPr>
          </w:p>
          <w:p w14:paraId="71D9B9C6" w14:textId="784DAEE6" w:rsidR="006B55E2" w:rsidRDefault="006B55E2" w:rsidP="0047743E">
            <w:pPr>
              <w:tabs>
                <w:tab w:val="left" w:pos="0"/>
              </w:tabs>
              <w:overflowPunct w:val="0"/>
              <w:autoSpaceDE w:val="0"/>
              <w:autoSpaceDN w:val="0"/>
              <w:adjustRightInd w:val="0"/>
              <w:jc w:val="both"/>
              <w:rPr>
                <w:rFonts w:ascii="Arial" w:hAnsi="Arial" w:cs="Arial"/>
              </w:rPr>
            </w:pPr>
            <w:r>
              <w:rPr>
                <w:rFonts w:ascii="Arial" w:hAnsi="Arial" w:cs="Arial"/>
              </w:rPr>
              <w:t xml:space="preserve">This references the </w:t>
            </w:r>
            <w:r w:rsidR="00297FE8">
              <w:rPr>
                <w:rFonts w:ascii="Arial" w:hAnsi="Arial" w:cs="Arial"/>
              </w:rPr>
              <w:t>V</w:t>
            </w:r>
            <w:r>
              <w:rPr>
                <w:rFonts w:ascii="Arial" w:hAnsi="Arial" w:cs="Arial"/>
              </w:rPr>
              <w:t>endor</w:t>
            </w:r>
            <w:r w:rsidR="00297FE8">
              <w:rPr>
                <w:rFonts w:ascii="Arial" w:hAnsi="Arial" w:cs="Arial"/>
              </w:rPr>
              <w:t>’ {Contractor’s}</w:t>
            </w:r>
            <w:r>
              <w:rPr>
                <w:rFonts w:ascii="Arial" w:hAnsi="Arial" w:cs="Arial"/>
              </w:rPr>
              <w:t xml:space="preserve"> Disaster Recovery Plan for maintaining services in the event of an emergency at the Vendor location.</w:t>
            </w:r>
          </w:p>
          <w:p w14:paraId="56C22A33" w14:textId="77777777" w:rsidR="006B55E2" w:rsidRPr="00A227B4" w:rsidRDefault="006B55E2" w:rsidP="005663AD">
            <w:pPr>
              <w:tabs>
                <w:tab w:val="left" w:pos="0"/>
              </w:tabs>
              <w:overflowPunct w:val="0"/>
              <w:autoSpaceDE w:val="0"/>
              <w:autoSpaceDN w:val="0"/>
              <w:adjustRightInd w:val="0"/>
              <w:jc w:val="both"/>
              <w:rPr>
                <w:rFonts w:ascii="Arial" w:hAnsi="Arial" w:cs="Arial"/>
                <w:b/>
                <w:color w:val="000000"/>
              </w:rPr>
            </w:pPr>
          </w:p>
          <w:p w14:paraId="1F4EFA55" w14:textId="77777777" w:rsidR="006B55E2"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Please refer to Bid Solicitation {RFP} Section 3.4.2 Disaster Recovery Plan.</w:t>
            </w:r>
          </w:p>
          <w:p w14:paraId="3725328C" w14:textId="77777777" w:rsidR="006B55E2" w:rsidRPr="00A227B4" w:rsidRDefault="006B55E2" w:rsidP="005663AD">
            <w:pPr>
              <w:tabs>
                <w:tab w:val="left" w:pos="0"/>
              </w:tabs>
              <w:overflowPunct w:val="0"/>
              <w:autoSpaceDE w:val="0"/>
              <w:autoSpaceDN w:val="0"/>
              <w:adjustRightInd w:val="0"/>
              <w:jc w:val="both"/>
              <w:rPr>
                <w:rFonts w:ascii="Arial" w:hAnsi="Arial" w:cs="Arial"/>
              </w:rPr>
            </w:pPr>
          </w:p>
          <w:p w14:paraId="25A8D66B" w14:textId="2043A206" w:rsidR="006B55E2" w:rsidRPr="00A227B4"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 xml:space="preserve">The State’s Technology Circular which provides the Use of Statewide Disaster Recovery Facilities can be found online at: </w:t>
            </w:r>
            <w:hyperlink r:id="rId22" w:history="1">
              <w:r w:rsidRPr="00A227B4">
                <w:rPr>
                  <w:rStyle w:val="Hyperlink"/>
                  <w:rFonts w:ascii="Arial" w:hAnsi="Arial" w:cs="Arial"/>
                </w:rPr>
                <w:t>http://www.nj.gov/it/docs/ps/07-10_NJOIT_Use_of_Statewide_Disaster_Recovery_Facilities.pdf</w:t>
              </w:r>
            </w:hyperlink>
            <w:r w:rsidRPr="00A227B4">
              <w:rPr>
                <w:rFonts w:ascii="Arial" w:hAnsi="Arial" w:cs="Arial"/>
              </w:rPr>
              <w:t>.</w:t>
            </w:r>
          </w:p>
          <w:p w14:paraId="19CAD44E" w14:textId="77777777" w:rsidR="006B55E2" w:rsidRPr="00A227B4" w:rsidRDefault="006B55E2" w:rsidP="005663AD">
            <w:pPr>
              <w:tabs>
                <w:tab w:val="left" w:pos="0"/>
              </w:tabs>
              <w:overflowPunct w:val="0"/>
              <w:autoSpaceDE w:val="0"/>
              <w:autoSpaceDN w:val="0"/>
              <w:adjustRightInd w:val="0"/>
              <w:jc w:val="both"/>
              <w:rPr>
                <w:rFonts w:ascii="Arial" w:hAnsi="Arial" w:cs="Arial"/>
              </w:rPr>
            </w:pPr>
          </w:p>
          <w:p w14:paraId="2ABDC600" w14:textId="5C9FE661" w:rsidR="006B55E2"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 xml:space="preserve"> The State’s Contingency Planning Policy can be found online at: </w:t>
            </w:r>
            <w:hyperlink r:id="rId23" w:history="1">
              <w:r w:rsidRPr="00A227B4">
                <w:rPr>
                  <w:rStyle w:val="Hyperlink"/>
                  <w:rFonts w:ascii="Arial" w:hAnsi="Arial" w:cs="Arial"/>
                </w:rPr>
                <w:t>http://www.nj.gov/it/ps/14-31-NJOIT_195_Contingeny_Planning_Policy.pdf</w:t>
              </w:r>
            </w:hyperlink>
            <w:r>
              <w:rPr>
                <w:rFonts w:ascii="Arial" w:hAnsi="Arial" w:cs="Arial"/>
              </w:rPr>
              <w:t>.</w:t>
            </w:r>
          </w:p>
          <w:p w14:paraId="153F6604" w14:textId="77777777" w:rsidR="006B55E2" w:rsidRPr="00A227B4"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ab/>
              <w:t>.</w:t>
            </w:r>
          </w:p>
          <w:p w14:paraId="40374A21" w14:textId="5DAB9047" w:rsidR="006B55E2" w:rsidRPr="009707DD" w:rsidDel="007A531A" w:rsidRDefault="006B55E2" w:rsidP="005663AD">
            <w:pPr>
              <w:tabs>
                <w:tab w:val="left" w:pos="0"/>
              </w:tabs>
              <w:overflowPunct w:val="0"/>
              <w:autoSpaceDE w:val="0"/>
              <w:autoSpaceDN w:val="0"/>
              <w:adjustRightInd w:val="0"/>
              <w:jc w:val="both"/>
              <w:rPr>
                <w:rFonts w:ascii="Arial" w:hAnsi="Arial" w:cs="Arial"/>
                <w:b/>
              </w:rPr>
            </w:pPr>
          </w:p>
        </w:tc>
      </w:tr>
      <w:tr w:rsidR="006B55E2" w14:paraId="7E6A7476" w14:textId="77777777" w:rsidTr="00886BDA">
        <w:tc>
          <w:tcPr>
            <w:tcW w:w="630" w:type="dxa"/>
            <w:tcBorders>
              <w:top w:val="single" w:sz="4" w:space="0" w:color="auto"/>
              <w:left w:val="single" w:sz="4" w:space="0" w:color="auto"/>
              <w:bottom w:val="single" w:sz="4" w:space="0" w:color="auto"/>
              <w:right w:val="single" w:sz="4" w:space="0" w:color="auto"/>
            </w:tcBorders>
          </w:tcPr>
          <w:p w14:paraId="343B8DD7" w14:textId="320BE12F" w:rsidR="006B55E2" w:rsidRDefault="009B4FBF" w:rsidP="005663AD">
            <w:pPr>
              <w:tabs>
                <w:tab w:val="left" w:pos="0"/>
              </w:tabs>
              <w:autoSpaceDN w:val="0"/>
              <w:jc w:val="center"/>
              <w:rPr>
                <w:rFonts w:ascii="Arial" w:hAnsi="Arial" w:cs="Arial"/>
              </w:rPr>
            </w:pPr>
            <w:r>
              <w:rPr>
                <w:rFonts w:ascii="Arial" w:hAnsi="Arial" w:cs="Arial"/>
              </w:rPr>
              <w:t>94</w:t>
            </w:r>
          </w:p>
        </w:tc>
        <w:tc>
          <w:tcPr>
            <w:tcW w:w="810" w:type="dxa"/>
            <w:tcBorders>
              <w:top w:val="single" w:sz="4" w:space="0" w:color="auto"/>
              <w:left w:val="single" w:sz="4" w:space="0" w:color="auto"/>
              <w:bottom w:val="single" w:sz="4" w:space="0" w:color="auto"/>
              <w:right w:val="single" w:sz="4" w:space="0" w:color="auto"/>
            </w:tcBorders>
          </w:tcPr>
          <w:p w14:paraId="6BBD2E2B" w14:textId="78FB24C4"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56</w:t>
            </w:r>
          </w:p>
        </w:tc>
        <w:tc>
          <w:tcPr>
            <w:tcW w:w="1620" w:type="dxa"/>
            <w:tcBorders>
              <w:top w:val="single" w:sz="4" w:space="0" w:color="auto"/>
              <w:left w:val="single" w:sz="4" w:space="0" w:color="auto"/>
              <w:bottom w:val="single" w:sz="4" w:space="0" w:color="auto"/>
              <w:right w:val="single" w:sz="4" w:space="0" w:color="auto"/>
            </w:tcBorders>
          </w:tcPr>
          <w:p w14:paraId="53A1293F" w14:textId="1C79CEDB"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3.4.3 Contingency Plan</w:t>
            </w:r>
          </w:p>
        </w:tc>
        <w:tc>
          <w:tcPr>
            <w:tcW w:w="7020" w:type="dxa"/>
            <w:tcBorders>
              <w:top w:val="single" w:sz="4" w:space="0" w:color="auto"/>
              <w:left w:val="single" w:sz="4" w:space="0" w:color="auto"/>
              <w:bottom w:val="single" w:sz="4" w:space="0" w:color="auto"/>
              <w:right w:val="single" w:sz="4" w:space="0" w:color="auto"/>
            </w:tcBorders>
          </w:tcPr>
          <w:p w14:paraId="1D53E92D" w14:textId="77777777" w:rsidR="006B55E2" w:rsidRDefault="006B55E2" w:rsidP="005663AD">
            <w:pPr>
              <w:tabs>
                <w:tab w:val="left" w:pos="0"/>
              </w:tabs>
              <w:overflowPunct w:val="0"/>
              <w:autoSpaceDE w:val="0"/>
              <w:autoSpaceDN w:val="0"/>
              <w:adjustRightInd w:val="0"/>
              <w:jc w:val="both"/>
              <w:rPr>
                <w:rFonts w:ascii="Arial" w:hAnsi="Arial" w:cs="Arial"/>
                <w:b/>
              </w:rPr>
            </w:pPr>
            <w:r w:rsidRPr="009707DD">
              <w:rPr>
                <w:rFonts w:ascii="Arial" w:hAnsi="Arial" w:cs="Arial"/>
                <w:b/>
              </w:rPr>
              <w:t>Does the State have a current contingency plan in place that it will share with the bidders?</w:t>
            </w:r>
          </w:p>
          <w:p w14:paraId="0A33CDC2" w14:textId="77777777" w:rsidR="006B55E2" w:rsidRPr="00A227B4" w:rsidRDefault="006B55E2" w:rsidP="005663AD">
            <w:pPr>
              <w:tabs>
                <w:tab w:val="left" w:pos="0"/>
              </w:tabs>
              <w:overflowPunct w:val="0"/>
              <w:autoSpaceDE w:val="0"/>
              <w:autoSpaceDN w:val="0"/>
              <w:adjustRightInd w:val="0"/>
              <w:jc w:val="both"/>
              <w:rPr>
                <w:rFonts w:ascii="Arial" w:hAnsi="Arial" w:cs="Arial"/>
              </w:rPr>
            </w:pPr>
          </w:p>
          <w:p w14:paraId="0C46431C" w14:textId="5ECBA2C8" w:rsidR="006B55E2" w:rsidRDefault="006B55E2" w:rsidP="009707DD">
            <w:pPr>
              <w:tabs>
                <w:tab w:val="left" w:pos="0"/>
              </w:tabs>
              <w:overflowPunct w:val="0"/>
              <w:autoSpaceDE w:val="0"/>
              <w:autoSpaceDN w:val="0"/>
              <w:adjustRightInd w:val="0"/>
              <w:jc w:val="both"/>
              <w:rPr>
                <w:rFonts w:ascii="Arial" w:hAnsi="Arial" w:cs="Arial"/>
              </w:rPr>
            </w:pPr>
            <w:r w:rsidRPr="00A227B4">
              <w:rPr>
                <w:rFonts w:ascii="Arial" w:hAnsi="Arial" w:cs="Arial"/>
              </w:rPr>
              <w:t xml:space="preserve">The State’s Technology Circular which provides the Use of Statewide Disaster Recovery Facilities can be found online at: </w:t>
            </w:r>
            <w:hyperlink r:id="rId24" w:history="1">
              <w:r w:rsidRPr="00A227B4">
                <w:rPr>
                  <w:rStyle w:val="Hyperlink"/>
                  <w:rFonts w:ascii="Arial" w:hAnsi="Arial" w:cs="Arial"/>
                </w:rPr>
                <w:t>http://www.nj.gov/it/docs/ps/07-10_NJOIT_Use_of_Statewide_Disaster_Recovery_Facilities.pdf</w:t>
              </w:r>
            </w:hyperlink>
            <w:r w:rsidRPr="00A227B4">
              <w:rPr>
                <w:rFonts w:ascii="Arial" w:hAnsi="Arial" w:cs="Arial"/>
              </w:rPr>
              <w:t>.</w:t>
            </w:r>
          </w:p>
          <w:p w14:paraId="7E894F87" w14:textId="77777777" w:rsidR="006B55E2" w:rsidRPr="00A227B4" w:rsidRDefault="006B55E2" w:rsidP="009707DD">
            <w:pPr>
              <w:tabs>
                <w:tab w:val="left" w:pos="0"/>
              </w:tabs>
              <w:overflowPunct w:val="0"/>
              <w:autoSpaceDE w:val="0"/>
              <w:autoSpaceDN w:val="0"/>
              <w:adjustRightInd w:val="0"/>
              <w:jc w:val="both"/>
              <w:rPr>
                <w:rFonts w:ascii="Arial" w:hAnsi="Arial" w:cs="Arial"/>
              </w:rPr>
            </w:pPr>
          </w:p>
          <w:p w14:paraId="74BCDD62" w14:textId="37DB2066" w:rsidR="006B55E2" w:rsidRDefault="006B55E2" w:rsidP="009707DD">
            <w:pPr>
              <w:tabs>
                <w:tab w:val="left" w:pos="0"/>
              </w:tabs>
              <w:overflowPunct w:val="0"/>
              <w:autoSpaceDE w:val="0"/>
              <w:autoSpaceDN w:val="0"/>
              <w:adjustRightInd w:val="0"/>
              <w:jc w:val="both"/>
              <w:rPr>
                <w:rFonts w:ascii="Arial" w:hAnsi="Arial" w:cs="Arial"/>
              </w:rPr>
            </w:pPr>
            <w:r w:rsidRPr="00A227B4">
              <w:rPr>
                <w:rFonts w:ascii="Arial" w:hAnsi="Arial" w:cs="Arial"/>
              </w:rPr>
              <w:t xml:space="preserve"> The State’s Contingency Planning Policy can be found online at: </w:t>
            </w:r>
            <w:hyperlink r:id="rId25" w:history="1">
              <w:r w:rsidRPr="00A227B4">
                <w:rPr>
                  <w:rStyle w:val="Hyperlink"/>
                  <w:rFonts w:ascii="Arial" w:hAnsi="Arial" w:cs="Arial"/>
                </w:rPr>
                <w:t>http://www.nj.gov/it/ps/14-31-NJOIT_195_Contingeny_Planning_Policy.pdf</w:t>
              </w:r>
            </w:hyperlink>
            <w:r w:rsidRPr="00A227B4">
              <w:rPr>
                <w:rFonts w:ascii="Arial" w:hAnsi="Arial" w:cs="Arial"/>
              </w:rPr>
              <w:t>.</w:t>
            </w:r>
          </w:p>
          <w:p w14:paraId="74320EAB" w14:textId="77777777" w:rsidR="006B55E2" w:rsidRDefault="006B55E2" w:rsidP="009707DD">
            <w:pPr>
              <w:tabs>
                <w:tab w:val="left" w:pos="0"/>
              </w:tabs>
              <w:overflowPunct w:val="0"/>
              <w:autoSpaceDE w:val="0"/>
              <w:autoSpaceDN w:val="0"/>
              <w:adjustRightInd w:val="0"/>
              <w:jc w:val="both"/>
              <w:rPr>
                <w:rFonts w:ascii="Arial" w:hAnsi="Arial" w:cs="Arial"/>
              </w:rPr>
            </w:pPr>
            <w:r w:rsidRPr="00A227B4">
              <w:rPr>
                <w:rFonts w:ascii="Arial" w:hAnsi="Arial" w:cs="Arial"/>
              </w:rPr>
              <w:tab/>
            </w:r>
          </w:p>
          <w:p w14:paraId="68B838DD" w14:textId="0E001F36" w:rsidR="006B55E2" w:rsidRPr="00674E32" w:rsidDel="007A531A" w:rsidRDefault="006B55E2" w:rsidP="009707DD">
            <w:pPr>
              <w:tabs>
                <w:tab w:val="left" w:pos="0"/>
              </w:tabs>
              <w:overflowPunct w:val="0"/>
              <w:autoSpaceDE w:val="0"/>
              <w:autoSpaceDN w:val="0"/>
              <w:adjustRightInd w:val="0"/>
              <w:jc w:val="both"/>
              <w:rPr>
                <w:rFonts w:ascii="Arial" w:hAnsi="Arial" w:cs="Arial"/>
                <w:b/>
              </w:rPr>
            </w:pPr>
            <w:r>
              <w:rPr>
                <w:rFonts w:ascii="Arial" w:hAnsi="Arial" w:cs="Arial"/>
              </w:rPr>
              <w:t xml:space="preserve">Note:  This section of the RFP is referring to the Vendor’s </w:t>
            </w:r>
            <w:r w:rsidR="00297FE8">
              <w:rPr>
                <w:rFonts w:ascii="Arial" w:hAnsi="Arial" w:cs="Arial"/>
              </w:rPr>
              <w:t xml:space="preserve">{Contractor’s} </w:t>
            </w:r>
            <w:r>
              <w:rPr>
                <w:rFonts w:ascii="Arial" w:hAnsi="Arial" w:cs="Arial"/>
              </w:rPr>
              <w:t>Contingency Plan</w:t>
            </w:r>
            <w:proofErr w:type="gramStart"/>
            <w:r>
              <w:rPr>
                <w:rFonts w:ascii="Arial" w:hAnsi="Arial" w:cs="Arial"/>
              </w:rPr>
              <w:t>.</w:t>
            </w:r>
            <w:r w:rsidRPr="00A227B4">
              <w:rPr>
                <w:rFonts w:ascii="Arial" w:hAnsi="Arial" w:cs="Arial"/>
              </w:rPr>
              <w:t>.</w:t>
            </w:r>
            <w:proofErr w:type="gramEnd"/>
          </w:p>
        </w:tc>
      </w:tr>
      <w:tr w:rsidR="006B55E2" w14:paraId="3B68B475" w14:textId="77777777" w:rsidTr="00886BDA">
        <w:tc>
          <w:tcPr>
            <w:tcW w:w="630" w:type="dxa"/>
            <w:tcBorders>
              <w:top w:val="single" w:sz="4" w:space="0" w:color="auto"/>
              <w:left w:val="single" w:sz="4" w:space="0" w:color="auto"/>
              <w:bottom w:val="single" w:sz="4" w:space="0" w:color="auto"/>
              <w:right w:val="single" w:sz="4" w:space="0" w:color="auto"/>
            </w:tcBorders>
          </w:tcPr>
          <w:p w14:paraId="5502CE93" w14:textId="50349369" w:rsidR="006B55E2" w:rsidRDefault="009B4FBF" w:rsidP="005663AD">
            <w:pPr>
              <w:tabs>
                <w:tab w:val="left" w:pos="0"/>
              </w:tabs>
              <w:autoSpaceDN w:val="0"/>
              <w:jc w:val="center"/>
              <w:rPr>
                <w:rFonts w:ascii="Arial" w:hAnsi="Arial" w:cs="Arial"/>
              </w:rPr>
            </w:pPr>
            <w:r>
              <w:rPr>
                <w:rFonts w:ascii="Arial" w:hAnsi="Arial" w:cs="Arial"/>
              </w:rPr>
              <w:t>95</w:t>
            </w:r>
          </w:p>
        </w:tc>
        <w:tc>
          <w:tcPr>
            <w:tcW w:w="810" w:type="dxa"/>
            <w:tcBorders>
              <w:top w:val="single" w:sz="4" w:space="0" w:color="auto"/>
              <w:left w:val="single" w:sz="4" w:space="0" w:color="auto"/>
              <w:bottom w:val="single" w:sz="4" w:space="0" w:color="auto"/>
              <w:right w:val="single" w:sz="4" w:space="0" w:color="auto"/>
            </w:tcBorders>
          </w:tcPr>
          <w:p w14:paraId="67BBB30B" w14:textId="05195D38"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26D09E70" w14:textId="55BE6AF0"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3.5.1 Vendor {Contractor}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77AF5500"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 xml:space="preserve"> In the RFP, there are about 18 key positions of staff that we need to submit and provide names for. We also need to provide names for additional staff. Can you confirm that the expectation is, if we submit the proposal in June and the work doesn't start until May of the following year, that we have to hold to all of those people for over a year?</w:t>
            </w:r>
          </w:p>
          <w:p w14:paraId="35BA131D" w14:textId="77777777" w:rsidR="00297FE8" w:rsidRDefault="00297FE8" w:rsidP="005663AD">
            <w:pPr>
              <w:tabs>
                <w:tab w:val="left" w:pos="0"/>
              </w:tabs>
              <w:overflowPunct w:val="0"/>
              <w:autoSpaceDE w:val="0"/>
              <w:autoSpaceDN w:val="0"/>
              <w:adjustRightInd w:val="0"/>
              <w:jc w:val="both"/>
              <w:rPr>
                <w:rFonts w:ascii="Arial" w:hAnsi="Arial" w:cs="Arial"/>
                <w:b/>
              </w:rPr>
            </w:pPr>
          </w:p>
          <w:p w14:paraId="76BC346B" w14:textId="3C0C9A2F" w:rsidR="006B55E2"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 xml:space="preserve">The State expects that the </w:t>
            </w:r>
            <w:r w:rsidR="00297FE8">
              <w:rPr>
                <w:rFonts w:ascii="Arial" w:hAnsi="Arial" w:cs="Arial"/>
              </w:rPr>
              <w:t>Vendor’s{Co</w:t>
            </w:r>
            <w:r w:rsidR="00297FE8" w:rsidRPr="00A227B4">
              <w:rPr>
                <w:rFonts w:ascii="Arial" w:hAnsi="Arial" w:cs="Arial"/>
              </w:rPr>
              <w:t>ntractor’s</w:t>
            </w:r>
            <w:r w:rsidR="00297FE8">
              <w:rPr>
                <w:rFonts w:ascii="Arial" w:hAnsi="Arial" w:cs="Arial"/>
              </w:rPr>
              <w:t>}</w:t>
            </w:r>
            <w:r w:rsidR="00297FE8" w:rsidRPr="00A227B4">
              <w:rPr>
                <w:rFonts w:ascii="Arial" w:hAnsi="Arial" w:cs="Arial"/>
              </w:rPr>
              <w:t xml:space="preserve"> </w:t>
            </w:r>
            <w:r w:rsidRPr="00A227B4">
              <w:rPr>
                <w:rFonts w:ascii="Arial" w:hAnsi="Arial" w:cs="Arial"/>
              </w:rPr>
              <w:t xml:space="preserve">staff members whose names are submitted along with the </w:t>
            </w:r>
            <w:r w:rsidR="00297FE8">
              <w:rPr>
                <w:rFonts w:ascii="Arial" w:hAnsi="Arial" w:cs="Arial"/>
              </w:rPr>
              <w:t>Vendor’s {C</w:t>
            </w:r>
            <w:r w:rsidRPr="00A227B4">
              <w:rPr>
                <w:rFonts w:ascii="Arial" w:hAnsi="Arial" w:cs="Arial"/>
              </w:rPr>
              <w:t>ontractor’s</w:t>
            </w:r>
            <w:r w:rsidR="00297FE8">
              <w:rPr>
                <w:rFonts w:ascii="Arial" w:hAnsi="Arial" w:cs="Arial"/>
              </w:rPr>
              <w:t>}</w:t>
            </w:r>
            <w:r w:rsidRPr="00A227B4">
              <w:rPr>
                <w:rFonts w:ascii="Arial" w:hAnsi="Arial" w:cs="Arial"/>
              </w:rPr>
              <w:t xml:space="preserve"> </w:t>
            </w:r>
            <w:r w:rsidR="00297FE8">
              <w:rPr>
                <w:rFonts w:ascii="Arial" w:hAnsi="Arial" w:cs="Arial"/>
              </w:rPr>
              <w:t>B</w:t>
            </w:r>
            <w:r w:rsidRPr="00A227B4">
              <w:rPr>
                <w:rFonts w:ascii="Arial" w:hAnsi="Arial" w:cs="Arial"/>
              </w:rPr>
              <w:t xml:space="preserve">id </w:t>
            </w:r>
            <w:r w:rsidR="00297FE8">
              <w:rPr>
                <w:rFonts w:ascii="Arial" w:hAnsi="Arial" w:cs="Arial"/>
              </w:rPr>
              <w:t>Quote {P</w:t>
            </w:r>
            <w:r w:rsidRPr="00A227B4">
              <w:rPr>
                <w:rFonts w:ascii="Arial" w:hAnsi="Arial" w:cs="Arial"/>
              </w:rPr>
              <w:t>roposal</w:t>
            </w:r>
            <w:r w:rsidR="00297FE8">
              <w:rPr>
                <w:rFonts w:ascii="Arial" w:hAnsi="Arial" w:cs="Arial"/>
              </w:rPr>
              <w:t>}</w:t>
            </w:r>
            <w:r w:rsidRPr="00A227B4">
              <w:rPr>
                <w:rFonts w:ascii="Arial" w:hAnsi="Arial" w:cs="Arial"/>
              </w:rPr>
              <w:t xml:space="preserve"> – or their comparable and equally qualified replacements -- will be available to begin work on the contract at the time of the project’s kickoff and transition.</w:t>
            </w:r>
          </w:p>
          <w:p w14:paraId="39FE5BF7" w14:textId="77777777" w:rsidR="006B55E2" w:rsidRDefault="006B55E2" w:rsidP="005663AD">
            <w:pPr>
              <w:tabs>
                <w:tab w:val="left" w:pos="0"/>
              </w:tabs>
              <w:overflowPunct w:val="0"/>
              <w:autoSpaceDE w:val="0"/>
              <w:autoSpaceDN w:val="0"/>
              <w:adjustRightInd w:val="0"/>
              <w:jc w:val="both"/>
              <w:rPr>
                <w:rFonts w:ascii="Arial" w:hAnsi="Arial" w:cs="Arial"/>
              </w:rPr>
            </w:pPr>
          </w:p>
          <w:p w14:paraId="5717585A" w14:textId="77777777" w:rsidR="006B55E2"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As stated in Bid Solicitation {RFP} Section 5.6 Substitution of Staff, If it becomes necessary for the Vendor {Contractor} to substitute any management, supervisory or key personnel, the Vendor {Contractor} shall identify the substitute personnel and the work to be performed.  The Vendor {Contractor} must provide detailed justification documenting the necessity for the substitution.  Resumes must be submitted evidencing that the individual(s) proposed as substitute(s) have qualifications and experience equal to or better than the individual(s) originally proposed or currently assigned.</w:t>
            </w:r>
          </w:p>
          <w:p w14:paraId="23609CD2" w14:textId="77777777" w:rsidR="006B55E2" w:rsidRDefault="006B55E2" w:rsidP="005663AD">
            <w:pPr>
              <w:tabs>
                <w:tab w:val="left" w:pos="0"/>
              </w:tabs>
              <w:overflowPunct w:val="0"/>
              <w:autoSpaceDE w:val="0"/>
              <w:autoSpaceDN w:val="0"/>
              <w:adjustRightInd w:val="0"/>
              <w:jc w:val="both"/>
              <w:rPr>
                <w:rFonts w:ascii="Arial" w:hAnsi="Arial" w:cs="Arial"/>
              </w:rPr>
            </w:pPr>
          </w:p>
          <w:p w14:paraId="2C5B08AE" w14:textId="35A55953" w:rsidR="006B55E2" w:rsidRPr="00A227B4" w:rsidDel="007A531A"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The Vendor {Contractor} shall forward a request to substitute staff to the State Contract Manager for consideration and approval.  No substitute personnel are authorized to begin work until the Vendor {Contractor} has received written approval to proceed from the State Contract Manager.</w:t>
            </w:r>
            <w:r w:rsidRPr="00A227B4">
              <w:rPr>
                <w:rFonts w:ascii="Arial" w:hAnsi="Arial" w:cs="Arial"/>
              </w:rPr>
              <w:tab/>
            </w:r>
          </w:p>
        </w:tc>
      </w:tr>
      <w:tr w:rsidR="006B55E2" w14:paraId="6FF10DBD" w14:textId="77777777" w:rsidTr="00886BDA">
        <w:tc>
          <w:tcPr>
            <w:tcW w:w="630" w:type="dxa"/>
            <w:tcBorders>
              <w:top w:val="single" w:sz="4" w:space="0" w:color="auto"/>
              <w:left w:val="single" w:sz="4" w:space="0" w:color="auto"/>
              <w:bottom w:val="single" w:sz="4" w:space="0" w:color="auto"/>
              <w:right w:val="single" w:sz="4" w:space="0" w:color="auto"/>
            </w:tcBorders>
          </w:tcPr>
          <w:p w14:paraId="3ADFBDA7" w14:textId="2941E411" w:rsidR="006B55E2" w:rsidRDefault="009B4FBF" w:rsidP="005663AD">
            <w:pPr>
              <w:tabs>
                <w:tab w:val="left" w:pos="0"/>
              </w:tabs>
              <w:autoSpaceDN w:val="0"/>
              <w:jc w:val="center"/>
              <w:rPr>
                <w:rFonts w:ascii="Arial" w:hAnsi="Arial" w:cs="Arial"/>
              </w:rPr>
            </w:pPr>
            <w:r>
              <w:rPr>
                <w:rFonts w:ascii="Arial" w:hAnsi="Arial" w:cs="Arial"/>
              </w:rPr>
              <w:t>96</w:t>
            </w:r>
          </w:p>
        </w:tc>
        <w:tc>
          <w:tcPr>
            <w:tcW w:w="810" w:type="dxa"/>
            <w:tcBorders>
              <w:top w:val="single" w:sz="4" w:space="0" w:color="auto"/>
              <w:left w:val="single" w:sz="4" w:space="0" w:color="auto"/>
              <w:bottom w:val="single" w:sz="4" w:space="0" w:color="auto"/>
              <w:right w:val="single" w:sz="4" w:space="0" w:color="auto"/>
            </w:tcBorders>
          </w:tcPr>
          <w:p w14:paraId="347B7EA5" w14:textId="4AB65C03"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00B644A8" w14:textId="50F4BFF9"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3.5.1 Vendor {Contractor}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4C6CEBB2"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Additional Personnel: The RFP indicates that in addition to the key personnel, that all other vendor personnel for positions not identified by the State must be identified in the proposal. Does this mean that all staff needed for the start of the project must be named in the proposal? If so, will the state consider changing this requirement to be only for the key leadership staff positions?</w:t>
            </w:r>
          </w:p>
          <w:p w14:paraId="304BAFB1" w14:textId="77777777" w:rsidR="006B55E2" w:rsidRDefault="006B55E2" w:rsidP="005663AD">
            <w:pPr>
              <w:tabs>
                <w:tab w:val="left" w:pos="0"/>
              </w:tabs>
              <w:overflowPunct w:val="0"/>
              <w:autoSpaceDE w:val="0"/>
              <w:autoSpaceDN w:val="0"/>
              <w:adjustRightInd w:val="0"/>
              <w:jc w:val="both"/>
              <w:rPr>
                <w:rFonts w:ascii="Arial" w:hAnsi="Arial" w:cs="Arial"/>
                <w:b/>
              </w:rPr>
            </w:pPr>
          </w:p>
          <w:p w14:paraId="60AD65DC"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Once the Blanket P.O. {Contract} has been awarded, the Bid Solicitation requires the Vendor {Bidder} to identify the Key Personnel as listed in Bid Solicitation {RFP} Section 3.5.1 and  all other additional personnel for the positions not specifically identified by the State for this project.</w:t>
            </w:r>
          </w:p>
          <w:p w14:paraId="0F509B97" w14:textId="77777777" w:rsidR="006B55E2" w:rsidRDefault="006B55E2" w:rsidP="005663AD">
            <w:pPr>
              <w:tabs>
                <w:tab w:val="left" w:pos="0"/>
              </w:tabs>
              <w:overflowPunct w:val="0"/>
              <w:autoSpaceDE w:val="0"/>
              <w:autoSpaceDN w:val="0"/>
              <w:adjustRightInd w:val="0"/>
              <w:jc w:val="both"/>
              <w:rPr>
                <w:rFonts w:ascii="Arial" w:hAnsi="Arial" w:cs="Arial"/>
              </w:rPr>
            </w:pPr>
          </w:p>
          <w:p w14:paraId="226DB983"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The Vendor {Bidder} submitted Quote {Proposal} should include, as stated in Section 4.4.4.2 Organization Charts,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w:t>
            </w:r>
          </w:p>
          <w:p w14:paraId="5654FB3F" w14:textId="77777777" w:rsidR="006B55E2" w:rsidRDefault="006B55E2" w:rsidP="005663AD">
            <w:pPr>
              <w:tabs>
                <w:tab w:val="left" w:pos="0"/>
              </w:tabs>
              <w:overflowPunct w:val="0"/>
              <w:autoSpaceDE w:val="0"/>
              <w:autoSpaceDN w:val="0"/>
              <w:adjustRightInd w:val="0"/>
              <w:jc w:val="both"/>
              <w:rPr>
                <w:rFonts w:ascii="Arial" w:hAnsi="Arial" w:cs="Arial"/>
              </w:rPr>
            </w:pPr>
          </w:p>
          <w:p w14:paraId="6B7483CC" w14:textId="66729F45" w:rsidR="006B55E2" w:rsidRPr="00A227B4" w:rsidDel="007A531A"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The Vendor {Bidder} submitted Quote {Proposal} must include, as required in Section 4.4.4.3 Resumes, detailed resumes for all management, supervisory and key personnel to be assigned to the contract.  Resumes should emphasize relevant qualifications and experience of these individuals in successfully completing contracts of a similar size and scope to those required by this RFP.  Resumes for the Vendor’s {Bidder’s} key and non-key personnel should reflect the State’s minimum requirements outlined in Attachment J.</w:t>
            </w:r>
            <w:r w:rsidRPr="00D06FD7">
              <w:rPr>
                <w:rFonts w:ascii="Arial" w:hAnsi="Arial" w:cs="Arial"/>
              </w:rPr>
              <w:tab/>
            </w:r>
          </w:p>
        </w:tc>
      </w:tr>
      <w:tr w:rsidR="006B55E2" w14:paraId="2D1E92B8" w14:textId="77777777" w:rsidTr="00886BDA">
        <w:tc>
          <w:tcPr>
            <w:tcW w:w="630" w:type="dxa"/>
            <w:tcBorders>
              <w:top w:val="single" w:sz="4" w:space="0" w:color="auto"/>
              <w:left w:val="single" w:sz="4" w:space="0" w:color="auto"/>
              <w:bottom w:val="single" w:sz="4" w:space="0" w:color="auto"/>
              <w:right w:val="single" w:sz="4" w:space="0" w:color="auto"/>
            </w:tcBorders>
          </w:tcPr>
          <w:p w14:paraId="37DEE4A1" w14:textId="5B1F280F" w:rsidR="006B55E2" w:rsidRDefault="009B4FBF" w:rsidP="005663AD">
            <w:pPr>
              <w:tabs>
                <w:tab w:val="left" w:pos="0"/>
              </w:tabs>
              <w:autoSpaceDN w:val="0"/>
              <w:jc w:val="center"/>
              <w:rPr>
                <w:rFonts w:ascii="Arial" w:hAnsi="Arial" w:cs="Arial"/>
              </w:rPr>
            </w:pPr>
            <w:r>
              <w:rPr>
                <w:rFonts w:ascii="Arial" w:hAnsi="Arial" w:cs="Arial"/>
              </w:rPr>
              <w:t>97</w:t>
            </w:r>
          </w:p>
        </w:tc>
        <w:tc>
          <w:tcPr>
            <w:tcW w:w="810" w:type="dxa"/>
            <w:tcBorders>
              <w:top w:val="single" w:sz="4" w:space="0" w:color="auto"/>
              <w:left w:val="single" w:sz="4" w:space="0" w:color="auto"/>
              <w:bottom w:val="single" w:sz="4" w:space="0" w:color="auto"/>
              <w:right w:val="single" w:sz="4" w:space="0" w:color="auto"/>
            </w:tcBorders>
          </w:tcPr>
          <w:p w14:paraId="7CF5B7C6" w14:textId="332B3A0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79981C1D" w14:textId="1C5D02C5"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3.5.1 Vendor {Contractor}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5CACEFC0" w14:textId="77777777" w:rsidR="006B55E2" w:rsidRDefault="006B55E2" w:rsidP="004A5F7E">
            <w:pPr>
              <w:tabs>
                <w:tab w:val="left" w:pos="0"/>
              </w:tabs>
              <w:overflowPunct w:val="0"/>
              <w:autoSpaceDE w:val="0"/>
              <w:autoSpaceDN w:val="0"/>
              <w:adjustRightInd w:val="0"/>
              <w:jc w:val="both"/>
              <w:rPr>
                <w:rFonts w:ascii="Arial" w:hAnsi="Arial" w:cs="Arial"/>
                <w:b/>
              </w:rPr>
            </w:pPr>
            <w:r w:rsidRPr="00881A72">
              <w:rPr>
                <w:rFonts w:ascii="Arial" w:hAnsi="Arial" w:cs="Arial"/>
                <w:b/>
              </w:rPr>
              <w:t xml:space="preserve">A. Vendor {Contractor} Staff; 1. Key Personnel: Is it the intent for the government to have the vendor </w:t>
            </w:r>
            <w:proofErr w:type="gramStart"/>
            <w:r w:rsidRPr="00881A72">
              <w:rPr>
                <w:rFonts w:ascii="Arial" w:hAnsi="Arial" w:cs="Arial"/>
                <w:b/>
              </w:rPr>
              <w:t>identify</w:t>
            </w:r>
            <w:proofErr w:type="gramEnd"/>
            <w:r w:rsidRPr="00881A72">
              <w:rPr>
                <w:rFonts w:ascii="Arial" w:hAnsi="Arial" w:cs="Arial"/>
                <w:b/>
              </w:rPr>
              <w:t xml:space="preserve"> all other personnel they intend to use on the contract? If so what is the difference between asking for them and for Key resumes also?</w:t>
            </w:r>
          </w:p>
          <w:p w14:paraId="629FDEFB" w14:textId="77777777" w:rsidR="006B55E2" w:rsidRDefault="006B55E2" w:rsidP="004A5F7E">
            <w:pPr>
              <w:tabs>
                <w:tab w:val="left" w:pos="0"/>
              </w:tabs>
              <w:overflowPunct w:val="0"/>
              <w:autoSpaceDE w:val="0"/>
              <w:autoSpaceDN w:val="0"/>
              <w:adjustRightInd w:val="0"/>
              <w:jc w:val="both"/>
              <w:rPr>
                <w:rFonts w:ascii="Arial" w:hAnsi="Arial" w:cs="Arial"/>
                <w:b/>
              </w:rPr>
            </w:pPr>
          </w:p>
          <w:p w14:paraId="717679B4" w14:textId="77777777" w:rsidR="006B55E2" w:rsidRDefault="006B55E2" w:rsidP="004A5F7E">
            <w:pPr>
              <w:tabs>
                <w:tab w:val="left" w:pos="0"/>
              </w:tabs>
              <w:overflowPunct w:val="0"/>
              <w:autoSpaceDE w:val="0"/>
              <w:autoSpaceDN w:val="0"/>
              <w:adjustRightInd w:val="0"/>
              <w:jc w:val="both"/>
              <w:rPr>
                <w:rFonts w:ascii="Arial" w:hAnsi="Arial" w:cs="Arial"/>
              </w:rPr>
            </w:pPr>
            <w:r w:rsidRPr="00D06FD7">
              <w:rPr>
                <w:rFonts w:ascii="Arial" w:hAnsi="Arial" w:cs="Arial"/>
              </w:rPr>
              <w:t>Once the Blanket P.O. {Contract} has been awarded, the Bid Solicitation requires the Vendor {Bidder} to identify the Key Personnel as listed in Bid Solicitation {RFP} Section 3.5.1 and all other additional personnel for the positions not specifically identified by the State for this project.</w:t>
            </w:r>
          </w:p>
          <w:p w14:paraId="6927F03D" w14:textId="77777777" w:rsidR="006B55E2" w:rsidRDefault="006B55E2" w:rsidP="004A5F7E">
            <w:pPr>
              <w:tabs>
                <w:tab w:val="left" w:pos="0"/>
              </w:tabs>
              <w:overflowPunct w:val="0"/>
              <w:autoSpaceDE w:val="0"/>
              <w:autoSpaceDN w:val="0"/>
              <w:adjustRightInd w:val="0"/>
              <w:jc w:val="both"/>
              <w:rPr>
                <w:rFonts w:ascii="Arial" w:hAnsi="Arial" w:cs="Arial"/>
              </w:rPr>
            </w:pPr>
          </w:p>
          <w:p w14:paraId="3C384C1F" w14:textId="77777777" w:rsidR="006B55E2" w:rsidRDefault="006B55E2" w:rsidP="004A5F7E">
            <w:pPr>
              <w:tabs>
                <w:tab w:val="left" w:pos="0"/>
              </w:tabs>
              <w:overflowPunct w:val="0"/>
              <w:autoSpaceDE w:val="0"/>
              <w:autoSpaceDN w:val="0"/>
              <w:adjustRightInd w:val="0"/>
              <w:jc w:val="both"/>
              <w:rPr>
                <w:rFonts w:ascii="Arial" w:hAnsi="Arial" w:cs="Arial"/>
              </w:rPr>
            </w:pPr>
            <w:r w:rsidRPr="00D06FD7">
              <w:rPr>
                <w:rFonts w:ascii="Arial" w:hAnsi="Arial" w:cs="Arial"/>
              </w:rPr>
              <w:t>The Vendor {Bidder} submitted Quote {Proposal} should include, as stated in Section 4.4.4.2 Organization Charts,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w:t>
            </w:r>
          </w:p>
          <w:p w14:paraId="56CD13AF" w14:textId="77777777" w:rsidR="006B55E2" w:rsidRDefault="006B55E2" w:rsidP="004A5F7E">
            <w:pPr>
              <w:tabs>
                <w:tab w:val="left" w:pos="0"/>
              </w:tabs>
              <w:overflowPunct w:val="0"/>
              <w:autoSpaceDE w:val="0"/>
              <w:autoSpaceDN w:val="0"/>
              <w:adjustRightInd w:val="0"/>
              <w:jc w:val="both"/>
              <w:rPr>
                <w:rFonts w:ascii="Arial" w:hAnsi="Arial" w:cs="Arial"/>
              </w:rPr>
            </w:pPr>
          </w:p>
          <w:p w14:paraId="5B7B8808" w14:textId="1478F2EC" w:rsidR="006B55E2" w:rsidRPr="00A227B4" w:rsidRDefault="006B55E2" w:rsidP="00D06FD7">
            <w:pPr>
              <w:tabs>
                <w:tab w:val="left" w:pos="0"/>
              </w:tabs>
              <w:overflowPunct w:val="0"/>
              <w:autoSpaceDE w:val="0"/>
              <w:autoSpaceDN w:val="0"/>
              <w:adjustRightInd w:val="0"/>
              <w:jc w:val="both"/>
              <w:rPr>
                <w:rFonts w:ascii="Arial" w:hAnsi="Arial" w:cs="Arial"/>
                <w:b/>
              </w:rPr>
            </w:pPr>
            <w:r w:rsidRPr="00D06FD7">
              <w:rPr>
                <w:rFonts w:ascii="Arial" w:hAnsi="Arial" w:cs="Arial"/>
              </w:rPr>
              <w:t>The Vendor {Bidder} submitted Quote {Proposal} must include, as required in Section 4.4.4.3 Resumes, detailed resumes for all management, supervisory and key personnel to be assigned to the contract.  Resumes should emphasize relevant qualifications and experience of these individuals in successfully completing contracts of a similar size and scope to those required by this RFP.  Resumes for the Vendor’s {Bidder’s} key and non-key personnel should reflect the State’s minimum requirements outlined in Attachment J.</w:t>
            </w:r>
            <w:r w:rsidRPr="00D06FD7">
              <w:rPr>
                <w:rFonts w:ascii="Arial" w:hAnsi="Arial" w:cs="Arial"/>
              </w:rPr>
              <w:tab/>
            </w:r>
          </w:p>
        </w:tc>
      </w:tr>
      <w:tr w:rsidR="006B55E2" w14:paraId="78E4D867" w14:textId="77777777" w:rsidTr="00886BDA">
        <w:tc>
          <w:tcPr>
            <w:tcW w:w="630" w:type="dxa"/>
            <w:tcBorders>
              <w:top w:val="single" w:sz="4" w:space="0" w:color="auto"/>
              <w:left w:val="single" w:sz="4" w:space="0" w:color="auto"/>
              <w:bottom w:val="single" w:sz="4" w:space="0" w:color="auto"/>
              <w:right w:val="single" w:sz="4" w:space="0" w:color="auto"/>
            </w:tcBorders>
          </w:tcPr>
          <w:p w14:paraId="08EF6155" w14:textId="15087A5D" w:rsidR="006B55E2" w:rsidRDefault="009B4FBF" w:rsidP="005663AD">
            <w:pPr>
              <w:tabs>
                <w:tab w:val="left" w:pos="0"/>
              </w:tabs>
              <w:autoSpaceDN w:val="0"/>
              <w:jc w:val="center"/>
              <w:rPr>
                <w:rFonts w:ascii="Arial" w:hAnsi="Arial" w:cs="Arial"/>
              </w:rPr>
            </w:pPr>
            <w:r>
              <w:rPr>
                <w:rFonts w:ascii="Arial" w:hAnsi="Arial" w:cs="Arial"/>
              </w:rPr>
              <w:t>98</w:t>
            </w:r>
          </w:p>
        </w:tc>
        <w:tc>
          <w:tcPr>
            <w:tcW w:w="810" w:type="dxa"/>
            <w:tcBorders>
              <w:top w:val="single" w:sz="4" w:space="0" w:color="auto"/>
              <w:left w:val="single" w:sz="4" w:space="0" w:color="auto"/>
              <w:bottom w:val="single" w:sz="4" w:space="0" w:color="auto"/>
              <w:right w:val="single" w:sz="4" w:space="0" w:color="auto"/>
            </w:tcBorders>
          </w:tcPr>
          <w:p w14:paraId="6275AE1A" w14:textId="49F2286B"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57A50C70" w14:textId="6A056F8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3.5.1 Vendor {Contractor}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7F0C131C" w14:textId="00DD27D8" w:rsidR="006B55E2" w:rsidRDefault="006B55E2" w:rsidP="004A5F7E">
            <w:pPr>
              <w:tabs>
                <w:tab w:val="left" w:pos="0"/>
              </w:tabs>
              <w:overflowPunct w:val="0"/>
              <w:autoSpaceDE w:val="0"/>
              <w:autoSpaceDN w:val="0"/>
              <w:adjustRightInd w:val="0"/>
              <w:jc w:val="both"/>
              <w:rPr>
                <w:rFonts w:ascii="Arial" w:hAnsi="Arial" w:cs="Arial"/>
                <w:b/>
              </w:rPr>
            </w:pPr>
            <w:r w:rsidRPr="00881A72">
              <w:rPr>
                <w:rFonts w:ascii="Arial" w:hAnsi="Arial" w:cs="Arial"/>
                <w:b/>
              </w:rPr>
              <w:t>A. Vendor {Contractor} Staff; 2. Additional Personnel:</w:t>
            </w:r>
            <w:r>
              <w:rPr>
                <w:rFonts w:ascii="Arial" w:hAnsi="Arial" w:cs="Arial"/>
                <w:b/>
              </w:rPr>
              <w:t xml:space="preserve"> </w:t>
            </w:r>
            <w:r w:rsidRPr="00881A72">
              <w:rPr>
                <w:rFonts w:ascii="Arial" w:hAnsi="Arial" w:cs="Arial"/>
                <w:b/>
              </w:rPr>
              <w:t xml:space="preserve">The State is asking for identification of additional personnel for the position not identified by the state. What exactly is the state looking for </w:t>
            </w:r>
            <w:r>
              <w:rPr>
                <w:rFonts w:ascii="Arial" w:hAnsi="Arial" w:cs="Arial"/>
                <w:b/>
              </w:rPr>
              <w:t>with</w:t>
            </w:r>
            <w:r w:rsidRPr="00881A72">
              <w:rPr>
                <w:rFonts w:ascii="Arial" w:hAnsi="Arial" w:cs="Arial"/>
                <w:b/>
              </w:rPr>
              <w:t xml:space="preserve"> additional key resumes; PMO support</w:t>
            </w:r>
            <w:r>
              <w:rPr>
                <w:rFonts w:ascii="Arial" w:hAnsi="Arial" w:cs="Arial"/>
                <w:b/>
              </w:rPr>
              <w:t>,</w:t>
            </w:r>
            <w:r w:rsidRPr="00881A72">
              <w:rPr>
                <w:rFonts w:ascii="Arial" w:hAnsi="Arial" w:cs="Arial"/>
                <w:b/>
              </w:rPr>
              <w:t xml:space="preserve"> Back office support</w:t>
            </w:r>
            <w:r>
              <w:rPr>
                <w:rFonts w:ascii="Arial" w:hAnsi="Arial" w:cs="Arial"/>
                <w:b/>
              </w:rPr>
              <w:t xml:space="preserve">, or </w:t>
            </w:r>
            <w:r w:rsidRPr="00881A72">
              <w:rPr>
                <w:rFonts w:ascii="Arial" w:hAnsi="Arial" w:cs="Arial"/>
                <w:b/>
              </w:rPr>
              <w:t>other?</w:t>
            </w:r>
          </w:p>
          <w:p w14:paraId="2A3A408A" w14:textId="77777777" w:rsidR="006B55E2" w:rsidRDefault="006B55E2" w:rsidP="004A5F7E">
            <w:pPr>
              <w:tabs>
                <w:tab w:val="left" w:pos="0"/>
              </w:tabs>
              <w:overflowPunct w:val="0"/>
              <w:autoSpaceDE w:val="0"/>
              <w:autoSpaceDN w:val="0"/>
              <w:adjustRightInd w:val="0"/>
              <w:jc w:val="both"/>
              <w:rPr>
                <w:rFonts w:ascii="Arial" w:hAnsi="Arial" w:cs="Arial"/>
                <w:b/>
              </w:rPr>
            </w:pPr>
          </w:p>
          <w:p w14:paraId="0D460F0A" w14:textId="77777777" w:rsidR="006B55E2" w:rsidRDefault="006B55E2" w:rsidP="004A5F7E">
            <w:pPr>
              <w:tabs>
                <w:tab w:val="left" w:pos="0"/>
              </w:tabs>
              <w:overflowPunct w:val="0"/>
              <w:autoSpaceDE w:val="0"/>
              <w:autoSpaceDN w:val="0"/>
              <w:adjustRightInd w:val="0"/>
              <w:jc w:val="both"/>
              <w:rPr>
                <w:rFonts w:ascii="Arial" w:hAnsi="Arial" w:cs="Arial"/>
              </w:rPr>
            </w:pPr>
            <w:r w:rsidRPr="00881A72">
              <w:rPr>
                <w:rFonts w:ascii="Arial" w:hAnsi="Arial" w:cs="Arial"/>
              </w:rPr>
              <w:t>Once the Blanket P.O. {Contract} has been awarded, the Bid Solicitation requires the Vendor {Bidder} to identify the Key Personnel as listed in Bid Solicitation {RFP} Section 3.5.1 and  all other additional personnel for the positions not specifically identified by the State for this project.</w:t>
            </w:r>
          </w:p>
          <w:p w14:paraId="53BB9B78" w14:textId="77777777" w:rsidR="006B55E2" w:rsidRDefault="006B55E2" w:rsidP="004A5F7E">
            <w:pPr>
              <w:tabs>
                <w:tab w:val="left" w:pos="0"/>
              </w:tabs>
              <w:overflowPunct w:val="0"/>
              <w:autoSpaceDE w:val="0"/>
              <w:autoSpaceDN w:val="0"/>
              <w:adjustRightInd w:val="0"/>
              <w:jc w:val="both"/>
              <w:rPr>
                <w:rFonts w:ascii="Arial" w:hAnsi="Arial" w:cs="Arial"/>
              </w:rPr>
            </w:pPr>
          </w:p>
          <w:p w14:paraId="5F482435" w14:textId="77777777" w:rsidR="006B55E2" w:rsidRDefault="006B55E2" w:rsidP="004A5F7E">
            <w:pPr>
              <w:tabs>
                <w:tab w:val="left" w:pos="0"/>
              </w:tabs>
              <w:overflowPunct w:val="0"/>
              <w:autoSpaceDE w:val="0"/>
              <w:autoSpaceDN w:val="0"/>
              <w:adjustRightInd w:val="0"/>
              <w:jc w:val="both"/>
              <w:rPr>
                <w:rFonts w:ascii="Arial" w:hAnsi="Arial" w:cs="Arial"/>
              </w:rPr>
            </w:pPr>
            <w:r w:rsidRPr="00881A72">
              <w:rPr>
                <w:rFonts w:ascii="Arial" w:hAnsi="Arial" w:cs="Arial"/>
              </w:rPr>
              <w:t>The Vendor {Bidder} submitted Quote {Proposal} should include, as stated in Section 4.4.4.2 Organization Charts, a Blanket PO {Contract} organization chart, with names showing management, supervisory and other key personnel (including Subcontractor management, supervisory, or other key personnel) to be assigned to the Blanket P.O. {Contract}.  The chart should include the labor category and title of each such individual.</w:t>
            </w:r>
          </w:p>
          <w:p w14:paraId="6DA1E862" w14:textId="77777777" w:rsidR="006B55E2" w:rsidRDefault="006B55E2" w:rsidP="004A5F7E">
            <w:pPr>
              <w:tabs>
                <w:tab w:val="left" w:pos="0"/>
              </w:tabs>
              <w:overflowPunct w:val="0"/>
              <w:autoSpaceDE w:val="0"/>
              <w:autoSpaceDN w:val="0"/>
              <w:adjustRightInd w:val="0"/>
              <w:jc w:val="both"/>
              <w:rPr>
                <w:rFonts w:ascii="Arial" w:hAnsi="Arial" w:cs="Arial"/>
              </w:rPr>
            </w:pPr>
          </w:p>
          <w:p w14:paraId="71DAFB3A" w14:textId="775CDD5A" w:rsidR="006B55E2" w:rsidRPr="00A227B4" w:rsidRDefault="006B55E2" w:rsidP="00D06FD7">
            <w:pPr>
              <w:tabs>
                <w:tab w:val="left" w:pos="0"/>
              </w:tabs>
              <w:overflowPunct w:val="0"/>
              <w:autoSpaceDE w:val="0"/>
              <w:autoSpaceDN w:val="0"/>
              <w:adjustRightInd w:val="0"/>
              <w:jc w:val="both"/>
              <w:rPr>
                <w:rFonts w:ascii="Arial" w:hAnsi="Arial" w:cs="Arial"/>
                <w:b/>
              </w:rPr>
            </w:pPr>
            <w:r w:rsidRPr="00881A72">
              <w:rPr>
                <w:rFonts w:ascii="Arial" w:hAnsi="Arial" w:cs="Arial"/>
              </w:rPr>
              <w:t>The Vendor {Bidder} submitted Quote {Proposal} must include, as required in Section 4.4.4.3 Resumes, detailed resumes for all management, supervisory and key personnel to be assigned to the contract.  Resumes should emphasize relevant qualifications and experience of these individuals in successfully completing contracts of a similar size and scope to those required by this RFP.  Resumes for the Vendor’s {Bidder’s} key and non-key personnel should reflect the State’s minimum requirements outlined in Attachment J.</w:t>
            </w:r>
            <w:r w:rsidRPr="00881A72">
              <w:rPr>
                <w:rFonts w:ascii="Arial" w:hAnsi="Arial" w:cs="Arial"/>
              </w:rPr>
              <w:tab/>
            </w:r>
          </w:p>
        </w:tc>
      </w:tr>
      <w:tr w:rsidR="006B55E2" w14:paraId="64C2CE27" w14:textId="77777777" w:rsidTr="00886BDA">
        <w:tc>
          <w:tcPr>
            <w:tcW w:w="630" w:type="dxa"/>
            <w:tcBorders>
              <w:top w:val="single" w:sz="4" w:space="0" w:color="auto"/>
              <w:left w:val="single" w:sz="4" w:space="0" w:color="auto"/>
              <w:bottom w:val="single" w:sz="4" w:space="0" w:color="auto"/>
              <w:right w:val="single" w:sz="4" w:space="0" w:color="auto"/>
            </w:tcBorders>
          </w:tcPr>
          <w:p w14:paraId="0DA8EECB" w14:textId="014AF976" w:rsidR="006B55E2" w:rsidRDefault="009B4FBF" w:rsidP="005663AD">
            <w:pPr>
              <w:tabs>
                <w:tab w:val="left" w:pos="0"/>
              </w:tabs>
              <w:autoSpaceDN w:val="0"/>
              <w:jc w:val="center"/>
              <w:rPr>
                <w:rFonts w:ascii="Arial" w:hAnsi="Arial" w:cs="Arial"/>
              </w:rPr>
            </w:pPr>
            <w:r>
              <w:rPr>
                <w:rFonts w:ascii="Arial" w:hAnsi="Arial" w:cs="Arial"/>
              </w:rPr>
              <w:t>99</w:t>
            </w:r>
          </w:p>
        </w:tc>
        <w:tc>
          <w:tcPr>
            <w:tcW w:w="810" w:type="dxa"/>
            <w:tcBorders>
              <w:top w:val="single" w:sz="4" w:space="0" w:color="auto"/>
              <w:left w:val="single" w:sz="4" w:space="0" w:color="auto"/>
              <w:bottom w:val="single" w:sz="4" w:space="0" w:color="auto"/>
              <w:right w:val="single" w:sz="4" w:space="0" w:color="auto"/>
            </w:tcBorders>
          </w:tcPr>
          <w:p w14:paraId="24DDA136" w14:textId="44488B66"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657E68AF" w14:textId="2E18AE1C"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3.5.1 Vendor {Contractor}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146B7F78" w14:textId="77777777" w:rsidR="006B55E2" w:rsidRDefault="006B55E2" w:rsidP="00A227B4">
            <w:pPr>
              <w:tabs>
                <w:tab w:val="left" w:pos="0"/>
              </w:tabs>
              <w:overflowPunct w:val="0"/>
              <w:autoSpaceDE w:val="0"/>
              <w:autoSpaceDN w:val="0"/>
              <w:adjustRightInd w:val="0"/>
              <w:jc w:val="both"/>
              <w:rPr>
                <w:rFonts w:ascii="Arial" w:hAnsi="Arial" w:cs="Arial"/>
                <w:b/>
              </w:rPr>
            </w:pPr>
            <w:r w:rsidRPr="00A227B4">
              <w:rPr>
                <w:rFonts w:ascii="Arial" w:hAnsi="Arial" w:cs="Arial"/>
                <w:b/>
              </w:rPr>
              <w:t>C. Additional Security and Background Check Requirements:  The government states that within 10 days of award the vendor must present certificates to the State evidencing satisfactory NJ police backgroun</w:t>
            </w:r>
            <w:r>
              <w:rPr>
                <w:rFonts w:ascii="Arial" w:hAnsi="Arial" w:cs="Arial"/>
                <w:b/>
              </w:rPr>
              <w:t>d.</w:t>
            </w:r>
            <w:r w:rsidRPr="00A227B4">
              <w:rPr>
                <w:rFonts w:ascii="Arial" w:hAnsi="Arial" w:cs="Arial"/>
                <w:b/>
              </w:rPr>
              <w:t xml:space="preserve"> Does this allow enough time for the NJ State Police to do the check? It seems the requirement is at the mercy of another agency. Can this be waived and instead the vendor show proof he began the process?</w:t>
            </w:r>
          </w:p>
          <w:p w14:paraId="77AE429E" w14:textId="77777777" w:rsidR="006B55E2" w:rsidRDefault="006B55E2" w:rsidP="00A227B4">
            <w:pPr>
              <w:tabs>
                <w:tab w:val="left" w:pos="0"/>
              </w:tabs>
              <w:overflowPunct w:val="0"/>
              <w:autoSpaceDE w:val="0"/>
              <w:autoSpaceDN w:val="0"/>
              <w:adjustRightInd w:val="0"/>
              <w:jc w:val="both"/>
              <w:rPr>
                <w:rFonts w:ascii="Arial" w:hAnsi="Arial" w:cs="Arial"/>
                <w:b/>
              </w:rPr>
            </w:pPr>
          </w:p>
          <w:p w14:paraId="6F9AD970" w14:textId="77777777" w:rsidR="006B55E2" w:rsidRPr="00A227B4" w:rsidRDefault="006B55E2" w:rsidP="00A227B4">
            <w:pPr>
              <w:tabs>
                <w:tab w:val="left" w:pos="0"/>
              </w:tabs>
              <w:overflowPunct w:val="0"/>
              <w:autoSpaceDE w:val="0"/>
              <w:autoSpaceDN w:val="0"/>
              <w:adjustRightInd w:val="0"/>
              <w:jc w:val="both"/>
              <w:rPr>
                <w:rFonts w:ascii="Arial" w:hAnsi="Arial" w:cs="Arial"/>
              </w:rPr>
            </w:pPr>
            <w:r w:rsidRPr="00A227B4">
              <w:rPr>
                <w:rFonts w:ascii="Arial" w:hAnsi="Arial" w:cs="Arial"/>
              </w:rPr>
              <w:t>The State will not waive this requirement. However, evidence by the Vendor {Bidder} that the New Jersey police background check requirement is a work in progress would be acceptable by the State.</w:t>
            </w:r>
          </w:p>
          <w:p w14:paraId="38B999C0" w14:textId="77777777" w:rsidR="006B55E2" w:rsidRPr="00A227B4" w:rsidRDefault="006B55E2" w:rsidP="00A227B4">
            <w:pPr>
              <w:tabs>
                <w:tab w:val="left" w:pos="0"/>
              </w:tabs>
              <w:overflowPunct w:val="0"/>
              <w:autoSpaceDE w:val="0"/>
              <w:autoSpaceDN w:val="0"/>
              <w:adjustRightInd w:val="0"/>
              <w:jc w:val="both"/>
              <w:rPr>
                <w:rFonts w:ascii="Arial" w:hAnsi="Arial" w:cs="Arial"/>
              </w:rPr>
            </w:pPr>
          </w:p>
          <w:p w14:paraId="5D1FFB50" w14:textId="3F4E3740" w:rsidR="006B55E2" w:rsidRPr="00A227B4" w:rsidRDefault="006B55E2" w:rsidP="00A227B4">
            <w:pPr>
              <w:tabs>
                <w:tab w:val="left" w:pos="0"/>
              </w:tabs>
              <w:overflowPunct w:val="0"/>
              <w:autoSpaceDE w:val="0"/>
              <w:autoSpaceDN w:val="0"/>
              <w:adjustRightInd w:val="0"/>
              <w:jc w:val="both"/>
              <w:rPr>
                <w:rFonts w:ascii="Arial" w:hAnsi="Arial" w:cs="Arial"/>
              </w:rPr>
            </w:pPr>
            <w:r w:rsidRPr="00A227B4">
              <w:rPr>
                <w:rFonts w:ascii="Arial" w:hAnsi="Arial" w:cs="Arial"/>
              </w:rPr>
              <w:t xml:space="preserve">For more information about obtaining a NJSP background check please visit: </w:t>
            </w:r>
            <w:hyperlink r:id="rId26" w:history="1">
              <w:r w:rsidRPr="00A227B4">
                <w:rPr>
                  <w:rStyle w:val="Hyperlink"/>
                  <w:rFonts w:ascii="Arial" w:hAnsi="Arial" w:cs="Arial"/>
                </w:rPr>
                <w:t>http://www.njsp.org/criminal-history-records/</w:t>
              </w:r>
            </w:hyperlink>
            <w:r w:rsidRPr="00A227B4">
              <w:rPr>
                <w:rFonts w:ascii="Arial" w:hAnsi="Arial" w:cs="Arial"/>
              </w:rPr>
              <w:t>.</w:t>
            </w:r>
          </w:p>
          <w:p w14:paraId="3D82FA22" w14:textId="22949234" w:rsidR="006B55E2" w:rsidRPr="00A227B4" w:rsidDel="007A531A" w:rsidRDefault="006B55E2" w:rsidP="00A227B4">
            <w:pPr>
              <w:tabs>
                <w:tab w:val="left" w:pos="0"/>
              </w:tabs>
              <w:overflowPunct w:val="0"/>
              <w:autoSpaceDE w:val="0"/>
              <w:autoSpaceDN w:val="0"/>
              <w:adjustRightInd w:val="0"/>
              <w:jc w:val="both"/>
              <w:rPr>
                <w:rFonts w:ascii="Arial" w:hAnsi="Arial" w:cs="Arial"/>
                <w:b/>
              </w:rPr>
            </w:pPr>
          </w:p>
        </w:tc>
      </w:tr>
      <w:tr w:rsidR="006B55E2" w14:paraId="6E83DA5B" w14:textId="77777777" w:rsidTr="00886BDA">
        <w:tc>
          <w:tcPr>
            <w:tcW w:w="630" w:type="dxa"/>
            <w:tcBorders>
              <w:top w:val="single" w:sz="4" w:space="0" w:color="auto"/>
              <w:left w:val="single" w:sz="4" w:space="0" w:color="auto"/>
              <w:bottom w:val="single" w:sz="4" w:space="0" w:color="auto"/>
              <w:right w:val="single" w:sz="4" w:space="0" w:color="auto"/>
            </w:tcBorders>
          </w:tcPr>
          <w:p w14:paraId="5A30F201" w14:textId="3450D5C5" w:rsidR="006B55E2" w:rsidRDefault="009B4FBF" w:rsidP="005663AD">
            <w:pPr>
              <w:tabs>
                <w:tab w:val="left" w:pos="0"/>
              </w:tabs>
              <w:autoSpaceDN w:val="0"/>
              <w:jc w:val="center"/>
              <w:rPr>
                <w:rFonts w:ascii="Arial" w:hAnsi="Arial" w:cs="Arial"/>
              </w:rPr>
            </w:pPr>
            <w:r>
              <w:rPr>
                <w:rFonts w:ascii="Arial" w:hAnsi="Arial" w:cs="Arial"/>
              </w:rPr>
              <w:t>100</w:t>
            </w:r>
          </w:p>
        </w:tc>
        <w:tc>
          <w:tcPr>
            <w:tcW w:w="810" w:type="dxa"/>
            <w:tcBorders>
              <w:top w:val="single" w:sz="4" w:space="0" w:color="auto"/>
              <w:left w:val="single" w:sz="4" w:space="0" w:color="auto"/>
              <w:bottom w:val="single" w:sz="4" w:space="0" w:color="auto"/>
              <w:right w:val="single" w:sz="4" w:space="0" w:color="auto"/>
            </w:tcBorders>
          </w:tcPr>
          <w:p w14:paraId="22C0E8A2" w14:textId="68D09BC2"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5DA94147" w14:textId="25F440CA"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3.5.1 Vendor {Contractor}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320AA664"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Given that background checks may take longer than 10 business days, and in consideration that staff may join the project at a later date, would the State consider revising the first sentence of paragraph C Additional Security and Background Check Requirements to read as follows: "The Vendor {Contractor} must conduct proper background and investigative checks prior to requesting staff access to NJKiDS, including subcontractor staff."?</w:t>
            </w:r>
          </w:p>
          <w:p w14:paraId="02697601" w14:textId="77777777" w:rsidR="006B55E2" w:rsidRDefault="006B55E2" w:rsidP="005663AD">
            <w:pPr>
              <w:tabs>
                <w:tab w:val="left" w:pos="0"/>
              </w:tabs>
              <w:overflowPunct w:val="0"/>
              <w:autoSpaceDE w:val="0"/>
              <w:autoSpaceDN w:val="0"/>
              <w:adjustRightInd w:val="0"/>
              <w:jc w:val="both"/>
              <w:rPr>
                <w:rFonts w:ascii="Arial" w:hAnsi="Arial" w:cs="Arial"/>
                <w:b/>
              </w:rPr>
            </w:pPr>
          </w:p>
          <w:p w14:paraId="22E0BA2A"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The State will not waive this requirement. However, evidence by the Vendor {Bidder} that the New Jersey police background check requirement is a work in progress would be acceptable by the State.</w:t>
            </w:r>
          </w:p>
          <w:p w14:paraId="56EE894B" w14:textId="77777777" w:rsidR="006B55E2" w:rsidRDefault="006B55E2" w:rsidP="005663AD">
            <w:pPr>
              <w:tabs>
                <w:tab w:val="left" w:pos="0"/>
              </w:tabs>
              <w:overflowPunct w:val="0"/>
              <w:autoSpaceDE w:val="0"/>
              <w:autoSpaceDN w:val="0"/>
              <w:adjustRightInd w:val="0"/>
              <w:jc w:val="both"/>
              <w:rPr>
                <w:rFonts w:ascii="Arial" w:hAnsi="Arial" w:cs="Arial"/>
              </w:rPr>
            </w:pPr>
          </w:p>
          <w:p w14:paraId="5A3C374F" w14:textId="15B0809B"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For more information about  obtaining a NJSP background check please visit:</w:t>
            </w:r>
            <w:r>
              <w:rPr>
                <w:rFonts w:ascii="Arial" w:hAnsi="Arial" w:cs="Arial"/>
              </w:rPr>
              <w:t xml:space="preserve"> </w:t>
            </w:r>
            <w:hyperlink r:id="rId27" w:history="1">
              <w:r w:rsidRPr="006201EF">
                <w:rPr>
                  <w:rStyle w:val="Hyperlink"/>
                  <w:rFonts w:ascii="Arial" w:hAnsi="Arial" w:cs="Arial"/>
                </w:rPr>
                <w:t>http://www.njsp.org/criminal-history-records/</w:t>
              </w:r>
            </w:hyperlink>
          </w:p>
          <w:p w14:paraId="413A2400" w14:textId="2252A0C6" w:rsidR="006B55E2" w:rsidRPr="00A227B4" w:rsidDel="007A531A" w:rsidRDefault="006B55E2" w:rsidP="005663AD">
            <w:pPr>
              <w:tabs>
                <w:tab w:val="left" w:pos="0"/>
              </w:tabs>
              <w:overflowPunct w:val="0"/>
              <w:autoSpaceDE w:val="0"/>
              <w:autoSpaceDN w:val="0"/>
              <w:adjustRightInd w:val="0"/>
              <w:jc w:val="both"/>
              <w:rPr>
                <w:rFonts w:ascii="Arial" w:hAnsi="Arial" w:cs="Arial"/>
              </w:rPr>
            </w:pPr>
          </w:p>
        </w:tc>
      </w:tr>
      <w:tr w:rsidR="006B55E2" w14:paraId="4E07B5C7" w14:textId="77777777" w:rsidTr="00886BDA">
        <w:tc>
          <w:tcPr>
            <w:tcW w:w="630" w:type="dxa"/>
            <w:tcBorders>
              <w:top w:val="single" w:sz="4" w:space="0" w:color="auto"/>
              <w:left w:val="single" w:sz="4" w:space="0" w:color="auto"/>
              <w:bottom w:val="single" w:sz="4" w:space="0" w:color="auto"/>
              <w:right w:val="single" w:sz="4" w:space="0" w:color="auto"/>
            </w:tcBorders>
          </w:tcPr>
          <w:p w14:paraId="535CC467" w14:textId="6F2AF4C3" w:rsidR="006B55E2" w:rsidRDefault="009B4FBF" w:rsidP="005663AD">
            <w:pPr>
              <w:tabs>
                <w:tab w:val="left" w:pos="0"/>
              </w:tabs>
              <w:autoSpaceDN w:val="0"/>
              <w:jc w:val="center"/>
              <w:rPr>
                <w:rFonts w:ascii="Arial" w:hAnsi="Arial" w:cs="Arial"/>
              </w:rPr>
            </w:pPr>
            <w:r>
              <w:rPr>
                <w:rFonts w:ascii="Arial" w:hAnsi="Arial" w:cs="Arial"/>
              </w:rPr>
              <w:t>101</w:t>
            </w:r>
          </w:p>
        </w:tc>
        <w:tc>
          <w:tcPr>
            <w:tcW w:w="810" w:type="dxa"/>
            <w:tcBorders>
              <w:top w:val="single" w:sz="4" w:space="0" w:color="auto"/>
              <w:left w:val="single" w:sz="4" w:space="0" w:color="auto"/>
              <w:bottom w:val="single" w:sz="4" w:space="0" w:color="auto"/>
              <w:right w:val="single" w:sz="4" w:space="0" w:color="auto"/>
            </w:tcBorders>
          </w:tcPr>
          <w:p w14:paraId="28E77A43" w14:textId="633D6F2A"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57</w:t>
            </w:r>
          </w:p>
        </w:tc>
        <w:tc>
          <w:tcPr>
            <w:tcW w:w="1620" w:type="dxa"/>
            <w:tcBorders>
              <w:top w:val="single" w:sz="4" w:space="0" w:color="auto"/>
              <w:left w:val="single" w:sz="4" w:space="0" w:color="auto"/>
              <w:bottom w:val="single" w:sz="4" w:space="0" w:color="auto"/>
              <w:right w:val="single" w:sz="4" w:space="0" w:color="auto"/>
            </w:tcBorders>
          </w:tcPr>
          <w:p w14:paraId="534A23D2" w14:textId="46DE856F"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3.5.1 Vendor {Contractor}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59A43C2F" w14:textId="77777777" w:rsidR="006B55E2" w:rsidRDefault="006B55E2" w:rsidP="005663AD">
            <w:pPr>
              <w:tabs>
                <w:tab w:val="left" w:pos="0"/>
              </w:tabs>
              <w:overflowPunct w:val="0"/>
              <w:autoSpaceDE w:val="0"/>
              <w:autoSpaceDN w:val="0"/>
              <w:adjustRightInd w:val="0"/>
              <w:jc w:val="both"/>
              <w:rPr>
                <w:rFonts w:ascii="Arial" w:hAnsi="Arial" w:cs="Arial"/>
                <w:b/>
              </w:rPr>
            </w:pPr>
            <w:r w:rsidRPr="00D06FD7">
              <w:rPr>
                <w:rFonts w:ascii="Arial" w:hAnsi="Arial" w:cs="Arial"/>
                <w:b/>
              </w:rPr>
              <w:t>In various other parts of the RFP, the NJ State police background check was something the state "could" ask for. Does this statement now imply this is a mandatory requirement for all project members?</w:t>
            </w:r>
          </w:p>
          <w:p w14:paraId="2020BDE7"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 xml:space="preserve">As required in Bid Solicitation {RFP} Section 3.5.1, within 10 business days of Blanket PO {Contract} award, the Vendor {Contractor} must present certifications to the State Contract Manager evidencing satisfactory New Jersey State Police background checks for all staff identified for assignment to this project. </w:t>
            </w:r>
          </w:p>
          <w:p w14:paraId="6CBD41C3" w14:textId="77777777" w:rsidR="006B55E2" w:rsidRDefault="006B55E2" w:rsidP="005663AD">
            <w:pPr>
              <w:tabs>
                <w:tab w:val="left" w:pos="0"/>
              </w:tabs>
              <w:overflowPunct w:val="0"/>
              <w:autoSpaceDE w:val="0"/>
              <w:autoSpaceDN w:val="0"/>
              <w:adjustRightInd w:val="0"/>
              <w:jc w:val="both"/>
              <w:rPr>
                <w:rFonts w:ascii="Arial" w:hAnsi="Arial" w:cs="Arial"/>
              </w:rPr>
            </w:pPr>
          </w:p>
          <w:p w14:paraId="3390C63C"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In addition, proposed Vendor {Contractor} personnel may be required to complete and submit an RI-8 Fingerprint Card for the National Crime Information Center (NCIC). The Vendor {Contractor} shall be responsible for any costs associated with ensuring their staff meets all requirements.</w:t>
            </w:r>
          </w:p>
          <w:p w14:paraId="45BE7395" w14:textId="77777777" w:rsidR="006B55E2" w:rsidRDefault="006B55E2" w:rsidP="005663AD">
            <w:pPr>
              <w:tabs>
                <w:tab w:val="left" w:pos="0"/>
              </w:tabs>
              <w:overflowPunct w:val="0"/>
              <w:autoSpaceDE w:val="0"/>
              <w:autoSpaceDN w:val="0"/>
              <w:adjustRightInd w:val="0"/>
              <w:jc w:val="both"/>
              <w:rPr>
                <w:rFonts w:ascii="Arial" w:hAnsi="Arial" w:cs="Arial"/>
              </w:rPr>
            </w:pPr>
          </w:p>
          <w:p w14:paraId="3664E708"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 xml:space="preserve">Within 10 business days of Blanket PO {Contract} award, the Vendor {Contractor} must conduct proper background and investigative checks prior to requesting staff access to NJKiDS, including subcontractor staff. The Vendor {Contractor} shall not knowingly hire or retain as an employee, a person who has been convicted of any felony or misdemeanor involving violence against persons, abusive, or threatening behavior, or the misappropriation or misapplication of money or other property or related crimes, in any jurisdiction. </w:t>
            </w:r>
          </w:p>
          <w:p w14:paraId="11D30BEF" w14:textId="77777777" w:rsidR="006B55E2" w:rsidRDefault="006B55E2" w:rsidP="005663AD">
            <w:pPr>
              <w:tabs>
                <w:tab w:val="left" w:pos="0"/>
              </w:tabs>
              <w:overflowPunct w:val="0"/>
              <w:autoSpaceDE w:val="0"/>
              <w:autoSpaceDN w:val="0"/>
              <w:adjustRightInd w:val="0"/>
              <w:jc w:val="both"/>
              <w:rPr>
                <w:rFonts w:ascii="Arial" w:hAnsi="Arial" w:cs="Arial"/>
              </w:rPr>
            </w:pPr>
          </w:p>
          <w:p w14:paraId="687D7EBA"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If the State determines that a Vendor {Contractor} has not complied with this provision, it may initiate Blanket PO {Contract} default proceedings, including termination as permitted.</w:t>
            </w:r>
          </w:p>
          <w:p w14:paraId="3AFC4200" w14:textId="77777777" w:rsidR="006B55E2" w:rsidRDefault="006B55E2" w:rsidP="005663AD">
            <w:pPr>
              <w:tabs>
                <w:tab w:val="left" w:pos="0"/>
              </w:tabs>
              <w:overflowPunct w:val="0"/>
              <w:autoSpaceDE w:val="0"/>
              <w:autoSpaceDN w:val="0"/>
              <w:adjustRightInd w:val="0"/>
              <w:jc w:val="both"/>
              <w:rPr>
                <w:rFonts w:ascii="Arial" w:hAnsi="Arial" w:cs="Arial"/>
              </w:rPr>
            </w:pPr>
          </w:p>
          <w:p w14:paraId="7A7CD7BB" w14:textId="77777777"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The State will not waive this requirement. However, evidence by the Vendor {Bidder} that the New Jersey police background check requirement is a work in progress would be acceptable by the State.</w:t>
            </w:r>
          </w:p>
          <w:p w14:paraId="50F31E25" w14:textId="77777777" w:rsidR="006B55E2" w:rsidRDefault="006B55E2" w:rsidP="005663AD">
            <w:pPr>
              <w:tabs>
                <w:tab w:val="left" w:pos="0"/>
              </w:tabs>
              <w:overflowPunct w:val="0"/>
              <w:autoSpaceDE w:val="0"/>
              <w:autoSpaceDN w:val="0"/>
              <w:adjustRightInd w:val="0"/>
              <w:jc w:val="both"/>
              <w:rPr>
                <w:rFonts w:ascii="Arial" w:hAnsi="Arial" w:cs="Arial"/>
              </w:rPr>
            </w:pPr>
          </w:p>
          <w:p w14:paraId="1D115532" w14:textId="1E939528" w:rsidR="006B55E2"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For more information about  obtaining a NJSP background check please visit:</w:t>
            </w:r>
            <w:r>
              <w:rPr>
                <w:rFonts w:ascii="Arial" w:hAnsi="Arial" w:cs="Arial"/>
              </w:rPr>
              <w:t xml:space="preserve"> </w:t>
            </w:r>
            <w:hyperlink r:id="rId28" w:history="1">
              <w:r w:rsidRPr="006201EF">
                <w:rPr>
                  <w:rStyle w:val="Hyperlink"/>
                  <w:rFonts w:ascii="Arial" w:hAnsi="Arial" w:cs="Arial"/>
                </w:rPr>
                <w:t>http://www.njsp.org/criminal-history-records/</w:t>
              </w:r>
            </w:hyperlink>
          </w:p>
          <w:p w14:paraId="5E4D1411" w14:textId="3CFE2E97" w:rsidR="006B55E2" w:rsidRPr="00A227B4" w:rsidDel="007A531A" w:rsidRDefault="006B55E2" w:rsidP="005663AD">
            <w:pPr>
              <w:tabs>
                <w:tab w:val="left" w:pos="0"/>
              </w:tabs>
              <w:overflowPunct w:val="0"/>
              <w:autoSpaceDE w:val="0"/>
              <w:autoSpaceDN w:val="0"/>
              <w:adjustRightInd w:val="0"/>
              <w:jc w:val="both"/>
              <w:rPr>
                <w:rFonts w:ascii="Arial" w:hAnsi="Arial" w:cs="Arial"/>
              </w:rPr>
            </w:pPr>
            <w:r w:rsidRPr="00D06FD7">
              <w:rPr>
                <w:rFonts w:ascii="Arial" w:hAnsi="Arial" w:cs="Arial"/>
              </w:rPr>
              <w:tab/>
            </w:r>
          </w:p>
        </w:tc>
      </w:tr>
      <w:tr w:rsidR="006B55E2" w14:paraId="34BE5305" w14:textId="77777777" w:rsidTr="00886BDA">
        <w:tc>
          <w:tcPr>
            <w:tcW w:w="630" w:type="dxa"/>
            <w:tcBorders>
              <w:top w:val="single" w:sz="4" w:space="0" w:color="auto"/>
              <w:left w:val="single" w:sz="4" w:space="0" w:color="auto"/>
              <w:bottom w:val="single" w:sz="4" w:space="0" w:color="auto"/>
              <w:right w:val="single" w:sz="4" w:space="0" w:color="auto"/>
            </w:tcBorders>
          </w:tcPr>
          <w:p w14:paraId="18D578D3" w14:textId="47FF591F" w:rsidR="006B55E2" w:rsidRDefault="009B4FBF" w:rsidP="005663AD">
            <w:pPr>
              <w:tabs>
                <w:tab w:val="left" w:pos="0"/>
              </w:tabs>
              <w:autoSpaceDN w:val="0"/>
              <w:jc w:val="center"/>
              <w:rPr>
                <w:rFonts w:ascii="Arial" w:hAnsi="Arial" w:cs="Arial"/>
              </w:rPr>
            </w:pPr>
            <w:r>
              <w:rPr>
                <w:rFonts w:ascii="Arial" w:hAnsi="Arial" w:cs="Arial"/>
              </w:rPr>
              <w:t>102</w:t>
            </w:r>
          </w:p>
        </w:tc>
        <w:tc>
          <w:tcPr>
            <w:tcW w:w="810" w:type="dxa"/>
            <w:tcBorders>
              <w:top w:val="single" w:sz="4" w:space="0" w:color="auto"/>
              <w:left w:val="single" w:sz="4" w:space="0" w:color="auto"/>
              <w:bottom w:val="single" w:sz="4" w:space="0" w:color="auto"/>
              <w:right w:val="single" w:sz="4" w:space="0" w:color="auto"/>
            </w:tcBorders>
          </w:tcPr>
          <w:p w14:paraId="5088EED9" w14:textId="61B1D1BB"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60</w:t>
            </w:r>
          </w:p>
        </w:tc>
        <w:tc>
          <w:tcPr>
            <w:tcW w:w="1620" w:type="dxa"/>
            <w:tcBorders>
              <w:top w:val="single" w:sz="4" w:space="0" w:color="auto"/>
              <w:left w:val="single" w:sz="4" w:space="0" w:color="auto"/>
              <w:bottom w:val="single" w:sz="4" w:space="0" w:color="auto"/>
              <w:right w:val="single" w:sz="4" w:space="0" w:color="auto"/>
            </w:tcBorders>
          </w:tcPr>
          <w:p w14:paraId="303FDD84" w14:textId="7DC7EE0A"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3.5.2 State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3A1A0011" w14:textId="77777777" w:rsidR="006B55E2" w:rsidRDefault="006B55E2" w:rsidP="00A227B4">
            <w:pPr>
              <w:tabs>
                <w:tab w:val="left" w:pos="0"/>
              </w:tabs>
              <w:overflowPunct w:val="0"/>
              <w:autoSpaceDE w:val="0"/>
              <w:autoSpaceDN w:val="0"/>
              <w:adjustRightInd w:val="0"/>
              <w:jc w:val="both"/>
              <w:rPr>
                <w:rFonts w:ascii="Arial" w:hAnsi="Arial" w:cs="Arial"/>
                <w:b/>
              </w:rPr>
            </w:pPr>
            <w:r w:rsidRPr="00A227B4">
              <w:rPr>
                <w:rFonts w:ascii="Arial" w:hAnsi="Arial" w:cs="Arial"/>
                <w:b/>
              </w:rPr>
              <w:t>"Normal State working hours are 8:00 a.m. to 5:00 p.m. E.S.T. Monday through Friday, with work performed as necessary after those hours to meet project deadlines. No overtime will be authorized or paid;"</w:t>
            </w:r>
          </w:p>
          <w:p w14:paraId="3846E22C" w14:textId="77777777" w:rsidR="006B55E2" w:rsidRDefault="006B55E2" w:rsidP="00A227B4">
            <w:pPr>
              <w:tabs>
                <w:tab w:val="left" w:pos="0"/>
              </w:tabs>
              <w:overflowPunct w:val="0"/>
              <w:autoSpaceDE w:val="0"/>
              <w:autoSpaceDN w:val="0"/>
              <w:adjustRightInd w:val="0"/>
              <w:jc w:val="both"/>
              <w:rPr>
                <w:rFonts w:ascii="Arial" w:hAnsi="Arial" w:cs="Arial"/>
                <w:b/>
              </w:rPr>
            </w:pPr>
            <w:r w:rsidRPr="00881A72">
              <w:rPr>
                <w:rFonts w:ascii="Arial" w:hAnsi="Arial" w:cs="Arial"/>
                <w:b/>
              </w:rPr>
              <w:t>Since the Vendor cannot manage the technical infrastructure beyond the development environment, the vendor will potentially require State resources outside the 8am-5pm timeframe. Does the state concur?</w:t>
            </w:r>
          </w:p>
          <w:p w14:paraId="05A5D1C6" w14:textId="77777777" w:rsidR="006B55E2" w:rsidRDefault="006B55E2" w:rsidP="00A227B4">
            <w:pPr>
              <w:tabs>
                <w:tab w:val="left" w:pos="0"/>
              </w:tabs>
              <w:overflowPunct w:val="0"/>
              <w:autoSpaceDE w:val="0"/>
              <w:autoSpaceDN w:val="0"/>
              <w:adjustRightInd w:val="0"/>
              <w:jc w:val="both"/>
              <w:rPr>
                <w:rFonts w:ascii="Arial" w:hAnsi="Arial" w:cs="Arial"/>
                <w:color w:val="FF0000"/>
              </w:rPr>
            </w:pPr>
          </w:p>
          <w:p w14:paraId="1D21CCE6" w14:textId="5ECEA15A" w:rsidR="006B55E2" w:rsidRPr="00A227B4" w:rsidDel="007A531A" w:rsidRDefault="006B55E2" w:rsidP="00A227B4">
            <w:pPr>
              <w:tabs>
                <w:tab w:val="left" w:pos="0"/>
              </w:tabs>
              <w:overflowPunct w:val="0"/>
              <w:autoSpaceDE w:val="0"/>
              <w:autoSpaceDN w:val="0"/>
              <w:adjustRightInd w:val="0"/>
              <w:jc w:val="both"/>
              <w:rPr>
                <w:rFonts w:ascii="Arial" w:hAnsi="Arial" w:cs="Arial"/>
              </w:rPr>
            </w:pPr>
            <w:r w:rsidRPr="000C728F">
              <w:rPr>
                <w:rFonts w:ascii="Arial" w:hAnsi="Arial" w:cs="Arial"/>
              </w:rPr>
              <w:t xml:space="preserve">Should the Vendor {Contractor} need to access State resources beyond the 8:00 a.m. to 5:00 p.m. timeframe, the Vendor {Contractor} must provide the SCM with a written request with a business justification  for review and consideration. </w:t>
            </w:r>
            <w:r w:rsidRPr="000C728F">
              <w:rPr>
                <w:rFonts w:ascii="Arial" w:hAnsi="Arial" w:cs="Arial"/>
              </w:rPr>
              <w:tab/>
            </w:r>
          </w:p>
        </w:tc>
      </w:tr>
      <w:tr w:rsidR="006B55E2" w14:paraId="7D076870" w14:textId="77777777" w:rsidTr="00886BDA">
        <w:tc>
          <w:tcPr>
            <w:tcW w:w="630" w:type="dxa"/>
            <w:tcBorders>
              <w:top w:val="single" w:sz="4" w:space="0" w:color="auto"/>
              <w:left w:val="single" w:sz="4" w:space="0" w:color="auto"/>
              <w:bottom w:val="single" w:sz="4" w:space="0" w:color="auto"/>
              <w:right w:val="single" w:sz="4" w:space="0" w:color="auto"/>
            </w:tcBorders>
          </w:tcPr>
          <w:p w14:paraId="0483BAE4" w14:textId="7D8E8E92" w:rsidR="006B55E2" w:rsidRDefault="009B4FBF" w:rsidP="005663AD">
            <w:pPr>
              <w:tabs>
                <w:tab w:val="left" w:pos="0"/>
              </w:tabs>
              <w:autoSpaceDN w:val="0"/>
              <w:jc w:val="center"/>
              <w:rPr>
                <w:rFonts w:ascii="Arial" w:hAnsi="Arial" w:cs="Arial"/>
              </w:rPr>
            </w:pPr>
            <w:r>
              <w:rPr>
                <w:rFonts w:ascii="Arial" w:hAnsi="Arial" w:cs="Arial"/>
              </w:rPr>
              <w:t>103</w:t>
            </w:r>
          </w:p>
        </w:tc>
        <w:tc>
          <w:tcPr>
            <w:tcW w:w="810" w:type="dxa"/>
            <w:tcBorders>
              <w:top w:val="single" w:sz="4" w:space="0" w:color="auto"/>
              <w:left w:val="single" w:sz="4" w:space="0" w:color="auto"/>
              <w:bottom w:val="single" w:sz="4" w:space="0" w:color="auto"/>
              <w:right w:val="single" w:sz="4" w:space="0" w:color="auto"/>
            </w:tcBorders>
          </w:tcPr>
          <w:p w14:paraId="4CA568A9" w14:textId="2368EA82" w:rsidR="006B55E2" w:rsidRPr="00A227B4" w:rsidDel="007A531A" w:rsidRDefault="006B55E2" w:rsidP="005663AD">
            <w:pPr>
              <w:tabs>
                <w:tab w:val="left" w:pos="0"/>
              </w:tabs>
              <w:overflowPunct w:val="0"/>
              <w:autoSpaceDE w:val="0"/>
              <w:autoSpaceDN w:val="0"/>
              <w:adjustRightInd w:val="0"/>
              <w:jc w:val="center"/>
              <w:rPr>
                <w:rFonts w:ascii="Arial" w:hAnsi="Arial" w:cs="Arial"/>
              </w:rPr>
            </w:pPr>
            <w:r w:rsidRPr="00A227B4">
              <w:rPr>
                <w:rFonts w:ascii="Arial" w:hAnsi="Arial" w:cs="Arial"/>
              </w:rPr>
              <w:t>60</w:t>
            </w:r>
          </w:p>
        </w:tc>
        <w:tc>
          <w:tcPr>
            <w:tcW w:w="1620" w:type="dxa"/>
            <w:tcBorders>
              <w:top w:val="single" w:sz="4" w:space="0" w:color="auto"/>
              <w:left w:val="single" w:sz="4" w:space="0" w:color="auto"/>
              <w:bottom w:val="single" w:sz="4" w:space="0" w:color="auto"/>
              <w:right w:val="single" w:sz="4" w:space="0" w:color="auto"/>
            </w:tcBorders>
          </w:tcPr>
          <w:p w14:paraId="00ACFF34" w14:textId="0AF93282" w:rsidR="006B55E2" w:rsidRPr="00A227B4" w:rsidDel="007A531A" w:rsidRDefault="006B55E2" w:rsidP="005663AD">
            <w:pPr>
              <w:tabs>
                <w:tab w:val="left" w:pos="0"/>
              </w:tabs>
              <w:overflowPunct w:val="0"/>
              <w:autoSpaceDE w:val="0"/>
              <w:autoSpaceDN w:val="0"/>
              <w:adjustRightInd w:val="0"/>
              <w:jc w:val="center"/>
              <w:rPr>
                <w:rFonts w:ascii="Arial" w:hAnsi="Arial" w:cs="Arial"/>
              </w:rPr>
            </w:pPr>
            <w:r w:rsidRPr="00A227B4">
              <w:rPr>
                <w:rFonts w:ascii="Arial" w:hAnsi="Arial" w:cs="Arial"/>
              </w:rPr>
              <w:t>3.5.2 State Staff Roles and Responsibilities</w:t>
            </w:r>
          </w:p>
        </w:tc>
        <w:tc>
          <w:tcPr>
            <w:tcW w:w="7020" w:type="dxa"/>
            <w:tcBorders>
              <w:top w:val="single" w:sz="4" w:space="0" w:color="auto"/>
              <w:left w:val="single" w:sz="4" w:space="0" w:color="auto"/>
              <w:bottom w:val="single" w:sz="4" w:space="0" w:color="auto"/>
              <w:right w:val="single" w:sz="4" w:space="0" w:color="auto"/>
            </w:tcBorders>
          </w:tcPr>
          <w:p w14:paraId="3AD48EFD" w14:textId="77777777" w:rsidR="006B55E2" w:rsidRDefault="006B55E2" w:rsidP="005663AD">
            <w:pPr>
              <w:tabs>
                <w:tab w:val="left" w:pos="0"/>
              </w:tabs>
              <w:overflowPunct w:val="0"/>
              <w:autoSpaceDE w:val="0"/>
              <w:autoSpaceDN w:val="0"/>
              <w:adjustRightInd w:val="0"/>
              <w:jc w:val="both"/>
              <w:rPr>
                <w:rFonts w:ascii="Arial" w:hAnsi="Arial" w:cs="Arial"/>
                <w:b/>
              </w:rPr>
            </w:pPr>
            <w:r w:rsidRPr="006E2551">
              <w:rPr>
                <w:rFonts w:ascii="Arial" w:hAnsi="Arial" w:cs="Arial"/>
                <w:b/>
              </w:rPr>
              <w:t>On Page 33, the RFP states that work should be performed within 10 miles of the OCSS office, and on Page 62, the RFP states that the work is to be performed within 10 miles. Will the State consider a vendor to be in compliance as long as the vendor already has a primary work location within 10 miles of the OCSS office in Hamilton?</w:t>
            </w:r>
          </w:p>
          <w:p w14:paraId="17CAC38E" w14:textId="77777777" w:rsidR="006B55E2" w:rsidRDefault="006B55E2" w:rsidP="005663AD">
            <w:pPr>
              <w:tabs>
                <w:tab w:val="left" w:pos="0"/>
              </w:tabs>
              <w:overflowPunct w:val="0"/>
              <w:autoSpaceDE w:val="0"/>
              <w:autoSpaceDN w:val="0"/>
              <w:adjustRightInd w:val="0"/>
              <w:jc w:val="both"/>
              <w:rPr>
                <w:rFonts w:ascii="Arial" w:hAnsi="Arial" w:cs="Arial"/>
                <w:b/>
              </w:rPr>
            </w:pPr>
          </w:p>
          <w:p w14:paraId="07C71F46" w14:textId="54B006E3" w:rsidR="006B55E2" w:rsidRPr="00A227B4" w:rsidDel="007A531A" w:rsidRDefault="006B55E2" w:rsidP="005663AD">
            <w:pPr>
              <w:tabs>
                <w:tab w:val="left" w:pos="0"/>
              </w:tabs>
              <w:overflowPunct w:val="0"/>
              <w:autoSpaceDE w:val="0"/>
              <w:autoSpaceDN w:val="0"/>
              <w:adjustRightInd w:val="0"/>
              <w:jc w:val="both"/>
              <w:rPr>
                <w:rFonts w:ascii="Arial" w:hAnsi="Arial" w:cs="Arial"/>
              </w:rPr>
            </w:pPr>
            <w:r w:rsidRPr="006E2551">
              <w:rPr>
                <w:rFonts w:ascii="Arial" w:hAnsi="Arial" w:cs="Arial"/>
              </w:rPr>
              <w:t xml:space="preserve">The State will consider a Vendor {Contractor} to be compliant with the Bid Solicitation if it meets the requirement in Bid Solicitation {RFP} Section 3.1.3 that the Vendor’s {Contractor’s} primary facility is located within approximately ten (10) miles of the OCSS office located at 5 Quakerbridge Plaza, Hamilton, N.J.,  and also meets the requirement in Bid Solicitation Section 3.5.2 that work is performed, completed and managed within ten (10) miles of the OSC location at 5 Quakerbridge Plaza in Hamilton, N.J. </w:t>
            </w:r>
            <w:r w:rsidRPr="006E2551">
              <w:rPr>
                <w:rFonts w:ascii="Arial" w:hAnsi="Arial" w:cs="Arial"/>
              </w:rPr>
              <w:tab/>
            </w:r>
          </w:p>
        </w:tc>
      </w:tr>
      <w:tr w:rsidR="006B55E2" w14:paraId="1679C593" w14:textId="77777777" w:rsidTr="00886BDA">
        <w:tc>
          <w:tcPr>
            <w:tcW w:w="630" w:type="dxa"/>
            <w:tcBorders>
              <w:top w:val="single" w:sz="4" w:space="0" w:color="auto"/>
              <w:left w:val="single" w:sz="4" w:space="0" w:color="auto"/>
              <w:bottom w:val="single" w:sz="4" w:space="0" w:color="auto"/>
              <w:right w:val="single" w:sz="4" w:space="0" w:color="auto"/>
            </w:tcBorders>
          </w:tcPr>
          <w:p w14:paraId="3F56418C" w14:textId="677013ED" w:rsidR="006B55E2" w:rsidRDefault="009B4FBF" w:rsidP="005663AD">
            <w:pPr>
              <w:tabs>
                <w:tab w:val="left" w:pos="0"/>
              </w:tabs>
              <w:autoSpaceDN w:val="0"/>
              <w:jc w:val="center"/>
              <w:rPr>
                <w:rFonts w:ascii="Arial" w:hAnsi="Arial" w:cs="Arial"/>
              </w:rPr>
            </w:pPr>
            <w:r>
              <w:rPr>
                <w:rFonts w:ascii="Arial" w:hAnsi="Arial" w:cs="Arial"/>
              </w:rPr>
              <w:t>104</w:t>
            </w:r>
          </w:p>
        </w:tc>
        <w:tc>
          <w:tcPr>
            <w:tcW w:w="810" w:type="dxa"/>
            <w:tcBorders>
              <w:top w:val="single" w:sz="4" w:space="0" w:color="auto"/>
              <w:left w:val="single" w:sz="4" w:space="0" w:color="auto"/>
              <w:bottom w:val="single" w:sz="4" w:space="0" w:color="auto"/>
              <w:right w:val="single" w:sz="4" w:space="0" w:color="auto"/>
            </w:tcBorders>
          </w:tcPr>
          <w:p w14:paraId="6B1D6376" w14:textId="00050318"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65</w:t>
            </w:r>
          </w:p>
        </w:tc>
        <w:tc>
          <w:tcPr>
            <w:tcW w:w="1620" w:type="dxa"/>
            <w:tcBorders>
              <w:top w:val="single" w:sz="4" w:space="0" w:color="auto"/>
              <w:left w:val="single" w:sz="4" w:space="0" w:color="auto"/>
              <w:bottom w:val="single" w:sz="4" w:space="0" w:color="auto"/>
              <w:right w:val="single" w:sz="4" w:space="0" w:color="auto"/>
            </w:tcBorders>
          </w:tcPr>
          <w:p w14:paraId="617D8A45" w14:textId="4C3DEB9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3.7 Acceptance Criteria</w:t>
            </w:r>
          </w:p>
        </w:tc>
        <w:tc>
          <w:tcPr>
            <w:tcW w:w="7020" w:type="dxa"/>
            <w:tcBorders>
              <w:top w:val="single" w:sz="4" w:space="0" w:color="auto"/>
              <w:left w:val="single" w:sz="4" w:space="0" w:color="auto"/>
              <w:bottom w:val="single" w:sz="4" w:space="0" w:color="auto"/>
              <w:right w:val="single" w:sz="4" w:space="0" w:color="auto"/>
            </w:tcBorders>
          </w:tcPr>
          <w:p w14:paraId="4BAFD688" w14:textId="77777777" w:rsidR="006B55E2" w:rsidRDefault="006B55E2" w:rsidP="005663AD">
            <w:pPr>
              <w:tabs>
                <w:tab w:val="left" w:pos="0"/>
              </w:tabs>
              <w:overflowPunct w:val="0"/>
              <w:autoSpaceDE w:val="0"/>
              <w:autoSpaceDN w:val="0"/>
              <w:adjustRightInd w:val="0"/>
              <w:jc w:val="both"/>
              <w:rPr>
                <w:rFonts w:ascii="Arial" w:hAnsi="Arial" w:cs="Arial"/>
                <w:b/>
              </w:rPr>
            </w:pPr>
            <w:r w:rsidRPr="006E2551">
              <w:rPr>
                <w:rFonts w:ascii="Arial" w:hAnsi="Arial" w:cs="Arial"/>
                <w:b/>
              </w:rPr>
              <w:t>Commercially available software is provided with a standard warranty that may not align with the RFP requirements. Application of individual client warranty requirements to the commercially available software components would serve as a significant deterrent in the State's ability to obtain such software from qualified bidders. Therefore, we do not warrant third party software but will pass through or assign any such third party warranty to the State. We request the State add language similar to the following: "To the extent Vendor {Contractor} has the legal right to do so, Vendor {Contractor} agrees to assign or pass through to the State or otherwise make available for the benefit of the State, any manufacturer's or supplier's warranty applicable to any third-party software, provided by Vendor {Contractor} as part of the solution. Vendor {Contractor} does not itself give or make any warranty of any kind with respect to third-party software, hardware or equipment."</w:t>
            </w:r>
          </w:p>
          <w:p w14:paraId="33C60EE7" w14:textId="0907D79E" w:rsidR="006B55E2" w:rsidRPr="00A227B4" w:rsidRDefault="006B55E2" w:rsidP="005663AD">
            <w:pPr>
              <w:tabs>
                <w:tab w:val="left" w:pos="0"/>
              </w:tabs>
              <w:overflowPunct w:val="0"/>
              <w:autoSpaceDE w:val="0"/>
              <w:autoSpaceDN w:val="0"/>
              <w:adjustRightInd w:val="0"/>
              <w:jc w:val="both"/>
              <w:rPr>
                <w:rFonts w:ascii="Arial" w:hAnsi="Arial" w:cs="Arial"/>
                <w:b/>
                <w:color w:val="1F497D" w:themeColor="text2"/>
              </w:rPr>
            </w:pPr>
            <w:r w:rsidRPr="00A227B4">
              <w:rPr>
                <w:rFonts w:ascii="Arial" w:hAnsi="Arial" w:cs="Arial"/>
                <w:b/>
                <w:color w:val="1F497D" w:themeColor="text2"/>
              </w:rPr>
              <w:tab/>
            </w:r>
          </w:p>
          <w:p w14:paraId="282E6231" w14:textId="388C7549" w:rsidR="006B55E2" w:rsidRPr="00387B53" w:rsidDel="007A531A" w:rsidRDefault="006B55E2" w:rsidP="005663AD">
            <w:pPr>
              <w:tabs>
                <w:tab w:val="left" w:pos="0"/>
              </w:tabs>
              <w:overflowPunct w:val="0"/>
              <w:autoSpaceDE w:val="0"/>
              <w:autoSpaceDN w:val="0"/>
              <w:adjustRightInd w:val="0"/>
              <w:jc w:val="both"/>
              <w:rPr>
                <w:rFonts w:ascii="Arial" w:hAnsi="Arial" w:cs="Arial"/>
              </w:rPr>
            </w:pPr>
            <w:r w:rsidRPr="00387B53">
              <w:rPr>
                <w:rFonts w:ascii="Arial" w:hAnsi="Arial" w:cs="Arial"/>
              </w:rPr>
              <w:t>The State will not revise Bid Solicitation {RFP} Section 3.2.4 as requested.</w:t>
            </w:r>
          </w:p>
        </w:tc>
      </w:tr>
      <w:tr w:rsidR="006B55E2" w14:paraId="42C6C069" w14:textId="77777777" w:rsidTr="00886BDA">
        <w:tc>
          <w:tcPr>
            <w:tcW w:w="630" w:type="dxa"/>
            <w:tcBorders>
              <w:top w:val="single" w:sz="4" w:space="0" w:color="auto"/>
              <w:left w:val="single" w:sz="4" w:space="0" w:color="auto"/>
              <w:bottom w:val="single" w:sz="4" w:space="0" w:color="auto"/>
              <w:right w:val="single" w:sz="4" w:space="0" w:color="auto"/>
            </w:tcBorders>
          </w:tcPr>
          <w:p w14:paraId="589D4EB9" w14:textId="4C1D96C8" w:rsidR="006B55E2" w:rsidRDefault="009B4FBF" w:rsidP="005663AD">
            <w:pPr>
              <w:tabs>
                <w:tab w:val="left" w:pos="0"/>
              </w:tabs>
              <w:autoSpaceDN w:val="0"/>
              <w:jc w:val="center"/>
              <w:rPr>
                <w:rFonts w:ascii="Arial" w:hAnsi="Arial" w:cs="Arial"/>
              </w:rPr>
            </w:pPr>
            <w:r>
              <w:rPr>
                <w:rFonts w:ascii="Arial" w:hAnsi="Arial" w:cs="Arial"/>
              </w:rPr>
              <w:t>105</w:t>
            </w:r>
          </w:p>
        </w:tc>
        <w:tc>
          <w:tcPr>
            <w:tcW w:w="810" w:type="dxa"/>
            <w:tcBorders>
              <w:top w:val="single" w:sz="4" w:space="0" w:color="auto"/>
              <w:left w:val="single" w:sz="4" w:space="0" w:color="auto"/>
              <w:bottom w:val="single" w:sz="4" w:space="0" w:color="auto"/>
              <w:right w:val="single" w:sz="4" w:space="0" w:color="auto"/>
            </w:tcBorders>
          </w:tcPr>
          <w:p w14:paraId="25E2037F" w14:textId="703D2072"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74</w:t>
            </w:r>
          </w:p>
        </w:tc>
        <w:tc>
          <w:tcPr>
            <w:tcW w:w="1620" w:type="dxa"/>
            <w:tcBorders>
              <w:top w:val="single" w:sz="4" w:space="0" w:color="auto"/>
              <w:left w:val="single" w:sz="4" w:space="0" w:color="auto"/>
              <w:bottom w:val="single" w:sz="4" w:space="0" w:color="auto"/>
              <w:right w:val="single" w:sz="4" w:space="0" w:color="auto"/>
            </w:tcBorders>
          </w:tcPr>
          <w:p w14:paraId="6AACF560" w14:textId="39CC5DF4"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4.4.1.4.1 Small Business Subcontracting Set-Aside Blanket P.O. {Contract}</w:t>
            </w:r>
          </w:p>
        </w:tc>
        <w:tc>
          <w:tcPr>
            <w:tcW w:w="7020" w:type="dxa"/>
            <w:tcBorders>
              <w:top w:val="single" w:sz="4" w:space="0" w:color="auto"/>
              <w:left w:val="single" w:sz="4" w:space="0" w:color="auto"/>
              <w:bottom w:val="single" w:sz="4" w:space="0" w:color="auto"/>
              <w:right w:val="single" w:sz="4" w:space="0" w:color="auto"/>
            </w:tcBorders>
          </w:tcPr>
          <w:p w14:paraId="10AAD58B"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There is a small business subcontracting component to this RFP. To facilitate this for the prime bidders, can you release the list of the attendees from this conference, in case there are any partnering opportunities?</w:t>
            </w:r>
          </w:p>
          <w:p w14:paraId="09817185" w14:textId="77777777" w:rsidR="006B55E2" w:rsidRDefault="006B55E2" w:rsidP="005663AD">
            <w:pPr>
              <w:tabs>
                <w:tab w:val="left" w:pos="0"/>
              </w:tabs>
              <w:overflowPunct w:val="0"/>
              <w:autoSpaceDE w:val="0"/>
              <w:autoSpaceDN w:val="0"/>
              <w:adjustRightInd w:val="0"/>
              <w:jc w:val="both"/>
              <w:rPr>
                <w:rFonts w:ascii="Arial" w:hAnsi="Arial" w:cs="Arial"/>
                <w:b/>
              </w:rPr>
            </w:pPr>
          </w:p>
          <w:p w14:paraId="084E66B4" w14:textId="58BCD4C2" w:rsidR="006B55E2" w:rsidRPr="00A227B4" w:rsidDel="007A531A" w:rsidRDefault="006B55E2">
            <w:pPr>
              <w:tabs>
                <w:tab w:val="left" w:pos="0"/>
              </w:tabs>
              <w:overflowPunct w:val="0"/>
              <w:autoSpaceDE w:val="0"/>
              <w:autoSpaceDN w:val="0"/>
              <w:adjustRightInd w:val="0"/>
              <w:jc w:val="both"/>
              <w:rPr>
                <w:rFonts w:ascii="Arial" w:hAnsi="Arial" w:cs="Arial"/>
              </w:rPr>
            </w:pPr>
            <w:r w:rsidRPr="00A776A7">
              <w:rPr>
                <w:rFonts w:ascii="Arial" w:hAnsi="Arial" w:cs="Arial"/>
              </w:rPr>
              <w:t>The State has p</w:t>
            </w:r>
            <w:r>
              <w:rPr>
                <w:rFonts w:ascii="Arial" w:hAnsi="Arial" w:cs="Arial"/>
              </w:rPr>
              <w:t>osted</w:t>
            </w:r>
            <w:r w:rsidRPr="00A776A7">
              <w:rPr>
                <w:rFonts w:ascii="Arial" w:hAnsi="Arial" w:cs="Arial"/>
              </w:rPr>
              <w:t xml:space="preserve"> Bid Solicitation Amendment</w:t>
            </w:r>
            <w:r>
              <w:rPr>
                <w:rFonts w:ascii="Arial" w:hAnsi="Arial" w:cs="Arial"/>
              </w:rPr>
              <w:t xml:space="preserve"> 2</w:t>
            </w:r>
            <w:r w:rsidRPr="00A776A7">
              <w:rPr>
                <w:rFonts w:ascii="Arial" w:hAnsi="Arial" w:cs="Arial"/>
              </w:rPr>
              <w:t xml:space="preserve"> {Addendum} 2 that lists the names of the firms that were represented during the Mandatory Site Visit in Hamilton, N.J. on April 25, 2017.</w:t>
            </w:r>
            <w:r w:rsidRPr="00A776A7">
              <w:rPr>
                <w:rFonts w:ascii="Arial" w:hAnsi="Arial" w:cs="Arial"/>
              </w:rPr>
              <w:tab/>
            </w:r>
          </w:p>
        </w:tc>
      </w:tr>
      <w:tr w:rsidR="006B55E2" w14:paraId="6F05539A" w14:textId="77777777" w:rsidTr="00886BDA">
        <w:tc>
          <w:tcPr>
            <w:tcW w:w="630" w:type="dxa"/>
            <w:tcBorders>
              <w:top w:val="single" w:sz="4" w:space="0" w:color="auto"/>
              <w:left w:val="single" w:sz="4" w:space="0" w:color="auto"/>
              <w:bottom w:val="single" w:sz="4" w:space="0" w:color="auto"/>
              <w:right w:val="single" w:sz="4" w:space="0" w:color="auto"/>
            </w:tcBorders>
          </w:tcPr>
          <w:p w14:paraId="5DD05EC0" w14:textId="5979CDD1" w:rsidR="006B55E2" w:rsidRDefault="009B4FBF" w:rsidP="005663AD">
            <w:pPr>
              <w:tabs>
                <w:tab w:val="left" w:pos="0"/>
              </w:tabs>
              <w:autoSpaceDN w:val="0"/>
              <w:jc w:val="center"/>
              <w:rPr>
                <w:rFonts w:ascii="Arial" w:hAnsi="Arial" w:cs="Arial"/>
              </w:rPr>
            </w:pPr>
            <w:r>
              <w:rPr>
                <w:rFonts w:ascii="Arial" w:hAnsi="Arial" w:cs="Arial"/>
              </w:rPr>
              <w:t>106</w:t>
            </w:r>
          </w:p>
        </w:tc>
        <w:tc>
          <w:tcPr>
            <w:tcW w:w="810" w:type="dxa"/>
            <w:tcBorders>
              <w:top w:val="single" w:sz="4" w:space="0" w:color="auto"/>
              <w:left w:val="single" w:sz="4" w:space="0" w:color="auto"/>
              <w:bottom w:val="single" w:sz="4" w:space="0" w:color="auto"/>
              <w:right w:val="single" w:sz="4" w:space="0" w:color="auto"/>
            </w:tcBorders>
          </w:tcPr>
          <w:p w14:paraId="1DCFC717" w14:textId="7412A834"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74</w:t>
            </w:r>
          </w:p>
        </w:tc>
        <w:tc>
          <w:tcPr>
            <w:tcW w:w="1620" w:type="dxa"/>
            <w:tcBorders>
              <w:top w:val="single" w:sz="4" w:space="0" w:color="auto"/>
              <w:left w:val="single" w:sz="4" w:space="0" w:color="auto"/>
              <w:bottom w:val="single" w:sz="4" w:space="0" w:color="auto"/>
              <w:right w:val="single" w:sz="4" w:space="0" w:color="auto"/>
            </w:tcBorders>
          </w:tcPr>
          <w:p w14:paraId="471580F1" w14:textId="0950DF07" w:rsidR="006B55E2" w:rsidDel="007A531A" w:rsidRDefault="006B55E2" w:rsidP="005663AD">
            <w:pPr>
              <w:tabs>
                <w:tab w:val="left" w:pos="0"/>
              </w:tabs>
              <w:overflowPunct w:val="0"/>
              <w:autoSpaceDE w:val="0"/>
              <w:autoSpaceDN w:val="0"/>
              <w:adjustRightInd w:val="0"/>
              <w:jc w:val="center"/>
              <w:rPr>
                <w:rFonts w:ascii="Arial" w:hAnsi="Arial" w:cs="Arial"/>
              </w:rPr>
            </w:pPr>
            <w:r w:rsidRPr="00A776A7">
              <w:rPr>
                <w:rFonts w:ascii="Arial" w:hAnsi="Arial" w:cs="Arial"/>
              </w:rPr>
              <w:t>.4.1.4.1 Small Business Subcontracting Set-Aside Blanket P.O. {Contract}</w:t>
            </w:r>
          </w:p>
        </w:tc>
        <w:tc>
          <w:tcPr>
            <w:tcW w:w="7020" w:type="dxa"/>
            <w:tcBorders>
              <w:top w:val="single" w:sz="4" w:space="0" w:color="auto"/>
              <w:left w:val="single" w:sz="4" w:space="0" w:color="auto"/>
              <w:bottom w:val="single" w:sz="4" w:space="0" w:color="auto"/>
              <w:right w:val="single" w:sz="4" w:space="0" w:color="auto"/>
            </w:tcBorders>
          </w:tcPr>
          <w:p w14:paraId="665ABA1F" w14:textId="77777777" w:rsidR="006B55E2" w:rsidRDefault="006B55E2" w:rsidP="005663AD">
            <w:pPr>
              <w:tabs>
                <w:tab w:val="left" w:pos="0"/>
              </w:tabs>
              <w:overflowPunct w:val="0"/>
              <w:autoSpaceDE w:val="0"/>
              <w:autoSpaceDN w:val="0"/>
              <w:adjustRightInd w:val="0"/>
              <w:jc w:val="both"/>
              <w:rPr>
                <w:rFonts w:ascii="Arial" w:hAnsi="Arial" w:cs="Arial"/>
                <w:b/>
              </w:rPr>
            </w:pPr>
            <w:r w:rsidRPr="00A776A7">
              <w:rPr>
                <w:rFonts w:ascii="Arial" w:hAnsi="Arial" w:cs="Arial"/>
                <w:b/>
              </w:rPr>
              <w:t>If you subcontract in one of the Categories listed does that obligate you to subcontract for all other labor categories?</w:t>
            </w:r>
          </w:p>
          <w:p w14:paraId="672ECD28" w14:textId="77777777" w:rsidR="006B55E2" w:rsidRDefault="006B55E2" w:rsidP="005663AD">
            <w:pPr>
              <w:tabs>
                <w:tab w:val="left" w:pos="0"/>
              </w:tabs>
              <w:overflowPunct w:val="0"/>
              <w:autoSpaceDE w:val="0"/>
              <w:autoSpaceDN w:val="0"/>
              <w:adjustRightInd w:val="0"/>
              <w:jc w:val="both"/>
              <w:rPr>
                <w:rFonts w:ascii="Arial" w:hAnsi="Arial" w:cs="Arial"/>
                <w:b/>
              </w:rPr>
            </w:pPr>
          </w:p>
          <w:p w14:paraId="0F5696FC" w14:textId="77777777" w:rsidR="006B55E2" w:rsidRDefault="006B55E2" w:rsidP="00A776A7">
            <w:pPr>
              <w:tabs>
                <w:tab w:val="left" w:pos="0"/>
              </w:tabs>
              <w:overflowPunct w:val="0"/>
              <w:autoSpaceDE w:val="0"/>
              <w:autoSpaceDN w:val="0"/>
              <w:adjustRightInd w:val="0"/>
              <w:jc w:val="both"/>
              <w:rPr>
                <w:rFonts w:ascii="Arial" w:hAnsi="Arial" w:cs="Arial"/>
              </w:rPr>
            </w:pPr>
            <w:r w:rsidRPr="00A776A7">
              <w:rPr>
                <w:rFonts w:ascii="Arial" w:hAnsi="Arial" w:cs="Arial"/>
              </w:rPr>
              <w:t>"As required in Section 4.4.1.4.1, this is a Blanket P.O. {Contract} with set-aside subcontracting goals for New Jersey Small Business Enterprises.  If the Vendor {Bidder} intends to subcontract, it must submit a Subcontractor Utilization Plan and should take the following actions to achieve the set-aside subcontracting goal requirements:</w:t>
            </w:r>
          </w:p>
          <w:p w14:paraId="36668BE8" w14:textId="77777777" w:rsidR="006B55E2" w:rsidRDefault="006B55E2" w:rsidP="00A776A7">
            <w:pPr>
              <w:tabs>
                <w:tab w:val="left" w:pos="0"/>
              </w:tabs>
              <w:overflowPunct w:val="0"/>
              <w:autoSpaceDE w:val="0"/>
              <w:autoSpaceDN w:val="0"/>
              <w:adjustRightInd w:val="0"/>
              <w:jc w:val="both"/>
              <w:rPr>
                <w:rFonts w:ascii="Arial" w:hAnsi="Arial" w:cs="Arial"/>
              </w:rPr>
            </w:pPr>
          </w:p>
          <w:p w14:paraId="4DF043EA" w14:textId="24E530A6" w:rsidR="006B55E2" w:rsidRPr="00750388" w:rsidRDefault="006B55E2" w:rsidP="00750388">
            <w:pPr>
              <w:pStyle w:val="ListParagraph"/>
              <w:numPr>
                <w:ilvl w:val="0"/>
                <w:numId w:val="4"/>
              </w:numPr>
              <w:tabs>
                <w:tab w:val="left" w:pos="0"/>
              </w:tabs>
              <w:overflowPunct w:val="0"/>
              <w:autoSpaceDE w:val="0"/>
              <w:autoSpaceDN w:val="0"/>
              <w:adjustRightInd w:val="0"/>
              <w:jc w:val="both"/>
              <w:rPr>
                <w:rFonts w:ascii="Arial" w:hAnsi="Arial" w:cs="Arial"/>
              </w:rPr>
            </w:pPr>
            <w:r w:rsidRPr="00750388">
              <w:rPr>
                <w:rFonts w:ascii="Arial" w:hAnsi="Arial" w:cs="Arial"/>
              </w:rPr>
              <w:t>Attempt to locate eligible small businesses in Categories I, II and/or III  as appropriate to the Bid Solicitation {RFP};</w:t>
            </w:r>
          </w:p>
          <w:p w14:paraId="156A4B24"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29D16378" w14:textId="0788062F" w:rsidR="006B55E2" w:rsidRPr="00750388" w:rsidRDefault="006B55E2" w:rsidP="00750388">
            <w:pPr>
              <w:pStyle w:val="ListParagraph"/>
              <w:numPr>
                <w:ilvl w:val="0"/>
                <w:numId w:val="4"/>
              </w:numPr>
              <w:tabs>
                <w:tab w:val="left" w:pos="0"/>
              </w:tabs>
              <w:overflowPunct w:val="0"/>
              <w:autoSpaceDE w:val="0"/>
              <w:autoSpaceDN w:val="0"/>
              <w:adjustRightInd w:val="0"/>
              <w:jc w:val="both"/>
              <w:rPr>
                <w:rFonts w:ascii="Arial" w:hAnsi="Arial" w:cs="Arial"/>
              </w:rPr>
            </w:pPr>
            <w:r w:rsidRPr="00750388">
              <w:rPr>
                <w:rFonts w:ascii="Arial" w:hAnsi="Arial" w:cs="Arial"/>
              </w:rPr>
              <w:t>Request a listing of small businesses by Category from the New Jersey Division of Revenue and Enterprise Services, Small Business  Registration and M/WBE Certification Services Unit;</w:t>
            </w:r>
          </w:p>
          <w:p w14:paraId="60E1BFB1"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4F83E5FB" w14:textId="0861DD32" w:rsidR="006B55E2" w:rsidRPr="00750388" w:rsidRDefault="006B55E2" w:rsidP="00750388">
            <w:pPr>
              <w:pStyle w:val="ListParagraph"/>
              <w:numPr>
                <w:ilvl w:val="0"/>
                <w:numId w:val="4"/>
              </w:numPr>
              <w:tabs>
                <w:tab w:val="left" w:pos="0"/>
              </w:tabs>
              <w:overflowPunct w:val="0"/>
              <w:autoSpaceDE w:val="0"/>
              <w:autoSpaceDN w:val="0"/>
              <w:adjustRightInd w:val="0"/>
              <w:jc w:val="both"/>
              <w:rPr>
                <w:rFonts w:ascii="Arial" w:hAnsi="Arial" w:cs="Arial"/>
              </w:rPr>
            </w:pPr>
            <w:r w:rsidRPr="00750388">
              <w:rPr>
                <w:rFonts w:ascii="Arial" w:hAnsi="Arial" w:cs="Arial"/>
              </w:rPr>
              <w:t>Record efforts to locate eligible businesses, including the names of businesses contacted and the means and results of such contacts;</w:t>
            </w:r>
          </w:p>
          <w:p w14:paraId="121AB19E"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251CAF4D" w14:textId="2D6F6968" w:rsidR="006B55E2" w:rsidRPr="00750388" w:rsidRDefault="006B55E2" w:rsidP="00750388">
            <w:pPr>
              <w:pStyle w:val="ListParagraph"/>
              <w:numPr>
                <w:ilvl w:val="0"/>
                <w:numId w:val="4"/>
              </w:numPr>
              <w:tabs>
                <w:tab w:val="left" w:pos="0"/>
              </w:tabs>
              <w:overflowPunct w:val="0"/>
              <w:autoSpaceDE w:val="0"/>
              <w:autoSpaceDN w:val="0"/>
              <w:adjustRightInd w:val="0"/>
              <w:jc w:val="both"/>
              <w:rPr>
                <w:rFonts w:ascii="Arial" w:hAnsi="Arial" w:cs="Arial"/>
              </w:rPr>
            </w:pPr>
            <w:r w:rsidRPr="00750388">
              <w:rPr>
                <w:rFonts w:ascii="Arial" w:hAnsi="Arial" w:cs="Arial"/>
              </w:rPr>
              <w:t>Provide all potential Subcontractors with detailed information regarding the specifications;</w:t>
            </w:r>
          </w:p>
          <w:p w14:paraId="587DD997"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6F114DAB" w14:textId="262B94FF" w:rsidR="006B55E2" w:rsidRPr="00750388" w:rsidRDefault="006B55E2" w:rsidP="00750388">
            <w:pPr>
              <w:pStyle w:val="ListParagraph"/>
              <w:numPr>
                <w:ilvl w:val="0"/>
                <w:numId w:val="4"/>
              </w:numPr>
              <w:tabs>
                <w:tab w:val="left" w:pos="0"/>
              </w:tabs>
              <w:overflowPunct w:val="0"/>
              <w:autoSpaceDE w:val="0"/>
              <w:autoSpaceDN w:val="0"/>
              <w:adjustRightInd w:val="0"/>
              <w:jc w:val="both"/>
              <w:rPr>
                <w:rFonts w:ascii="Arial" w:hAnsi="Arial" w:cs="Arial"/>
              </w:rPr>
            </w:pPr>
            <w:r w:rsidRPr="00750388">
              <w:rPr>
                <w:rFonts w:ascii="Arial" w:hAnsi="Arial" w:cs="Arial"/>
              </w:rPr>
              <w:t>Attempt, whenever possible, to negotiate prices with potential Subcontractors submitting higher than acceptable price Quotes;</w:t>
            </w:r>
          </w:p>
          <w:p w14:paraId="05DD94D5"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20A35EA9" w14:textId="70FFC8C9" w:rsidR="006B55E2" w:rsidRPr="00750388" w:rsidRDefault="006B55E2" w:rsidP="00750388">
            <w:pPr>
              <w:pStyle w:val="ListParagraph"/>
              <w:numPr>
                <w:ilvl w:val="0"/>
                <w:numId w:val="4"/>
              </w:numPr>
              <w:tabs>
                <w:tab w:val="left" w:pos="0"/>
              </w:tabs>
              <w:overflowPunct w:val="0"/>
              <w:autoSpaceDE w:val="0"/>
              <w:autoSpaceDN w:val="0"/>
              <w:adjustRightInd w:val="0"/>
              <w:jc w:val="both"/>
              <w:rPr>
                <w:rFonts w:ascii="Arial" w:hAnsi="Arial" w:cs="Arial"/>
              </w:rPr>
            </w:pPr>
            <w:r w:rsidRPr="00750388">
              <w:rPr>
                <w:rFonts w:ascii="Arial" w:hAnsi="Arial" w:cs="Arial"/>
              </w:rPr>
              <w:t>Obtain, in writing, the consent of any proposed Subcontractor to use its name in response to the Bid Solicitation {RFP}; and</w:t>
            </w:r>
          </w:p>
          <w:p w14:paraId="36734479"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7F16AFF1" w14:textId="1FC6B22B" w:rsidR="006B55E2" w:rsidRPr="00750388" w:rsidRDefault="006B55E2" w:rsidP="00750388">
            <w:pPr>
              <w:pStyle w:val="ListParagraph"/>
              <w:numPr>
                <w:ilvl w:val="0"/>
                <w:numId w:val="4"/>
              </w:numPr>
              <w:tabs>
                <w:tab w:val="left" w:pos="0"/>
              </w:tabs>
              <w:overflowPunct w:val="0"/>
              <w:autoSpaceDE w:val="0"/>
              <w:autoSpaceDN w:val="0"/>
              <w:adjustRightInd w:val="0"/>
              <w:jc w:val="both"/>
              <w:rPr>
                <w:rFonts w:ascii="Arial" w:hAnsi="Arial" w:cs="Arial"/>
              </w:rPr>
            </w:pPr>
            <w:r w:rsidRPr="00750388">
              <w:rPr>
                <w:rFonts w:ascii="Arial" w:hAnsi="Arial" w:cs="Arial"/>
              </w:rPr>
              <w:t>Maintain adequate records documenting efforts to achieve the set-aside subcontracting goals.</w:t>
            </w:r>
          </w:p>
          <w:p w14:paraId="1F00713F" w14:textId="06B2AAFE" w:rsidR="006B55E2" w:rsidRPr="00A227B4" w:rsidDel="007A531A" w:rsidRDefault="006B55E2" w:rsidP="00A776A7">
            <w:pPr>
              <w:tabs>
                <w:tab w:val="left" w:pos="0"/>
              </w:tabs>
              <w:overflowPunct w:val="0"/>
              <w:autoSpaceDE w:val="0"/>
              <w:autoSpaceDN w:val="0"/>
              <w:adjustRightInd w:val="0"/>
              <w:jc w:val="both"/>
              <w:rPr>
                <w:rFonts w:ascii="Arial" w:hAnsi="Arial" w:cs="Arial"/>
              </w:rPr>
            </w:pPr>
          </w:p>
        </w:tc>
      </w:tr>
      <w:tr w:rsidR="006B55E2" w14:paraId="617AB49F" w14:textId="77777777" w:rsidTr="00886BDA">
        <w:tc>
          <w:tcPr>
            <w:tcW w:w="630" w:type="dxa"/>
            <w:tcBorders>
              <w:top w:val="single" w:sz="4" w:space="0" w:color="auto"/>
              <w:left w:val="single" w:sz="4" w:space="0" w:color="auto"/>
              <w:bottom w:val="single" w:sz="4" w:space="0" w:color="auto"/>
              <w:right w:val="single" w:sz="4" w:space="0" w:color="auto"/>
            </w:tcBorders>
          </w:tcPr>
          <w:p w14:paraId="3A65335B" w14:textId="2A674FCC" w:rsidR="006B55E2" w:rsidRDefault="009B4FBF">
            <w:pPr>
              <w:tabs>
                <w:tab w:val="left" w:pos="0"/>
              </w:tabs>
              <w:autoSpaceDN w:val="0"/>
              <w:jc w:val="center"/>
              <w:rPr>
                <w:rFonts w:ascii="Arial" w:hAnsi="Arial" w:cs="Arial"/>
              </w:rPr>
            </w:pPr>
            <w:r>
              <w:rPr>
                <w:rFonts w:ascii="Arial" w:hAnsi="Arial" w:cs="Arial"/>
              </w:rPr>
              <w:t>107</w:t>
            </w:r>
          </w:p>
        </w:tc>
        <w:tc>
          <w:tcPr>
            <w:tcW w:w="810" w:type="dxa"/>
            <w:tcBorders>
              <w:top w:val="single" w:sz="4" w:space="0" w:color="auto"/>
              <w:left w:val="single" w:sz="4" w:space="0" w:color="auto"/>
              <w:bottom w:val="single" w:sz="4" w:space="0" w:color="auto"/>
              <w:right w:val="single" w:sz="4" w:space="0" w:color="auto"/>
            </w:tcBorders>
          </w:tcPr>
          <w:p w14:paraId="57700000" w14:textId="0E7843F6"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75</w:t>
            </w:r>
          </w:p>
        </w:tc>
        <w:tc>
          <w:tcPr>
            <w:tcW w:w="1620" w:type="dxa"/>
            <w:tcBorders>
              <w:top w:val="single" w:sz="4" w:space="0" w:color="auto"/>
              <w:left w:val="single" w:sz="4" w:space="0" w:color="auto"/>
              <w:bottom w:val="single" w:sz="4" w:space="0" w:color="auto"/>
              <w:right w:val="single" w:sz="4" w:space="0" w:color="auto"/>
            </w:tcBorders>
          </w:tcPr>
          <w:p w14:paraId="7EBCE6F3" w14:textId="2A9E1AD6"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4.4.1.5 and 7.4 Bid Security</w:t>
            </w:r>
          </w:p>
        </w:tc>
        <w:tc>
          <w:tcPr>
            <w:tcW w:w="7020" w:type="dxa"/>
            <w:tcBorders>
              <w:top w:val="single" w:sz="4" w:space="0" w:color="auto"/>
              <w:left w:val="single" w:sz="4" w:space="0" w:color="auto"/>
              <w:bottom w:val="single" w:sz="4" w:space="0" w:color="auto"/>
              <w:right w:val="single" w:sz="4" w:space="0" w:color="auto"/>
            </w:tcBorders>
          </w:tcPr>
          <w:p w14:paraId="067ED60B" w14:textId="77777777" w:rsidR="006B55E2" w:rsidRDefault="006B55E2" w:rsidP="005663AD">
            <w:pPr>
              <w:tabs>
                <w:tab w:val="left" w:pos="0"/>
              </w:tabs>
              <w:overflowPunct w:val="0"/>
              <w:autoSpaceDE w:val="0"/>
              <w:autoSpaceDN w:val="0"/>
              <w:adjustRightInd w:val="0"/>
              <w:jc w:val="both"/>
              <w:rPr>
                <w:rFonts w:ascii="Arial" w:hAnsi="Arial" w:cs="Arial"/>
                <w:b/>
              </w:rPr>
            </w:pPr>
            <w:r w:rsidRPr="00A776A7">
              <w:rPr>
                <w:rFonts w:ascii="Arial" w:hAnsi="Arial" w:cs="Arial"/>
                <w:b/>
              </w:rPr>
              <w:t>The RFP indicates that there is a performance bond of 25% as well as a bid bond of 25%, however the solicitation page for the bid indicates "no" for the bid bond and "yes" for the performance bond with a percentage of 10%. In addition, the Fact Sheet for key information that was handed out at the Bidder's Conference only indicated a Performance Bond at 10%. Please indicate which information is accurate.</w:t>
            </w:r>
          </w:p>
          <w:p w14:paraId="07FB1CC5" w14:textId="77777777" w:rsidR="006B55E2" w:rsidRDefault="006B55E2" w:rsidP="005663AD">
            <w:pPr>
              <w:tabs>
                <w:tab w:val="left" w:pos="0"/>
              </w:tabs>
              <w:overflowPunct w:val="0"/>
              <w:autoSpaceDE w:val="0"/>
              <w:autoSpaceDN w:val="0"/>
              <w:adjustRightInd w:val="0"/>
              <w:jc w:val="both"/>
              <w:rPr>
                <w:rFonts w:ascii="Arial" w:hAnsi="Arial" w:cs="Arial"/>
                <w:b/>
              </w:rPr>
            </w:pPr>
          </w:p>
          <w:p w14:paraId="2FF4E826" w14:textId="2E70766D" w:rsidR="006B55E2" w:rsidRPr="00A227B4" w:rsidDel="007A531A" w:rsidRDefault="006B55E2" w:rsidP="009B4FBF">
            <w:pPr>
              <w:tabs>
                <w:tab w:val="left" w:pos="0"/>
              </w:tabs>
              <w:overflowPunct w:val="0"/>
              <w:autoSpaceDE w:val="0"/>
              <w:autoSpaceDN w:val="0"/>
              <w:adjustRightInd w:val="0"/>
              <w:jc w:val="both"/>
              <w:rPr>
                <w:rFonts w:ascii="Arial" w:hAnsi="Arial" w:cs="Arial"/>
              </w:rPr>
            </w:pPr>
            <w:r w:rsidRPr="00A776A7">
              <w:rPr>
                <w:rFonts w:ascii="Arial" w:hAnsi="Arial" w:cs="Arial"/>
              </w:rPr>
              <w:t xml:space="preserve">The bid solicitation page in NJSTART has been corrected to reflect </w:t>
            </w:r>
            <w:proofErr w:type="gramStart"/>
            <w:r w:rsidRPr="00A776A7">
              <w:rPr>
                <w:rFonts w:ascii="Arial" w:hAnsi="Arial" w:cs="Arial"/>
              </w:rPr>
              <w:t xml:space="preserve">that </w:t>
            </w:r>
            <w:r>
              <w:rPr>
                <w:rFonts w:ascii="Arial" w:hAnsi="Arial" w:cs="Arial"/>
              </w:rPr>
              <w:t xml:space="preserve"> there</w:t>
            </w:r>
            <w:proofErr w:type="gramEnd"/>
            <w:r>
              <w:rPr>
                <w:rFonts w:ascii="Arial" w:hAnsi="Arial" w:cs="Arial"/>
              </w:rPr>
              <w:t xml:space="preserve"> is no</w:t>
            </w:r>
            <w:r w:rsidRPr="00A776A7">
              <w:rPr>
                <w:rFonts w:ascii="Arial" w:hAnsi="Arial" w:cs="Arial"/>
              </w:rPr>
              <w:t xml:space="preserve"> bid security, i.e. a </w:t>
            </w:r>
            <w:r>
              <w:rPr>
                <w:rFonts w:ascii="Arial" w:hAnsi="Arial" w:cs="Arial"/>
              </w:rPr>
              <w:t>bid bond for this Bid Solicitation. There is performance security of</w:t>
            </w:r>
            <w:r w:rsidRPr="00A776A7">
              <w:rPr>
                <w:rFonts w:ascii="Arial" w:hAnsi="Arial" w:cs="Arial"/>
              </w:rPr>
              <w:t xml:space="preserve"> 25% of the Blanket P.O. {Contract} value.</w:t>
            </w:r>
            <w:r>
              <w:rPr>
                <w:rFonts w:ascii="Arial" w:hAnsi="Arial" w:cs="Arial"/>
              </w:rPr>
              <w:t xml:space="preserve"> </w:t>
            </w:r>
          </w:p>
        </w:tc>
      </w:tr>
      <w:tr w:rsidR="006B55E2" w14:paraId="7944DD7D" w14:textId="77777777" w:rsidTr="00886BDA">
        <w:tc>
          <w:tcPr>
            <w:tcW w:w="630" w:type="dxa"/>
            <w:tcBorders>
              <w:top w:val="single" w:sz="4" w:space="0" w:color="auto"/>
              <w:left w:val="single" w:sz="4" w:space="0" w:color="auto"/>
              <w:bottom w:val="single" w:sz="4" w:space="0" w:color="auto"/>
              <w:right w:val="single" w:sz="4" w:space="0" w:color="auto"/>
            </w:tcBorders>
          </w:tcPr>
          <w:p w14:paraId="3B702828" w14:textId="6A49A47A" w:rsidR="006B55E2" w:rsidRDefault="009B4FBF" w:rsidP="005663AD">
            <w:pPr>
              <w:tabs>
                <w:tab w:val="left" w:pos="0"/>
              </w:tabs>
              <w:autoSpaceDN w:val="0"/>
              <w:jc w:val="center"/>
              <w:rPr>
                <w:rFonts w:ascii="Arial" w:hAnsi="Arial" w:cs="Arial"/>
              </w:rPr>
            </w:pPr>
            <w:r>
              <w:rPr>
                <w:rFonts w:ascii="Arial" w:hAnsi="Arial" w:cs="Arial"/>
              </w:rPr>
              <w:t>108</w:t>
            </w:r>
          </w:p>
        </w:tc>
        <w:tc>
          <w:tcPr>
            <w:tcW w:w="810" w:type="dxa"/>
            <w:tcBorders>
              <w:top w:val="single" w:sz="4" w:space="0" w:color="auto"/>
              <w:left w:val="single" w:sz="4" w:space="0" w:color="auto"/>
              <w:bottom w:val="single" w:sz="4" w:space="0" w:color="auto"/>
              <w:right w:val="single" w:sz="4" w:space="0" w:color="auto"/>
            </w:tcBorders>
          </w:tcPr>
          <w:p w14:paraId="58C14BB0" w14:textId="360228A8"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78</w:t>
            </w:r>
          </w:p>
        </w:tc>
        <w:tc>
          <w:tcPr>
            <w:tcW w:w="1620" w:type="dxa"/>
            <w:tcBorders>
              <w:top w:val="single" w:sz="4" w:space="0" w:color="auto"/>
              <w:left w:val="single" w:sz="4" w:space="0" w:color="auto"/>
              <w:bottom w:val="single" w:sz="4" w:space="0" w:color="auto"/>
              <w:right w:val="single" w:sz="4" w:space="0" w:color="auto"/>
            </w:tcBorders>
          </w:tcPr>
          <w:p w14:paraId="0A8191E2" w14:textId="0BDE8270"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4.4.3.1 Management Overview</w:t>
            </w:r>
          </w:p>
        </w:tc>
        <w:tc>
          <w:tcPr>
            <w:tcW w:w="7020" w:type="dxa"/>
            <w:tcBorders>
              <w:top w:val="single" w:sz="4" w:space="0" w:color="auto"/>
              <w:left w:val="single" w:sz="4" w:space="0" w:color="auto"/>
              <w:bottom w:val="single" w:sz="4" w:space="0" w:color="auto"/>
              <w:right w:val="single" w:sz="4" w:space="0" w:color="auto"/>
            </w:tcBorders>
          </w:tcPr>
          <w:p w14:paraId="5C076842" w14:textId="5F3AFCD4" w:rsidR="006B55E2" w:rsidRDefault="006B55E2" w:rsidP="005663AD">
            <w:pPr>
              <w:tabs>
                <w:tab w:val="left" w:pos="0"/>
              </w:tabs>
              <w:overflowPunct w:val="0"/>
              <w:autoSpaceDE w:val="0"/>
              <w:autoSpaceDN w:val="0"/>
              <w:adjustRightInd w:val="0"/>
              <w:jc w:val="both"/>
              <w:rPr>
                <w:rFonts w:ascii="Arial" w:hAnsi="Arial" w:cs="Arial"/>
                <w:b/>
              </w:rPr>
            </w:pPr>
            <w:r w:rsidRPr="00A776A7">
              <w:rPr>
                <w:rFonts w:ascii="Arial" w:hAnsi="Arial" w:cs="Arial"/>
                <w:b/>
              </w:rPr>
              <w:t>In section 4.4.3.1</w:t>
            </w:r>
            <w:r>
              <w:rPr>
                <w:rFonts w:ascii="Arial" w:hAnsi="Arial" w:cs="Arial"/>
                <w:b/>
              </w:rPr>
              <w:t>,</w:t>
            </w:r>
            <w:r w:rsidRPr="00A776A7">
              <w:rPr>
                <w:rFonts w:ascii="Arial" w:hAnsi="Arial" w:cs="Arial"/>
                <w:b/>
              </w:rPr>
              <w:t xml:space="preserve"> please confirm that the reference to Section 3.1.3.2 in the table should be 3.1.3</w:t>
            </w:r>
            <w:r>
              <w:rPr>
                <w:rFonts w:ascii="Arial" w:hAnsi="Arial" w:cs="Arial"/>
                <w:b/>
              </w:rPr>
              <w:t>.</w:t>
            </w:r>
          </w:p>
          <w:p w14:paraId="45CD31F5" w14:textId="77777777" w:rsidR="006B55E2" w:rsidRDefault="006B55E2" w:rsidP="00A227B4">
            <w:pPr>
              <w:tabs>
                <w:tab w:val="left" w:pos="0"/>
              </w:tabs>
              <w:overflowPunct w:val="0"/>
              <w:autoSpaceDE w:val="0"/>
              <w:autoSpaceDN w:val="0"/>
              <w:adjustRightInd w:val="0"/>
              <w:jc w:val="both"/>
              <w:rPr>
                <w:rFonts w:ascii="Arial" w:hAnsi="Arial" w:cs="Arial"/>
              </w:rPr>
            </w:pPr>
          </w:p>
          <w:p w14:paraId="27C630A4" w14:textId="0C31D96A" w:rsidR="006B55E2" w:rsidRPr="00A227B4" w:rsidDel="007A531A" w:rsidRDefault="006B55E2" w:rsidP="00A227B4">
            <w:pPr>
              <w:tabs>
                <w:tab w:val="left" w:pos="0"/>
              </w:tabs>
              <w:overflowPunct w:val="0"/>
              <w:autoSpaceDE w:val="0"/>
              <w:autoSpaceDN w:val="0"/>
              <w:adjustRightInd w:val="0"/>
              <w:jc w:val="both"/>
              <w:rPr>
                <w:rFonts w:ascii="Arial" w:hAnsi="Arial" w:cs="Arial"/>
              </w:rPr>
            </w:pPr>
            <w:r w:rsidRPr="00A227B4">
              <w:rPr>
                <w:rFonts w:ascii="Arial" w:hAnsi="Arial" w:cs="Arial"/>
              </w:rPr>
              <w:t>The following item in Bid Solicitation Section 4.4.3.1 Management Overview has been corrected.  Section Reference: 3.1.3, Bid Response Requirement: The Vendor’s {Bidder’s} response shall address its plan to establish Extranet Communications Links/ Extranet Plan, in accordance with Section 3.1.3 and any subsections.</w:t>
            </w:r>
            <w:r w:rsidRPr="00A227B4">
              <w:rPr>
                <w:rFonts w:ascii="Arial" w:hAnsi="Arial" w:cs="Arial"/>
              </w:rPr>
              <w:tab/>
            </w:r>
          </w:p>
        </w:tc>
      </w:tr>
      <w:tr w:rsidR="006B55E2" w14:paraId="313926A9" w14:textId="77777777" w:rsidTr="00886BDA">
        <w:tc>
          <w:tcPr>
            <w:tcW w:w="630" w:type="dxa"/>
            <w:tcBorders>
              <w:top w:val="single" w:sz="4" w:space="0" w:color="auto"/>
              <w:left w:val="single" w:sz="4" w:space="0" w:color="auto"/>
              <w:bottom w:val="single" w:sz="4" w:space="0" w:color="auto"/>
              <w:right w:val="single" w:sz="4" w:space="0" w:color="auto"/>
            </w:tcBorders>
          </w:tcPr>
          <w:p w14:paraId="147A8C93" w14:textId="2637CFDD" w:rsidR="006B55E2" w:rsidRDefault="009B4FBF" w:rsidP="005663AD">
            <w:pPr>
              <w:tabs>
                <w:tab w:val="left" w:pos="0"/>
              </w:tabs>
              <w:autoSpaceDN w:val="0"/>
              <w:jc w:val="center"/>
              <w:rPr>
                <w:rFonts w:ascii="Arial" w:hAnsi="Arial" w:cs="Arial"/>
              </w:rPr>
            </w:pPr>
            <w:r>
              <w:rPr>
                <w:rFonts w:ascii="Arial" w:hAnsi="Arial" w:cs="Arial"/>
              </w:rPr>
              <w:t>109</w:t>
            </w:r>
          </w:p>
        </w:tc>
        <w:tc>
          <w:tcPr>
            <w:tcW w:w="810" w:type="dxa"/>
            <w:tcBorders>
              <w:top w:val="single" w:sz="4" w:space="0" w:color="auto"/>
              <w:left w:val="single" w:sz="4" w:space="0" w:color="auto"/>
              <w:bottom w:val="single" w:sz="4" w:space="0" w:color="auto"/>
              <w:right w:val="single" w:sz="4" w:space="0" w:color="auto"/>
            </w:tcBorders>
          </w:tcPr>
          <w:p w14:paraId="3C6FA8DD" w14:textId="6F6E7D43"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82</w:t>
            </w:r>
          </w:p>
        </w:tc>
        <w:tc>
          <w:tcPr>
            <w:tcW w:w="1620" w:type="dxa"/>
            <w:tcBorders>
              <w:top w:val="single" w:sz="4" w:space="0" w:color="auto"/>
              <w:left w:val="single" w:sz="4" w:space="0" w:color="auto"/>
              <w:bottom w:val="single" w:sz="4" w:space="0" w:color="auto"/>
              <w:right w:val="single" w:sz="4" w:space="0" w:color="auto"/>
            </w:tcBorders>
          </w:tcPr>
          <w:p w14:paraId="22ADE860" w14:textId="31A38635"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4.4.4 Organizational Support and Experience</w:t>
            </w:r>
          </w:p>
        </w:tc>
        <w:tc>
          <w:tcPr>
            <w:tcW w:w="7020" w:type="dxa"/>
            <w:tcBorders>
              <w:top w:val="single" w:sz="4" w:space="0" w:color="auto"/>
              <w:left w:val="single" w:sz="4" w:space="0" w:color="auto"/>
              <w:bottom w:val="single" w:sz="4" w:space="0" w:color="auto"/>
              <w:right w:val="single" w:sz="4" w:space="0" w:color="auto"/>
            </w:tcBorders>
          </w:tcPr>
          <w:p w14:paraId="0050DE62" w14:textId="77777777" w:rsidR="006B55E2" w:rsidRDefault="006B55E2" w:rsidP="005663AD">
            <w:pPr>
              <w:tabs>
                <w:tab w:val="left" w:pos="0"/>
              </w:tabs>
              <w:overflowPunct w:val="0"/>
              <w:autoSpaceDE w:val="0"/>
              <w:autoSpaceDN w:val="0"/>
              <w:adjustRightInd w:val="0"/>
              <w:jc w:val="both"/>
              <w:rPr>
                <w:rFonts w:ascii="Arial" w:hAnsi="Arial" w:cs="Arial"/>
                <w:b/>
              </w:rPr>
            </w:pPr>
            <w:r w:rsidRPr="00A776A7">
              <w:rPr>
                <w:rFonts w:ascii="Arial" w:hAnsi="Arial" w:cs="Arial"/>
                <w:b/>
              </w:rPr>
              <w:t>Does the Bidders office for managing the P.O have to be within a 10 mile radius of the work?</w:t>
            </w:r>
          </w:p>
          <w:p w14:paraId="2EE01FC0" w14:textId="77777777" w:rsidR="006B55E2" w:rsidRDefault="006B55E2" w:rsidP="005663AD">
            <w:pPr>
              <w:tabs>
                <w:tab w:val="left" w:pos="0"/>
              </w:tabs>
              <w:overflowPunct w:val="0"/>
              <w:autoSpaceDE w:val="0"/>
              <w:autoSpaceDN w:val="0"/>
              <w:adjustRightInd w:val="0"/>
              <w:jc w:val="both"/>
              <w:rPr>
                <w:rFonts w:ascii="Arial" w:hAnsi="Arial" w:cs="Arial"/>
                <w:b/>
              </w:rPr>
            </w:pPr>
          </w:p>
          <w:p w14:paraId="04B8664C" w14:textId="119B673B" w:rsidR="006B55E2" w:rsidRPr="00A227B4" w:rsidDel="007A531A"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As required in Bid Solicitation {RFP} Sections 3.1.3 and 3.5.2, the Vendor’s {Contractor’s} facility should be located in New Jersey within approximately 10 miles of the OCSS office located at 5 Quakerbridge Plaza Drive, Mercerville Hamilton, New Jersey 08619 and the work is to be performed, completed, and managed within 10 miles of the following location 5 Quakerbridge Plaza, Hamilton, NJ 08619.</w:t>
            </w:r>
            <w:r w:rsidRPr="00A227B4">
              <w:rPr>
                <w:rFonts w:ascii="Arial" w:hAnsi="Arial" w:cs="Arial"/>
              </w:rPr>
              <w:tab/>
            </w:r>
          </w:p>
        </w:tc>
      </w:tr>
      <w:tr w:rsidR="006B55E2" w14:paraId="7E63C32F" w14:textId="77777777" w:rsidTr="00886BDA">
        <w:tc>
          <w:tcPr>
            <w:tcW w:w="630" w:type="dxa"/>
            <w:tcBorders>
              <w:top w:val="single" w:sz="4" w:space="0" w:color="auto"/>
              <w:left w:val="single" w:sz="4" w:space="0" w:color="auto"/>
              <w:bottom w:val="single" w:sz="4" w:space="0" w:color="auto"/>
              <w:right w:val="single" w:sz="4" w:space="0" w:color="auto"/>
            </w:tcBorders>
          </w:tcPr>
          <w:p w14:paraId="788CEBF2" w14:textId="462E0835" w:rsidR="006B55E2" w:rsidRDefault="009B4FBF" w:rsidP="005663AD">
            <w:pPr>
              <w:tabs>
                <w:tab w:val="left" w:pos="0"/>
              </w:tabs>
              <w:autoSpaceDN w:val="0"/>
              <w:jc w:val="center"/>
              <w:rPr>
                <w:rFonts w:ascii="Arial" w:hAnsi="Arial" w:cs="Arial"/>
              </w:rPr>
            </w:pPr>
            <w:r>
              <w:rPr>
                <w:rFonts w:ascii="Arial" w:hAnsi="Arial" w:cs="Arial"/>
              </w:rPr>
              <w:t>110</w:t>
            </w:r>
          </w:p>
        </w:tc>
        <w:tc>
          <w:tcPr>
            <w:tcW w:w="810" w:type="dxa"/>
            <w:tcBorders>
              <w:top w:val="single" w:sz="4" w:space="0" w:color="auto"/>
              <w:left w:val="single" w:sz="4" w:space="0" w:color="auto"/>
              <w:bottom w:val="single" w:sz="4" w:space="0" w:color="auto"/>
              <w:right w:val="single" w:sz="4" w:space="0" w:color="auto"/>
            </w:tcBorders>
          </w:tcPr>
          <w:p w14:paraId="514498DA" w14:textId="07F179D1"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83</w:t>
            </w:r>
          </w:p>
        </w:tc>
        <w:tc>
          <w:tcPr>
            <w:tcW w:w="1620" w:type="dxa"/>
            <w:tcBorders>
              <w:top w:val="single" w:sz="4" w:space="0" w:color="auto"/>
              <w:left w:val="single" w:sz="4" w:space="0" w:color="auto"/>
              <w:bottom w:val="single" w:sz="4" w:space="0" w:color="auto"/>
              <w:right w:val="single" w:sz="4" w:space="0" w:color="auto"/>
            </w:tcBorders>
          </w:tcPr>
          <w:p w14:paraId="4FA8B970" w14:textId="7DA469B7"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4.4.5.2 Price Sheet/Schedule Attachment Instructions</w:t>
            </w:r>
          </w:p>
        </w:tc>
        <w:tc>
          <w:tcPr>
            <w:tcW w:w="7020" w:type="dxa"/>
            <w:tcBorders>
              <w:top w:val="single" w:sz="4" w:space="0" w:color="auto"/>
              <w:left w:val="single" w:sz="4" w:space="0" w:color="auto"/>
              <w:bottom w:val="single" w:sz="4" w:space="0" w:color="auto"/>
              <w:right w:val="single" w:sz="4" w:space="0" w:color="auto"/>
            </w:tcBorders>
          </w:tcPr>
          <w:p w14:paraId="38A07685" w14:textId="77777777" w:rsidR="006B55E2" w:rsidRDefault="006B55E2" w:rsidP="005663AD">
            <w:pPr>
              <w:tabs>
                <w:tab w:val="left" w:pos="0"/>
              </w:tabs>
              <w:overflowPunct w:val="0"/>
              <w:autoSpaceDE w:val="0"/>
              <w:autoSpaceDN w:val="0"/>
              <w:adjustRightInd w:val="0"/>
              <w:jc w:val="both"/>
              <w:rPr>
                <w:rFonts w:ascii="Arial" w:hAnsi="Arial" w:cs="Arial"/>
                <w:b/>
              </w:rPr>
            </w:pPr>
            <w:r w:rsidRPr="00A776A7">
              <w:rPr>
                <w:rFonts w:ascii="Arial" w:hAnsi="Arial" w:cs="Arial"/>
                <w:b/>
              </w:rPr>
              <w:t xml:space="preserve">The vendor is expected to provide the hourly rate and the number of hours per month for the three priority projects - Dashboards, ECM, SDNH &amp;NMSN. Could the State provided the complete scope of these priority projects, % currently completed, % expected to be complete before the transition, and the exact scope that is expected </w:t>
            </w:r>
            <w:r>
              <w:rPr>
                <w:rFonts w:ascii="Arial" w:hAnsi="Arial" w:cs="Arial"/>
                <w:b/>
              </w:rPr>
              <w:t>from the vendor to be completed</w:t>
            </w:r>
            <w:r w:rsidRPr="00A776A7">
              <w:rPr>
                <w:rFonts w:ascii="Arial" w:hAnsi="Arial" w:cs="Arial"/>
                <w:b/>
              </w:rPr>
              <w:t>?</w:t>
            </w:r>
          </w:p>
          <w:p w14:paraId="33983D0C" w14:textId="77777777" w:rsidR="006B55E2" w:rsidRDefault="006B55E2" w:rsidP="005663AD">
            <w:pPr>
              <w:tabs>
                <w:tab w:val="left" w:pos="0"/>
              </w:tabs>
              <w:overflowPunct w:val="0"/>
              <w:autoSpaceDE w:val="0"/>
              <w:autoSpaceDN w:val="0"/>
              <w:adjustRightInd w:val="0"/>
              <w:jc w:val="both"/>
              <w:rPr>
                <w:rFonts w:ascii="Arial" w:hAnsi="Arial" w:cs="Arial"/>
                <w:color w:val="C00000"/>
              </w:rPr>
            </w:pPr>
          </w:p>
          <w:p w14:paraId="439E870B" w14:textId="77777777" w:rsidR="006B55E2" w:rsidRDefault="006B55E2">
            <w:pPr>
              <w:tabs>
                <w:tab w:val="left" w:pos="0"/>
              </w:tabs>
              <w:overflowPunct w:val="0"/>
              <w:autoSpaceDE w:val="0"/>
              <w:autoSpaceDN w:val="0"/>
              <w:adjustRightInd w:val="0"/>
              <w:jc w:val="both"/>
              <w:rPr>
                <w:rFonts w:ascii="Arial" w:hAnsi="Arial" w:cs="Arial"/>
              </w:rPr>
            </w:pPr>
            <w:r w:rsidRPr="00387B53">
              <w:rPr>
                <w:rFonts w:ascii="Arial" w:hAnsi="Arial" w:cs="Arial"/>
              </w:rPr>
              <w:t xml:space="preserve">The Price Sheet has been amended to only include the firm fixed hourly rate for the design, development and maintenance for Priority Projects. </w:t>
            </w:r>
          </w:p>
          <w:p w14:paraId="722E713D" w14:textId="77777777" w:rsidR="006B55E2" w:rsidRDefault="006B55E2">
            <w:pPr>
              <w:tabs>
                <w:tab w:val="left" w:pos="0"/>
              </w:tabs>
              <w:overflowPunct w:val="0"/>
              <w:autoSpaceDE w:val="0"/>
              <w:autoSpaceDN w:val="0"/>
              <w:adjustRightInd w:val="0"/>
              <w:jc w:val="both"/>
              <w:rPr>
                <w:rFonts w:ascii="Arial" w:hAnsi="Arial" w:cs="Arial"/>
              </w:rPr>
            </w:pPr>
          </w:p>
          <w:p w14:paraId="7997B571" w14:textId="77777777" w:rsidR="006B55E2" w:rsidRDefault="006B55E2" w:rsidP="00016FE4">
            <w:pPr>
              <w:tabs>
                <w:tab w:val="left" w:pos="0"/>
              </w:tabs>
              <w:overflowPunct w:val="0"/>
              <w:autoSpaceDE w:val="0"/>
              <w:autoSpaceDN w:val="0"/>
              <w:adjustRightInd w:val="0"/>
              <w:jc w:val="both"/>
              <w:rPr>
                <w:rFonts w:ascii="Arial" w:hAnsi="Arial" w:cs="Arial"/>
              </w:rPr>
            </w:pPr>
            <w:r w:rsidRPr="0047743E">
              <w:rPr>
                <w:rFonts w:ascii="Arial" w:hAnsi="Arial" w:cs="Arial"/>
              </w:rPr>
              <w:t xml:space="preserve">The Bid Solicitation {RFP} </w:t>
            </w:r>
            <w:r>
              <w:rPr>
                <w:rFonts w:ascii="Arial" w:hAnsi="Arial" w:cs="Arial"/>
              </w:rPr>
              <w:t xml:space="preserve">Section 3.2.1.2 </w:t>
            </w:r>
            <w:r w:rsidRPr="0047743E">
              <w:rPr>
                <w:rFonts w:ascii="Arial" w:hAnsi="Arial" w:cs="Arial"/>
              </w:rPr>
              <w:t xml:space="preserve">has been </w:t>
            </w:r>
            <w:r>
              <w:rPr>
                <w:rFonts w:ascii="Arial" w:hAnsi="Arial" w:cs="Arial"/>
              </w:rPr>
              <w:t>amended to include the following paragraph:</w:t>
            </w:r>
          </w:p>
          <w:p w14:paraId="4C1896DA" w14:textId="77777777" w:rsidR="006B55E2" w:rsidRDefault="006B55E2" w:rsidP="00016FE4">
            <w:pPr>
              <w:autoSpaceDE w:val="0"/>
              <w:autoSpaceDN w:val="0"/>
              <w:adjustRightInd w:val="0"/>
              <w:rPr>
                <w:rFonts w:cs="Arial"/>
                <w:szCs w:val="22"/>
              </w:rPr>
            </w:pPr>
          </w:p>
          <w:p w14:paraId="66600B20" w14:textId="77777777" w:rsidR="006B55E2" w:rsidRPr="00ED5C6E" w:rsidRDefault="006B55E2" w:rsidP="00102316">
            <w:pPr>
              <w:autoSpaceDE w:val="0"/>
              <w:autoSpaceDN w:val="0"/>
              <w:adjustRightInd w:val="0"/>
              <w:jc w:val="both"/>
              <w:rPr>
                <w:rFonts w:ascii="Arial" w:hAnsi="Arial" w:cs="Arial"/>
                <w:i/>
                <w:szCs w:val="22"/>
              </w:rPr>
            </w:pPr>
            <w:r w:rsidRPr="00ED5C6E">
              <w:rPr>
                <w:rFonts w:ascii="Arial" w:hAnsi="Arial" w:cs="Arial"/>
                <w:i/>
                <w:szCs w:val="22"/>
              </w:rPr>
              <w:t>The current priority projects include Dashboards, Electronic Content Management and State Directory of New Hire and Nation Medical Support Notice Programs. The Vendor {Contract} shall work with the SCM to identify the scope of work and resources needed to design, implement and/or maintain these priority projects. For each priority project, the Vendor {Contractor} must create a Scope of Work proposal and identify the cost for each priority project using the firm fixed hourly rates from Categories 2 and 3 of the State-supplied Price Sheet and other applicable costs (</w:t>
            </w:r>
            <w:proofErr w:type="spellStart"/>
            <w:r w:rsidRPr="00ED5C6E">
              <w:rPr>
                <w:rFonts w:ascii="Arial" w:hAnsi="Arial" w:cs="Arial"/>
                <w:i/>
                <w:szCs w:val="22"/>
              </w:rPr>
              <w:t>e.g</w:t>
            </w:r>
            <w:proofErr w:type="spellEnd"/>
            <w:r w:rsidRPr="00ED5C6E">
              <w:rPr>
                <w:rFonts w:ascii="Arial" w:hAnsi="Arial" w:cs="Arial"/>
                <w:i/>
                <w:szCs w:val="22"/>
              </w:rPr>
              <w:t xml:space="preserve"> license fees).  The Vendor {Contractor} must deliver each Scope of Work proposal to the SCM who will consider each Scope of Work proposal as a Blanket P.O. {Contract} Change Order {Amendment} that must be reviewed and approved by the Division of Purchase and Property. </w:t>
            </w:r>
          </w:p>
          <w:p w14:paraId="0D97B3FA" w14:textId="77777777" w:rsidR="006B55E2" w:rsidRDefault="006B55E2" w:rsidP="00016FE4">
            <w:pPr>
              <w:tabs>
                <w:tab w:val="left" w:pos="0"/>
              </w:tabs>
              <w:overflowPunct w:val="0"/>
              <w:autoSpaceDE w:val="0"/>
              <w:autoSpaceDN w:val="0"/>
              <w:adjustRightInd w:val="0"/>
              <w:jc w:val="both"/>
              <w:rPr>
                <w:rFonts w:ascii="Arial" w:hAnsi="Arial" w:cs="Arial"/>
              </w:rPr>
            </w:pPr>
          </w:p>
          <w:p w14:paraId="070583A3" w14:textId="0FE04023" w:rsidR="006B55E2" w:rsidRDefault="006B55E2" w:rsidP="00016FE4">
            <w:pPr>
              <w:tabs>
                <w:tab w:val="left" w:pos="0"/>
              </w:tabs>
              <w:overflowPunct w:val="0"/>
              <w:autoSpaceDE w:val="0"/>
              <w:autoSpaceDN w:val="0"/>
              <w:adjustRightInd w:val="0"/>
              <w:jc w:val="both"/>
              <w:rPr>
                <w:rFonts w:ascii="Arial" w:hAnsi="Arial" w:cs="Arial"/>
              </w:rPr>
            </w:pPr>
            <w:r>
              <w:rPr>
                <w:rFonts w:ascii="Arial" w:hAnsi="Arial" w:cs="Arial"/>
              </w:rPr>
              <w:t xml:space="preserve">Please refer to </w:t>
            </w:r>
            <w:r w:rsidRPr="0047743E">
              <w:rPr>
                <w:rFonts w:ascii="Arial" w:hAnsi="Arial" w:cs="Arial"/>
              </w:rPr>
              <w:t>17DPP00072 T2314 Bid Solicitation V3</w:t>
            </w:r>
            <w:r>
              <w:rPr>
                <w:rFonts w:ascii="Arial" w:hAnsi="Arial" w:cs="Arial"/>
              </w:rPr>
              <w:t>, Bid Section 3.2.1.2.</w:t>
            </w:r>
          </w:p>
          <w:p w14:paraId="290928AD" w14:textId="77777777" w:rsidR="006B55E2" w:rsidRDefault="006B55E2" w:rsidP="00016FE4">
            <w:pPr>
              <w:tabs>
                <w:tab w:val="left" w:pos="0"/>
              </w:tabs>
              <w:overflowPunct w:val="0"/>
              <w:autoSpaceDE w:val="0"/>
              <w:autoSpaceDN w:val="0"/>
              <w:adjustRightInd w:val="0"/>
              <w:jc w:val="both"/>
              <w:rPr>
                <w:rFonts w:ascii="Arial" w:hAnsi="Arial" w:cs="Arial"/>
              </w:rPr>
            </w:pPr>
          </w:p>
          <w:p w14:paraId="16DEDA27" w14:textId="33AF9686" w:rsidR="006B55E2" w:rsidRPr="00387B53" w:rsidDel="007A531A" w:rsidRDefault="006B55E2">
            <w:pPr>
              <w:tabs>
                <w:tab w:val="left" w:pos="0"/>
              </w:tabs>
              <w:overflowPunct w:val="0"/>
              <w:autoSpaceDE w:val="0"/>
              <w:autoSpaceDN w:val="0"/>
              <w:adjustRightInd w:val="0"/>
              <w:jc w:val="both"/>
              <w:rPr>
                <w:rFonts w:ascii="Arial" w:hAnsi="Arial" w:cs="Arial"/>
                <w:b/>
              </w:rPr>
            </w:pPr>
            <w:r w:rsidRPr="00387B53">
              <w:rPr>
                <w:rFonts w:ascii="Arial" w:hAnsi="Arial" w:cs="Arial"/>
              </w:rPr>
              <w:t>Project descriptions and current status can be found in Attachment E</w:t>
            </w:r>
            <w:r w:rsidRPr="00387B53">
              <w:rPr>
                <w:rFonts w:ascii="Arial" w:hAnsi="Arial" w:cs="Arial"/>
                <w:b/>
              </w:rPr>
              <w:t>.</w:t>
            </w:r>
            <w:r w:rsidRPr="00387B53">
              <w:rPr>
                <w:rFonts w:ascii="Arial" w:hAnsi="Arial" w:cs="Arial"/>
                <w:b/>
              </w:rPr>
              <w:tab/>
            </w:r>
          </w:p>
        </w:tc>
      </w:tr>
      <w:tr w:rsidR="006B55E2" w14:paraId="0353262D" w14:textId="77777777" w:rsidTr="00886BDA">
        <w:tc>
          <w:tcPr>
            <w:tcW w:w="630" w:type="dxa"/>
            <w:tcBorders>
              <w:top w:val="single" w:sz="4" w:space="0" w:color="auto"/>
              <w:left w:val="single" w:sz="4" w:space="0" w:color="auto"/>
              <w:bottom w:val="single" w:sz="4" w:space="0" w:color="auto"/>
              <w:right w:val="single" w:sz="4" w:space="0" w:color="auto"/>
            </w:tcBorders>
          </w:tcPr>
          <w:p w14:paraId="023FE0ED" w14:textId="169E47F4" w:rsidR="006B55E2" w:rsidRDefault="009B4FBF" w:rsidP="005663AD">
            <w:pPr>
              <w:tabs>
                <w:tab w:val="left" w:pos="0"/>
              </w:tabs>
              <w:autoSpaceDN w:val="0"/>
              <w:jc w:val="center"/>
              <w:rPr>
                <w:rFonts w:ascii="Arial" w:hAnsi="Arial" w:cs="Arial"/>
              </w:rPr>
            </w:pPr>
            <w:r>
              <w:rPr>
                <w:rFonts w:ascii="Arial" w:hAnsi="Arial" w:cs="Arial"/>
              </w:rPr>
              <w:t>111</w:t>
            </w:r>
          </w:p>
        </w:tc>
        <w:tc>
          <w:tcPr>
            <w:tcW w:w="810" w:type="dxa"/>
            <w:tcBorders>
              <w:top w:val="single" w:sz="4" w:space="0" w:color="auto"/>
              <w:left w:val="single" w:sz="4" w:space="0" w:color="auto"/>
              <w:bottom w:val="single" w:sz="4" w:space="0" w:color="auto"/>
              <w:right w:val="single" w:sz="4" w:space="0" w:color="auto"/>
            </w:tcBorders>
          </w:tcPr>
          <w:p w14:paraId="67A48776" w14:textId="2EC4B86A"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88</w:t>
            </w:r>
          </w:p>
        </w:tc>
        <w:tc>
          <w:tcPr>
            <w:tcW w:w="1620" w:type="dxa"/>
            <w:tcBorders>
              <w:top w:val="single" w:sz="4" w:space="0" w:color="auto"/>
              <w:left w:val="single" w:sz="4" w:space="0" w:color="auto"/>
              <w:bottom w:val="single" w:sz="4" w:space="0" w:color="auto"/>
              <w:right w:val="single" w:sz="4" w:space="0" w:color="auto"/>
            </w:tcBorders>
          </w:tcPr>
          <w:p w14:paraId="2DEDAFE2" w14:textId="26DF8AF6"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5.9.1 Confidentiality</w:t>
            </w:r>
          </w:p>
        </w:tc>
        <w:tc>
          <w:tcPr>
            <w:tcW w:w="7020" w:type="dxa"/>
            <w:tcBorders>
              <w:top w:val="single" w:sz="4" w:space="0" w:color="auto"/>
              <w:left w:val="single" w:sz="4" w:space="0" w:color="auto"/>
              <w:bottom w:val="single" w:sz="4" w:space="0" w:color="auto"/>
              <w:right w:val="single" w:sz="4" w:space="0" w:color="auto"/>
            </w:tcBorders>
          </w:tcPr>
          <w:p w14:paraId="323BA389"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Should the unauthorized disclosure of confidential information occur without the Vendor having breached its security/privacy obligations, we do not believe the Vendor should bear responsibility for the tasks/costs associated with notifying affected individuals. Will the State consider revising the relevant text to reflect these concepts? The following language is offered for the State's consideration: "The Vendor {Contractor} shall assume total financial liability subject to Section 5.17.1, subsection Limitation of Liability 4.1.1 incurred by the Vendor {Contractor} associated with any breach of confidentiality to the extent resulting solely from Contractor's failure to comply with Contractor's data security obligations under the Contract."</w:t>
            </w:r>
          </w:p>
          <w:p w14:paraId="55ED8F6C" w14:textId="77777777" w:rsidR="006B55E2" w:rsidRDefault="006B55E2" w:rsidP="005663AD">
            <w:pPr>
              <w:tabs>
                <w:tab w:val="left" w:pos="0"/>
              </w:tabs>
              <w:overflowPunct w:val="0"/>
              <w:autoSpaceDE w:val="0"/>
              <w:autoSpaceDN w:val="0"/>
              <w:adjustRightInd w:val="0"/>
              <w:jc w:val="both"/>
              <w:rPr>
                <w:rFonts w:ascii="Arial" w:hAnsi="Arial" w:cs="Arial"/>
                <w:b/>
                <w:color w:val="1F497D" w:themeColor="text2"/>
              </w:rPr>
            </w:pPr>
          </w:p>
          <w:p w14:paraId="34FD9B75" w14:textId="60EBECF0" w:rsidR="006B55E2" w:rsidRPr="00387B53" w:rsidRDefault="006B55E2" w:rsidP="005663AD">
            <w:pPr>
              <w:tabs>
                <w:tab w:val="left" w:pos="0"/>
              </w:tabs>
              <w:overflowPunct w:val="0"/>
              <w:autoSpaceDE w:val="0"/>
              <w:autoSpaceDN w:val="0"/>
              <w:adjustRightInd w:val="0"/>
              <w:jc w:val="both"/>
              <w:rPr>
                <w:rFonts w:ascii="Arial" w:hAnsi="Arial" w:cs="Arial"/>
                <w:color w:val="1F497D" w:themeColor="text2"/>
              </w:rPr>
            </w:pPr>
            <w:r w:rsidRPr="00387B53">
              <w:rPr>
                <w:rFonts w:ascii="Arial" w:hAnsi="Arial" w:cs="Arial"/>
              </w:rPr>
              <w:t>The State will not revise the Bid Solicitation {RFP} as requested.</w:t>
            </w:r>
            <w:r w:rsidRPr="00387B53">
              <w:rPr>
                <w:rFonts w:ascii="Arial" w:hAnsi="Arial" w:cs="Arial"/>
                <w:color w:val="1F497D" w:themeColor="text2"/>
              </w:rPr>
              <w:tab/>
            </w:r>
          </w:p>
          <w:p w14:paraId="12813ECE" w14:textId="0EB0FCF1" w:rsidR="006B55E2" w:rsidRPr="00A227B4" w:rsidRDefault="006B55E2" w:rsidP="005663AD">
            <w:pPr>
              <w:tabs>
                <w:tab w:val="left" w:pos="0"/>
              </w:tabs>
              <w:overflowPunct w:val="0"/>
              <w:autoSpaceDE w:val="0"/>
              <w:autoSpaceDN w:val="0"/>
              <w:adjustRightInd w:val="0"/>
              <w:jc w:val="both"/>
              <w:rPr>
                <w:rFonts w:ascii="Arial" w:hAnsi="Arial" w:cs="Arial"/>
                <w:b/>
              </w:rPr>
            </w:pPr>
          </w:p>
        </w:tc>
      </w:tr>
      <w:tr w:rsidR="006B55E2" w14:paraId="3856BFCD" w14:textId="77777777" w:rsidTr="00886BDA">
        <w:tc>
          <w:tcPr>
            <w:tcW w:w="630" w:type="dxa"/>
            <w:tcBorders>
              <w:top w:val="single" w:sz="4" w:space="0" w:color="auto"/>
              <w:left w:val="single" w:sz="4" w:space="0" w:color="auto"/>
              <w:bottom w:val="single" w:sz="4" w:space="0" w:color="auto"/>
              <w:right w:val="single" w:sz="4" w:space="0" w:color="auto"/>
            </w:tcBorders>
          </w:tcPr>
          <w:p w14:paraId="599A2815" w14:textId="629A39BD" w:rsidR="006B55E2" w:rsidRDefault="009B4FBF" w:rsidP="005663AD">
            <w:pPr>
              <w:tabs>
                <w:tab w:val="left" w:pos="0"/>
              </w:tabs>
              <w:autoSpaceDN w:val="0"/>
              <w:jc w:val="center"/>
              <w:rPr>
                <w:rFonts w:ascii="Arial" w:hAnsi="Arial" w:cs="Arial"/>
              </w:rPr>
            </w:pPr>
            <w:r>
              <w:rPr>
                <w:rFonts w:ascii="Arial" w:hAnsi="Arial" w:cs="Arial"/>
              </w:rPr>
              <w:t>112</w:t>
            </w:r>
          </w:p>
        </w:tc>
        <w:tc>
          <w:tcPr>
            <w:tcW w:w="810" w:type="dxa"/>
            <w:tcBorders>
              <w:top w:val="single" w:sz="4" w:space="0" w:color="auto"/>
              <w:left w:val="single" w:sz="4" w:space="0" w:color="auto"/>
              <w:bottom w:val="single" w:sz="4" w:space="0" w:color="auto"/>
              <w:right w:val="single" w:sz="4" w:space="0" w:color="auto"/>
            </w:tcBorders>
          </w:tcPr>
          <w:p w14:paraId="0A009EB3" w14:textId="4BE37C38"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88</w:t>
            </w:r>
          </w:p>
        </w:tc>
        <w:tc>
          <w:tcPr>
            <w:tcW w:w="1620" w:type="dxa"/>
            <w:tcBorders>
              <w:top w:val="single" w:sz="4" w:space="0" w:color="auto"/>
              <w:left w:val="single" w:sz="4" w:space="0" w:color="auto"/>
              <w:bottom w:val="single" w:sz="4" w:space="0" w:color="auto"/>
              <w:right w:val="single" w:sz="4" w:space="0" w:color="auto"/>
            </w:tcBorders>
          </w:tcPr>
          <w:p w14:paraId="54D4F02C" w14:textId="301EBF2A" w:rsidR="006B55E2" w:rsidRDefault="006B55E2" w:rsidP="005663AD">
            <w:pPr>
              <w:tabs>
                <w:tab w:val="left" w:pos="0"/>
              </w:tabs>
              <w:overflowPunct w:val="0"/>
              <w:autoSpaceDE w:val="0"/>
              <w:autoSpaceDN w:val="0"/>
              <w:adjustRightInd w:val="0"/>
              <w:jc w:val="center"/>
              <w:rPr>
                <w:rFonts w:ascii="Arial" w:hAnsi="Arial" w:cs="Arial"/>
              </w:rPr>
            </w:pPr>
            <w:r w:rsidRPr="00A227B4">
              <w:rPr>
                <w:rFonts w:ascii="Arial" w:hAnsi="Arial" w:cs="Arial"/>
              </w:rPr>
              <w:t>5.9.1 Confidentiality</w:t>
            </w:r>
          </w:p>
        </w:tc>
        <w:tc>
          <w:tcPr>
            <w:tcW w:w="7020" w:type="dxa"/>
            <w:tcBorders>
              <w:top w:val="single" w:sz="4" w:space="0" w:color="auto"/>
              <w:left w:val="single" w:sz="4" w:space="0" w:color="auto"/>
              <w:bottom w:val="single" w:sz="4" w:space="0" w:color="auto"/>
              <w:right w:val="single" w:sz="4" w:space="0" w:color="auto"/>
            </w:tcBorders>
          </w:tcPr>
          <w:p w14:paraId="2BE08A7D" w14:textId="77777777" w:rsidR="006B55E2" w:rsidRDefault="006B55E2" w:rsidP="00A227B4">
            <w:pPr>
              <w:tabs>
                <w:tab w:val="left" w:pos="0"/>
              </w:tabs>
              <w:overflowPunct w:val="0"/>
              <w:autoSpaceDE w:val="0"/>
              <w:autoSpaceDN w:val="0"/>
              <w:adjustRightInd w:val="0"/>
              <w:jc w:val="both"/>
              <w:rPr>
                <w:rFonts w:ascii="Arial" w:hAnsi="Arial" w:cs="Arial"/>
                <w:b/>
              </w:rPr>
            </w:pPr>
            <w:r w:rsidRPr="00A227B4">
              <w:rPr>
                <w:rFonts w:ascii="Arial" w:hAnsi="Arial" w:cs="Arial"/>
                <w:b/>
              </w:rPr>
              <w:t>"The Vendor {Contractor} shall assume total financial liability incurred by the Vendor {Contractor} associated with any breach of confidentiality." The vendor cannot be totally liable for a security breach if it does not have direct access to any technical infrastructure beyond development. Nor can the vendor be respons</w:t>
            </w:r>
            <w:r>
              <w:rPr>
                <w:rFonts w:ascii="Arial" w:hAnsi="Arial" w:cs="Arial"/>
                <w:b/>
              </w:rPr>
              <w:t>i</w:t>
            </w:r>
            <w:r w:rsidRPr="00A227B4">
              <w:rPr>
                <w:rFonts w:ascii="Arial" w:hAnsi="Arial" w:cs="Arial"/>
                <w:b/>
              </w:rPr>
              <w:t>ble for the integrity of State staff. How can these issues be addressed?</w:t>
            </w:r>
          </w:p>
          <w:p w14:paraId="6A213F95" w14:textId="77777777" w:rsidR="006B55E2" w:rsidRDefault="006B55E2" w:rsidP="00A227B4">
            <w:pPr>
              <w:tabs>
                <w:tab w:val="left" w:pos="0"/>
              </w:tabs>
              <w:overflowPunct w:val="0"/>
              <w:autoSpaceDE w:val="0"/>
              <w:autoSpaceDN w:val="0"/>
              <w:adjustRightInd w:val="0"/>
              <w:jc w:val="both"/>
              <w:rPr>
                <w:rFonts w:ascii="Arial" w:hAnsi="Arial" w:cs="Arial"/>
                <w:b/>
              </w:rPr>
            </w:pPr>
          </w:p>
          <w:p w14:paraId="080EBC34" w14:textId="4B8C8D9B" w:rsidR="006B55E2" w:rsidRPr="00B33268" w:rsidRDefault="006B55E2" w:rsidP="00B33268">
            <w:pPr>
              <w:tabs>
                <w:tab w:val="left" w:pos="0"/>
              </w:tabs>
              <w:overflowPunct w:val="0"/>
              <w:autoSpaceDE w:val="0"/>
              <w:autoSpaceDN w:val="0"/>
              <w:adjustRightInd w:val="0"/>
              <w:jc w:val="both"/>
              <w:rPr>
                <w:rFonts w:ascii="Arial" w:hAnsi="Arial" w:cs="Arial"/>
              </w:rPr>
            </w:pPr>
            <w:r w:rsidRPr="00B33268">
              <w:rPr>
                <w:rFonts w:ascii="Arial" w:hAnsi="Arial" w:cs="Arial"/>
              </w:rPr>
              <w:t>The Bid Solicitation {RFP} has been corrected and is available on the NJSTART website as 17DPP00072 T2314 Bid Solicitation V3. Please refer to Bid Solicitation Section 5.9.2 in 17DPP00072 T2314 Bid Solicitation V3.</w:t>
            </w:r>
          </w:p>
        </w:tc>
      </w:tr>
      <w:tr w:rsidR="006B55E2" w14:paraId="5DDB8D44" w14:textId="77777777" w:rsidTr="00886BDA">
        <w:tc>
          <w:tcPr>
            <w:tcW w:w="630" w:type="dxa"/>
            <w:tcBorders>
              <w:top w:val="single" w:sz="4" w:space="0" w:color="auto"/>
              <w:left w:val="single" w:sz="4" w:space="0" w:color="auto"/>
              <w:bottom w:val="single" w:sz="4" w:space="0" w:color="auto"/>
              <w:right w:val="single" w:sz="4" w:space="0" w:color="auto"/>
            </w:tcBorders>
          </w:tcPr>
          <w:p w14:paraId="27EC4ED0" w14:textId="6885C698" w:rsidR="006B55E2" w:rsidRDefault="009B4FBF" w:rsidP="005663AD">
            <w:pPr>
              <w:tabs>
                <w:tab w:val="left" w:pos="0"/>
              </w:tabs>
              <w:autoSpaceDN w:val="0"/>
              <w:jc w:val="center"/>
              <w:rPr>
                <w:rFonts w:ascii="Arial" w:hAnsi="Arial" w:cs="Arial"/>
              </w:rPr>
            </w:pPr>
            <w:r>
              <w:rPr>
                <w:rFonts w:ascii="Arial" w:hAnsi="Arial" w:cs="Arial"/>
              </w:rPr>
              <w:t>113</w:t>
            </w:r>
          </w:p>
        </w:tc>
        <w:tc>
          <w:tcPr>
            <w:tcW w:w="810" w:type="dxa"/>
            <w:tcBorders>
              <w:top w:val="single" w:sz="4" w:space="0" w:color="auto"/>
              <w:left w:val="single" w:sz="4" w:space="0" w:color="auto"/>
              <w:bottom w:val="single" w:sz="4" w:space="0" w:color="auto"/>
              <w:right w:val="single" w:sz="4" w:space="0" w:color="auto"/>
            </w:tcBorders>
          </w:tcPr>
          <w:p w14:paraId="2F983976" w14:textId="712155A5"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90</w:t>
            </w:r>
          </w:p>
        </w:tc>
        <w:tc>
          <w:tcPr>
            <w:tcW w:w="1620" w:type="dxa"/>
            <w:tcBorders>
              <w:top w:val="single" w:sz="4" w:space="0" w:color="auto"/>
              <w:left w:val="single" w:sz="4" w:space="0" w:color="auto"/>
              <w:bottom w:val="single" w:sz="4" w:space="0" w:color="auto"/>
              <w:right w:val="single" w:sz="4" w:space="0" w:color="auto"/>
            </w:tcBorders>
          </w:tcPr>
          <w:p w14:paraId="7DE141AD" w14:textId="26986B2D"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5.9.2 Data Security Standards</w:t>
            </w:r>
          </w:p>
        </w:tc>
        <w:tc>
          <w:tcPr>
            <w:tcW w:w="7020" w:type="dxa"/>
            <w:tcBorders>
              <w:top w:val="single" w:sz="4" w:space="0" w:color="auto"/>
              <w:left w:val="single" w:sz="4" w:space="0" w:color="auto"/>
              <w:bottom w:val="single" w:sz="4" w:space="0" w:color="auto"/>
              <w:right w:val="single" w:sz="4" w:space="0" w:color="auto"/>
            </w:tcBorders>
          </w:tcPr>
          <w:p w14:paraId="692AE482"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"The Vendor {Contractor} must encrypt all data at rest defined as personally identifiable information by the State of New Jersey or applicable law, regulation or standard." How is this data currently being encrypted today? Is the entire Oracle database encrypted or just the confidential data?</w:t>
            </w:r>
          </w:p>
          <w:p w14:paraId="561A8796" w14:textId="77777777" w:rsidR="006B55E2" w:rsidRPr="00A227B4" w:rsidRDefault="006B55E2" w:rsidP="005663AD">
            <w:pPr>
              <w:tabs>
                <w:tab w:val="left" w:pos="0"/>
              </w:tabs>
              <w:overflowPunct w:val="0"/>
              <w:autoSpaceDE w:val="0"/>
              <w:autoSpaceDN w:val="0"/>
              <w:adjustRightInd w:val="0"/>
              <w:jc w:val="both"/>
              <w:rPr>
                <w:rFonts w:ascii="Arial" w:hAnsi="Arial" w:cs="Arial"/>
                <w:b/>
                <w:color w:val="1F497D" w:themeColor="text2"/>
              </w:rPr>
            </w:pPr>
          </w:p>
          <w:p w14:paraId="45A17392" w14:textId="326592E6" w:rsidR="006B55E2" w:rsidRPr="00A227B4" w:rsidRDefault="006B55E2" w:rsidP="005663AD">
            <w:pPr>
              <w:tabs>
                <w:tab w:val="left" w:pos="0"/>
              </w:tabs>
              <w:overflowPunct w:val="0"/>
              <w:autoSpaceDE w:val="0"/>
              <w:autoSpaceDN w:val="0"/>
              <w:adjustRightInd w:val="0"/>
              <w:jc w:val="both"/>
              <w:rPr>
                <w:rFonts w:ascii="Arial" w:hAnsi="Arial" w:cs="Arial"/>
              </w:rPr>
            </w:pPr>
            <w:r w:rsidRPr="00A227B4">
              <w:rPr>
                <w:rFonts w:ascii="Arial" w:hAnsi="Arial" w:cs="Arial"/>
              </w:rPr>
              <w:t>Database information will be shared with the Vendor (Contractor) upon award of the Blanket P.O. {Contract}. Please refer to Bid Solicitation {RFP} Section 3.1.2 Policies and Standards.</w:t>
            </w:r>
            <w:r w:rsidRPr="00A227B4">
              <w:rPr>
                <w:rFonts w:ascii="Arial" w:hAnsi="Arial" w:cs="Arial"/>
              </w:rPr>
              <w:tab/>
            </w:r>
          </w:p>
        </w:tc>
      </w:tr>
      <w:tr w:rsidR="006B55E2" w14:paraId="57AD09D6" w14:textId="77777777" w:rsidTr="00886BDA">
        <w:tc>
          <w:tcPr>
            <w:tcW w:w="630" w:type="dxa"/>
            <w:tcBorders>
              <w:top w:val="single" w:sz="4" w:space="0" w:color="auto"/>
              <w:left w:val="single" w:sz="4" w:space="0" w:color="auto"/>
              <w:bottom w:val="single" w:sz="4" w:space="0" w:color="auto"/>
              <w:right w:val="single" w:sz="4" w:space="0" w:color="auto"/>
            </w:tcBorders>
          </w:tcPr>
          <w:p w14:paraId="5443EB0B" w14:textId="52E2D8AB" w:rsidR="006B55E2" w:rsidRDefault="009B4FBF" w:rsidP="005663AD">
            <w:pPr>
              <w:tabs>
                <w:tab w:val="left" w:pos="0"/>
              </w:tabs>
              <w:autoSpaceDN w:val="0"/>
              <w:jc w:val="center"/>
              <w:rPr>
                <w:rFonts w:ascii="Arial" w:hAnsi="Arial" w:cs="Arial"/>
              </w:rPr>
            </w:pPr>
            <w:r>
              <w:rPr>
                <w:rFonts w:ascii="Arial" w:hAnsi="Arial" w:cs="Arial"/>
              </w:rPr>
              <w:t>114</w:t>
            </w:r>
          </w:p>
        </w:tc>
        <w:tc>
          <w:tcPr>
            <w:tcW w:w="810" w:type="dxa"/>
            <w:tcBorders>
              <w:top w:val="single" w:sz="4" w:space="0" w:color="auto"/>
              <w:left w:val="single" w:sz="4" w:space="0" w:color="auto"/>
              <w:bottom w:val="single" w:sz="4" w:space="0" w:color="auto"/>
              <w:right w:val="single" w:sz="4" w:space="0" w:color="auto"/>
            </w:tcBorders>
          </w:tcPr>
          <w:p w14:paraId="4C9CE055" w14:textId="32BE312E"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93</w:t>
            </w:r>
          </w:p>
        </w:tc>
        <w:tc>
          <w:tcPr>
            <w:tcW w:w="1620" w:type="dxa"/>
            <w:tcBorders>
              <w:top w:val="single" w:sz="4" w:space="0" w:color="auto"/>
              <w:left w:val="single" w:sz="4" w:space="0" w:color="auto"/>
              <w:bottom w:val="single" w:sz="4" w:space="0" w:color="auto"/>
              <w:right w:val="single" w:sz="4" w:space="0" w:color="auto"/>
            </w:tcBorders>
          </w:tcPr>
          <w:p w14:paraId="395706D4" w14:textId="45719045"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5.12 Licenses and Permits</w:t>
            </w:r>
          </w:p>
        </w:tc>
        <w:tc>
          <w:tcPr>
            <w:tcW w:w="7020" w:type="dxa"/>
            <w:tcBorders>
              <w:top w:val="single" w:sz="4" w:space="0" w:color="auto"/>
              <w:left w:val="single" w:sz="4" w:space="0" w:color="auto"/>
              <w:bottom w:val="single" w:sz="4" w:space="0" w:color="auto"/>
              <w:right w:val="single" w:sz="4" w:space="0" w:color="auto"/>
            </w:tcBorders>
          </w:tcPr>
          <w:p w14:paraId="4A3BF40A" w14:textId="77777777" w:rsidR="006B55E2" w:rsidRDefault="006B55E2" w:rsidP="005663AD">
            <w:pPr>
              <w:tabs>
                <w:tab w:val="left" w:pos="0"/>
              </w:tabs>
              <w:overflowPunct w:val="0"/>
              <w:autoSpaceDE w:val="0"/>
              <w:autoSpaceDN w:val="0"/>
              <w:adjustRightInd w:val="0"/>
              <w:jc w:val="both"/>
            </w:pPr>
            <w:r w:rsidRPr="00A776A7">
              <w:rPr>
                <w:rFonts w:ascii="Arial" w:hAnsi="Arial" w:cs="Arial"/>
                <w:b/>
              </w:rPr>
              <w:t>"The Vendor {Contractor} shall obtain and maintain in full force and effect all required licenses, permits, and authorizations necessary to perform this Blanket P.O. {Contract}."  Do all software licenses used by the State for NJKids expire at the end of this contract? Does the State currently receiv</w:t>
            </w:r>
            <w:r>
              <w:rPr>
                <w:rFonts w:ascii="Arial" w:hAnsi="Arial" w:cs="Arial"/>
                <w:b/>
              </w:rPr>
              <w:t>e license discounts from any soft</w:t>
            </w:r>
            <w:r w:rsidRPr="00A776A7">
              <w:rPr>
                <w:rFonts w:ascii="Arial" w:hAnsi="Arial" w:cs="Arial"/>
                <w:b/>
              </w:rPr>
              <w:t>ware vendors currently in use for NJKids? If so, with whom? Can that same discounted license cost apply to the new bid?</w:t>
            </w:r>
            <w:r>
              <w:t xml:space="preserve"> </w:t>
            </w:r>
          </w:p>
          <w:p w14:paraId="3A89AE81" w14:textId="77777777" w:rsidR="006B55E2" w:rsidRDefault="006B55E2" w:rsidP="005663AD">
            <w:pPr>
              <w:tabs>
                <w:tab w:val="left" w:pos="0"/>
              </w:tabs>
              <w:overflowPunct w:val="0"/>
              <w:autoSpaceDE w:val="0"/>
              <w:autoSpaceDN w:val="0"/>
              <w:adjustRightInd w:val="0"/>
              <w:jc w:val="both"/>
            </w:pPr>
          </w:p>
          <w:p w14:paraId="29FCE1E9" w14:textId="77777777" w:rsidR="006B55E2" w:rsidRPr="002A55E7" w:rsidRDefault="006B55E2" w:rsidP="006B012D">
            <w:pPr>
              <w:tabs>
                <w:tab w:val="left" w:pos="0"/>
              </w:tabs>
              <w:overflowPunct w:val="0"/>
              <w:autoSpaceDE w:val="0"/>
              <w:autoSpaceDN w:val="0"/>
              <w:adjustRightInd w:val="0"/>
              <w:jc w:val="both"/>
              <w:rPr>
                <w:rFonts w:ascii="Arial" w:hAnsi="Arial" w:cs="Arial"/>
              </w:rPr>
            </w:pPr>
            <w:r w:rsidRPr="00A62939">
              <w:rPr>
                <w:rFonts w:ascii="Arial" w:hAnsi="Arial" w:cs="Arial"/>
              </w:rPr>
              <w:t>The use of the project management tools mentioned in the Bid Solicitation {RFP} Section 3.2.2 is mandatory.</w:t>
            </w:r>
            <w:r>
              <w:rPr>
                <w:rFonts w:ascii="Arial" w:hAnsi="Arial" w:cs="Arial"/>
              </w:rPr>
              <w:t xml:space="preserve"> </w:t>
            </w:r>
            <w:r w:rsidRPr="00A62939">
              <w:rPr>
                <w:rFonts w:ascii="Arial" w:hAnsi="Arial" w:cs="Arial"/>
              </w:rPr>
              <w:t>The State pays for the licensing fees associated with these tools.</w:t>
            </w:r>
            <w:r w:rsidRPr="00A62939">
              <w:rPr>
                <w:rFonts w:ascii="Arial" w:hAnsi="Arial" w:cs="Arial"/>
              </w:rPr>
              <w:tab/>
            </w:r>
          </w:p>
          <w:p w14:paraId="4EF8630E" w14:textId="77777777" w:rsidR="006B55E2" w:rsidRDefault="006B55E2" w:rsidP="005663AD">
            <w:pPr>
              <w:tabs>
                <w:tab w:val="left" w:pos="0"/>
              </w:tabs>
              <w:overflowPunct w:val="0"/>
              <w:autoSpaceDE w:val="0"/>
              <w:autoSpaceDN w:val="0"/>
              <w:adjustRightInd w:val="0"/>
              <w:jc w:val="both"/>
            </w:pPr>
          </w:p>
          <w:p w14:paraId="1FA4138C" w14:textId="651FF838" w:rsidR="006B55E2" w:rsidRPr="002A55E7" w:rsidRDefault="006B55E2" w:rsidP="006B012D">
            <w:pPr>
              <w:tabs>
                <w:tab w:val="left" w:pos="0"/>
              </w:tabs>
              <w:overflowPunct w:val="0"/>
              <w:autoSpaceDE w:val="0"/>
              <w:autoSpaceDN w:val="0"/>
              <w:adjustRightInd w:val="0"/>
              <w:jc w:val="both"/>
              <w:rPr>
                <w:rFonts w:ascii="Arial" w:hAnsi="Arial" w:cs="Arial"/>
              </w:rPr>
            </w:pPr>
            <w:r w:rsidRPr="002A55E7">
              <w:rPr>
                <w:rFonts w:ascii="Arial" w:hAnsi="Arial" w:cs="Arial"/>
              </w:rPr>
              <w:t>As stated in Bid Solicitation {RFP} Section 3.1.2, the State must be able to maintain software and other items produced as the result of the Contract.  Therefore, non-standard development tools may not be used unless approved by Department of Human Services IT.  The Vendor {Contractor} must request, in writing, approval to use non-standard software development tools, providing justification for the requested change and all costs associated with any change.  The State’s NJKiDS Contract Manager and DHS IT must approve any tools, in writing, before use on any information technology project under this contract.</w:t>
            </w:r>
          </w:p>
          <w:p w14:paraId="5AADC6B6" w14:textId="790DF706" w:rsidR="006B55E2" w:rsidRPr="00674E32" w:rsidDel="007A531A" w:rsidRDefault="006B55E2" w:rsidP="005663AD">
            <w:pPr>
              <w:tabs>
                <w:tab w:val="left" w:pos="0"/>
              </w:tabs>
              <w:overflowPunct w:val="0"/>
              <w:autoSpaceDE w:val="0"/>
              <w:autoSpaceDN w:val="0"/>
              <w:adjustRightInd w:val="0"/>
              <w:jc w:val="both"/>
              <w:rPr>
                <w:rFonts w:ascii="Arial" w:hAnsi="Arial" w:cs="Arial"/>
                <w:b/>
              </w:rPr>
            </w:pPr>
          </w:p>
        </w:tc>
      </w:tr>
      <w:tr w:rsidR="006B55E2" w14:paraId="42624CD6" w14:textId="77777777" w:rsidTr="00886BDA">
        <w:tc>
          <w:tcPr>
            <w:tcW w:w="630" w:type="dxa"/>
            <w:tcBorders>
              <w:top w:val="single" w:sz="4" w:space="0" w:color="auto"/>
              <w:left w:val="single" w:sz="4" w:space="0" w:color="auto"/>
              <w:bottom w:val="single" w:sz="4" w:space="0" w:color="auto"/>
              <w:right w:val="single" w:sz="4" w:space="0" w:color="auto"/>
            </w:tcBorders>
          </w:tcPr>
          <w:p w14:paraId="245F28CA" w14:textId="631FC2C3" w:rsidR="006B55E2" w:rsidRDefault="009B4FBF" w:rsidP="005663AD">
            <w:pPr>
              <w:tabs>
                <w:tab w:val="left" w:pos="0"/>
              </w:tabs>
              <w:autoSpaceDN w:val="0"/>
              <w:jc w:val="center"/>
              <w:rPr>
                <w:rFonts w:ascii="Arial" w:hAnsi="Arial" w:cs="Arial"/>
              </w:rPr>
            </w:pPr>
            <w:r>
              <w:rPr>
                <w:rFonts w:ascii="Arial" w:hAnsi="Arial" w:cs="Arial"/>
              </w:rPr>
              <w:t>115</w:t>
            </w:r>
          </w:p>
        </w:tc>
        <w:tc>
          <w:tcPr>
            <w:tcW w:w="810" w:type="dxa"/>
            <w:tcBorders>
              <w:top w:val="single" w:sz="4" w:space="0" w:color="auto"/>
              <w:left w:val="single" w:sz="4" w:space="0" w:color="auto"/>
              <w:bottom w:val="single" w:sz="4" w:space="0" w:color="auto"/>
              <w:right w:val="single" w:sz="4" w:space="0" w:color="auto"/>
            </w:tcBorders>
          </w:tcPr>
          <w:p w14:paraId="71ACA33F" w14:textId="63EE54CB"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98</w:t>
            </w:r>
          </w:p>
        </w:tc>
        <w:tc>
          <w:tcPr>
            <w:tcW w:w="1620" w:type="dxa"/>
            <w:tcBorders>
              <w:top w:val="single" w:sz="4" w:space="0" w:color="auto"/>
              <w:left w:val="single" w:sz="4" w:space="0" w:color="auto"/>
              <w:bottom w:val="single" w:sz="4" w:space="0" w:color="auto"/>
              <w:right w:val="single" w:sz="4" w:space="0" w:color="auto"/>
            </w:tcBorders>
          </w:tcPr>
          <w:p w14:paraId="06FFAE3D" w14:textId="0E73380B"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5.17.1 Indemnification</w:t>
            </w:r>
          </w:p>
        </w:tc>
        <w:tc>
          <w:tcPr>
            <w:tcW w:w="7020" w:type="dxa"/>
            <w:tcBorders>
              <w:top w:val="single" w:sz="4" w:space="0" w:color="auto"/>
              <w:left w:val="single" w:sz="4" w:space="0" w:color="auto"/>
              <w:bottom w:val="single" w:sz="4" w:space="0" w:color="auto"/>
              <w:right w:val="single" w:sz="4" w:space="0" w:color="auto"/>
            </w:tcBorders>
          </w:tcPr>
          <w:p w14:paraId="7AFD06C4"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Indemnification 4.1 of SSTC: Reputable contractors do not typically indemnify clients for all issues that arise related to the contract regardless of whether the contractor was at fault. Rather their indemnification obligations should be tied to factors / circumstances entirely within the contractor's control. Accordingly, we request the State consider the following revision: to part (a)(</w:t>
            </w:r>
            <w:proofErr w:type="spellStart"/>
            <w:r w:rsidRPr="00A227B4">
              <w:rPr>
                <w:rFonts w:ascii="Arial" w:hAnsi="Arial" w:cs="Arial"/>
                <w:b/>
              </w:rPr>
              <w:t>i</w:t>
            </w:r>
            <w:proofErr w:type="spellEnd"/>
            <w:r w:rsidRPr="00A227B4">
              <w:rPr>
                <w:rFonts w:ascii="Arial" w:hAnsi="Arial" w:cs="Arial"/>
                <w:b/>
              </w:rPr>
              <w:t>): " For or on account of the loss of life, property or injury or damage to the person, body or property of any person or persons whatsoever, to the extent arising from or resulting directly from the work and/or products supplied under this Blanket P.O. {Contract} or the order; and"</w:t>
            </w:r>
          </w:p>
          <w:p w14:paraId="57F98D41" w14:textId="77777777" w:rsidR="006B55E2" w:rsidRPr="00A227B4" w:rsidRDefault="006B55E2" w:rsidP="005663AD">
            <w:pPr>
              <w:tabs>
                <w:tab w:val="left" w:pos="0"/>
              </w:tabs>
              <w:overflowPunct w:val="0"/>
              <w:autoSpaceDE w:val="0"/>
              <w:autoSpaceDN w:val="0"/>
              <w:adjustRightInd w:val="0"/>
              <w:jc w:val="both"/>
              <w:rPr>
                <w:rFonts w:ascii="Arial" w:hAnsi="Arial" w:cs="Arial"/>
              </w:rPr>
            </w:pPr>
          </w:p>
          <w:p w14:paraId="19CC0180" w14:textId="1439FA60" w:rsidR="006B55E2" w:rsidRPr="00A227B4" w:rsidDel="007A531A"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rPr>
              <w:t>The State will not revise the Bid Solicitation {RFP} as requested.</w:t>
            </w:r>
            <w:r w:rsidRPr="00A776A7">
              <w:rPr>
                <w:rFonts w:ascii="Arial" w:hAnsi="Arial" w:cs="Arial"/>
                <w:b/>
              </w:rPr>
              <w:tab/>
            </w:r>
          </w:p>
        </w:tc>
      </w:tr>
      <w:tr w:rsidR="006B55E2" w14:paraId="08C3222A" w14:textId="77777777" w:rsidTr="00886BDA">
        <w:tc>
          <w:tcPr>
            <w:tcW w:w="630" w:type="dxa"/>
            <w:tcBorders>
              <w:top w:val="single" w:sz="4" w:space="0" w:color="auto"/>
              <w:left w:val="single" w:sz="4" w:space="0" w:color="auto"/>
              <w:bottom w:val="single" w:sz="4" w:space="0" w:color="auto"/>
              <w:right w:val="single" w:sz="4" w:space="0" w:color="auto"/>
            </w:tcBorders>
          </w:tcPr>
          <w:p w14:paraId="62C5548E" w14:textId="3F91DADC" w:rsidR="006B55E2" w:rsidRDefault="009B4FBF">
            <w:pPr>
              <w:tabs>
                <w:tab w:val="left" w:pos="0"/>
              </w:tabs>
              <w:autoSpaceDN w:val="0"/>
              <w:jc w:val="center"/>
              <w:rPr>
                <w:rFonts w:ascii="Arial" w:hAnsi="Arial" w:cs="Arial"/>
              </w:rPr>
            </w:pPr>
            <w:r>
              <w:rPr>
                <w:rFonts w:ascii="Arial" w:hAnsi="Arial" w:cs="Arial"/>
              </w:rPr>
              <w:t>116</w:t>
            </w:r>
          </w:p>
        </w:tc>
        <w:tc>
          <w:tcPr>
            <w:tcW w:w="810" w:type="dxa"/>
            <w:tcBorders>
              <w:top w:val="single" w:sz="4" w:space="0" w:color="auto"/>
              <w:left w:val="single" w:sz="4" w:space="0" w:color="auto"/>
              <w:bottom w:val="single" w:sz="4" w:space="0" w:color="auto"/>
              <w:right w:val="single" w:sz="4" w:space="0" w:color="auto"/>
            </w:tcBorders>
          </w:tcPr>
          <w:p w14:paraId="4749CA24" w14:textId="4937CC0F"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99</w:t>
            </w:r>
          </w:p>
        </w:tc>
        <w:tc>
          <w:tcPr>
            <w:tcW w:w="1620" w:type="dxa"/>
            <w:tcBorders>
              <w:top w:val="single" w:sz="4" w:space="0" w:color="auto"/>
              <w:left w:val="single" w:sz="4" w:space="0" w:color="auto"/>
              <w:bottom w:val="single" w:sz="4" w:space="0" w:color="auto"/>
              <w:right w:val="single" w:sz="4" w:space="0" w:color="auto"/>
            </w:tcBorders>
          </w:tcPr>
          <w:p w14:paraId="74DC98E6" w14:textId="3F8F018A" w:rsidR="006B55E2" w:rsidDel="007A531A" w:rsidRDefault="006B55E2" w:rsidP="005663AD">
            <w:pPr>
              <w:tabs>
                <w:tab w:val="left" w:pos="0"/>
              </w:tabs>
              <w:overflowPunct w:val="0"/>
              <w:autoSpaceDE w:val="0"/>
              <w:autoSpaceDN w:val="0"/>
              <w:adjustRightInd w:val="0"/>
              <w:jc w:val="center"/>
              <w:rPr>
                <w:rFonts w:ascii="Arial" w:hAnsi="Arial" w:cs="Arial"/>
              </w:rPr>
            </w:pPr>
            <w:r w:rsidRPr="00487A8B">
              <w:rPr>
                <w:rFonts w:ascii="Arial" w:hAnsi="Arial" w:cs="Arial"/>
              </w:rPr>
              <w:t>5.17.1 Indemnification</w:t>
            </w:r>
          </w:p>
        </w:tc>
        <w:tc>
          <w:tcPr>
            <w:tcW w:w="7020" w:type="dxa"/>
            <w:tcBorders>
              <w:top w:val="single" w:sz="4" w:space="0" w:color="auto"/>
              <w:left w:val="single" w:sz="4" w:space="0" w:color="auto"/>
              <w:bottom w:val="single" w:sz="4" w:space="0" w:color="auto"/>
              <w:right w:val="single" w:sz="4" w:space="0" w:color="auto"/>
            </w:tcBorders>
          </w:tcPr>
          <w:p w14:paraId="1B9A3A4C"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Indemnification for IP Infringement: In projects such as the one contemplated by this RFP, the Vendor is relying on the State's instructions and although the intellectual property infringement language takes this into consideration, sub-paragraph (c</w:t>
            </w:r>
            <w:proofErr w:type="gramStart"/>
            <w:r w:rsidRPr="00A227B4">
              <w:rPr>
                <w:rFonts w:ascii="Arial" w:hAnsi="Arial" w:cs="Arial"/>
                <w:b/>
              </w:rPr>
              <w:t>)(</w:t>
            </w:r>
            <w:proofErr w:type="gramEnd"/>
            <w:r w:rsidRPr="00A227B4">
              <w:rPr>
                <w:rFonts w:ascii="Arial" w:hAnsi="Arial" w:cs="Arial"/>
                <w:b/>
              </w:rPr>
              <w:t>3) puts additional burdens on the Vendor to review such designs, specifications, requests, or instructions, and advise the State if there is a potential issue of patent or copyright infringement. This requirement is overly burdensome to the Contractor as it still would necessitate some level of general IP search and review for each request. The fees associated with such searches would not be predictable or inherently included in standard hourly billing rates. While we appreciate the direction the state is taking with this language, we believe it will only serve to increase the price and extend the project schedule so that diligent contractors may undertake appropriate due diligence. We request the State shorten sub-paragraph (c)(3) to language along the lines of the following: " the Vendor's {Contractor's} compliance with the State's written designs, specifications, requests, or instructions;"</w:t>
            </w:r>
          </w:p>
          <w:p w14:paraId="683995AE"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4DE296E1" w14:textId="0430152C" w:rsidR="006B55E2" w:rsidRPr="00A227B4" w:rsidDel="007A531A" w:rsidRDefault="006B55E2" w:rsidP="00A776A7">
            <w:pPr>
              <w:tabs>
                <w:tab w:val="left" w:pos="0"/>
              </w:tabs>
              <w:overflowPunct w:val="0"/>
              <w:autoSpaceDE w:val="0"/>
              <w:autoSpaceDN w:val="0"/>
              <w:adjustRightInd w:val="0"/>
              <w:jc w:val="both"/>
              <w:rPr>
                <w:rFonts w:ascii="Arial" w:hAnsi="Arial" w:cs="Arial"/>
              </w:rPr>
            </w:pPr>
            <w:r w:rsidRPr="00A776A7">
              <w:rPr>
                <w:rFonts w:ascii="Arial" w:hAnsi="Arial" w:cs="Arial"/>
              </w:rPr>
              <w:t>The State will not revise the Bid Solicitation {RFP} as requested.</w:t>
            </w:r>
          </w:p>
        </w:tc>
      </w:tr>
      <w:tr w:rsidR="006B55E2" w14:paraId="070AE1D2" w14:textId="77777777" w:rsidTr="00886BDA">
        <w:tc>
          <w:tcPr>
            <w:tcW w:w="630" w:type="dxa"/>
            <w:tcBorders>
              <w:top w:val="single" w:sz="4" w:space="0" w:color="auto"/>
              <w:left w:val="single" w:sz="4" w:space="0" w:color="auto"/>
              <w:bottom w:val="single" w:sz="4" w:space="0" w:color="auto"/>
              <w:right w:val="single" w:sz="4" w:space="0" w:color="auto"/>
            </w:tcBorders>
          </w:tcPr>
          <w:p w14:paraId="4102525D" w14:textId="07A1069E" w:rsidR="006B55E2" w:rsidRDefault="009B4FBF">
            <w:pPr>
              <w:tabs>
                <w:tab w:val="left" w:pos="0"/>
              </w:tabs>
              <w:autoSpaceDN w:val="0"/>
              <w:jc w:val="center"/>
              <w:rPr>
                <w:rFonts w:ascii="Arial" w:hAnsi="Arial" w:cs="Arial"/>
              </w:rPr>
            </w:pPr>
            <w:r>
              <w:rPr>
                <w:rFonts w:ascii="Arial" w:hAnsi="Arial" w:cs="Arial"/>
              </w:rPr>
              <w:t>117</w:t>
            </w:r>
          </w:p>
        </w:tc>
        <w:tc>
          <w:tcPr>
            <w:tcW w:w="810" w:type="dxa"/>
            <w:tcBorders>
              <w:top w:val="single" w:sz="4" w:space="0" w:color="auto"/>
              <w:left w:val="single" w:sz="4" w:space="0" w:color="auto"/>
              <w:bottom w:val="single" w:sz="4" w:space="0" w:color="auto"/>
              <w:right w:val="single" w:sz="4" w:space="0" w:color="auto"/>
            </w:tcBorders>
          </w:tcPr>
          <w:p w14:paraId="111EA0F7" w14:textId="7C9C2CE5"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100</w:t>
            </w:r>
          </w:p>
        </w:tc>
        <w:tc>
          <w:tcPr>
            <w:tcW w:w="1620" w:type="dxa"/>
            <w:tcBorders>
              <w:top w:val="single" w:sz="4" w:space="0" w:color="auto"/>
              <w:left w:val="single" w:sz="4" w:space="0" w:color="auto"/>
              <w:bottom w:val="single" w:sz="4" w:space="0" w:color="auto"/>
              <w:right w:val="single" w:sz="4" w:space="0" w:color="auto"/>
            </w:tcBorders>
          </w:tcPr>
          <w:p w14:paraId="5F11DBC6" w14:textId="6C3AE69E" w:rsidR="006B55E2" w:rsidDel="007A531A" w:rsidRDefault="006B55E2" w:rsidP="005663AD">
            <w:pPr>
              <w:tabs>
                <w:tab w:val="left" w:pos="0"/>
              </w:tabs>
              <w:overflowPunct w:val="0"/>
              <w:autoSpaceDE w:val="0"/>
              <w:autoSpaceDN w:val="0"/>
              <w:adjustRightInd w:val="0"/>
              <w:jc w:val="center"/>
              <w:rPr>
                <w:rFonts w:ascii="Arial" w:hAnsi="Arial" w:cs="Arial"/>
              </w:rPr>
            </w:pPr>
            <w:r w:rsidRPr="00487A8B">
              <w:rPr>
                <w:rFonts w:ascii="Arial" w:hAnsi="Arial" w:cs="Arial"/>
              </w:rPr>
              <w:t>5.17.1 Indemnification</w:t>
            </w:r>
          </w:p>
        </w:tc>
        <w:tc>
          <w:tcPr>
            <w:tcW w:w="7020" w:type="dxa"/>
            <w:tcBorders>
              <w:top w:val="single" w:sz="4" w:space="0" w:color="auto"/>
              <w:left w:val="single" w:sz="4" w:space="0" w:color="auto"/>
              <w:bottom w:val="single" w:sz="4" w:space="0" w:color="auto"/>
              <w:right w:val="single" w:sz="4" w:space="0" w:color="auto"/>
            </w:tcBorders>
          </w:tcPr>
          <w:p w14:paraId="43A8EE1C"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Liability under 4.1.1(a</w:t>
            </w:r>
            <w:proofErr w:type="gramStart"/>
            <w:r w:rsidRPr="00A227B4">
              <w:rPr>
                <w:rFonts w:ascii="Arial" w:hAnsi="Arial" w:cs="Arial"/>
                <w:b/>
              </w:rPr>
              <w:t>)(</w:t>
            </w:r>
            <w:proofErr w:type="gramEnd"/>
            <w:r w:rsidRPr="00A227B4">
              <w:rPr>
                <w:rFonts w:ascii="Arial" w:hAnsi="Arial" w:cs="Arial"/>
                <w:b/>
              </w:rPr>
              <w:t xml:space="preserve">ii) should only arise if data is actually (or reasonably likely to have been) disclosed in a manner not permitted under the contract. Ascertaining who is at fault can often be difficult or impossible. Therefore it is our preference that these items </w:t>
            </w:r>
            <w:proofErr w:type="gramStart"/>
            <w:r w:rsidRPr="00A227B4">
              <w:rPr>
                <w:rFonts w:ascii="Arial" w:hAnsi="Arial" w:cs="Arial"/>
                <w:b/>
              </w:rPr>
              <w:t>be</w:t>
            </w:r>
            <w:proofErr w:type="gramEnd"/>
            <w:r w:rsidRPr="00A227B4">
              <w:rPr>
                <w:rFonts w:ascii="Arial" w:hAnsi="Arial" w:cs="Arial"/>
                <w:b/>
              </w:rPr>
              <w:t xml:space="preserve"> subject to the contract limitation of liability. However, we understand that what is more common in the industry these days is a "super cap" specific to claims for breach of those obligations. Will the State entertain such an approach on this project? In a recent RFP, the State replaced "The Vendor's {Contractor's} breach of its obligations of confidentiality described in Bid Solicitation {RFP} Section 5.9.1; and " with "For any and all claims regarding the Vendor {Contractor}?s breach of its obligations of confidentiality described in Bid Solicitation {RFP} Section 5.9.1 and the Vendor {Contractor}'s obligations regarding data security and data breach notification and remediation described in Bid Solicitation {RFP} Section 5.9.2 the Vendor {Contractor}'s liability shall be limited in the aggregate to [200]% of fees paid to Vendor {Contractor} in the 12 months preceding the breach of confidentiality or data breach notification and remediation event or $7,000,000.00, whichever is greater."</w:t>
            </w:r>
          </w:p>
          <w:p w14:paraId="056CA978" w14:textId="77777777" w:rsidR="006B55E2" w:rsidRPr="00A776A7" w:rsidRDefault="006B55E2" w:rsidP="00A776A7">
            <w:pPr>
              <w:tabs>
                <w:tab w:val="left" w:pos="0"/>
              </w:tabs>
              <w:overflowPunct w:val="0"/>
              <w:autoSpaceDE w:val="0"/>
              <w:autoSpaceDN w:val="0"/>
              <w:adjustRightInd w:val="0"/>
              <w:jc w:val="both"/>
              <w:rPr>
                <w:rFonts w:ascii="Arial" w:hAnsi="Arial" w:cs="Arial"/>
              </w:rPr>
            </w:pPr>
          </w:p>
          <w:p w14:paraId="4B293609" w14:textId="34AE06F5" w:rsidR="006B55E2" w:rsidRPr="00A227B4" w:rsidDel="007A531A" w:rsidRDefault="006B55E2" w:rsidP="00A776A7">
            <w:pPr>
              <w:tabs>
                <w:tab w:val="left" w:pos="0"/>
              </w:tabs>
              <w:overflowPunct w:val="0"/>
              <w:autoSpaceDE w:val="0"/>
              <w:autoSpaceDN w:val="0"/>
              <w:adjustRightInd w:val="0"/>
              <w:jc w:val="both"/>
              <w:rPr>
                <w:rFonts w:ascii="Arial" w:hAnsi="Arial" w:cs="Arial"/>
              </w:rPr>
            </w:pPr>
            <w:r w:rsidRPr="00A776A7">
              <w:rPr>
                <w:rFonts w:ascii="Arial" w:hAnsi="Arial" w:cs="Arial"/>
              </w:rPr>
              <w:t>The State will not revise the Bid Solicitation {RFP} as requested.</w:t>
            </w:r>
          </w:p>
        </w:tc>
      </w:tr>
      <w:tr w:rsidR="006B55E2" w14:paraId="4D6CD1F2" w14:textId="77777777" w:rsidTr="00886BDA">
        <w:tc>
          <w:tcPr>
            <w:tcW w:w="630" w:type="dxa"/>
            <w:tcBorders>
              <w:top w:val="single" w:sz="4" w:space="0" w:color="auto"/>
              <w:left w:val="single" w:sz="4" w:space="0" w:color="auto"/>
              <w:bottom w:val="single" w:sz="4" w:space="0" w:color="auto"/>
              <w:right w:val="single" w:sz="4" w:space="0" w:color="auto"/>
            </w:tcBorders>
          </w:tcPr>
          <w:p w14:paraId="64A221AB" w14:textId="3475D096" w:rsidR="006B55E2" w:rsidRDefault="009B4FBF" w:rsidP="005663AD">
            <w:pPr>
              <w:tabs>
                <w:tab w:val="left" w:pos="0"/>
              </w:tabs>
              <w:autoSpaceDN w:val="0"/>
              <w:jc w:val="center"/>
              <w:rPr>
                <w:rFonts w:ascii="Arial" w:hAnsi="Arial" w:cs="Arial"/>
              </w:rPr>
            </w:pPr>
            <w:r>
              <w:rPr>
                <w:rFonts w:ascii="Arial" w:hAnsi="Arial" w:cs="Arial"/>
              </w:rPr>
              <w:t>118</w:t>
            </w:r>
          </w:p>
        </w:tc>
        <w:tc>
          <w:tcPr>
            <w:tcW w:w="810" w:type="dxa"/>
            <w:tcBorders>
              <w:top w:val="single" w:sz="4" w:space="0" w:color="auto"/>
              <w:left w:val="single" w:sz="4" w:space="0" w:color="auto"/>
              <w:bottom w:val="single" w:sz="4" w:space="0" w:color="auto"/>
              <w:right w:val="single" w:sz="4" w:space="0" w:color="auto"/>
            </w:tcBorders>
          </w:tcPr>
          <w:p w14:paraId="3AF295D5" w14:textId="79B0A1A4"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68</w:t>
            </w:r>
          </w:p>
        </w:tc>
        <w:tc>
          <w:tcPr>
            <w:tcW w:w="1620" w:type="dxa"/>
            <w:tcBorders>
              <w:top w:val="single" w:sz="4" w:space="0" w:color="auto"/>
              <w:left w:val="single" w:sz="4" w:space="0" w:color="auto"/>
              <w:bottom w:val="single" w:sz="4" w:space="0" w:color="auto"/>
              <w:right w:val="single" w:sz="4" w:space="0" w:color="auto"/>
            </w:tcBorders>
          </w:tcPr>
          <w:p w14:paraId="0835F968" w14:textId="77777777" w:rsidR="006B55E2" w:rsidRDefault="006B55E2" w:rsidP="004A5F7E">
            <w:pPr>
              <w:tabs>
                <w:tab w:val="left" w:pos="0"/>
              </w:tabs>
              <w:overflowPunct w:val="0"/>
              <w:autoSpaceDE w:val="0"/>
              <w:autoSpaceDN w:val="0"/>
              <w:adjustRightInd w:val="0"/>
              <w:jc w:val="center"/>
              <w:rPr>
                <w:rFonts w:ascii="Arial" w:hAnsi="Arial" w:cs="Arial"/>
              </w:rPr>
            </w:pPr>
            <w:r>
              <w:rPr>
                <w:rFonts w:ascii="Arial" w:hAnsi="Arial" w:cs="Arial"/>
              </w:rPr>
              <w:t>9.0</w:t>
            </w:r>
          </w:p>
          <w:p w14:paraId="076AD7C3" w14:textId="19ADC2C1" w:rsidR="006B55E2" w:rsidRPr="00CF5E9C" w:rsidRDefault="006B55E2" w:rsidP="005663AD">
            <w:pPr>
              <w:tabs>
                <w:tab w:val="left" w:pos="0"/>
              </w:tabs>
              <w:overflowPunct w:val="0"/>
              <w:autoSpaceDE w:val="0"/>
              <w:autoSpaceDN w:val="0"/>
              <w:adjustRightInd w:val="0"/>
              <w:jc w:val="center"/>
              <w:rPr>
                <w:rFonts w:ascii="Arial" w:hAnsi="Arial" w:cs="Arial"/>
              </w:rPr>
            </w:pPr>
            <w:r w:rsidRPr="00CF5E9C">
              <w:rPr>
                <w:rFonts w:ascii="Arial" w:hAnsi="Arial" w:cs="Arial"/>
                <w:bCs/>
                <w:color w:val="000000"/>
                <w:shd w:val="clear" w:color="auto" w:fill="FFFFFF"/>
              </w:rPr>
              <w:t>NJ Standard Terms &amp; Conditions</w:t>
            </w:r>
          </w:p>
        </w:tc>
        <w:tc>
          <w:tcPr>
            <w:tcW w:w="7020" w:type="dxa"/>
            <w:tcBorders>
              <w:top w:val="single" w:sz="4" w:space="0" w:color="auto"/>
              <w:left w:val="single" w:sz="4" w:space="0" w:color="auto"/>
              <w:bottom w:val="single" w:sz="4" w:space="0" w:color="auto"/>
              <w:right w:val="single" w:sz="4" w:space="0" w:color="auto"/>
            </w:tcBorders>
          </w:tcPr>
          <w:p w14:paraId="3A1533E4" w14:textId="77777777" w:rsidR="006B55E2" w:rsidRDefault="006B55E2" w:rsidP="004A5F7E">
            <w:pPr>
              <w:tabs>
                <w:tab w:val="left" w:pos="0"/>
              </w:tabs>
              <w:overflowPunct w:val="0"/>
              <w:autoSpaceDE w:val="0"/>
              <w:autoSpaceDN w:val="0"/>
              <w:adjustRightInd w:val="0"/>
              <w:jc w:val="both"/>
              <w:rPr>
                <w:rFonts w:ascii="Arial" w:hAnsi="Arial" w:cs="Arial"/>
                <w:b/>
              </w:rPr>
            </w:pPr>
            <w:r w:rsidRPr="005D2D00">
              <w:rPr>
                <w:rFonts w:ascii="Arial" w:hAnsi="Arial" w:cs="Arial"/>
                <w:b/>
              </w:rPr>
              <w:t>Will the State allow vendors to take exception to any of the Standards Terms and Conditions?</w:t>
            </w:r>
          </w:p>
          <w:p w14:paraId="5A747A22" w14:textId="77777777" w:rsidR="006B55E2" w:rsidRDefault="006B55E2" w:rsidP="004A5F7E">
            <w:pPr>
              <w:tabs>
                <w:tab w:val="left" w:pos="0"/>
              </w:tabs>
              <w:overflowPunct w:val="0"/>
              <w:autoSpaceDE w:val="0"/>
              <w:autoSpaceDN w:val="0"/>
              <w:adjustRightInd w:val="0"/>
              <w:jc w:val="both"/>
              <w:rPr>
                <w:rFonts w:ascii="Arial" w:hAnsi="Arial" w:cs="Arial"/>
                <w:b/>
              </w:rPr>
            </w:pPr>
          </w:p>
          <w:p w14:paraId="417E4F0E" w14:textId="282752E0" w:rsidR="006B55E2" w:rsidRDefault="006B55E2" w:rsidP="00102316">
            <w:pPr>
              <w:spacing w:line="276" w:lineRule="auto"/>
              <w:jc w:val="both"/>
              <w:rPr>
                <w:rFonts w:ascii="Arial" w:hAnsi="Arial" w:cs="Arial"/>
              </w:rPr>
            </w:pPr>
            <w:r>
              <w:rPr>
                <w:rFonts w:ascii="Arial" w:hAnsi="Arial" w:cs="Arial"/>
              </w:rPr>
              <w:t xml:space="preserve">As stated in Bid Solicitation {RFP} Section 1.3.1, </w:t>
            </w:r>
            <w:r>
              <w:rPr>
                <w:rFonts w:ascii="Arial" w:hAnsi="Arial" w:cs="Arial"/>
                <w:i/>
                <w:iCs/>
              </w:rPr>
              <w:t xml:space="preserve">Exceptions to The State of NJ Standard Terms and Conditions (SSTC): </w:t>
            </w:r>
            <w:r>
              <w:rPr>
                <w:rFonts w:ascii="Arial" w:hAnsi="Arial" w:cs="Arial"/>
              </w:rPr>
              <w:t xml:space="preserve">“Questions regarding the SSTC and exceptions to mandatory requirements must be posed during this Electronic Question and Answer period and shall contain the Vendor’s {Bidder’s} suggested changes and the reason(s) for the suggested changes.” Additionally, as stated in Section 4.1, </w:t>
            </w:r>
            <w:r>
              <w:rPr>
                <w:rFonts w:ascii="Arial" w:hAnsi="Arial" w:cs="Arial"/>
                <w:i/>
                <w:iCs/>
              </w:rPr>
              <w:t>General</w:t>
            </w:r>
            <w:r>
              <w:rPr>
                <w:rFonts w:ascii="Arial" w:hAnsi="Arial" w:cs="Arial"/>
              </w:rPr>
              <w:t>: “Quotes {Proposals} including Vendor {Bidder} proposed terms and conditions may be accepted, but Vendor {Bidder} proposed terms or conditions that conflict with those contained in the Bid Solicitation {RFP} as defined in Section 2.0 of this Bid Solicitation {RFP}, or that diminish the State’s rights under any Blanket P.O. {Contract} resulting from the Bid Solicitation {RFP}, will be considered null and void.”</w:t>
            </w:r>
          </w:p>
          <w:p w14:paraId="28E3FCFA" w14:textId="77777777" w:rsidR="006B55E2" w:rsidRPr="00A227B4" w:rsidRDefault="006B55E2" w:rsidP="005663AD">
            <w:pPr>
              <w:tabs>
                <w:tab w:val="left" w:pos="0"/>
              </w:tabs>
              <w:overflowPunct w:val="0"/>
              <w:autoSpaceDE w:val="0"/>
              <w:autoSpaceDN w:val="0"/>
              <w:adjustRightInd w:val="0"/>
              <w:jc w:val="both"/>
              <w:rPr>
                <w:rFonts w:ascii="Arial" w:hAnsi="Arial" w:cs="Arial"/>
                <w:b/>
              </w:rPr>
            </w:pPr>
          </w:p>
        </w:tc>
      </w:tr>
      <w:tr w:rsidR="006B55E2" w14:paraId="220F4403" w14:textId="77777777" w:rsidTr="00886BDA">
        <w:tc>
          <w:tcPr>
            <w:tcW w:w="630" w:type="dxa"/>
            <w:tcBorders>
              <w:top w:val="single" w:sz="4" w:space="0" w:color="auto"/>
              <w:left w:val="single" w:sz="4" w:space="0" w:color="auto"/>
              <w:bottom w:val="single" w:sz="4" w:space="0" w:color="auto"/>
              <w:right w:val="single" w:sz="4" w:space="0" w:color="auto"/>
            </w:tcBorders>
          </w:tcPr>
          <w:p w14:paraId="4785F401" w14:textId="0DD10113" w:rsidR="006B55E2" w:rsidRDefault="009B4FBF" w:rsidP="005663AD">
            <w:pPr>
              <w:tabs>
                <w:tab w:val="left" w:pos="0"/>
              </w:tabs>
              <w:autoSpaceDN w:val="0"/>
              <w:jc w:val="center"/>
              <w:rPr>
                <w:rFonts w:ascii="Arial" w:hAnsi="Arial" w:cs="Arial"/>
              </w:rPr>
            </w:pPr>
            <w:r>
              <w:rPr>
                <w:rFonts w:ascii="Arial" w:hAnsi="Arial" w:cs="Arial"/>
              </w:rPr>
              <w:t>119</w:t>
            </w:r>
          </w:p>
        </w:tc>
        <w:tc>
          <w:tcPr>
            <w:tcW w:w="810" w:type="dxa"/>
            <w:tcBorders>
              <w:top w:val="single" w:sz="4" w:space="0" w:color="auto"/>
              <w:left w:val="single" w:sz="4" w:space="0" w:color="auto"/>
              <w:bottom w:val="single" w:sz="4" w:space="0" w:color="auto"/>
              <w:right w:val="single" w:sz="4" w:space="0" w:color="auto"/>
            </w:tcBorders>
          </w:tcPr>
          <w:p w14:paraId="78EEA579"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64F0E5C" w14:textId="0DE3ADF8" w:rsidR="006B55E2" w:rsidDel="007A531A" w:rsidRDefault="006B55E2" w:rsidP="005663AD">
            <w:pPr>
              <w:tabs>
                <w:tab w:val="left" w:pos="0"/>
              </w:tabs>
              <w:overflowPunct w:val="0"/>
              <w:autoSpaceDE w:val="0"/>
              <w:autoSpaceDN w:val="0"/>
              <w:adjustRightInd w:val="0"/>
              <w:jc w:val="center"/>
              <w:rPr>
                <w:rFonts w:ascii="Arial" w:hAnsi="Arial" w:cs="Arial"/>
              </w:rPr>
            </w:pPr>
            <w:r w:rsidRPr="00A227B4">
              <w:rPr>
                <w:rFonts w:ascii="Arial" w:hAnsi="Arial" w:cs="Arial"/>
              </w:rPr>
              <w:t>Price Schedule T2314 NJKiDS, Category 3: Priority Projects: Dashboards; Electronic Content Management</w:t>
            </w:r>
          </w:p>
        </w:tc>
        <w:tc>
          <w:tcPr>
            <w:tcW w:w="7020" w:type="dxa"/>
            <w:tcBorders>
              <w:top w:val="single" w:sz="4" w:space="0" w:color="auto"/>
              <w:left w:val="single" w:sz="4" w:space="0" w:color="auto"/>
              <w:bottom w:val="single" w:sz="4" w:space="0" w:color="auto"/>
              <w:right w:val="single" w:sz="4" w:space="0" w:color="auto"/>
            </w:tcBorders>
          </w:tcPr>
          <w:p w14:paraId="1ED3AA26" w14:textId="77777777" w:rsidR="006B55E2" w:rsidRDefault="006B55E2" w:rsidP="005663AD">
            <w:pPr>
              <w:tabs>
                <w:tab w:val="left" w:pos="0"/>
              </w:tabs>
              <w:overflowPunct w:val="0"/>
              <w:autoSpaceDE w:val="0"/>
              <w:autoSpaceDN w:val="0"/>
              <w:adjustRightInd w:val="0"/>
              <w:jc w:val="both"/>
              <w:rPr>
                <w:rFonts w:ascii="Arial" w:hAnsi="Arial" w:cs="Arial"/>
                <w:b/>
              </w:rPr>
            </w:pPr>
            <w:r w:rsidRPr="00A227B4">
              <w:rPr>
                <w:rFonts w:ascii="Arial" w:hAnsi="Arial" w:cs="Arial"/>
                <w:b/>
              </w:rPr>
              <w:t>For the Dashboards sub category, under what line item should yearly licensing costs for proprietary software be included?</w:t>
            </w:r>
          </w:p>
          <w:p w14:paraId="1DCEFC0F" w14:textId="2F7173F7" w:rsidR="006B55E2" w:rsidRDefault="006B55E2">
            <w:pPr>
              <w:tabs>
                <w:tab w:val="left" w:pos="0"/>
              </w:tabs>
              <w:overflowPunct w:val="0"/>
              <w:autoSpaceDE w:val="0"/>
              <w:autoSpaceDN w:val="0"/>
              <w:adjustRightInd w:val="0"/>
              <w:jc w:val="both"/>
              <w:rPr>
                <w:rFonts w:ascii="Arial" w:hAnsi="Arial" w:cs="Arial"/>
                <w:b/>
                <w:color w:val="C00000"/>
              </w:rPr>
            </w:pPr>
          </w:p>
          <w:p w14:paraId="7DCA91FD" w14:textId="2EDA2E1B" w:rsidR="006B55E2" w:rsidRDefault="006B55E2">
            <w:pPr>
              <w:tabs>
                <w:tab w:val="left" w:pos="0"/>
              </w:tabs>
              <w:overflowPunct w:val="0"/>
              <w:autoSpaceDE w:val="0"/>
              <w:autoSpaceDN w:val="0"/>
              <w:adjustRightInd w:val="0"/>
              <w:jc w:val="both"/>
              <w:rPr>
                <w:rFonts w:ascii="Arial" w:hAnsi="Arial" w:cs="Arial"/>
              </w:rPr>
            </w:pPr>
            <w:r w:rsidRPr="00D80B9C">
              <w:rPr>
                <w:rFonts w:ascii="Arial" w:hAnsi="Arial" w:cs="Arial"/>
              </w:rPr>
              <w:t xml:space="preserve">The Price Sheet has been amended to only include the firm fixed hourly rate for the design, development and maintenance for </w:t>
            </w:r>
            <w:r>
              <w:rPr>
                <w:rFonts w:ascii="Arial" w:hAnsi="Arial" w:cs="Arial"/>
              </w:rPr>
              <w:t>Work in Progress and p</w:t>
            </w:r>
            <w:r w:rsidRPr="00D80B9C">
              <w:rPr>
                <w:rFonts w:ascii="Arial" w:hAnsi="Arial" w:cs="Arial"/>
              </w:rPr>
              <w:t xml:space="preserve">riority </w:t>
            </w:r>
            <w:r>
              <w:rPr>
                <w:rFonts w:ascii="Arial" w:hAnsi="Arial" w:cs="Arial"/>
              </w:rPr>
              <w:t>p</w:t>
            </w:r>
            <w:r w:rsidRPr="00D80B9C">
              <w:rPr>
                <w:rFonts w:ascii="Arial" w:hAnsi="Arial" w:cs="Arial"/>
              </w:rPr>
              <w:t>rojects.</w:t>
            </w:r>
          </w:p>
          <w:p w14:paraId="5F4F9397" w14:textId="77777777" w:rsidR="006B55E2" w:rsidRDefault="006B55E2">
            <w:pPr>
              <w:tabs>
                <w:tab w:val="left" w:pos="0"/>
              </w:tabs>
              <w:overflowPunct w:val="0"/>
              <w:autoSpaceDE w:val="0"/>
              <w:autoSpaceDN w:val="0"/>
              <w:adjustRightInd w:val="0"/>
              <w:jc w:val="both"/>
              <w:rPr>
                <w:rFonts w:ascii="Arial" w:hAnsi="Arial" w:cs="Arial"/>
              </w:rPr>
            </w:pPr>
          </w:p>
          <w:p w14:paraId="6955097D" w14:textId="3EC0B3D4" w:rsidR="006B55E2" w:rsidRDefault="006B55E2">
            <w:pPr>
              <w:tabs>
                <w:tab w:val="left" w:pos="0"/>
              </w:tabs>
              <w:overflowPunct w:val="0"/>
              <w:autoSpaceDE w:val="0"/>
              <w:autoSpaceDN w:val="0"/>
              <w:adjustRightInd w:val="0"/>
              <w:jc w:val="both"/>
              <w:rPr>
                <w:rFonts w:ascii="Arial" w:hAnsi="Arial" w:cs="Arial"/>
              </w:rPr>
            </w:pPr>
            <w:r w:rsidRPr="0047743E">
              <w:rPr>
                <w:rFonts w:ascii="Arial" w:hAnsi="Arial" w:cs="Arial"/>
              </w:rPr>
              <w:t xml:space="preserve">The Bid Solicitation {RFP} </w:t>
            </w:r>
            <w:r>
              <w:rPr>
                <w:rFonts w:ascii="Arial" w:hAnsi="Arial" w:cs="Arial"/>
              </w:rPr>
              <w:t xml:space="preserve">Section 3.2.1.2 </w:t>
            </w:r>
            <w:r w:rsidRPr="0047743E">
              <w:rPr>
                <w:rFonts w:ascii="Arial" w:hAnsi="Arial" w:cs="Arial"/>
              </w:rPr>
              <w:t xml:space="preserve">has been </w:t>
            </w:r>
            <w:r>
              <w:rPr>
                <w:rFonts w:ascii="Arial" w:hAnsi="Arial" w:cs="Arial"/>
              </w:rPr>
              <w:t>amended to include the following paragraph:</w:t>
            </w:r>
          </w:p>
          <w:p w14:paraId="69A38C21" w14:textId="77777777" w:rsidR="006B55E2" w:rsidRDefault="006B55E2" w:rsidP="00D96FAF">
            <w:pPr>
              <w:autoSpaceDE w:val="0"/>
              <w:autoSpaceDN w:val="0"/>
              <w:adjustRightInd w:val="0"/>
              <w:rPr>
                <w:rFonts w:cs="Arial"/>
                <w:szCs w:val="22"/>
              </w:rPr>
            </w:pPr>
          </w:p>
          <w:p w14:paraId="2EB82656" w14:textId="77777777" w:rsidR="006B55E2" w:rsidRPr="00ED5C6E" w:rsidRDefault="006B55E2" w:rsidP="00102316">
            <w:pPr>
              <w:autoSpaceDE w:val="0"/>
              <w:autoSpaceDN w:val="0"/>
              <w:adjustRightInd w:val="0"/>
              <w:jc w:val="both"/>
              <w:rPr>
                <w:rFonts w:ascii="Arial" w:hAnsi="Arial" w:cs="Arial"/>
                <w:i/>
                <w:szCs w:val="22"/>
              </w:rPr>
            </w:pPr>
            <w:r w:rsidRPr="00ED5C6E">
              <w:rPr>
                <w:rFonts w:ascii="Arial" w:hAnsi="Arial" w:cs="Arial"/>
                <w:i/>
                <w:szCs w:val="22"/>
              </w:rPr>
              <w:t>The current priority projects include Dashboards, Electronic Content Management and State Directory of New Hire and Nation Medical Support Notice Programs. The Vendor {Contract} shall work with the SCM to identify the scope of work and resources needed to design, implement and/or maintain these priority projects. For each priority project, the Vendor {Contractor} must create a Scope of Work proposal and identify the cost for each priority project using the firm fixed hourly rates from Categories 2 and 3 of the State-supplied Price Sheet and other applicable costs (</w:t>
            </w:r>
            <w:proofErr w:type="spellStart"/>
            <w:r w:rsidRPr="00ED5C6E">
              <w:rPr>
                <w:rFonts w:ascii="Arial" w:hAnsi="Arial" w:cs="Arial"/>
                <w:i/>
                <w:szCs w:val="22"/>
              </w:rPr>
              <w:t>e.g</w:t>
            </w:r>
            <w:proofErr w:type="spellEnd"/>
            <w:r w:rsidRPr="00ED5C6E">
              <w:rPr>
                <w:rFonts w:ascii="Arial" w:hAnsi="Arial" w:cs="Arial"/>
                <w:i/>
                <w:szCs w:val="22"/>
              </w:rPr>
              <w:t xml:space="preserve"> license fees).  The Vendor {Contractor} must deliver each Scope of Work proposal to the SCM who will consider each Scope of Work proposal as a Blanket P.O. {Contract} Change Order {Amendment} that must be reviewed and approved by the Division of Purchase and Property. </w:t>
            </w:r>
          </w:p>
          <w:p w14:paraId="01BF9B5E" w14:textId="77777777" w:rsidR="006B55E2" w:rsidRDefault="006B55E2">
            <w:pPr>
              <w:tabs>
                <w:tab w:val="left" w:pos="0"/>
              </w:tabs>
              <w:overflowPunct w:val="0"/>
              <w:autoSpaceDE w:val="0"/>
              <w:autoSpaceDN w:val="0"/>
              <w:adjustRightInd w:val="0"/>
              <w:jc w:val="both"/>
              <w:rPr>
                <w:rFonts w:ascii="Arial" w:hAnsi="Arial" w:cs="Arial"/>
              </w:rPr>
            </w:pPr>
          </w:p>
          <w:p w14:paraId="51E6E5EB" w14:textId="7298D9FC" w:rsidR="006B55E2" w:rsidRPr="00387B53" w:rsidDel="007A531A" w:rsidRDefault="006B55E2">
            <w:pPr>
              <w:tabs>
                <w:tab w:val="left" w:pos="0"/>
              </w:tabs>
              <w:overflowPunct w:val="0"/>
              <w:autoSpaceDE w:val="0"/>
              <w:autoSpaceDN w:val="0"/>
              <w:adjustRightInd w:val="0"/>
              <w:jc w:val="both"/>
              <w:rPr>
                <w:rFonts w:ascii="Arial" w:hAnsi="Arial" w:cs="Arial"/>
                <w:b/>
              </w:rPr>
            </w:pPr>
            <w:r>
              <w:rPr>
                <w:rFonts w:ascii="Arial" w:hAnsi="Arial" w:cs="Arial"/>
              </w:rPr>
              <w:t xml:space="preserve">Please refer to </w:t>
            </w:r>
            <w:r w:rsidRPr="0047743E">
              <w:rPr>
                <w:rFonts w:ascii="Arial" w:hAnsi="Arial" w:cs="Arial"/>
              </w:rPr>
              <w:t>17DPP00072 T2314 Bid Solicitation V3</w:t>
            </w:r>
            <w:r>
              <w:rPr>
                <w:rFonts w:ascii="Arial" w:hAnsi="Arial" w:cs="Arial"/>
              </w:rPr>
              <w:t>, Bid Section 3.2.1.2.</w:t>
            </w:r>
          </w:p>
        </w:tc>
      </w:tr>
      <w:tr w:rsidR="006B55E2" w14:paraId="1A662EC1" w14:textId="77777777" w:rsidTr="00886BDA">
        <w:tc>
          <w:tcPr>
            <w:tcW w:w="630" w:type="dxa"/>
            <w:tcBorders>
              <w:top w:val="single" w:sz="4" w:space="0" w:color="auto"/>
              <w:left w:val="single" w:sz="4" w:space="0" w:color="auto"/>
              <w:bottom w:val="single" w:sz="4" w:space="0" w:color="auto"/>
              <w:right w:val="single" w:sz="4" w:space="0" w:color="auto"/>
            </w:tcBorders>
          </w:tcPr>
          <w:p w14:paraId="3EB0E030" w14:textId="2232FCC3" w:rsidR="006B55E2" w:rsidRDefault="009B4FBF" w:rsidP="005663AD">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0</w:t>
            </w:r>
          </w:p>
        </w:tc>
        <w:tc>
          <w:tcPr>
            <w:tcW w:w="810" w:type="dxa"/>
            <w:tcBorders>
              <w:top w:val="single" w:sz="4" w:space="0" w:color="auto"/>
              <w:left w:val="single" w:sz="4" w:space="0" w:color="auto"/>
              <w:bottom w:val="single" w:sz="4" w:space="0" w:color="auto"/>
              <w:right w:val="single" w:sz="4" w:space="0" w:color="auto"/>
            </w:tcBorders>
          </w:tcPr>
          <w:p w14:paraId="229554A6"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55DD3B85" w14:textId="2FE44015" w:rsidR="006B55E2" w:rsidRPr="00CF5E9C" w:rsidDel="007A531A" w:rsidRDefault="006B55E2" w:rsidP="005663AD">
            <w:pPr>
              <w:tabs>
                <w:tab w:val="left" w:pos="0"/>
              </w:tabs>
              <w:overflowPunct w:val="0"/>
              <w:autoSpaceDE w:val="0"/>
              <w:autoSpaceDN w:val="0"/>
              <w:adjustRightInd w:val="0"/>
              <w:jc w:val="center"/>
              <w:rPr>
                <w:rFonts w:ascii="Arial" w:hAnsi="Arial" w:cs="Arial"/>
              </w:rPr>
            </w:pPr>
            <w:r w:rsidRPr="00CF5E9C">
              <w:rPr>
                <w:rFonts w:ascii="Arial" w:hAnsi="Arial" w:cs="Arial"/>
              </w:rPr>
              <w:t>Attachment B</w:t>
            </w:r>
          </w:p>
        </w:tc>
        <w:tc>
          <w:tcPr>
            <w:tcW w:w="7020" w:type="dxa"/>
            <w:tcBorders>
              <w:top w:val="single" w:sz="4" w:space="0" w:color="auto"/>
              <w:left w:val="single" w:sz="4" w:space="0" w:color="auto"/>
              <w:bottom w:val="single" w:sz="4" w:space="0" w:color="auto"/>
              <w:right w:val="single" w:sz="4" w:space="0" w:color="auto"/>
            </w:tcBorders>
          </w:tcPr>
          <w:p w14:paraId="22CCF4BC" w14:textId="77777777"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Will the current Web-Based Training be available for the vendor to conduct future data security training?</w:t>
            </w:r>
          </w:p>
          <w:p w14:paraId="43964EEF" w14:textId="77777777" w:rsidR="006B55E2" w:rsidRDefault="006B55E2" w:rsidP="005663AD">
            <w:pPr>
              <w:tabs>
                <w:tab w:val="left" w:pos="0"/>
              </w:tabs>
              <w:overflowPunct w:val="0"/>
              <w:autoSpaceDE w:val="0"/>
              <w:autoSpaceDN w:val="0"/>
              <w:adjustRightInd w:val="0"/>
              <w:jc w:val="both"/>
              <w:rPr>
                <w:rFonts w:ascii="Arial" w:hAnsi="Arial" w:cs="Arial"/>
                <w:b/>
              </w:rPr>
            </w:pPr>
          </w:p>
          <w:p w14:paraId="234147A4" w14:textId="39D26B75" w:rsidR="006B55E2" w:rsidRPr="00CF5E9C" w:rsidDel="007A531A" w:rsidRDefault="006B55E2" w:rsidP="005663AD">
            <w:pPr>
              <w:tabs>
                <w:tab w:val="left" w:pos="0"/>
              </w:tabs>
              <w:overflowPunct w:val="0"/>
              <w:autoSpaceDE w:val="0"/>
              <w:autoSpaceDN w:val="0"/>
              <w:adjustRightInd w:val="0"/>
              <w:jc w:val="both"/>
              <w:rPr>
                <w:rFonts w:ascii="Arial" w:hAnsi="Arial" w:cs="Arial"/>
              </w:rPr>
            </w:pPr>
            <w:r w:rsidRPr="009F68C3">
              <w:rPr>
                <w:rFonts w:ascii="Arial" w:hAnsi="Arial" w:cs="Arial"/>
              </w:rPr>
              <w:t>The current Web-Based Training will be available for the Vendor {Contractor} to conduct future data security training.</w:t>
            </w:r>
            <w:r w:rsidRPr="009F68C3">
              <w:rPr>
                <w:rFonts w:ascii="Arial" w:hAnsi="Arial" w:cs="Arial"/>
              </w:rPr>
              <w:tab/>
            </w:r>
          </w:p>
        </w:tc>
      </w:tr>
      <w:tr w:rsidR="006B55E2" w14:paraId="679F0D21" w14:textId="77777777" w:rsidTr="00886BDA">
        <w:tc>
          <w:tcPr>
            <w:tcW w:w="630" w:type="dxa"/>
            <w:tcBorders>
              <w:top w:val="single" w:sz="4" w:space="0" w:color="auto"/>
              <w:left w:val="single" w:sz="4" w:space="0" w:color="auto"/>
              <w:bottom w:val="single" w:sz="4" w:space="0" w:color="auto"/>
              <w:right w:val="single" w:sz="4" w:space="0" w:color="auto"/>
            </w:tcBorders>
          </w:tcPr>
          <w:p w14:paraId="5D1C6339" w14:textId="19177CF7" w:rsidR="006B55E2" w:rsidRDefault="009B4FBF" w:rsidP="005663AD">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1</w:t>
            </w:r>
          </w:p>
        </w:tc>
        <w:tc>
          <w:tcPr>
            <w:tcW w:w="810" w:type="dxa"/>
            <w:tcBorders>
              <w:top w:val="single" w:sz="4" w:space="0" w:color="auto"/>
              <w:left w:val="single" w:sz="4" w:space="0" w:color="auto"/>
              <w:bottom w:val="single" w:sz="4" w:space="0" w:color="auto"/>
              <w:right w:val="single" w:sz="4" w:space="0" w:color="auto"/>
            </w:tcBorders>
          </w:tcPr>
          <w:p w14:paraId="25177BFE"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0FC8389" w14:textId="627B39FF" w:rsidR="006B55E2" w:rsidRPr="00CF5E9C" w:rsidDel="007A531A" w:rsidRDefault="006B55E2" w:rsidP="005663AD">
            <w:pPr>
              <w:tabs>
                <w:tab w:val="left" w:pos="0"/>
              </w:tabs>
              <w:overflowPunct w:val="0"/>
              <w:autoSpaceDE w:val="0"/>
              <w:autoSpaceDN w:val="0"/>
              <w:adjustRightInd w:val="0"/>
              <w:jc w:val="center"/>
              <w:rPr>
                <w:rFonts w:ascii="Arial" w:hAnsi="Arial" w:cs="Arial"/>
              </w:rPr>
            </w:pPr>
            <w:r w:rsidRPr="00CF5E9C">
              <w:rPr>
                <w:rFonts w:ascii="Arial" w:hAnsi="Arial" w:cs="Arial"/>
              </w:rPr>
              <w:t>Attachment B</w:t>
            </w:r>
          </w:p>
        </w:tc>
        <w:tc>
          <w:tcPr>
            <w:tcW w:w="7020" w:type="dxa"/>
            <w:tcBorders>
              <w:top w:val="single" w:sz="4" w:space="0" w:color="auto"/>
              <w:left w:val="single" w:sz="4" w:space="0" w:color="auto"/>
              <w:bottom w:val="single" w:sz="4" w:space="0" w:color="auto"/>
              <w:right w:val="single" w:sz="4" w:space="0" w:color="auto"/>
            </w:tcBorders>
          </w:tcPr>
          <w:p w14:paraId="587145B0" w14:textId="77777777"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Have there ever been OCSS incident reports submitted? If so, how many and can any context related to those incidents be shared?</w:t>
            </w:r>
          </w:p>
          <w:p w14:paraId="785EFB44" w14:textId="77777777" w:rsidR="006B55E2" w:rsidRDefault="006B55E2" w:rsidP="005663AD">
            <w:pPr>
              <w:tabs>
                <w:tab w:val="left" w:pos="0"/>
              </w:tabs>
              <w:overflowPunct w:val="0"/>
              <w:autoSpaceDE w:val="0"/>
              <w:autoSpaceDN w:val="0"/>
              <w:adjustRightInd w:val="0"/>
              <w:jc w:val="both"/>
              <w:rPr>
                <w:rFonts w:ascii="Arial" w:hAnsi="Arial" w:cs="Arial"/>
                <w:b/>
              </w:rPr>
            </w:pPr>
          </w:p>
          <w:p w14:paraId="424EE474" w14:textId="24CBD038" w:rsidR="006B55E2" w:rsidRPr="00CF5E9C" w:rsidDel="007A531A" w:rsidRDefault="006B55E2" w:rsidP="005663AD">
            <w:pPr>
              <w:tabs>
                <w:tab w:val="left" w:pos="0"/>
              </w:tabs>
              <w:overflowPunct w:val="0"/>
              <w:autoSpaceDE w:val="0"/>
              <w:autoSpaceDN w:val="0"/>
              <w:adjustRightInd w:val="0"/>
              <w:jc w:val="both"/>
              <w:rPr>
                <w:rFonts w:ascii="Arial" w:hAnsi="Arial" w:cs="Arial"/>
              </w:rPr>
            </w:pPr>
            <w:r w:rsidRPr="009F68C3">
              <w:rPr>
                <w:rFonts w:ascii="Arial" w:hAnsi="Arial" w:cs="Arial"/>
              </w:rPr>
              <w:t>Yes, there have been OCSS incident reports. Incident reports will not be shared during the Bid Solicitation process.</w:t>
            </w:r>
            <w:r w:rsidRPr="009F68C3">
              <w:rPr>
                <w:rFonts w:ascii="Arial" w:hAnsi="Arial" w:cs="Arial"/>
              </w:rPr>
              <w:tab/>
            </w:r>
          </w:p>
        </w:tc>
      </w:tr>
      <w:tr w:rsidR="006B55E2" w14:paraId="73C625EE" w14:textId="77777777" w:rsidTr="00886BDA">
        <w:tc>
          <w:tcPr>
            <w:tcW w:w="630" w:type="dxa"/>
            <w:tcBorders>
              <w:top w:val="single" w:sz="4" w:space="0" w:color="auto"/>
              <w:left w:val="single" w:sz="4" w:space="0" w:color="auto"/>
              <w:bottom w:val="single" w:sz="4" w:space="0" w:color="auto"/>
              <w:right w:val="single" w:sz="4" w:space="0" w:color="auto"/>
            </w:tcBorders>
          </w:tcPr>
          <w:p w14:paraId="5BC7A6C5" w14:textId="3521C515" w:rsidR="006B55E2" w:rsidRDefault="009B4FBF" w:rsidP="005663AD">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2</w:t>
            </w:r>
          </w:p>
        </w:tc>
        <w:tc>
          <w:tcPr>
            <w:tcW w:w="810" w:type="dxa"/>
            <w:tcBorders>
              <w:top w:val="single" w:sz="4" w:space="0" w:color="auto"/>
              <w:left w:val="single" w:sz="4" w:space="0" w:color="auto"/>
              <w:bottom w:val="single" w:sz="4" w:space="0" w:color="auto"/>
              <w:right w:val="single" w:sz="4" w:space="0" w:color="auto"/>
            </w:tcBorders>
          </w:tcPr>
          <w:p w14:paraId="1555B01B"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1351BBCD" w14:textId="39FFCA4A"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Attachment D</w:t>
            </w:r>
          </w:p>
        </w:tc>
        <w:tc>
          <w:tcPr>
            <w:tcW w:w="7020" w:type="dxa"/>
            <w:tcBorders>
              <w:top w:val="single" w:sz="4" w:space="0" w:color="auto"/>
              <w:left w:val="single" w:sz="4" w:space="0" w:color="auto"/>
              <w:bottom w:val="single" w:sz="4" w:space="0" w:color="auto"/>
              <w:right w:val="single" w:sz="4" w:space="0" w:color="auto"/>
            </w:tcBorders>
          </w:tcPr>
          <w:p w14:paraId="7F24E3FE" w14:textId="77777777"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Does the NJKids application require sticky cookies to function properly?</w:t>
            </w:r>
          </w:p>
          <w:p w14:paraId="6EDA54BD" w14:textId="77777777" w:rsidR="006B55E2" w:rsidRDefault="006B55E2" w:rsidP="005663AD">
            <w:pPr>
              <w:tabs>
                <w:tab w:val="left" w:pos="0"/>
              </w:tabs>
              <w:overflowPunct w:val="0"/>
              <w:autoSpaceDE w:val="0"/>
              <w:autoSpaceDN w:val="0"/>
              <w:adjustRightInd w:val="0"/>
              <w:jc w:val="both"/>
              <w:rPr>
                <w:rFonts w:ascii="Arial" w:hAnsi="Arial" w:cs="Arial"/>
                <w:b/>
              </w:rPr>
            </w:pPr>
          </w:p>
          <w:p w14:paraId="419E5F98" w14:textId="58532042" w:rsidR="006B55E2" w:rsidRPr="00CF5E9C" w:rsidDel="007A531A" w:rsidRDefault="006B55E2" w:rsidP="005663AD">
            <w:pPr>
              <w:tabs>
                <w:tab w:val="left" w:pos="0"/>
              </w:tabs>
              <w:overflowPunct w:val="0"/>
              <w:autoSpaceDE w:val="0"/>
              <w:autoSpaceDN w:val="0"/>
              <w:adjustRightInd w:val="0"/>
              <w:jc w:val="both"/>
              <w:rPr>
                <w:rFonts w:ascii="Arial" w:hAnsi="Arial" w:cs="Arial"/>
              </w:rPr>
            </w:pPr>
            <w:r w:rsidRPr="00CF5E9C">
              <w:rPr>
                <w:rFonts w:ascii="Arial" w:hAnsi="Arial" w:cs="Arial"/>
              </w:rPr>
              <w:t>The NJKids application requires sticky cookies to function properly.</w:t>
            </w:r>
            <w:r w:rsidRPr="00CF5E9C">
              <w:rPr>
                <w:rFonts w:ascii="Arial" w:hAnsi="Arial" w:cs="Arial"/>
              </w:rPr>
              <w:tab/>
            </w:r>
          </w:p>
        </w:tc>
      </w:tr>
      <w:tr w:rsidR="006B55E2" w14:paraId="74C6F37E" w14:textId="77777777" w:rsidTr="00886BDA">
        <w:tc>
          <w:tcPr>
            <w:tcW w:w="630" w:type="dxa"/>
            <w:tcBorders>
              <w:top w:val="single" w:sz="4" w:space="0" w:color="auto"/>
              <w:left w:val="single" w:sz="4" w:space="0" w:color="auto"/>
              <w:bottom w:val="single" w:sz="4" w:space="0" w:color="auto"/>
              <w:right w:val="single" w:sz="4" w:space="0" w:color="auto"/>
            </w:tcBorders>
          </w:tcPr>
          <w:p w14:paraId="13AA01E4" w14:textId="6B9276B1" w:rsidR="006B55E2" w:rsidRDefault="009B4FBF">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3</w:t>
            </w:r>
          </w:p>
        </w:tc>
        <w:tc>
          <w:tcPr>
            <w:tcW w:w="810" w:type="dxa"/>
            <w:tcBorders>
              <w:top w:val="single" w:sz="4" w:space="0" w:color="auto"/>
              <w:left w:val="single" w:sz="4" w:space="0" w:color="auto"/>
              <w:bottom w:val="single" w:sz="4" w:space="0" w:color="auto"/>
              <w:right w:val="single" w:sz="4" w:space="0" w:color="auto"/>
            </w:tcBorders>
          </w:tcPr>
          <w:p w14:paraId="7C1746FD"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40B5CD6" w14:textId="47F6908F" w:rsidR="006B55E2" w:rsidDel="007A531A" w:rsidRDefault="006B55E2" w:rsidP="005663AD">
            <w:pPr>
              <w:tabs>
                <w:tab w:val="left" w:pos="0"/>
              </w:tabs>
              <w:overflowPunct w:val="0"/>
              <w:autoSpaceDE w:val="0"/>
              <w:autoSpaceDN w:val="0"/>
              <w:adjustRightInd w:val="0"/>
              <w:jc w:val="center"/>
              <w:rPr>
                <w:rFonts w:ascii="Arial" w:hAnsi="Arial" w:cs="Arial"/>
              </w:rPr>
            </w:pPr>
            <w:r w:rsidRPr="009F68C3">
              <w:rPr>
                <w:rFonts w:ascii="Arial" w:hAnsi="Arial" w:cs="Arial"/>
              </w:rPr>
              <w:t>Attachment D</w:t>
            </w:r>
          </w:p>
        </w:tc>
        <w:tc>
          <w:tcPr>
            <w:tcW w:w="7020" w:type="dxa"/>
            <w:tcBorders>
              <w:top w:val="single" w:sz="4" w:space="0" w:color="auto"/>
              <w:left w:val="single" w:sz="4" w:space="0" w:color="auto"/>
              <w:bottom w:val="single" w:sz="4" w:space="0" w:color="auto"/>
              <w:right w:val="single" w:sz="4" w:space="0" w:color="auto"/>
            </w:tcBorders>
          </w:tcPr>
          <w:p w14:paraId="080973D9" w14:textId="77777777" w:rsidR="006B55E2" w:rsidRDefault="006B55E2" w:rsidP="00CF5E9C">
            <w:pPr>
              <w:tabs>
                <w:tab w:val="left" w:pos="0"/>
              </w:tabs>
              <w:overflowPunct w:val="0"/>
              <w:autoSpaceDE w:val="0"/>
              <w:autoSpaceDN w:val="0"/>
              <w:adjustRightInd w:val="0"/>
              <w:jc w:val="both"/>
              <w:rPr>
                <w:rFonts w:ascii="Arial" w:hAnsi="Arial" w:cs="Arial"/>
                <w:b/>
              </w:rPr>
            </w:pPr>
            <w:r w:rsidRPr="00CF5E9C">
              <w:rPr>
                <w:rFonts w:ascii="Arial" w:hAnsi="Arial" w:cs="Arial"/>
                <w:b/>
              </w:rPr>
              <w:t>Browser Compatibility: Will NJKids need to be certified on any other web browser and versions?</w:t>
            </w:r>
          </w:p>
          <w:p w14:paraId="48F1CC5F" w14:textId="77777777" w:rsidR="006B55E2" w:rsidRDefault="006B55E2" w:rsidP="00CF5E9C">
            <w:pPr>
              <w:tabs>
                <w:tab w:val="left" w:pos="0"/>
              </w:tabs>
              <w:overflowPunct w:val="0"/>
              <w:autoSpaceDE w:val="0"/>
              <w:autoSpaceDN w:val="0"/>
              <w:adjustRightInd w:val="0"/>
              <w:jc w:val="both"/>
              <w:rPr>
                <w:rFonts w:ascii="Arial" w:hAnsi="Arial" w:cs="Arial"/>
                <w:b/>
              </w:rPr>
            </w:pPr>
          </w:p>
          <w:p w14:paraId="62F53A35" w14:textId="7AEED06A" w:rsidR="006B55E2" w:rsidRPr="00CF5E9C" w:rsidDel="007A531A" w:rsidRDefault="006B55E2" w:rsidP="00CF5E9C">
            <w:pPr>
              <w:tabs>
                <w:tab w:val="left" w:pos="0"/>
              </w:tabs>
              <w:overflowPunct w:val="0"/>
              <w:autoSpaceDE w:val="0"/>
              <w:autoSpaceDN w:val="0"/>
              <w:adjustRightInd w:val="0"/>
              <w:jc w:val="both"/>
              <w:rPr>
                <w:rFonts w:ascii="Arial" w:hAnsi="Arial" w:cs="Arial"/>
              </w:rPr>
            </w:pPr>
            <w:r w:rsidRPr="00CF5E9C">
              <w:rPr>
                <w:rFonts w:ascii="Arial" w:hAnsi="Arial" w:cs="Arial"/>
              </w:rPr>
              <w:t xml:space="preserve">Current versions are listed in the </w:t>
            </w:r>
            <w:r>
              <w:rPr>
                <w:rFonts w:ascii="Arial" w:hAnsi="Arial" w:cs="Arial"/>
              </w:rPr>
              <w:t>Bid Solicitation {</w:t>
            </w:r>
            <w:r w:rsidRPr="00CF5E9C">
              <w:rPr>
                <w:rFonts w:ascii="Arial" w:hAnsi="Arial" w:cs="Arial"/>
              </w:rPr>
              <w:t>RFP</w:t>
            </w:r>
            <w:r>
              <w:rPr>
                <w:rFonts w:ascii="Arial" w:hAnsi="Arial" w:cs="Arial"/>
              </w:rPr>
              <w:t>}</w:t>
            </w:r>
            <w:r w:rsidRPr="00CF5E9C">
              <w:rPr>
                <w:rFonts w:ascii="Arial" w:hAnsi="Arial" w:cs="Arial"/>
              </w:rPr>
              <w:t>.</w:t>
            </w:r>
            <w:r>
              <w:rPr>
                <w:rFonts w:ascii="Arial" w:hAnsi="Arial" w:cs="Arial"/>
              </w:rPr>
              <w:t xml:space="preserve"> </w:t>
            </w:r>
            <w:r w:rsidRPr="00CF5E9C">
              <w:rPr>
                <w:rFonts w:ascii="Arial" w:hAnsi="Arial" w:cs="Arial"/>
              </w:rPr>
              <w:t>Future enhancements to utilize other web browsers and/or versions would be expected as system upgrades.  Please refer to Bid Solicitation {RFP} Section 3.2.9 for further details.</w:t>
            </w:r>
            <w:r w:rsidRPr="00CF5E9C">
              <w:rPr>
                <w:rFonts w:ascii="Arial" w:hAnsi="Arial" w:cs="Arial"/>
              </w:rPr>
              <w:tab/>
            </w:r>
          </w:p>
        </w:tc>
      </w:tr>
      <w:tr w:rsidR="006B55E2" w14:paraId="74E0B973" w14:textId="77777777" w:rsidTr="00886BDA">
        <w:tc>
          <w:tcPr>
            <w:tcW w:w="630" w:type="dxa"/>
            <w:tcBorders>
              <w:top w:val="single" w:sz="4" w:space="0" w:color="auto"/>
              <w:left w:val="single" w:sz="4" w:space="0" w:color="auto"/>
              <w:bottom w:val="single" w:sz="4" w:space="0" w:color="auto"/>
              <w:right w:val="single" w:sz="4" w:space="0" w:color="auto"/>
            </w:tcBorders>
          </w:tcPr>
          <w:p w14:paraId="0F782CBA" w14:textId="6CE049C0" w:rsidR="006B55E2" w:rsidRDefault="009B4FBF">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4</w:t>
            </w:r>
          </w:p>
        </w:tc>
        <w:tc>
          <w:tcPr>
            <w:tcW w:w="810" w:type="dxa"/>
            <w:tcBorders>
              <w:top w:val="single" w:sz="4" w:space="0" w:color="auto"/>
              <w:left w:val="single" w:sz="4" w:space="0" w:color="auto"/>
              <w:bottom w:val="single" w:sz="4" w:space="0" w:color="auto"/>
              <w:right w:val="single" w:sz="4" w:space="0" w:color="auto"/>
            </w:tcBorders>
          </w:tcPr>
          <w:p w14:paraId="10588A1B"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2FB6D991" w14:textId="36BE678C"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Attachment F</w:t>
            </w:r>
          </w:p>
        </w:tc>
        <w:tc>
          <w:tcPr>
            <w:tcW w:w="7020" w:type="dxa"/>
            <w:tcBorders>
              <w:top w:val="single" w:sz="4" w:space="0" w:color="auto"/>
              <w:left w:val="single" w:sz="4" w:space="0" w:color="auto"/>
              <w:bottom w:val="single" w:sz="4" w:space="0" w:color="auto"/>
              <w:right w:val="single" w:sz="4" w:space="0" w:color="auto"/>
            </w:tcBorders>
          </w:tcPr>
          <w:p w14:paraId="4B2084ED" w14:textId="77777777" w:rsidR="006B55E2" w:rsidRDefault="006B55E2" w:rsidP="005663AD">
            <w:pPr>
              <w:tabs>
                <w:tab w:val="left" w:pos="0"/>
              </w:tabs>
              <w:overflowPunct w:val="0"/>
              <w:autoSpaceDE w:val="0"/>
              <w:autoSpaceDN w:val="0"/>
              <w:adjustRightInd w:val="0"/>
              <w:jc w:val="both"/>
              <w:rPr>
                <w:rFonts w:ascii="Arial" w:hAnsi="Arial" w:cs="Arial"/>
                <w:b/>
              </w:rPr>
            </w:pPr>
            <w:r w:rsidRPr="009F68C3">
              <w:rPr>
                <w:rFonts w:ascii="Arial" w:hAnsi="Arial" w:cs="Arial"/>
                <w:b/>
              </w:rPr>
              <w:t>Can you please describe the nature of the Protech Solutions Interface (#47) in the spreadsheet?</w:t>
            </w:r>
          </w:p>
          <w:p w14:paraId="61196B6E" w14:textId="77777777" w:rsidR="006B55E2" w:rsidRDefault="006B55E2" w:rsidP="005663AD">
            <w:pPr>
              <w:tabs>
                <w:tab w:val="left" w:pos="0"/>
              </w:tabs>
              <w:overflowPunct w:val="0"/>
              <w:autoSpaceDE w:val="0"/>
              <w:autoSpaceDN w:val="0"/>
              <w:adjustRightInd w:val="0"/>
              <w:jc w:val="both"/>
              <w:rPr>
                <w:rFonts w:ascii="Arial" w:hAnsi="Arial" w:cs="Arial"/>
                <w:b/>
              </w:rPr>
            </w:pPr>
          </w:p>
          <w:p w14:paraId="14C56C84" w14:textId="78BB6091" w:rsidR="006B55E2" w:rsidRPr="00387B53" w:rsidDel="007A531A" w:rsidRDefault="006B55E2" w:rsidP="004F4EBD">
            <w:pPr>
              <w:tabs>
                <w:tab w:val="left" w:pos="0"/>
              </w:tabs>
              <w:overflowPunct w:val="0"/>
              <w:autoSpaceDE w:val="0"/>
              <w:autoSpaceDN w:val="0"/>
              <w:adjustRightInd w:val="0"/>
              <w:jc w:val="both"/>
              <w:rPr>
                <w:rFonts w:ascii="Arial" w:hAnsi="Arial" w:cs="Arial"/>
              </w:rPr>
            </w:pPr>
            <w:r w:rsidRPr="00387B53">
              <w:rPr>
                <w:rFonts w:ascii="Arial" w:hAnsi="Arial" w:cs="Arial"/>
              </w:rPr>
              <w:t xml:space="preserve">Protech is the vendor under the current term contract T2314 and interfaces exist between the </w:t>
            </w:r>
            <w:r>
              <w:rPr>
                <w:rFonts w:ascii="Arial" w:hAnsi="Arial" w:cs="Arial"/>
              </w:rPr>
              <w:t>V</w:t>
            </w:r>
            <w:r w:rsidRPr="00387B53">
              <w:rPr>
                <w:rFonts w:ascii="Arial" w:hAnsi="Arial" w:cs="Arial"/>
              </w:rPr>
              <w:t xml:space="preserve">endor’s systems and the State’s. All NJKiDS interfaces will be reviewed with the Vendor {Contractor} post contract award. </w:t>
            </w:r>
            <w:r w:rsidRPr="00387B53">
              <w:rPr>
                <w:rFonts w:ascii="Arial" w:hAnsi="Arial" w:cs="Arial"/>
              </w:rPr>
              <w:tab/>
            </w:r>
          </w:p>
        </w:tc>
      </w:tr>
      <w:tr w:rsidR="006B55E2" w14:paraId="58755964" w14:textId="77777777" w:rsidTr="00886BDA">
        <w:tc>
          <w:tcPr>
            <w:tcW w:w="630" w:type="dxa"/>
            <w:tcBorders>
              <w:top w:val="single" w:sz="4" w:space="0" w:color="auto"/>
              <w:left w:val="single" w:sz="4" w:space="0" w:color="auto"/>
              <w:bottom w:val="single" w:sz="4" w:space="0" w:color="auto"/>
              <w:right w:val="single" w:sz="4" w:space="0" w:color="auto"/>
            </w:tcBorders>
          </w:tcPr>
          <w:p w14:paraId="7F8A37F1" w14:textId="737A48DA" w:rsidR="006B55E2" w:rsidRDefault="009B4FBF" w:rsidP="005663AD">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5</w:t>
            </w:r>
          </w:p>
        </w:tc>
        <w:tc>
          <w:tcPr>
            <w:tcW w:w="810" w:type="dxa"/>
            <w:tcBorders>
              <w:top w:val="single" w:sz="4" w:space="0" w:color="auto"/>
              <w:left w:val="single" w:sz="4" w:space="0" w:color="auto"/>
              <w:bottom w:val="single" w:sz="4" w:space="0" w:color="auto"/>
              <w:right w:val="single" w:sz="4" w:space="0" w:color="auto"/>
            </w:tcBorders>
          </w:tcPr>
          <w:p w14:paraId="749112E8"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C8F3FF2" w14:textId="099CE128"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Attachment G</w:t>
            </w:r>
          </w:p>
        </w:tc>
        <w:tc>
          <w:tcPr>
            <w:tcW w:w="7020" w:type="dxa"/>
            <w:tcBorders>
              <w:top w:val="single" w:sz="4" w:space="0" w:color="auto"/>
              <w:left w:val="single" w:sz="4" w:space="0" w:color="auto"/>
              <w:bottom w:val="single" w:sz="4" w:space="0" w:color="auto"/>
              <w:right w:val="single" w:sz="4" w:space="0" w:color="auto"/>
            </w:tcBorders>
          </w:tcPr>
          <w:p w14:paraId="54090B08" w14:textId="77777777"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Will the state update the data in this chart to be more current then the existing data which is 3 years old?</w:t>
            </w:r>
          </w:p>
          <w:p w14:paraId="416975C0" w14:textId="77777777" w:rsidR="009B4FBF" w:rsidRDefault="009B4FBF" w:rsidP="005663AD">
            <w:pPr>
              <w:tabs>
                <w:tab w:val="left" w:pos="0"/>
              </w:tabs>
              <w:overflowPunct w:val="0"/>
              <w:autoSpaceDE w:val="0"/>
              <w:autoSpaceDN w:val="0"/>
              <w:adjustRightInd w:val="0"/>
              <w:jc w:val="both"/>
              <w:rPr>
                <w:rFonts w:ascii="Arial" w:hAnsi="Arial" w:cs="Arial"/>
                <w:b/>
              </w:rPr>
            </w:pPr>
          </w:p>
          <w:p w14:paraId="1E9515E3" w14:textId="15B99798" w:rsidR="006B55E2" w:rsidRPr="00CF5E9C" w:rsidDel="007A531A" w:rsidRDefault="006B55E2" w:rsidP="005663AD">
            <w:pPr>
              <w:tabs>
                <w:tab w:val="left" w:pos="0"/>
              </w:tabs>
              <w:overflowPunct w:val="0"/>
              <w:autoSpaceDE w:val="0"/>
              <w:autoSpaceDN w:val="0"/>
              <w:adjustRightInd w:val="0"/>
              <w:jc w:val="both"/>
              <w:rPr>
                <w:rFonts w:ascii="Arial" w:hAnsi="Arial" w:cs="Arial"/>
              </w:rPr>
            </w:pPr>
            <w:r w:rsidRPr="00CF5E9C">
              <w:rPr>
                <w:rFonts w:ascii="Arial" w:hAnsi="Arial" w:cs="Arial"/>
              </w:rPr>
              <w:t>Attachment G has been amended to include information for the following years 2015, 2016 and 2017. Refer to: Attachment G NJKiDS Output Level(Amended 5.22.17).xlsx</w:t>
            </w:r>
            <w:r w:rsidRPr="00CF5E9C">
              <w:rPr>
                <w:rFonts w:ascii="Arial" w:hAnsi="Arial" w:cs="Arial"/>
              </w:rPr>
              <w:tab/>
            </w:r>
          </w:p>
        </w:tc>
      </w:tr>
      <w:tr w:rsidR="006B55E2" w14:paraId="4683D9A2" w14:textId="77777777" w:rsidTr="00886BDA">
        <w:tc>
          <w:tcPr>
            <w:tcW w:w="630" w:type="dxa"/>
            <w:tcBorders>
              <w:top w:val="single" w:sz="4" w:space="0" w:color="auto"/>
              <w:left w:val="single" w:sz="4" w:space="0" w:color="auto"/>
              <w:bottom w:val="single" w:sz="4" w:space="0" w:color="auto"/>
              <w:right w:val="single" w:sz="4" w:space="0" w:color="auto"/>
            </w:tcBorders>
          </w:tcPr>
          <w:p w14:paraId="28F32673" w14:textId="3549C802" w:rsidR="006B55E2" w:rsidRDefault="00D95C97" w:rsidP="00D95C97">
            <w:pPr>
              <w:tabs>
                <w:tab w:val="left" w:pos="0"/>
              </w:tabs>
              <w:autoSpaceDN w:val="0"/>
              <w:jc w:val="center"/>
              <w:rPr>
                <w:rFonts w:ascii="Arial" w:hAnsi="Arial" w:cs="Arial"/>
              </w:rPr>
            </w:pPr>
            <w:r>
              <w:rPr>
                <w:rFonts w:ascii="Arial" w:hAnsi="Arial" w:cs="Arial"/>
              </w:rPr>
              <w:t>1</w:t>
            </w:r>
            <w:r>
              <w:rPr>
                <w:rFonts w:ascii="Arial" w:hAnsi="Arial" w:cs="Arial"/>
              </w:rPr>
              <w:t>2</w:t>
            </w:r>
            <w:r>
              <w:rPr>
                <w:rFonts w:ascii="Arial" w:hAnsi="Arial" w:cs="Arial"/>
              </w:rPr>
              <w:t>6</w:t>
            </w:r>
          </w:p>
        </w:tc>
        <w:tc>
          <w:tcPr>
            <w:tcW w:w="810" w:type="dxa"/>
            <w:tcBorders>
              <w:top w:val="single" w:sz="4" w:space="0" w:color="auto"/>
              <w:left w:val="single" w:sz="4" w:space="0" w:color="auto"/>
              <w:bottom w:val="single" w:sz="4" w:space="0" w:color="auto"/>
              <w:right w:val="single" w:sz="4" w:space="0" w:color="auto"/>
            </w:tcBorders>
          </w:tcPr>
          <w:p w14:paraId="1316CA72"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6C612185" w14:textId="0BF95553"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Attachment H</w:t>
            </w:r>
          </w:p>
        </w:tc>
        <w:tc>
          <w:tcPr>
            <w:tcW w:w="7020" w:type="dxa"/>
            <w:tcBorders>
              <w:top w:val="single" w:sz="4" w:space="0" w:color="auto"/>
              <w:left w:val="single" w:sz="4" w:space="0" w:color="auto"/>
              <w:bottom w:val="single" w:sz="4" w:space="0" w:color="auto"/>
              <w:right w:val="single" w:sz="4" w:space="0" w:color="auto"/>
            </w:tcBorders>
          </w:tcPr>
          <w:p w14:paraId="57F5757D" w14:textId="77777777"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Although the state shows a diagram for the interface controls will an interface control document be provided to show process, features, software design document, data descriptors etc</w:t>
            </w:r>
            <w:r>
              <w:rPr>
                <w:rFonts w:ascii="Arial" w:hAnsi="Arial" w:cs="Arial"/>
                <w:b/>
              </w:rPr>
              <w:t>.</w:t>
            </w:r>
            <w:r w:rsidRPr="00CF5E9C">
              <w:rPr>
                <w:rFonts w:ascii="Arial" w:hAnsi="Arial" w:cs="Arial"/>
                <w:b/>
              </w:rPr>
              <w:t>?</w:t>
            </w:r>
          </w:p>
          <w:p w14:paraId="3FB187EB" w14:textId="77777777" w:rsidR="006B55E2" w:rsidRDefault="006B55E2" w:rsidP="005663AD">
            <w:pPr>
              <w:tabs>
                <w:tab w:val="left" w:pos="0"/>
              </w:tabs>
              <w:overflowPunct w:val="0"/>
              <w:autoSpaceDE w:val="0"/>
              <w:autoSpaceDN w:val="0"/>
              <w:adjustRightInd w:val="0"/>
              <w:jc w:val="both"/>
              <w:rPr>
                <w:rFonts w:ascii="Arial" w:hAnsi="Arial" w:cs="Arial"/>
              </w:rPr>
            </w:pPr>
          </w:p>
          <w:p w14:paraId="654FEEAA" w14:textId="1C2DCD00" w:rsidR="006B55E2" w:rsidRPr="00CF5E9C" w:rsidDel="007A531A" w:rsidRDefault="006B55E2" w:rsidP="005663AD">
            <w:pPr>
              <w:tabs>
                <w:tab w:val="left" w:pos="0"/>
              </w:tabs>
              <w:overflowPunct w:val="0"/>
              <w:autoSpaceDE w:val="0"/>
              <w:autoSpaceDN w:val="0"/>
              <w:adjustRightInd w:val="0"/>
              <w:jc w:val="both"/>
              <w:rPr>
                <w:rFonts w:ascii="Arial" w:hAnsi="Arial" w:cs="Arial"/>
              </w:rPr>
            </w:pPr>
            <w:r w:rsidRPr="00CF5E9C">
              <w:rPr>
                <w:rFonts w:ascii="Arial" w:hAnsi="Arial" w:cs="Arial"/>
              </w:rPr>
              <w:t>Attachment F provides information related to all existing interfaces. Bid Solicitation {RFP} Section 3.1 General Overview requires the Vendor {Contractor} to develop and implement operational controls, efficiencies and integrated/consolidated interface/batch tracking solution to include—at a minimum--the status of all file transfers (delivery, receipt, acceptance/rejection) which includes identification and communication/notification of all file/batch failures and issues including an analysis of the identified issue and proposed resolution to State Systems Suppo</w:t>
            </w:r>
            <w:r>
              <w:rPr>
                <w:rFonts w:ascii="Arial" w:hAnsi="Arial" w:cs="Arial"/>
              </w:rPr>
              <w:t xml:space="preserve">rt. </w:t>
            </w:r>
            <w:r w:rsidRPr="00CF5E9C">
              <w:rPr>
                <w:rFonts w:ascii="Arial" w:hAnsi="Arial" w:cs="Arial"/>
              </w:rPr>
              <w:t xml:space="preserve">Bid Solicitation {RFP} Section 3.2.3 requires the Vendor {Contractor} to define and document all system interfaces, including diagrams. </w:t>
            </w:r>
          </w:p>
        </w:tc>
      </w:tr>
      <w:tr w:rsidR="006B55E2" w:rsidRPr="00CF5E9C" w14:paraId="51E3E1A0" w14:textId="77777777" w:rsidTr="00886BDA">
        <w:tc>
          <w:tcPr>
            <w:tcW w:w="630" w:type="dxa"/>
            <w:tcBorders>
              <w:top w:val="single" w:sz="4" w:space="0" w:color="auto"/>
              <w:left w:val="single" w:sz="4" w:space="0" w:color="auto"/>
              <w:bottom w:val="single" w:sz="4" w:space="0" w:color="auto"/>
              <w:right w:val="single" w:sz="4" w:space="0" w:color="auto"/>
            </w:tcBorders>
          </w:tcPr>
          <w:p w14:paraId="4B40E894" w14:textId="6A8AD575" w:rsidR="006B55E2" w:rsidRDefault="009B4FBF" w:rsidP="005663AD">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7</w:t>
            </w:r>
          </w:p>
        </w:tc>
        <w:tc>
          <w:tcPr>
            <w:tcW w:w="810" w:type="dxa"/>
            <w:tcBorders>
              <w:top w:val="single" w:sz="4" w:space="0" w:color="auto"/>
              <w:left w:val="single" w:sz="4" w:space="0" w:color="auto"/>
              <w:bottom w:val="single" w:sz="4" w:space="0" w:color="auto"/>
              <w:right w:val="single" w:sz="4" w:space="0" w:color="auto"/>
            </w:tcBorders>
          </w:tcPr>
          <w:p w14:paraId="14274F9C"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4325BEFB" w14:textId="7DA5348B"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Attachment I</w:t>
            </w:r>
          </w:p>
        </w:tc>
        <w:tc>
          <w:tcPr>
            <w:tcW w:w="7020" w:type="dxa"/>
            <w:tcBorders>
              <w:top w:val="single" w:sz="4" w:space="0" w:color="auto"/>
              <w:left w:val="single" w:sz="4" w:space="0" w:color="auto"/>
              <w:bottom w:val="single" w:sz="4" w:space="0" w:color="auto"/>
              <w:right w:val="single" w:sz="4" w:space="0" w:color="auto"/>
            </w:tcBorders>
          </w:tcPr>
          <w:p w14:paraId="5D1B0332" w14:textId="7FF1E5D2"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Are the IBM Rational tools required for the project or can the vendor recommend alternative products?</w:t>
            </w:r>
          </w:p>
          <w:p w14:paraId="59919762" w14:textId="77777777" w:rsidR="009B4FBF" w:rsidRPr="00CF5E9C" w:rsidRDefault="009B4FBF" w:rsidP="005663AD">
            <w:pPr>
              <w:tabs>
                <w:tab w:val="left" w:pos="0"/>
              </w:tabs>
              <w:overflowPunct w:val="0"/>
              <w:autoSpaceDE w:val="0"/>
              <w:autoSpaceDN w:val="0"/>
              <w:adjustRightInd w:val="0"/>
              <w:jc w:val="both"/>
              <w:rPr>
                <w:rFonts w:ascii="Arial" w:hAnsi="Arial" w:cs="Arial"/>
                <w:b/>
              </w:rPr>
            </w:pPr>
          </w:p>
          <w:p w14:paraId="4C225B72" w14:textId="51591F64" w:rsidR="006B55E2" w:rsidRPr="00CF5E9C" w:rsidRDefault="006B55E2" w:rsidP="005663AD">
            <w:pPr>
              <w:tabs>
                <w:tab w:val="left" w:pos="0"/>
              </w:tabs>
              <w:overflowPunct w:val="0"/>
              <w:autoSpaceDE w:val="0"/>
              <w:autoSpaceDN w:val="0"/>
              <w:adjustRightInd w:val="0"/>
              <w:jc w:val="both"/>
              <w:rPr>
                <w:rFonts w:ascii="Arial" w:hAnsi="Arial" w:cs="Arial"/>
              </w:rPr>
            </w:pPr>
            <w:r w:rsidRPr="00CF5E9C">
              <w:rPr>
                <w:rFonts w:ascii="Arial" w:hAnsi="Arial" w:cs="Arial"/>
              </w:rPr>
              <w:t>Yes, the IBM Rational tools are required.</w:t>
            </w:r>
            <w:r>
              <w:rPr>
                <w:rFonts w:ascii="Arial" w:hAnsi="Arial" w:cs="Arial"/>
              </w:rPr>
              <w:t xml:space="preserve"> The Vendor {Contractor} may provide recommendations to the SCM for future use alternative products.</w:t>
            </w:r>
          </w:p>
          <w:p w14:paraId="1A1C7C93" w14:textId="5BB4FFDC" w:rsidR="006B55E2" w:rsidRPr="00CF5E9C" w:rsidDel="007A531A" w:rsidRDefault="006B55E2" w:rsidP="005663AD">
            <w:pPr>
              <w:tabs>
                <w:tab w:val="left" w:pos="0"/>
              </w:tabs>
              <w:overflowPunct w:val="0"/>
              <w:autoSpaceDE w:val="0"/>
              <w:autoSpaceDN w:val="0"/>
              <w:adjustRightInd w:val="0"/>
              <w:jc w:val="both"/>
              <w:rPr>
                <w:rFonts w:ascii="Arial" w:hAnsi="Arial" w:cs="Arial"/>
                <w:b/>
              </w:rPr>
            </w:pPr>
          </w:p>
        </w:tc>
      </w:tr>
      <w:tr w:rsidR="006B55E2" w:rsidRPr="00CF5E9C" w14:paraId="37D19CE8" w14:textId="77777777" w:rsidTr="00886BDA">
        <w:tc>
          <w:tcPr>
            <w:tcW w:w="630" w:type="dxa"/>
            <w:tcBorders>
              <w:top w:val="single" w:sz="4" w:space="0" w:color="auto"/>
              <w:left w:val="single" w:sz="4" w:space="0" w:color="auto"/>
              <w:bottom w:val="single" w:sz="4" w:space="0" w:color="auto"/>
              <w:right w:val="single" w:sz="4" w:space="0" w:color="auto"/>
            </w:tcBorders>
          </w:tcPr>
          <w:p w14:paraId="2E53A93E" w14:textId="6B2BD673" w:rsidR="006B55E2" w:rsidRDefault="009B4FBF" w:rsidP="005663AD">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8</w:t>
            </w:r>
          </w:p>
        </w:tc>
        <w:tc>
          <w:tcPr>
            <w:tcW w:w="810" w:type="dxa"/>
            <w:tcBorders>
              <w:top w:val="single" w:sz="4" w:space="0" w:color="auto"/>
              <w:left w:val="single" w:sz="4" w:space="0" w:color="auto"/>
              <w:bottom w:val="single" w:sz="4" w:space="0" w:color="auto"/>
              <w:right w:val="single" w:sz="4" w:space="0" w:color="auto"/>
            </w:tcBorders>
          </w:tcPr>
          <w:p w14:paraId="5A907B80" w14:textId="77777777" w:rsidR="006B55E2" w:rsidDel="007A531A" w:rsidRDefault="006B55E2" w:rsidP="005663AD">
            <w:pPr>
              <w:tabs>
                <w:tab w:val="left" w:pos="0"/>
              </w:tabs>
              <w:overflowPunct w:val="0"/>
              <w:autoSpaceDE w:val="0"/>
              <w:autoSpaceDN w:val="0"/>
              <w:adjustRightInd w:val="0"/>
              <w:jc w:val="cente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3DEBE61" w14:textId="45DDB819"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Attachment I</w:t>
            </w:r>
          </w:p>
        </w:tc>
        <w:tc>
          <w:tcPr>
            <w:tcW w:w="7020" w:type="dxa"/>
            <w:tcBorders>
              <w:top w:val="single" w:sz="4" w:space="0" w:color="auto"/>
              <w:left w:val="single" w:sz="4" w:space="0" w:color="auto"/>
              <w:bottom w:val="single" w:sz="4" w:space="0" w:color="auto"/>
              <w:right w:val="single" w:sz="4" w:space="0" w:color="auto"/>
            </w:tcBorders>
          </w:tcPr>
          <w:p w14:paraId="7E0AB27B" w14:textId="4A0F8173"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Is the NJKids infrastructure hosted within NJ OIT? Will an upgrade to Oracle 12c be enforced within the next couple of years?</w:t>
            </w:r>
          </w:p>
          <w:p w14:paraId="7B6E08FF" w14:textId="77777777" w:rsidR="006B55E2" w:rsidRDefault="006B55E2" w:rsidP="005663AD">
            <w:pPr>
              <w:tabs>
                <w:tab w:val="left" w:pos="0"/>
              </w:tabs>
              <w:overflowPunct w:val="0"/>
              <w:autoSpaceDE w:val="0"/>
              <w:autoSpaceDN w:val="0"/>
              <w:adjustRightInd w:val="0"/>
              <w:jc w:val="both"/>
              <w:rPr>
                <w:rFonts w:ascii="Arial" w:hAnsi="Arial" w:cs="Arial"/>
                <w:b/>
              </w:rPr>
            </w:pPr>
          </w:p>
          <w:p w14:paraId="433A8A1F" w14:textId="49C88099" w:rsidR="006B55E2" w:rsidRPr="00CF5E9C" w:rsidDel="007A531A" w:rsidRDefault="006B55E2" w:rsidP="005663AD">
            <w:pPr>
              <w:tabs>
                <w:tab w:val="left" w:pos="0"/>
              </w:tabs>
              <w:overflowPunct w:val="0"/>
              <w:autoSpaceDE w:val="0"/>
              <w:autoSpaceDN w:val="0"/>
              <w:adjustRightInd w:val="0"/>
              <w:jc w:val="both"/>
              <w:rPr>
                <w:rFonts w:ascii="Arial" w:hAnsi="Arial" w:cs="Arial"/>
              </w:rPr>
            </w:pPr>
            <w:r w:rsidRPr="00CF5E9C">
              <w:rPr>
                <w:rFonts w:ascii="Arial" w:hAnsi="Arial" w:cs="Arial"/>
              </w:rPr>
              <w:t>The NJKIDS infrastructure is hosted within NJ OIT.   An upgrade to Oracle 12c is in progress.</w:t>
            </w:r>
          </w:p>
        </w:tc>
      </w:tr>
      <w:tr w:rsidR="006B55E2" w14:paraId="2E511049" w14:textId="77777777" w:rsidTr="00886BDA">
        <w:tc>
          <w:tcPr>
            <w:tcW w:w="630" w:type="dxa"/>
            <w:tcBorders>
              <w:top w:val="single" w:sz="4" w:space="0" w:color="auto"/>
              <w:left w:val="single" w:sz="4" w:space="0" w:color="auto"/>
              <w:bottom w:val="single" w:sz="4" w:space="0" w:color="auto"/>
              <w:right w:val="single" w:sz="4" w:space="0" w:color="auto"/>
            </w:tcBorders>
          </w:tcPr>
          <w:p w14:paraId="7F7D3B5B" w14:textId="0BCED7AA" w:rsidR="006B55E2" w:rsidRDefault="009B4FBF" w:rsidP="00D95C97">
            <w:pPr>
              <w:tabs>
                <w:tab w:val="left" w:pos="0"/>
              </w:tabs>
              <w:autoSpaceDN w:val="0"/>
              <w:jc w:val="center"/>
              <w:rPr>
                <w:rFonts w:ascii="Arial" w:hAnsi="Arial" w:cs="Arial"/>
              </w:rPr>
            </w:pPr>
            <w:r>
              <w:rPr>
                <w:rFonts w:ascii="Arial" w:hAnsi="Arial" w:cs="Arial"/>
              </w:rPr>
              <w:t>1</w:t>
            </w:r>
            <w:r w:rsidR="00D95C97">
              <w:rPr>
                <w:rFonts w:ascii="Arial" w:hAnsi="Arial" w:cs="Arial"/>
              </w:rPr>
              <w:t>2</w:t>
            </w:r>
            <w:r>
              <w:rPr>
                <w:rFonts w:ascii="Arial" w:hAnsi="Arial" w:cs="Arial"/>
              </w:rPr>
              <w:t>9</w:t>
            </w:r>
          </w:p>
        </w:tc>
        <w:tc>
          <w:tcPr>
            <w:tcW w:w="810" w:type="dxa"/>
            <w:tcBorders>
              <w:top w:val="single" w:sz="4" w:space="0" w:color="auto"/>
              <w:left w:val="single" w:sz="4" w:space="0" w:color="auto"/>
              <w:bottom w:val="single" w:sz="4" w:space="0" w:color="auto"/>
              <w:right w:val="single" w:sz="4" w:space="0" w:color="auto"/>
            </w:tcBorders>
          </w:tcPr>
          <w:p w14:paraId="025B126A" w14:textId="2E976CB2" w:rsidR="006B55E2" w:rsidRDefault="006B55E2" w:rsidP="005663AD">
            <w:pPr>
              <w:tabs>
                <w:tab w:val="left" w:pos="0"/>
              </w:tabs>
              <w:overflowPunct w:val="0"/>
              <w:autoSpaceDE w:val="0"/>
              <w:autoSpaceDN w:val="0"/>
              <w:adjustRightInd w:val="0"/>
              <w:jc w:val="center"/>
              <w:rPr>
                <w:rFonts w:ascii="Arial" w:hAnsi="Arial" w:cs="Arial"/>
              </w:rPr>
            </w:pPr>
          </w:p>
          <w:p w14:paraId="4245550D" w14:textId="77777777" w:rsidR="006B55E2" w:rsidRPr="00C5235C" w:rsidRDefault="006B55E2" w:rsidP="00750388">
            <w:pPr>
              <w:rPr>
                <w:rFonts w:ascii="Arial" w:hAnsi="Arial" w:cs="Arial"/>
              </w:rPr>
            </w:pPr>
          </w:p>
          <w:p w14:paraId="4517FDB1" w14:textId="77777777" w:rsidR="006B55E2" w:rsidRPr="00C5235C" w:rsidRDefault="006B55E2" w:rsidP="00750388">
            <w:pPr>
              <w:rPr>
                <w:rFonts w:ascii="Arial" w:hAnsi="Arial" w:cs="Arial"/>
              </w:rPr>
            </w:pPr>
          </w:p>
          <w:p w14:paraId="08C04172" w14:textId="77777777" w:rsidR="006B55E2" w:rsidRPr="00C5235C" w:rsidRDefault="006B55E2" w:rsidP="00750388">
            <w:pPr>
              <w:rPr>
                <w:rFonts w:ascii="Arial" w:hAnsi="Arial" w:cs="Arial"/>
              </w:rPr>
            </w:pPr>
          </w:p>
          <w:p w14:paraId="2CFD0062" w14:textId="77777777" w:rsidR="006B55E2" w:rsidRPr="00C5235C" w:rsidRDefault="006B55E2" w:rsidP="00750388">
            <w:pPr>
              <w:rPr>
                <w:rFonts w:ascii="Arial" w:hAnsi="Arial" w:cs="Arial"/>
              </w:rPr>
            </w:pPr>
          </w:p>
          <w:p w14:paraId="0231A1B0" w14:textId="01047CDB" w:rsidR="006B55E2" w:rsidRDefault="006B55E2" w:rsidP="00C5235C">
            <w:pPr>
              <w:rPr>
                <w:rFonts w:ascii="Arial" w:hAnsi="Arial" w:cs="Arial"/>
              </w:rPr>
            </w:pPr>
          </w:p>
          <w:p w14:paraId="24369B74" w14:textId="77777777" w:rsidR="006B55E2" w:rsidRPr="00C5235C" w:rsidDel="007A531A" w:rsidRDefault="006B55E2" w:rsidP="00750388">
            <w:pPr>
              <w:rPr>
                <w:rFonts w:ascii="Arial" w:hAnsi="Arial" w:cs="Arial"/>
              </w:rPr>
            </w:pPr>
          </w:p>
        </w:tc>
        <w:tc>
          <w:tcPr>
            <w:tcW w:w="1620" w:type="dxa"/>
            <w:tcBorders>
              <w:top w:val="single" w:sz="4" w:space="0" w:color="auto"/>
              <w:left w:val="single" w:sz="4" w:space="0" w:color="auto"/>
              <w:bottom w:val="single" w:sz="4" w:space="0" w:color="auto"/>
              <w:right w:val="single" w:sz="4" w:space="0" w:color="auto"/>
            </w:tcBorders>
          </w:tcPr>
          <w:p w14:paraId="7ADE25D3" w14:textId="4FE5F5EA"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Attachment J</w:t>
            </w:r>
          </w:p>
        </w:tc>
        <w:tc>
          <w:tcPr>
            <w:tcW w:w="7020" w:type="dxa"/>
            <w:tcBorders>
              <w:top w:val="single" w:sz="4" w:space="0" w:color="auto"/>
              <w:left w:val="single" w:sz="4" w:space="0" w:color="auto"/>
              <w:bottom w:val="single" w:sz="4" w:space="0" w:color="auto"/>
              <w:right w:val="single" w:sz="4" w:space="0" w:color="auto"/>
            </w:tcBorders>
          </w:tcPr>
          <w:p w14:paraId="72EA2E2F" w14:textId="77777777" w:rsidR="006B55E2" w:rsidRDefault="006B55E2" w:rsidP="005663AD">
            <w:pPr>
              <w:tabs>
                <w:tab w:val="left" w:pos="0"/>
              </w:tabs>
              <w:overflowPunct w:val="0"/>
              <w:autoSpaceDE w:val="0"/>
              <w:autoSpaceDN w:val="0"/>
              <w:adjustRightInd w:val="0"/>
              <w:jc w:val="both"/>
              <w:rPr>
                <w:rFonts w:ascii="Arial" w:hAnsi="Arial" w:cs="Arial"/>
                <w:b/>
              </w:rPr>
            </w:pPr>
            <w:r w:rsidRPr="00CF5E9C">
              <w:rPr>
                <w:rFonts w:ascii="Arial" w:hAnsi="Arial" w:cs="Arial"/>
                <w:b/>
              </w:rPr>
              <w:t>The labor categories that require resumes to have experience in Child Support Enforcement Systems seem overburden to the offeror. This would severely limit competition to only the incumbent as there are limited the number of resumes with that experience.</w:t>
            </w:r>
          </w:p>
          <w:p w14:paraId="1CFABB49" w14:textId="77777777" w:rsidR="006B55E2" w:rsidRDefault="006B55E2" w:rsidP="005663AD">
            <w:pPr>
              <w:tabs>
                <w:tab w:val="left" w:pos="0"/>
              </w:tabs>
              <w:overflowPunct w:val="0"/>
              <w:autoSpaceDE w:val="0"/>
              <w:autoSpaceDN w:val="0"/>
              <w:adjustRightInd w:val="0"/>
              <w:jc w:val="both"/>
              <w:rPr>
                <w:rFonts w:ascii="Arial" w:hAnsi="Arial" w:cs="Arial"/>
                <w:b/>
              </w:rPr>
            </w:pPr>
          </w:p>
          <w:p w14:paraId="375E0E22" w14:textId="17C8B315" w:rsidR="006B55E2" w:rsidRPr="00CF5E9C" w:rsidDel="007A531A" w:rsidRDefault="006B55E2" w:rsidP="005663AD">
            <w:pPr>
              <w:tabs>
                <w:tab w:val="left" w:pos="0"/>
              </w:tabs>
              <w:overflowPunct w:val="0"/>
              <w:autoSpaceDE w:val="0"/>
              <w:autoSpaceDN w:val="0"/>
              <w:adjustRightInd w:val="0"/>
              <w:jc w:val="both"/>
              <w:rPr>
                <w:rFonts w:ascii="Arial" w:hAnsi="Arial" w:cs="Arial"/>
              </w:rPr>
            </w:pPr>
            <w:r w:rsidRPr="00CF5E9C">
              <w:rPr>
                <w:rFonts w:ascii="Arial" w:hAnsi="Arial" w:cs="Arial"/>
              </w:rPr>
              <w:t>Bid Solicitation {RFP} Section Section(s) 3.5.1 and 4.4.4.3 have been amended to recommend that key staff positions should have minimum years of experience and other direct qualifications as outlined in Section 4.4.4.3 and Attachment J.  Please refer to revised Bid Solicitation {RFP} that is available on the NJSTART website as 17DPP00072 T2314 Bid Solicitation V3 and the revised Attachment J that is available as ATTACHMENT J – staff requirements AMENDED 5-26-2017.</w:t>
            </w:r>
            <w:r w:rsidRPr="00CF5E9C">
              <w:rPr>
                <w:rFonts w:ascii="Arial" w:hAnsi="Arial" w:cs="Arial"/>
              </w:rPr>
              <w:tab/>
            </w:r>
          </w:p>
        </w:tc>
      </w:tr>
      <w:tr w:rsidR="006B55E2" w14:paraId="06F711D1" w14:textId="77777777" w:rsidTr="00886BDA">
        <w:tc>
          <w:tcPr>
            <w:tcW w:w="630" w:type="dxa"/>
            <w:tcBorders>
              <w:top w:val="single" w:sz="4" w:space="0" w:color="auto"/>
              <w:left w:val="single" w:sz="4" w:space="0" w:color="auto"/>
              <w:bottom w:val="single" w:sz="4" w:space="0" w:color="auto"/>
              <w:right w:val="single" w:sz="4" w:space="0" w:color="auto"/>
            </w:tcBorders>
          </w:tcPr>
          <w:p w14:paraId="362A7419" w14:textId="19345F2A" w:rsidR="006B55E2" w:rsidRDefault="009B4FBF" w:rsidP="005663AD">
            <w:pPr>
              <w:tabs>
                <w:tab w:val="left" w:pos="0"/>
              </w:tabs>
              <w:autoSpaceDN w:val="0"/>
              <w:jc w:val="center"/>
              <w:rPr>
                <w:rFonts w:ascii="Arial" w:hAnsi="Arial" w:cs="Arial"/>
              </w:rPr>
            </w:pPr>
            <w:r>
              <w:rPr>
                <w:rFonts w:ascii="Arial" w:hAnsi="Arial" w:cs="Arial"/>
              </w:rPr>
              <w:t>1</w:t>
            </w:r>
            <w:r w:rsidR="00D95C97">
              <w:rPr>
                <w:rFonts w:ascii="Arial" w:hAnsi="Arial" w:cs="Arial"/>
              </w:rPr>
              <w:t>3</w:t>
            </w:r>
            <w:r>
              <w:rPr>
                <w:rFonts w:ascii="Arial" w:hAnsi="Arial" w:cs="Arial"/>
              </w:rPr>
              <w:t>0</w:t>
            </w:r>
          </w:p>
        </w:tc>
        <w:tc>
          <w:tcPr>
            <w:tcW w:w="810" w:type="dxa"/>
            <w:tcBorders>
              <w:top w:val="single" w:sz="4" w:space="0" w:color="auto"/>
              <w:left w:val="single" w:sz="4" w:space="0" w:color="auto"/>
              <w:bottom w:val="single" w:sz="4" w:space="0" w:color="auto"/>
              <w:right w:val="single" w:sz="4" w:space="0" w:color="auto"/>
            </w:tcBorders>
          </w:tcPr>
          <w:p w14:paraId="15B4A758" w14:textId="11C8E670" w:rsidR="006B55E2" w:rsidDel="007A531A"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100</w:t>
            </w:r>
          </w:p>
        </w:tc>
        <w:tc>
          <w:tcPr>
            <w:tcW w:w="1620" w:type="dxa"/>
            <w:tcBorders>
              <w:top w:val="single" w:sz="4" w:space="0" w:color="auto"/>
              <w:left w:val="single" w:sz="4" w:space="0" w:color="auto"/>
              <w:bottom w:val="single" w:sz="4" w:space="0" w:color="auto"/>
              <w:right w:val="single" w:sz="4" w:space="0" w:color="auto"/>
            </w:tcBorders>
          </w:tcPr>
          <w:p w14:paraId="4E84A0A7" w14:textId="4F733519" w:rsidR="006B55E2" w:rsidRDefault="006B55E2" w:rsidP="005663AD">
            <w:pPr>
              <w:tabs>
                <w:tab w:val="left" w:pos="0"/>
              </w:tabs>
              <w:overflowPunct w:val="0"/>
              <w:autoSpaceDE w:val="0"/>
              <w:autoSpaceDN w:val="0"/>
              <w:adjustRightInd w:val="0"/>
              <w:jc w:val="center"/>
              <w:rPr>
                <w:rFonts w:ascii="Arial" w:hAnsi="Arial" w:cs="Arial"/>
              </w:rPr>
            </w:pPr>
            <w:r>
              <w:rPr>
                <w:rFonts w:ascii="Arial" w:hAnsi="Arial" w:cs="Arial"/>
              </w:rPr>
              <w:t>Section 5.17.1</w:t>
            </w:r>
          </w:p>
        </w:tc>
        <w:tc>
          <w:tcPr>
            <w:tcW w:w="7020" w:type="dxa"/>
            <w:tcBorders>
              <w:top w:val="single" w:sz="4" w:space="0" w:color="auto"/>
              <w:left w:val="single" w:sz="4" w:space="0" w:color="auto"/>
              <w:bottom w:val="single" w:sz="4" w:space="0" w:color="auto"/>
              <w:right w:val="single" w:sz="4" w:space="0" w:color="auto"/>
            </w:tcBorders>
          </w:tcPr>
          <w:p w14:paraId="6E08DE2C" w14:textId="77777777" w:rsidR="006B55E2" w:rsidRDefault="006B55E2" w:rsidP="005663AD">
            <w:pPr>
              <w:tabs>
                <w:tab w:val="left" w:pos="0"/>
              </w:tabs>
              <w:overflowPunct w:val="0"/>
              <w:autoSpaceDE w:val="0"/>
              <w:autoSpaceDN w:val="0"/>
              <w:adjustRightInd w:val="0"/>
              <w:jc w:val="both"/>
              <w:rPr>
                <w:rFonts w:ascii="Arial" w:hAnsi="Arial" w:cs="Arial"/>
                <w:b/>
              </w:rPr>
            </w:pPr>
            <w:r w:rsidRPr="009043DF">
              <w:rPr>
                <w:rFonts w:ascii="Arial" w:hAnsi="Arial" w:cs="Arial"/>
                <w:b/>
              </w:rPr>
              <w:t xml:space="preserve">The absence of a disclaimer of indirect damages increase liability for performance and would make it difficult for large or publicly held IT firms, to participate in these types of projects since such liability places risk on the Contractor inordinate to their performance responsibilities and associated ability to secure appropriate insurance. We have a long history of successful performance in support of the State under contracts that have included exclusions for "indirect, special, punitive or exemplary damages even if Contractor has been advised of the possibility of such damages." Will the State please consider adding such </w:t>
            </w:r>
            <w:proofErr w:type="gramStart"/>
            <w:r w:rsidRPr="009043DF">
              <w:rPr>
                <w:rFonts w:ascii="Arial" w:hAnsi="Arial" w:cs="Arial"/>
                <w:b/>
              </w:rPr>
              <w:t>an exclusion</w:t>
            </w:r>
            <w:proofErr w:type="gramEnd"/>
            <w:r w:rsidRPr="009043DF">
              <w:rPr>
                <w:rFonts w:ascii="Arial" w:hAnsi="Arial" w:cs="Arial"/>
                <w:b/>
              </w:rPr>
              <w:t xml:space="preserve"> to 4.1.1(b)?</w:t>
            </w:r>
          </w:p>
          <w:p w14:paraId="65404321" w14:textId="77777777" w:rsidR="006B55E2" w:rsidRDefault="006B55E2" w:rsidP="005663AD">
            <w:pPr>
              <w:tabs>
                <w:tab w:val="left" w:pos="0"/>
              </w:tabs>
              <w:overflowPunct w:val="0"/>
              <w:autoSpaceDE w:val="0"/>
              <w:autoSpaceDN w:val="0"/>
              <w:adjustRightInd w:val="0"/>
              <w:jc w:val="both"/>
              <w:rPr>
                <w:rFonts w:ascii="Arial" w:hAnsi="Arial" w:cs="Arial"/>
              </w:rPr>
            </w:pPr>
          </w:p>
          <w:p w14:paraId="5113FDA9" w14:textId="5F6A43E5" w:rsidR="006B55E2" w:rsidRPr="00387B53" w:rsidRDefault="006B55E2" w:rsidP="005663AD">
            <w:pPr>
              <w:tabs>
                <w:tab w:val="left" w:pos="0"/>
              </w:tabs>
              <w:overflowPunct w:val="0"/>
              <w:autoSpaceDE w:val="0"/>
              <w:autoSpaceDN w:val="0"/>
              <w:adjustRightInd w:val="0"/>
              <w:jc w:val="both"/>
              <w:rPr>
                <w:rFonts w:ascii="Arial" w:hAnsi="Arial" w:cs="Arial"/>
              </w:rPr>
            </w:pPr>
            <w:r w:rsidRPr="009043DF">
              <w:rPr>
                <w:rFonts w:ascii="Arial" w:hAnsi="Arial" w:cs="Arial"/>
              </w:rPr>
              <w:t>The State will not revise the Bid Solicitation {RFP}</w:t>
            </w:r>
            <w:r>
              <w:rPr>
                <w:rFonts w:ascii="Arial" w:hAnsi="Arial" w:cs="Arial"/>
              </w:rPr>
              <w:t>.</w:t>
            </w:r>
          </w:p>
        </w:tc>
      </w:tr>
    </w:tbl>
    <w:p w14:paraId="2AF8D614" w14:textId="61287537" w:rsidR="00721BC8" w:rsidRDefault="00721BC8" w:rsidP="00364A22">
      <w:pPr>
        <w:tabs>
          <w:tab w:val="left" w:pos="0"/>
        </w:tabs>
        <w:rPr>
          <w:rFonts w:ascii="Arial" w:hAnsi="Arial" w:cs="Arial"/>
        </w:rPr>
      </w:pPr>
    </w:p>
    <w:sectPr w:rsidR="00721BC8" w:rsidSect="00364A22">
      <w:footerReference w:type="default" r:id="rId29"/>
      <w:headerReference w:type="first" r:id="rId30"/>
      <w:footerReference w:type="first" r:id="rId31"/>
      <w:pgSz w:w="12240" w:h="15840" w:code="1"/>
      <w:pgMar w:top="1440" w:right="1350" w:bottom="1440" w:left="1170"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32371EE" w14:textId="77777777" w:rsidR="00BA6709" w:rsidRDefault="00BA6709">
      <w:r>
        <w:separator/>
      </w:r>
    </w:p>
  </w:endnote>
  <w:endnote w:type="continuationSeparator" w:id="0">
    <w:p w14:paraId="03373E9E" w14:textId="77777777" w:rsidR="00BA6709" w:rsidRDefault="00BA67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60520628"/>
      <w:docPartObj>
        <w:docPartGallery w:val="Page Numbers (Bottom of Page)"/>
        <w:docPartUnique/>
      </w:docPartObj>
    </w:sdtPr>
    <w:sdtEndPr>
      <w:rPr>
        <w:noProof/>
      </w:rPr>
    </w:sdtEndPr>
    <w:sdtContent>
      <w:p w14:paraId="2AF8D619" w14:textId="77777777" w:rsidR="00BA6709" w:rsidRDefault="00BA6709">
        <w:pPr>
          <w:pStyle w:val="Footer"/>
          <w:jc w:val="center"/>
        </w:pPr>
        <w:r>
          <w:fldChar w:fldCharType="begin"/>
        </w:r>
        <w:r>
          <w:instrText xml:space="preserve"> PAGE   \* MERGEFORMAT </w:instrText>
        </w:r>
        <w:r>
          <w:fldChar w:fldCharType="separate"/>
        </w:r>
        <w:r w:rsidR="00C870AE">
          <w:rPr>
            <w:noProof/>
          </w:rPr>
          <w:t>31</w:t>
        </w:r>
        <w:r>
          <w:rPr>
            <w:noProof/>
          </w:rPr>
          <w:fldChar w:fldCharType="end"/>
        </w:r>
      </w:p>
    </w:sdtContent>
  </w:sdt>
  <w:p w14:paraId="2AF8D61A" w14:textId="77777777" w:rsidR="00BA6709" w:rsidRDefault="00BA670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8D625" w14:textId="77777777" w:rsidR="00BA6709" w:rsidRDefault="00BA6709">
    <w:pPr>
      <w:pStyle w:val="Footer"/>
    </w:pPr>
    <w:r>
      <w:rPr>
        <w:noProof/>
      </w:rPr>
      <mc:AlternateContent>
        <mc:Choice Requires="wps">
          <w:drawing>
            <wp:anchor distT="0" distB="0" distL="114300" distR="114300" simplePos="0" relativeHeight="251657728" behindDoc="1" locked="0" layoutInCell="1" allowOverlap="1" wp14:anchorId="2AF8D628" wp14:editId="2AF8D629">
              <wp:simplePos x="0" y="0"/>
              <wp:positionH relativeFrom="margin">
                <wp:align>center</wp:align>
              </wp:positionH>
              <wp:positionV relativeFrom="page">
                <wp:posOffset>9564370</wp:posOffset>
              </wp:positionV>
              <wp:extent cx="3919220" cy="208280"/>
              <wp:effectExtent l="4445" t="1270" r="4445"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9220" cy="208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F8D62A" w14:textId="77777777" w:rsidR="00BA6709" w:rsidRPr="003048CF" w:rsidRDefault="00BA6709"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0;margin-top:753.1pt;width:308.6pt;height:16.4pt;z-index:-251658752;visibility:visible;mso-wrap-style:non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" stroked="f">
              <v:textbox style="mso-fit-shape-to-text:t">
                <w:txbxContent>
                  <w:p w14:paraId="2AF8D62A" w14:textId="77777777" w:rsidR="00151A30" w:rsidRPr="003048CF" w:rsidRDefault="00151A30" w:rsidP="006C37AB">
                    <w:pPr>
                      <w:pStyle w:val="Footer"/>
                      <w:jc w:val="center"/>
                      <w:rPr>
                        <w:i/>
                        <w:color w:val="000080"/>
                        <w:sz w:val="16"/>
                        <w:szCs w:val="16"/>
                      </w:rPr>
                    </w:pPr>
                    <w:r w:rsidRPr="003048CF">
                      <w:rPr>
                        <w:i/>
                        <w:color w:val="000080"/>
                        <w:sz w:val="16"/>
                        <w:szCs w:val="16"/>
                      </w:rPr>
                      <w:t>New Jersey Is an Equal Opportunity Employer • Printed on Recycled and Recyclable Paper</w:t>
                    </w:r>
                  </w:p>
                </w:txbxContent>
              </v:textbox>
              <w10:wrap anchorx="margin"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D54C63B" w14:textId="77777777" w:rsidR="00BA6709" w:rsidRDefault="00BA6709">
      <w:r>
        <w:separator/>
      </w:r>
    </w:p>
  </w:footnote>
  <w:footnote w:type="continuationSeparator" w:id="0">
    <w:p w14:paraId="6588694F" w14:textId="77777777" w:rsidR="00BA6709" w:rsidRDefault="00BA67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F8D61B" w14:textId="77777777" w:rsidR="00BA6709" w:rsidRDefault="00BA6709" w:rsidP="00C162F6">
    <w:pPr>
      <w:tabs>
        <w:tab w:val="left" w:pos="2625"/>
        <w:tab w:val="center" w:pos="4680"/>
      </w:tabs>
      <w:ind w:left="-1080" w:right="-1080"/>
      <w:rPr>
        <w:b/>
        <w:color w:val="000080"/>
        <w:sz w:val="24"/>
      </w:rPr>
    </w:pPr>
    <w:r>
      <w:rPr>
        <w:b/>
        <w:color w:val="000080"/>
        <w:sz w:val="24"/>
      </w:rPr>
      <w:tab/>
    </w:r>
    <w:r>
      <w:rPr>
        <w:b/>
        <w:color w:val="000080"/>
        <w:sz w:val="24"/>
      </w:rPr>
      <w:tab/>
    </w:r>
    <w:r>
      <w:rPr>
        <w:noProof/>
      </w:rPr>
      <w:drawing>
        <wp:inline distT="0" distB="0" distL="0" distR="0" wp14:anchorId="2AF8D626" wp14:editId="2AF8D627">
          <wp:extent cx="647700" cy="638175"/>
          <wp:effectExtent l="19050" t="0" r="0" b="0"/>
          <wp:docPr id="3" name="Picture 3" descr="Blu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ue 2"/>
                  <pic:cNvPicPr>
                    <a:picLocks noChangeAspect="1" noChangeArrowheads="1"/>
                  </pic:cNvPicPr>
                </pic:nvPicPr>
                <pic:blipFill>
                  <a:blip r:embed="rId1"/>
                  <a:srcRect/>
                  <a:stretch>
                    <a:fillRect/>
                  </a:stretch>
                </pic:blipFill>
                <pic:spPr bwMode="auto">
                  <a:xfrm>
                    <a:off x="0" y="0"/>
                    <a:ext cx="647700" cy="638175"/>
                  </a:xfrm>
                  <a:prstGeom prst="rect">
                    <a:avLst/>
                  </a:prstGeom>
                  <a:noFill/>
                  <a:ln w="9525">
                    <a:noFill/>
                    <a:miter lim="800000"/>
                    <a:headEnd/>
                    <a:tailEnd/>
                  </a:ln>
                </pic:spPr>
              </pic:pic>
            </a:graphicData>
          </a:graphic>
        </wp:inline>
      </w:drawing>
    </w:r>
  </w:p>
  <w:p w14:paraId="2AF8D61C" w14:textId="77777777" w:rsidR="00BA6709" w:rsidRPr="00C162F6" w:rsidRDefault="00BA6709" w:rsidP="00C162F6">
    <w:pPr>
      <w:pStyle w:val="Heading1"/>
      <w:rPr>
        <w:rFonts w:ascii="Old English Text MT" w:hAnsi="Old English Text MT"/>
        <w:b w:val="0"/>
        <w:i w:val="0"/>
        <w:color w:val="000080"/>
        <w:sz w:val="36"/>
        <w:szCs w:val="36"/>
        <w:u w:val="none"/>
      </w:rPr>
    </w:pPr>
    <w:r w:rsidRPr="00C162F6">
      <w:rPr>
        <w:rFonts w:ascii="Old English Text MT" w:hAnsi="Old English Text MT"/>
        <w:b w:val="0"/>
        <w:i w:val="0"/>
        <w:color w:val="000080"/>
        <w:sz w:val="36"/>
        <w:szCs w:val="36"/>
        <w:u w:val="none"/>
      </w:rPr>
      <w:t>State of New Jersey</w:t>
    </w:r>
  </w:p>
  <w:p w14:paraId="2AF8D61D" w14:textId="77777777" w:rsidR="00BA6709" w:rsidRPr="006C7B09" w:rsidRDefault="00BA6709" w:rsidP="00C162F6">
    <w:pPr>
      <w:tabs>
        <w:tab w:val="center" w:pos="360"/>
        <w:tab w:val="center" w:pos="4680"/>
        <w:tab w:val="center" w:pos="10800"/>
      </w:tabs>
      <w:ind w:left="-1080" w:right="-1080"/>
      <w:rPr>
        <w:smallCaps/>
        <w:color w:val="000080"/>
      </w:rPr>
    </w:pPr>
    <w:r>
      <w:rPr>
        <w:smallCaps/>
        <w:color w:val="000080"/>
        <w:sz w:val="24"/>
      </w:rPr>
      <w:tab/>
    </w:r>
    <w:r>
      <w:rPr>
        <w:smallCaps/>
        <w:color w:val="000080"/>
        <w:sz w:val="24"/>
      </w:rPr>
      <w:tab/>
    </w:r>
    <w:r>
      <w:rPr>
        <w:smallCaps/>
        <w:color w:val="000080"/>
      </w:rPr>
      <w:t xml:space="preserve">Department of </w:t>
    </w:r>
    <w:r w:rsidRPr="006C7B09">
      <w:rPr>
        <w:smallCaps/>
        <w:color w:val="000080"/>
      </w:rPr>
      <w:t>the Treasury</w:t>
    </w:r>
  </w:p>
  <w:p w14:paraId="2AF8D61E" w14:textId="77777777" w:rsidR="00BA6709" w:rsidRPr="006C7B09" w:rsidRDefault="00BA6709" w:rsidP="00C162F6">
    <w:pPr>
      <w:tabs>
        <w:tab w:val="center" w:pos="360"/>
        <w:tab w:val="center" w:pos="4680"/>
        <w:tab w:val="left" w:pos="7830"/>
        <w:tab w:val="right" w:pos="10260"/>
        <w:tab w:val="right" w:pos="11520"/>
      </w:tabs>
      <w:ind w:left="-1080" w:right="-1080"/>
      <w:rPr>
        <w:smallCaps/>
        <w:color w:val="000080"/>
      </w:rPr>
    </w:pPr>
    <w:r>
      <w:rPr>
        <w:smallCaps/>
        <w:color w:val="000080"/>
      </w:rPr>
      <w:t xml:space="preserve">        Chris Christi</w:t>
    </w:r>
    <w:r w:rsidRPr="006C7B09">
      <w:rPr>
        <w:smallCaps/>
        <w:color w:val="000080"/>
      </w:rPr>
      <w:t>e</w:t>
    </w:r>
    <w:r w:rsidRPr="006C7B09">
      <w:rPr>
        <w:smallCaps/>
        <w:color w:val="000080"/>
      </w:rPr>
      <w:tab/>
      <w:t>Div</w:t>
    </w:r>
    <w:r>
      <w:rPr>
        <w:smallCaps/>
        <w:color w:val="000080"/>
      </w:rPr>
      <w:t xml:space="preserve">ision of Purchase and Property </w:t>
    </w:r>
    <w:r>
      <w:rPr>
        <w:smallCaps/>
        <w:color w:val="000080"/>
      </w:rPr>
      <w:tab/>
      <w:t xml:space="preserve">          Ford M. Scudder</w:t>
    </w:r>
  </w:p>
  <w:p w14:paraId="2AF8D61F" w14:textId="77777777" w:rsidR="00BA6709" w:rsidRDefault="00BA6709" w:rsidP="00C162F6">
    <w:pPr>
      <w:tabs>
        <w:tab w:val="center" w:pos="450"/>
        <w:tab w:val="center" w:pos="4680"/>
        <w:tab w:val="left" w:pos="7920"/>
        <w:tab w:val="right" w:pos="11520"/>
      </w:tabs>
      <w:ind w:left="-1080" w:right="-1080"/>
      <w:rPr>
        <w:i/>
        <w:color w:val="000080"/>
      </w:rPr>
    </w:pPr>
    <w:r w:rsidRPr="006C7B09">
      <w:rPr>
        <w:i/>
        <w:color w:val="000080"/>
      </w:rPr>
      <w:t xml:space="preserve">           </w:t>
    </w:r>
    <w:r>
      <w:rPr>
        <w:i/>
        <w:color w:val="000080"/>
      </w:rPr>
      <w:t xml:space="preserve"> </w:t>
    </w:r>
    <w:r w:rsidRPr="006C7B09">
      <w:rPr>
        <w:i/>
        <w:color w:val="000080"/>
      </w:rPr>
      <w:t>Governor</w:t>
    </w:r>
    <w:r w:rsidRPr="006C7B09">
      <w:rPr>
        <w:i/>
        <w:color w:val="000080"/>
      </w:rPr>
      <w:tab/>
    </w:r>
    <w:r w:rsidRPr="006C7B09">
      <w:rPr>
        <w:i/>
        <w:color w:val="000080"/>
      </w:rPr>
      <w:tab/>
    </w:r>
    <w:r>
      <w:rPr>
        <w:smallCaps/>
        <w:color w:val="000080"/>
      </w:rPr>
      <w:t>Procurement Bureau</w:t>
    </w:r>
    <w:r>
      <w:rPr>
        <w:i/>
        <w:color w:val="000080"/>
      </w:rPr>
      <w:tab/>
      <w:t xml:space="preserve">         </w:t>
    </w:r>
    <w:r w:rsidRPr="006C7B09">
      <w:rPr>
        <w:i/>
        <w:color w:val="000080"/>
      </w:rPr>
      <w:t>State Treasurer</w:t>
    </w:r>
  </w:p>
  <w:p w14:paraId="2AF8D620" w14:textId="77777777" w:rsidR="00BA6709" w:rsidRPr="006C7B09" w:rsidRDefault="00BA6709" w:rsidP="00C162F6">
    <w:pPr>
      <w:tabs>
        <w:tab w:val="center" w:pos="450"/>
        <w:tab w:val="center" w:pos="4680"/>
        <w:tab w:val="left" w:pos="7920"/>
        <w:tab w:val="right" w:pos="11520"/>
      </w:tabs>
      <w:ind w:left="-1080" w:right="-1080"/>
      <w:rPr>
        <w:i/>
        <w:color w:val="000080"/>
      </w:rPr>
    </w:pPr>
    <w:r>
      <w:rPr>
        <w:i/>
        <w:color w:val="000080"/>
      </w:rPr>
      <w:tab/>
    </w:r>
    <w:r>
      <w:rPr>
        <w:i/>
        <w:color w:val="000080"/>
      </w:rPr>
      <w:tab/>
    </w:r>
    <w:r>
      <w:rPr>
        <w:smallCaps/>
        <w:color w:val="000080"/>
        <w:sz w:val="18"/>
      </w:rPr>
      <w:t>33 West State Street</w:t>
    </w:r>
  </w:p>
  <w:p w14:paraId="2AF8D621" w14:textId="77777777" w:rsidR="00BA6709" w:rsidRPr="006C7B09" w:rsidRDefault="00BA6709" w:rsidP="00C162F6">
    <w:pPr>
      <w:tabs>
        <w:tab w:val="center" w:pos="-720"/>
        <w:tab w:val="center" w:pos="4680"/>
        <w:tab w:val="left" w:pos="8190"/>
        <w:tab w:val="right" w:pos="11520"/>
      </w:tabs>
      <w:ind w:left="-1080" w:right="-1080"/>
      <w:rPr>
        <w:color w:val="000080"/>
        <w:sz w:val="18"/>
      </w:rPr>
    </w:pPr>
    <w:r w:rsidRPr="006C7B09">
      <w:rPr>
        <w:smallCaps/>
        <w:color w:val="000080"/>
      </w:rPr>
      <w:tab/>
    </w:r>
    <w:r w:rsidRPr="006C7B09">
      <w:rPr>
        <w:smallCaps/>
        <w:color w:val="000080"/>
      </w:rPr>
      <w:tab/>
    </w:r>
    <w:r>
      <w:rPr>
        <w:smallCaps/>
        <w:color w:val="000080"/>
        <w:sz w:val="18"/>
      </w:rPr>
      <w:t>P. O. Box 2</w:t>
    </w:r>
    <w:r w:rsidRPr="006C7B09">
      <w:rPr>
        <w:smallCaps/>
        <w:color w:val="000080"/>
        <w:sz w:val="18"/>
      </w:rPr>
      <w:t>3</w:t>
    </w:r>
    <w:r>
      <w:rPr>
        <w:smallCaps/>
        <w:color w:val="000080"/>
        <w:sz w:val="18"/>
      </w:rPr>
      <w:t>0</w:t>
    </w:r>
  </w:p>
  <w:p w14:paraId="2AF8D622" w14:textId="51B1B76D" w:rsidR="00BA6709" w:rsidRPr="006C7B09" w:rsidRDefault="00BA6709" w:rsidP="00C162F6">
    <w:pPr>
      <w:tabs>
        <w:tab w:val="center" w:pos="-720"/>
        <w:tab w:val="center" w:pos="4680"/>
        <w:tab w:val="left" w:pos="8190"/>
        <w:tab w:val="right" w:pos="11520"/>
      </w:tabs>
      <w:ind w:left="-1080" w:right="-1080"/>
      <w:rPr>
        <w:color w:val="000080"/>
      </w:rPr>
    </w:pPr>
    <w:r w:rsidRPr="006C7B09">
      <w:rPr>
        <w:i/>
        <w:color w:val="000080"/>
      </w:rPr>
      <w:tab/>
    </w:r>
    <w:r>
      <w:rPr>
        <w:smallCaps/>
        <w:color w:val="000080"/>
      </w:rPr>
      <w:t xml:space="preserve">        </w:t>
    </w:r>
    <w:r w:rsidRPr="00F203CC">
      <w:rPr>
        <w:caps/>
        <w:color w:val="000080"/>
      </w:rPr>
      <w:t>k</w:t>
    </w:r>
    <w:r>
      <w:rPr>
        <w:smallCaps/>
        <w:color w:val="000080"/>
      </w:rPr>
      <w:t xml:space="preserve">im </w:t>
    </w:r>
    <w:r w:rsidRPr="00F203CC">
      <w:rPr>
        <w:caps/>
        <w:color w:val="000080"/>
      </w:rPr>
      <w:t>g</w:t>
    </w:r>
    <w:r>
      <w:rPr>
        <w:smallCaps/>
        <w:color w:val="000080"/>
      </w:rPr>
      <w:t>uadagno</w:t>
    </w:r>
    <w:r w:rsidRPr="006C7B09">
      <w:rPr>
        <w:i/>
        <w:color w:val="000080"/>
      </w:rPr>
      <w:tab/>
    </w:r>
    <w:r>
      <w:rPr>
        <w:i/>
        <w:color w:val="000080"/>
      </w:rPr>
      <w:t xml:space="preserve">                                                        </w:t>
    </w:r>
    <w:r>
      <w:rPr>
        <w:smallCaps/>
        <w:color w:val="000080"/>
        <w:sz w:val="18"/>
      </w:rPr>
      <w:t>Trenton, New Jersey</w:t>
    </w:r>
    <w:r w:rsidRPr="00DF4EDD">
      <w:rPr>
        <w:color w:val="000080"/>
        <w:sz w:val="18"/>
        <w:szCs w:val="18"/>
      </w:rPr>
      <w:t xml:space="preserve"> 08625-0</w:t>
    </w:r>
    <w:r>
      <w:rPr>
        <w:color w:val="000080"/>
        <w:sz w:val="18"/>
        <w:szCs w:val="18"/>
      </w:rPr>
      <w:t>2</w:t>
    </w:r>
    <w:r w:rsidRPr="00DF4EDD">
      <w:rPr>
        <w:color w:val="000080"/>
        <w:sz w:val="18"/>
        <w:szCs w:val="18"/>
      </w:rPr>
      <w:t>3</w:t>
    </w:r>
    <w:r>
      <w:rPr>
        <w:color w:val="000080"/>
        <w:sz w:val="18"/>
        <w:szCs w:val="18"/>
      </w:rPr>
      <w:t>0</w:t>
    </w:r>
    <w:r>
      <w:rPr>
        <w:color w:val="000080"/>
      </w:rPr>
      <w:t xml:space="preserve">                                            </w:t>
    </w:r>
    <w:r>
      <w:rPr>
        <w:smallCaps/>
        <w:color w:val="000080"/>
      </w:rPr>
      <w:t>Maurice A. Griffin</w:t>
    </w:r>
  </w:p>
  <w:p w14:paraId="2AF8D623" w14:textId="2D270769" w:rsidR="00BA6709" w:rsidRPr="00C162F6" w:rsidRDefault="00BA6709" w:rsidP="00C162F6">
    <w:pPr>
      <w:pStyle w:val="BlockText"/>
      <w:tabs>
        <w:tab w:val="clear" w:pos="360"/>
        <w:tab w:val="clear" w:pos="9540"/>
        <w:tab w:val="clear" w:pos="9990"/>
        <w:tab w:val="clear" w:pos="10800"/>
        <w:tab w:val="center" w:pos="-450"/>
        <w:tab w:val="right" w:pos="8280"/>
        <w:tab w:val="center" w:pos="8640"/>
        <w:tab w:val="center" w:pos="10620"/>
      </w:tabs>
      <w:rPr>
        <w:i/>
        <w:color w:val="000080"/>
      </w:rPr>
    </w:pPr>
    <w:r w:rsidRPr="006C7B09">
      <w:rPr>
        <w:color w:val="000080"/>
      </w:rPr>
      <w:tab/>
    </w:r>
    <w:r>
      <w:rPr>
        <w:i/>
        <w:smallCaps w:val="0"/>
        <w:color w:val="000080"/>
        <w:sz w:val="20"/>
      </w:rPr>
      <w:t xml:space="preserve">         </w:t>
    </w:r>
    <w:r w:rsidRPr="001C3404">
      <w:rPr>
        <w:i/>
        <w:smallCaps w:val="0"/>
        <w:color w:val="000080"/>
        <w:sz w:val="20"/>
      </w:rPr>
      <w:t>Lt. Governo</w:t>
    </w:r>
    <w:r>
      <w:rPr>
        <w:i/>
        <w:smallCaps w:val="0"/>
        <w:color w:val="000080"/>
        <w:sz w:val="20"/>
      </w:rPr>
      <w:t xml:space="preserve">r                                                                   </w:t>
    </w:r>
    <w:r w:rsidRPr="00CC151C">
      <w:rPr>
        <w:i/>
        <w:color w:val="000080"/>
      </w:rPr>
      <w:t>https://www.njstart.gov</w:t>
    </w:r>
    <w:r>
      <w:rPr>
        <w:i/>
        <w:smallCaps w:val="0"/>
        <w:color w:val="000080"/>
        <w:sz w:val="20"/>
      </w:rPr>
      <w:t xml:space="preserve">                                                        Acting Director</w:t>
    </w:r>
  </w:p>
  <w:p w14:paraId="2AF8D624" w14:textId="77777777" w:rsidR="00BA6709" w:rsidRDefault="00BA670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3D4732"/>
    <w:multiLevelType w:val="hybridMultilevel"/>
    <w:tmpl w:val="1180B4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9765CD5"/>
    <w:multiLevelType w:val="hybridMultilevel"/>
    <w:tmpl w:val="4184CF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6B41CD"/>
    <w:multiLevelType w:val="hybridMultilevel"/>
    <w:tmpl w:val="2794B7E2"/>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3">
    <w:nsid w:val="4F03618C"/>
    <w:multiLevelType w:val="hybridMultilevel"/>
    <w:tmpl w:val="DA4295F4"/>
    <w:lvl w:ilvl="0" w:tplc="DD8E4FEE">
      <w:start w:val="1"/>
      <w:numFmt w:val="decimal"/>
      <w:lvlText w:val="%1."/>
      <w:lvlJc w:val="left"/>
      <w:pPr>
        <w:ind w:left="332" w:hanging="360"/>
      </w:pPr>
      <w:rPr>
        <w:rFonts w:hint="default"/>
      </w:rPr>
    </w:lvl>
    <w:lvl w:ilvl="1" w:tplc="04090019" w:tentative="1">
      <w:start w:val="1"/>
      <w:numFmt w:val="lowerLetter"/>
      <w:lvlText w:val="%2."/>
      <w:lvlJc w:val="left"/>
      <w:pPr>
        <w:ind w:left="1052" w:hanging="360"/>
      </w:pPr>
    </w:lvl>
    <w:lvl w:ilvl="2" w:tplc="0409001B" w:tentative="1">
      <w:start w:val="1"/>
      <w:numFmt w:val="lowerRoman"/>
      <w:lvlText w:val="%3."/>
      <w:lvlJc w:val="right"/>
      <w:pPr>
        <w:ind w:left="1772" w:hanging="180"/>
      </w:pPr>
    </w:lvl>
    <w:lvl w:ilvl="3" w:tplc="0409000F" w:tentative="1">
      <w:start w:val="1"/>
      <w:numFmt w:val="decimal"/>
      <w:lvlText w:val="%4."/>
      <w:lvlJc w:val="left"/>
      <w:pPr>
        <w:ind w:left="2492" w:hanging="360"/>
      </w:pPr>
    </w:lvl>
    <w:lvl w:ilvl="4" w:tplc="04090019" w:tentative="1">
      <w:start w:val="1"/>
      <w:numFmt w:val="lowerLetter"/>
      <w:lvlText w:val="%5."/>
      <w:lvlJc w:val="left"/>
      <w:pPr>
        <w:ind w:left="3212" w:hanging="360"/>
      </w:pPr>
    </w:lvl>
    <w:lvl w:ilvl="5" w:tplc="0409001B" w:tentative="1">
      <w:start w:val="1"/>
      <w:numFmt w:val="lowerRoman"/>
      <w:lvlText w:val="%6."/>
      <w:lvlJc w:val="right"/>
      <w:pPr>
        <w:ind w:left="3932" w:hanging="180"/>
      </w:pPr>
    </w:lvl>
    <w:lvl w:ilvl="6" w:tplc="0409000F" w:tentative="1">
      <w:start w:val="1"/>
      <w:numFmt w:val="decimal"/>
      <w:lvlText w:val="%7."/>
      <w:lvlJc w:val="left"/>
      <w:pPr>
        <w:ind w:left="4652" w:hanging="360"/>
      </w:pPr>
    </w:lvl>
    <w:lvl w:ilvl="7" w:tplc="04090019" w:tentative="1">
      <w:start w:val="1"/>
      <w:numFmt w:val="lowerLetter"/>
      <w:lvlText w:val="%8."/>
      <w:lvlJc w:val="left"/>
      <w:pPr>
        <w:ind w:left="5372" w:hanging="360"/>
      </w:pPr>
    </w:lvl>
    <w:lvl w:ilvl="8" w:tplc="0409001B" w:tentative="1">
      <w:start w:val="1"/>
      <w:numFmt w:val="lowerRoman"/>
      <w:lvlText w:val="%9."/>
      <w:lvlJc w:val="right"/>
      <w:pPr>
        <w:ind w:left="6092" w:hanging="180"/>
      </w:pPr>
    </w:lvl>
  </w:abstractNum>
  <w:abstractNum w:abstractNumId="4">
    <w:nsid w:val="6EFE6691"/>
    <w:multiLevelType w:val="hybridMultilevel"/>
    <w:tmpl w:val="AC3051F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0"/>
  <w:displayVerticalDrawingGridEvery w:val="0"/>
  <w:doNotShadeFormData/>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175"/>
    <w:rsid w:val="00013F58"/>
    <w:rsid w:val="00016FE4"/>
    <w:rsid w:val="000178AC"/>
    <w:rsid w:val="00017E0E"/>
    <w:rsid w:val="0004455E"/>
    <w:rsid w:val="00047D91"/>
    <w:rsid w:val="00050B7F"/>
    <w:rsid w:val="00052193"/>
    <w:rsid w:val="00052433"/>
    <w:rsid w:val="00052F75"/>
    <w:rsid w:val="00053D15"/>
    <w:rsid w:val="000555F2"/>
    <w:rsid w:val="0006149B"/>
    <w:rsid w:val="000659E4"/>
    <w:rsid w:val="0007724A"/>
    <w:rsid w:val="00080562"/>
    <w:rsid w:val="00087AC7"/>
    <w:rsid w:val="000A7E0F"/>
    <w:rsid w:val="000B48F9"/>
    <w:rsid w:val="000B55C5"/>
    <w:rsid w:val="000C3964"/>
    <w:rsid w:val="000C4983"/>
    <w:rsid w:val="000C728F"/>
    <w:rsid w:val="000C7991"/>
    <w:rsid w:val="000D0811"/>
    <w:rsid w:val="000D254C"/>
    <w:rsid w:val="000E447B"/>
    <w:rsid w:val="000E4ECC"/>
    <w:rsid w:val="000E6799"/>
    <w:rsid w:val="000F21AF"/>
    <w:rsid w:val="000F7DA4"/>
    <w:rsid w:val="00102316"/>
    <w:rsid w:val="001036B6"/>
    <w:rsid w:val="00103F50"/>
    <w:rsid w:val="001130EC"/>
    <w:rsid w:val="001236A1"/>
    <w:rsid w:val="001265C6"/>
    <w:rsid w:val="001362FF"/>
    <w:rsid w:val="00150A25"/>
    <w:rsid w:val="00151A30"/>
    <w:rsid w:val="00156C08"/>
    <w:rsid w:val="00156CE1"/>
    <w:rsid w:val="00160E56"/>
    <w:rsid w:val="0017018A"/>
    <w:rsid w:val="001739FC"/>
    <w:rsid w:val="001857D8"/>
    <w:rsid w:val="00194DDF"/>
    <w:rsid w:val="001972BB"/>
    <w:rsid w:val="001C3E96"/>
    <w:rsid w:val="001D1ABC"/>
    <w:rsid w:val="001D3C07"/>
    <w:rsid w:val="001D569E"/>
    <w:rsid w:val="001E2628"/>
    <w:rsid w:val="001F34F3"/>
    <w:rsid w:val="0020175D"/>
    <w:rsid w:val="00202F19"/>
    <w:rsid w:val="0020582C"/>
    <w:rsid w:val="00230D0E"/>
    <w:rsid w:val="00231A64"/>
    <w:rsid w:val="00257D6E"/>
    <w:rsid w:val="00260851"/>
    <w:rsid w:val="00264DE7"/>
    <w:rsid w:val="00271544"/>
    <w:rsid w:val="00273F70"/>
    <w:rsid w:val="002745C5"/>
    <w:rsid w:val="00285BF3"/>
    <w:rsid w:val="00297FE8"/>
    <w:rsid w:val="002A55E7"/>
    <w:rsid w:val="002C1484"/>
    <w:rsid w:val="002C54B7"/>
    <w:rsid w:val="002F1449"/>
    <w:rsid w:val="002F611D"/>
    <w:rsid w:val="003048CF"/>
    <w:rsid w:val="00305B6D"/>
    <w:rsid w:val="00312D7D"/>
    <w:rsid w:val="0031617E"/>
    <w:rsid w:val="00322697"/>
    <w:rsid w:val="0032411A"/>
    <w:rsid w:val="00326DC4"/>
    <w:rsid w:val="0032707C"/>
    <w:rsid w:val="0034016B"/>
    <w:rsid w:val="0034222F"/>
    <w:rsid w:val="00364A22"/>
    <w:rsid w:val="0036540E"/>
    <w:rsid w:val="00372C16"/>
    <w:rsid w:val="00375268"/>
    <w:rsid w:val="0037646A"/>
    <w:rsid w:val="00383ABE"/>
    <w:rsid w:val="00387B53"/>
    <w:rsid w:val="00391DE8"/>
    <w:rsid w:val="0039648D"/>
    <w:rsid w:val="0039682E"/>
    <w:rsid w:val="003A52BE"/>
    <w:rsid w:val="003A76EC"/>
    <w:rsid w:val="003B1D63"/>
    <w:rsid w:val="003D02FC"/>
    <w:rsid w:val="003D313C"/>
    <w:rsid w:val="003D747D"/>
    <w:rsid w:val="003F2A90"/>
    <w:rsid w:val="003F7837"/>
    <w:rsid w:val="004010B0"/>
    <w:rsid w:val="00403218"/>
    <w:rsid w:val="00417A2E"/>
    <w:rsid w:val="00430610"/>
    <w:rsid w:val="004315E8"/>
    <w:rsid w:val="00432FE0"/>
    <w:rsid w:val="004355EF"/>
    <w:rsid w:val="0043667E"/>
    <w:rsid w:val="00436D34"/>
    <w:rsid w:val="00437030"/>
    <w:rsid w:val="00446F52"/>
    <w:rsid w:val="00476106"/>
    <w:rsid w:val="0047743E"/>
    <w:rsid w:val="004814B3"/>
    <w:rsid w:val="00490B0F"/>
    <w:rsid w:val="004A0576"/>
    <w:rsid w:val="004A121D"/>
    <w:rsid w:val="004A5F7E"/>
    <w:rsid w:val="004A7DA7"/>
    <w:rsid w:val="004C13A5"/>
    <w:rsid w:val="004C417C"/>
    <w:rsid w:val="004D0730"/>
    <w:rsid w:val="004D39D7"/>
    <w:rsid w:val="004E32C5"/>
    <w:rsid w:val="004E725B"/>
    <w:rsid w:val="004E7730"/>
    <w:rsid w:val="004F3C89"/>
    <w:rsid w:val="004F4EBD"/>
    <w:rsid w:val="004F542C"/>
    <w:rsid w:val="00502120"/>
    <w:rsid w:val="00506FFE"/>
    <w:rsid w:val="00511ED3"/>
    <w:rsid w:val="005175DC"/>
    <w:rsid w:val="005271D3"/>
    <w:rsid w:val="0053372D"/>
    <w:rsid w:val="0054794A"/>
    <w:rsid w:val="0055551B"/>
    <w:rsid w:val="00560578"/>
    <w:rsid w:val="005654E0"/>
    <w:rsid w:val="005663AD"/>
    <w:rsid w:val="00567F16"/>
    <w:rsid w:val="00572F24"/>
    <w:rsid w:val="005748C4"/>
    <w:rsid w:val="0058187A"/>
    <w:rsid w:val="005840EA"/>
    <w:rsid w:val="0058635F"/>
    <w:rsid w:val="0058708E"/>
    <w:rsid w:val="005B7B28"/>
    <w:rsid w:val="005D113C"/>
    <w:rsid w:val="005D1FD3"/>
    <w:rsid w:val="005D2D00"/>
    <w:rsid w:val="005D5F8B"/>
    <w:rsid w:val="005E3AEA"/>
    <w:rsid w:val="005E7D9D"/>
    <w:rsid w:val="005F3A74"/>
    <w:rsid w:val="00610AAA"/>
    <w:rsid w:val="00610ADE"/>
    <w:rsid w:val="00636CB9"/>
    <w:rsid w:val="00646784"/>
    <w:rsid w:val="00670FCB"/>
    <w:rsid w:val="00674752"/>
    <w:rsid w:val="00674E32"/>
    <w:rsid w:val="006848B7"/>
    <w:rsid w:val="006A3DE5"/>
    <w:rsid w:val="006B012D"/>
    <w:rsid w:val="006B3833"/>
    <w:rsid w:val="006B55E2"/>
    <w:rsid w:val="006C37AB"/>
    <w:rsid w:val="006C5427"/>
    <w:rsid w:val="006C5F57"/>
    <w:rsid w:val="006D2967"/>
    <w:rsid w:val="006D6EE7"/>
    <w:rsid w:val="006E2551"/>
    <w:rsid w:val="006E6FF8"/>
    <w:rsid w:val="00700651"/>
    <w:rsid w:val="007010B5"/>
    <w:rsid w:val="0071384F"/>
    <w:rsid w:val="007160E3"/>
    <w:rsid w:val="00721BC8"/>
    <w:rsid w:val="007419CC"/>
    <w:rsid w:val="007423A7"/>
    <w:rsid w:val="00746A3E"/>
    <w:rsid w:val="00746A57"/>
    <w:rsid w:val="00750388"/>
    <w:rsid w:val="007677A8"/>
    <w:rsid w:val="00776521"/>
    <w:rsid w:val="00776D84"/>
    <w:rsid w:val="00780679"/>
    <w:rsid w:val="007826CD"/>
    <w:rsid w:val="00782844"/>
    <w:rsid w:val="00785AFC"/>
    <w:rsid w:val="00786E7A"/>
    <w:rsid w:val="007A5014"/>
    <w:rsid w:val="007A531A"/>
    <w:rsid w:val="007A5F35"/>
    <w:rsid w:val="007C06FF"/>
    <w:rsid w:val="007C2585"/>
    <w:rsid w:val="007C31B3"/>
    <w:rsid w:val="007C3B8D"/>
    <w:rsid w:val="007C56C0"/>
    <w:rsid w:val="007D1D98"/>
    <w:rsid w:val="007D29E3"/>
    <w:rsid w:val="007E2D30"/>
    <w:rsid w:val="007F3016"/>
    <w:rsid w:val="007F5115"/>
    <w:rsid w:val="008049AC"/>
    <w:rsid w:val="00804A53"/>
    <w:rsid w:val="008062EE"/>
    <w:rsid w:val="00813005"/>
    <w:rsid w:val="008137DB"/>
    <w:rsid w:val="00815E39"/>
    <w:rsid w:val="00816EA4"/>
    <w:rsid w:val="0082019A"/>
    <w:rsid w:val="008260FD"/>
    <w:rsid w:val="00852A46"/>
    <w:rsid w:val="008616C4"/>
    <w:rsid w:val="00883737"/>
    <w:rsid w:val="00884C9E"/>
    <w:rsid w:val="00886BDA"/>
    <w:rsid w:val="008A7FA1"/>
    <w:rsid w:val="008B0074"/>
    <w:rsid w:val="008B0111"/>
    <w:rsid w:val="008D3A86"/>
    <w:rsid w:val="008E50C7"/>
    <w:rsid w:val="008F75E9"/>
    <w:rsid w:val="009043DF"/>
    <w:rsid w:val="0091092B"/>
    <w:rsid w:val="00917A01"/>
    <w:rsid w:val="009225CB"/>
    <w:rsid w:val="00922819"/>
    <w:rsid w:val="00923970"/>
    <w:rsid w:val="00923BDB"/>
    <w:rsid w:val="0092579B"/>
    <w:rsid w:val="00934725"/>
    <w:rsid w:val="009348C5"/>
    <w:rsid w:val="00935908"/>
    <w:rsid w:val="00950B32"/>
    <w:rsid w:val="00954320"/>
    <w:rsid w:val="00954529"/>
    <w:rsid w:val="00963B9C"/>
    <w:rsid w:val="009707DD"/>
    <w:rsid w:val="00971759"/>
    <w:rsid w:val="009772F3"/>
    <w:rsid w:val="00980AC4"/>
    <w:rsid w:val="00990CED"/>
    <w:rsid w:val="00993884"/>
    <w:rsid w:val="009A3D38"/>
    <w:rsid w:val="009B4198"/>
    <w:rsid w:val="009B4FBF"/>
    <w:rsid w:val="009B63E6"/>
    <w:rsid w:val="009C0858"/>
    <w:rsid w:val="009C4E02"/>
    <w:rsid w:val="009C76AA"/>
    <w:rsid w:val="009D198D"/>
    <w:rsid w:val="009D2175"/>
    <w:rsid w:val="009D676C"/>
    <w:rsid w:val="009E650D"/>
    <w:rsid w:val="009F1316"/>
    <w:rsid w:val="009F527D"/>
    <w:rsid w:val="009F68C3"/>
    <w:rsid w:val="00A0222F"/>
    <w:rsid w:val="00A02297"/>
    <w:rsid w:val="00A02EED"/>
    <w:rsid w:val="00A227B4"/>
    <w:rsid w:val="00A233DA"/>
    <w:rsid w:val="00A251F8"/>
    <w:rsid w:val="00A30216"/>
    <w:rsid w:val="00A40774"/>
    <w:rsid w:val="00A51E71"/>
    <w:rsid w:val="00A527F9"/>
    <w:rsid w:val="00A6113F"/>
    <w:rsid w:val="00A62939"/>
    <w:rsid w:val="00A67302"/>
    <w:rsid w:val="00A776A7"/>
    <w:rsid w:val="00A8091E"/>
    <w:rsid w:val="00A83F2B"/>
    <w:rsid w:val="00A8549A"/>
    <w:rsid w:val="00A85CD1"/>
    <w:rsid w:val="00A97503"/>
    <w:rsid w:val="00AA2C37"/>
    <w:rsid w:val="00AA3920"/>
    <w:rsid w:val="00AB6629"/>
    <w:rsid w:val="00AB72B8"/>
    <w:rsid w:val="00AD3D3C"/>
    <w:rsid w:val="00AE52B3"/>
    <w:rsid w:val="00AE5895"/>
    <w:rsid w:val="00AE700B"/>
    <w:rsid w:val="00B1392F"/>
    <w:rsid w:val="00B261D3"/>
    <w:rsid w:val="00B2669F"/>
    <w:rsid w:val="00B325ED"/>
    <w:rsid w:val="00B33268"/>
    <w:rsid w:val="00B3763D"/>
    <w:rsid w:val="00B432C3"/>
    <w:rsid w:val="00B462BD"/>
    <w:rsid w:val="00B54579"/>
    <w:rsid w:val="00B555FD"/>
    <w:rsid w:val="00B55897"/>
    <w:rsid w:val="00B664C5"/>
    <w:rsid w:val="00B7192C"/>
    <w:rsid w:val="00B80FA2"/>
    <w:rsid w:val="00B842BD"/>
    <w:rsid w:val="00B85232"/>
    <w:rsid w:val="00B92AC8"/>
    <w:rsid w:val="00B9391C"/>
    <w:rsid w:val="00B94666"/>
    <w:rsid w:val="00B955C9"/>
    <w:rsid w:val="00BA6709"/>
    <w:rsid w:val="00BC21C1"/>
    <w:rsid w:val="00BC3AAF"/>
    <w:rsid w:val="00BC4F10"/>
    <w:rsid w:val="00BC7C61"/>
    <w:rsid w:val="00BD378C"/>
    <w:rsid w:val="00BD693F"/>
    <w:rsid w:val="00BE2DA3"/>
    <w:rsid w:val="00BF5170"/>
    <w:rsid w:val="00C021F8"/>
    <w:rsid w:val="00C03EDC"/>
    <w:rsid w:val="00C06423"/>
    <w:rsid w:val="00C06CCF"/>
    <w:rsid w:val="00C12A48"/>
    <w:rsid w:val="00C16006"/>
    <w:rsid w:val="00C162F6"/>
    <w:rsid w:val="00C235C0"/>
    <w:rsid w:val="00C34732"/>
    <w:rsid w:val="00C41CB6"/>
    <w:rsid w:val="00C45AB4"/>
    <w:rsid w:val="00C50174"/>
    <w:rsid w:val="00C5235C"/>
    <w:rsid w:val="00C56198"/>
    <w:rsid w:val="00C564E7"/>
    <w:rsid w:val="00C60DC5"/>
    <w:rsid w:val="00C71E1C"/>
    <w:rsid w:val="00C82C33"/>
    <w:rsid w:val="00C83977"/>
    <w:rsid w:val="00C870AE"/>
    <w:rsid w:val="00C9272F"/>
    <w:rsid w:val="00CB5215"/>
    <w:rsid w:val="00CC2CBB"/>
    <w:rsid w:val="00CC4890"/>
    <w:rsid w:val="00CE1914"/>
    <w:rsid w:val="00CF3D21"/>
    <w:rsid w:val="00CF5E9C"/>
    <w:rsid w:val="00D057E9"/>
    <w:rsid w:val="00D06FD7"/>
    <w:rsid w:val="00D2037F"/>
    <w:rsid w:val="00D315B7"/>
    <w:rsid w:val="00D33B5E"/>
    <w:rsid w:val="00D46C2E"/>
    <w:rsid w:val="00D534FC"/>
    <w:rsid w:val="00D5397A"/>
    <w:rsid w:val="00D55DDC"/>
    <w:rsid w:val="00D705AB"/>
    <w:rsid w:val="00D75306"/>
    <w:rsid w:val="00D77DE3"/>
    <w:rsid w:val="00D83938"/>
    <w:rsid w:val="00D91263"/>
    <w:rsid w:val="00D91B32"/>
    <w:rsid w:val="00D95C97"/>
    <w:rsid w:val="00D96FAF"/>
    <w:rsid w:val="00DC2C92"/>
    <w:rsid w:val="00DC72EC"/>
    <w:rsid w:val="00DD6116"/>
    <w:rsid w:val="00DF4E98"/>
    <w:rsid w:val="00DF6190"/>
    <w:rsid w:val="00E001C4"/>
    <w:rsid w:val="00E02D77"/>
    <w:rsid w:val="00E07F35"/>
    <w:rsid w:val="00E1253F"/>
    <w:rsid w:val="00E130AA"/>
    <w:rsid w:val="00E1366C"/>
    <w:rsid w:val="00E14372"/>
    <w:rsid w:val="00E14B7B"/>
    <w:rsid w:val="00E35E58"/>
    <w:rsid w:val="00E36925"/>
    <w:rsid w:val="00E458CA"/>
    <w:rsid w:val="00E4652C"/>
    <w:rsid w:val="00E54936"/>
    <w:rsid w:val="00E56380"/>
    <w:rsid w:val="00E61D3A"/>
    <w:rsid w:val="00E64C53"/>
    <w:rsid w:val="00E67791"/>
    <w:rsid w:val="00E76F39"/>
    <w:rsid w:val="00E807AD"/>
    <w:rsid w:val="00E83F87"/>
    <w:rsid w:val="00E90D91"/>
    <w:rsid w:val="00E92ADD"/>
    <w:rsid w:val="00E945C1"/>
    <w:rsid w:val="00E97321"/>
    <w:rsid w:val="00EA330C"/>
    <w:rsid w:val="00EA6403"/>
    <w:rsid w:val="00EB1A11"/>
    <w:rsid w:val="00EB3E79"/>
    <w:rsid w:val="00EB557F"/>
    <w:rsid w:val="00EC5F73"/>
    <w:rsid w:val="00ED2D2A"/>
    <w:rsid w:val="00ED5C6E"/>
    <w:rsid w:val="00EE31B0"/>
    <w:rsid w:val="00EF7D4E"/>
    <w:rsid w:val="00F01CF1"/>
    <w:rsid w:val="00F043D3"/>
    <w:rsid w:val="00F056AD"/>
    <w:rsid w:val="00F05D01"/>
    <w:rsid w:val="00F3434F"/>
    <w:rsid w:val="00F34973"/>
    <w:rsid w:val="00F35295"/>
    <w:rsid w:val="00F401B4"/>
    <w:rsid w:val="00F40A08"/>
    <w:rsid w:val="00F41678"/>
    <w:rsid w:val="00F47276"/>
    <w:rsid w:val="00F47879"/>
    <w:rsid w:val="00F52E4E"/>
    <w:rsid w:val="00F70880"/>
    <w:rsid w:val="00F75EFF"/>
    <w:rsid w:val="00F82527"/>
    <w:rsid w:val="00FA0A5A"/>
    <w:rsid w:val="00FA1383"/>
    <w:rsid w:val="00FA1DBA"/>
    <w:rsid w:val="00FA3666"/>
    <w:rsid w:val="00FA59AD"/>
    <w:rsid w:val="00FA7242"/>
    <w:rsid w:val="00FB2462"/>
    <w:rsid w:val="00FB4952"/>
    <w:rsid w:val="00FB6B05"/>
    <w:rsid w:val="00FC529C"/>
    <w:rsid w:val="00FE0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2AF8D5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ED2D2A"/>
    <w:rPr>
      <w:color w:val="0000FF" w:themeColor="hyperlink"/>
      <w:u w:val="single"/>
    </w:rPr>
  </w:style>
  <w:style w:type="character" w:styleId="FollowedHyperlink">
    <w:name w:val="FollowedHyperlink"/>
    <w:basedOn w:val="DefaultParagraphFont"/>
    <w:semiHidden/>
    <w:unhideWhenUsed/>
    <w:rsid w:val="000C728F"/>
    <w:rPr>
      <w:color w:val="800080" w:themeColor="followedHyperlink"/>
      <w:u w:val="single"/>
    </w:rPr>
  </w:style>
  <w:style w:type="character" w:styleId="IntenseEmphasis">
    <w:name w:val="Intense Emphasis"/>
    <w:basedOn w:val="DefaultParagraphFont"/>
    <w:uiPriority w:val="21"/>
    <w:qFormat/>
    <w:rsid w:val="0007724A"/>
    <w:rPr>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8091E"/>
  </w:style>
  <w:style w:type="paragraph" w:styleId="Heading1">
    <w:name w:val="heading 1"/>
    <w:basedOn w:val="Normal"/>
    <w:next w:val="Normal"/>
    <w:link w:val="Heading1Char"/>
    <w:qFormat/>
    <w:rsid w:val="00364A22"/>
    <w:pPr>
      <w:keepNext/>
      <w:jc w:val="center"/>
      <w:outlineLvl w:val="0"/>
    </w:pPr>
    <w:rPr>
      <w:b/>
      <w:i/>
      <w:sz w:val="28"/>
      <w:u w:val="single"/>
    </w:rPr>
  </w:style>
  <w:style w:type="paragraph" w:styleId="Heading2">
    <w:name w:val="heading 2"/>
    <w:basedOn w:val="Normal"/>
    <w:next w:val="Normal"/>
    <w:link w:val="Heading2Char"/>
    <w:semiHidden/>
    <w:unhideWhenUsed/>
    <w:qFormat/>
    <w:rsid w:val="00364A22"/>
    <w:pPr>
      <w:keepNext/>
      <w:outlineLvl w:val="1"/>
    </w:pPr>
    <w:rPr>
      <w:b/>
      <w:sz w:val="24"/>
    </w:rPr>
  </w:style>
  <w:style w:type="paragraph" w:styleId="Heading3">
    <w:name w:val="heading 3"/>
    <w:basedOn w:val="Normal"/>
    <w:next w:val="Normal"/>
    <w:link w:val="Heading3Char"/>
    <w:semiHidden/>
    <w:unhideWhenUsed/>
    <w:qFormat/>
    <w:rsid w:val="00364A22"/>
    <w:pPr>
      <w:keepNext/>
      <w:outlineLvl w:val="2"/>
    </w:pPr>
    <w:rPr>
      <w:sz w:val="24"/>
    </w:rPr>
  </w:style>
  <w:style w:type="paragraph" w:styleId="Heading4">
    <w:name w:val="heading 4"/>
    <w:basedOn w:val="Normal"/>
    <w:next w:val="Normal"/>
    <w:link w:val="Heading4Char"/>
    <w:semiHidden/>
    <w:unhideWhenUsed/>
    <w:qFormat/>
    <w:rsid w:val="00364A22"/>
    <w:pPr>
      <w:keepNext/>
      <w:jc w:val="center"/>
      <w:outlineLvl w:val="3"/>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A8091E"/>
    <w:pPr>
      <w:tabs>
        <w:tab w:val="center" w:pos="4320"/>
        <w:tab w:val="right" w:pos="8640"/>
      </w:tabs>
    </w:pPr>
  </w:style>
  <w:style w:type="paragraph" w:styleId="Footer">
    <w:name w:val="footer"/>
    <w:basedOn w:val="Normal"/>
    <w:link w:val="FooterChar"/>
    <w:uiPriority w:val="99"/>
    <w:rsid w:val="00A8091E"/>
    <w:pPr>
      <w:tabs>
        <w:tab w:val="center" w:pos="4320"/>
        <w:tab w:val="right" w:pos="8640"/>
      </w:tabs>
    </w:pPr>
  </w:style>
  <w:style w:type="table" w:styleId="TableGrid">
    <w:name w:val="Table Grid"/>
    <w:basedOn w:val="TableNormal"/>
    <w:rsid w:val="004A057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4A7DA7"/>
  </w:style>
  <w:style w:type="character" w:customStyle="1" w:styleId="Heading1Char">
    <w:name w:val="Heading 1 Char"/>
    <w:link w:val="Heading1"/>
    <w:rsid w:val="00364A22"/>
    <w:rPr>
      <w:b/>
      <w:i/>
      <w:sz w:val="28"/>
      <w:u w:val="single"/>
    </w:rPr>
  </w:style>
  <w:style w:type="character" w:customStyle="1" w:styleId="Heading2Char">
    <w:name w:val="Heading 2 Char"/>
    <w:link w:val="Heading2"/>
    <w:semiHidden/>
    <w:rsid w:val="00364A22"/>
    <w:rPr>
      <w:b/>
      <w:sz w:val="24"/>
    </w:rPr>
  </w:style>
  <w:style w:type="character" w:customStyle="1" w:styleId="Heading3Char">
    <w:name w:val="Heading 3 Char"/>
    <w:link w:val="Heading3"/>
    <w:semiHidden/>
    <w:rsid w:val="00364A22"/>
    <w:rPr>
      <w:sz w:val="24"/>
    </w:rPr>
  </w:style>
  <w:style w:type="character" w:customStyle="1" w:styleId="Heading4Char">
    <w:name w:val="Heading 4 Char"/>
    <w:link w:val="Heading4"/>
    <w:semiHidden/>
    <w:rsid w:val="00364A22"/>
    <w:rPr>
      <w:sz w:val="24"/>
    </w:rPr>
  </w:style>
  <w:style w:type="character" w:customStyle="1" w:styleId="HeaderChar">
    <w:name w:val="Header Char"/>
    <w:basedOn w:val="DefaultParagraphFont"/>
    <w:link w:val="Header"/>
    <w:uiPriority w:val="99"/>
    <w:rsid w:val="00B3763D"/>
  </w:style>
  <w:style w:type="paragraph" w:styleId="BalloonText">
    <w:name w:val="Balloon Text"/>
    <w:basedOn w:val="Normal"/>
    <w:link w:val="BalloonTextChar"/>
    <w:rsid w:val="00202F19"/>
    <w:rPr>
      <w:rFonts w:ascii="Tahoma" w:hAnsi="Tahoma" w:cs="Tahoma"/>
      <w:sz w:val="16"/>
      <w:szCs w:val="16"/>
    </w:rPr>
  </w:style>
  <w:style w:type="character" w:customStyle="1" w:styleId="BalloonTextChar">
    <w:name w:val="Balloon Text Char"/>
    <w:link w:val="BalloonText"/>
    <w:rsid w:val="00202F19"/>
    <w:rPr>
      <w:rFonts w:ascii="Tahoma" w:hAnsi="Tahoma" w:cs="Tahoma"/>
      <w:sz w:val="16"/>
      <w:szCs w:val="16"/>
    </w:rPr>
  </w:style>
  <w:style w:type="character" w:styleId="CommentReference">
    <w:name w:val="annotation reference"/>
    <w:basedOn w:val="DefaultParagraphFont"/>
    <w:rsid w:val="005D5F8B"/>
    <w:rPr>
      <w:sz w:val="16"/>
      <w:szCs w:val="16"/>
    </w:rPr>
  </w:style>
  <w:style w:type="paragraph" w:styleId="CommentText">
    <w:name w:val="annotation text"/>
    <w:basedOn w:val="Normal"/>
    <w:link w:val="CommentTextChar"/>
    <w:rsid w:val="005D5F8B"/>
  </w:style>
  <w:style w:type="character" w:customStyle="1" w:styleId="CommentTextChar">
    <w:name w:val="Comment Text Char"/>
    <w:basedOn w:val="DefaultParagraphFont"/>
    <w:link w:val="CommentText"/>
    <w:rsid w:val="005D5F8B"/>
  </w:style>
  <w:style w:type="paragraph" w:styleId="CommentSubject">
    <w:name w:val="annotation subject"/>
    <w:basedOn w:val="CommentText"/>
    <w:next w:val="CommentText"/>
    <w:link w:val="CommentSubjectChar"/>
    <w:rsid w:val="005D5F8B"/>
    <w:rPr>
      <w:b/>
      <w:bCs/>
    </w:rPr>
  </w:style>
  <w:style w:type="character" w:customStyle="1" w:styleId="CommentSubjectChar">
    <w:name w:val="Comment Subject Char"/>
    <w:basedOn w:val="CommentTextChar"/>
    <w:link w:val="CommentSubject"/>
    <w:rsid w:val="005D5F8B"/>
    <w:rPr>
      <w:b/>
      <w:bCs/>
    </w:rPr>
  </w:style>
  <w:style w:type="paragraph" w:styleId="BlockText">
    <w:name w:val="Block Text"/>
    <w:basedOn w:val="Normal"/>
    <w:rsid w:val="00C162F6"/>
    <w:pPr>
      <w:tabs>
        <w:tab w:val="center" w:pos="360"/>
        <w:tab w:val="center" w:pos="4680"/>
        <w:tab w:val="right" w:pos="9540"/>
        <w:tab w:val="center" w:pos="9990"/>
        <w:tab w:val="center" w:pos="10800"/>
      </w:tabs>
      <w:ind w:left="-1080" w:right="-1080"/>
    </w:pPr>
    <w:rPr>
      <w:smallCaps/>
      <w:sz w:val="18"/>
    </w:rPr>
  </w:style>
  <w:style w:type="paragraph" w:styleId="ListParagraph">
    <w:name w:val="List Paragraph"/>
    <w:basedOn w:val="Normal"/>
    <w:uiPriority w:val="34"/>
    <w:qFormat/>
    <w:rsid w:val="00260851"/>
    <w:pPr>
      <w:ind w:left="720"/>
      <w:contextualSpacing/>
    </w:pPr>
  </w:style>
  <w:style w:type="character" w:styleId="Hyperlink">
    <w:name w:val="Hyperlink"/>
    <w:basedOn w:val="DefaultParagraphFont"/>
    <w:unhideWhenUsed/>
    <w:rsid w:val="00ED2D2A"/>
    <w:rPr>
      <w:color w:val="0000FF" w:themeColor="hyperlink"/>
      <w:u w:val="single"/>
    </w:rPr>
  </w:style>
  <w:style w:type="character" w:styleId="FollowedHyperlink">
    <w:name w:val="FollowedHyperlink"/>
    <w:basedOn w:val="DefaultParagraphFont"/>
    <w:semiHidden/>
    <w:unhideWhenUsed/>
    <w:rsid w:val="000C728F"/>
    <w:rPr>
      <w:color w:val="800080" w:themeColor="followedHyperlink"/>
      <w:u w:val="single"/>
    </w:rPr>
  </w:style>
  <w:style w:type="character" w:styleId="IntenseEmphasis">
    <w:name w:val="Intense Emphasis"/>
    <w:basedOn w:val="DefaultParagraphFont"/>
    <w:uiPriority w:val="21"/>
    <w:qFormat/>
    <w:rsid w:val="0007724A"/>
    <w:rPr>
      <w:b/>
      <w:bCs/>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8964">
      <w:bodyDiv w:val="1"/>
      <w:marLeft w:val="0"/>
      <w:marRight w:val="0"/>
      <w:marTop w:val="0"/>
      <w:marBottom w:val="0"/>
      <w:divBdr>
        <w:top w:val="none" w:sz="0" w:space="0" w:color="auto"/>
        <w:left w:val="none" w:sz="0" w:space="0" w:color="auto"/>
        <w:bottom w:val="none" w:sz="0" w:space="0" w:color="auto"/>
        <w:right w:val="none" w:sz="0" w:space="0" w:color="auto"/>
      </w:divBdr>
    </w:div>
    <w:div w:id="194511493">
      <w:bodyDiv w:val="1"/>
      <w:marLeft w:val="0"/>
      <w:marRight w:val="0"/>
      <w:marTop w:val="0"/>
      <w:marBottom w:val="0"/>
      <w:divBdr>
        <w:top w:val="none" w:sz="0" w:space="0" w:color="auto"/>
        <w:left w:val="none" w:sz="0" w:space="0" w:color="auto"/>
        <w:bottom w:val="none" w:sz="0" w:space="0" w:color="auto"/>
        <w:right w:val="none" w:sz="0" w:space="0" w:color="auto"/>
      </w:divBdr>
    </w:div>
    <w:div w:id="323553336">
      <w:bodyDiv w:val="1"/>
      <w:marLeft w:val="0"/>
      <w:marRight w:val="0"/>
      <w:marTop w:val="0"/>
      <w:marBottom w:val="0"/>
      <w:divBdr>
        <w:top w:val="none" w:sz="0" w:space="0" w:color="auto"/>
        <w:left w:val="none" w:sz="0" w:space="0" w:color="auto"/>
        <w:bottom w:val="none" w:sz="0" w:space="0" w:color="auto"/>
        <w:right w:val="none" w:sz="0" w:space="0" w:color="auto"/>
      </w:divBdr>
    </w:div>
    <w:div w:id="332144932">
      <w:bodyDiv w:val="1"/>
      <w:marLeft w:val="0"/>
      <w:marRight w:val="0"/>
      <w:marTop w:val="0"/>
      <w:marBottom w:val="0"/>
      <w:divBdr>
        <w:top w:val="none" w:sz="0" w:space="0" w:color="auto"/>
        <w:left w:val="none" w:sz="0" w:space="0" w:color="auto"/>
        <w:bottom w:val="none" w:sz="0" w:space="0" w:color="auto"/>
        <w:right w:val="none" w:sz="0" w:space="0" w:color="auto"/>
      </w:divBdr>
    </w:div>
    <w:div w:id="383724602">
      <w:bodyDiv w:val="1"/>
      <w:marLeft w:val="0"/>
      <w:marRight w:val="0"/>
      <w:marTop w:val="0"/>
      <w:marBottom w:val="0"/>
      <w:divBdr>
        <w:top w:val="none" w:sz="0" w:space="0" w:color="auto"/>
        <w:left w:val="none" w:sz="0" w:space="0" w:color="auto"/>
        <w:bottom w:val="none" w:sz="0" w:space="0" w:color="auto"/>
        <w:right w:val="none" w:sz="0" w:space="0" w:color="auto"/>
      </w:divBdr>
    </w:div>
    <w:div w:id="386612055">
      <w:bodyDiv w:val="1"/>
      <w:marLeft w:val="0"/>
      <w:marRight w:val="0"/>
      <w:marTop w:val="0"/>
      <w:marBottom w:val="0"/>
      <w:divBdr>
        <w:top w:val="none" w:sz="0" w:space="0" w:color="auto"/>
        <w:left w:val="none" w:sz="0" w:space="0" w:color="auto"/>
        <w:bottom w:val="none" w:sz="0" w:space="0" w:color="auto"/>
        <w:right w:val="none" w:sz="0" w:space="0" w:color="auto"/>
      </w:divBdr>
    </w:div>
    <w:div w:id="422994152">
      <w:bodyDiv w:val="1"/>
      <w:marLeft w:val="0"/>
      <w:marRight w:val="0"/>
      <w:marTop w:val="0"/>
      <w:marBottom w:val="0"/>
      <w:divBdr>
        <w:top w:val="none" w:sz="0" w:space="0" w:color="auto"/>
        <w:left w:val="none" w:sz="0" w:space="0" w:color="auto"/>
        <w:bottom w:val="none" w:sz="0" w:space="0" w:color="auto"/>
        <w:right w:val="none" w:sz="0" w:space="0" w:color="auto"/>
      </w:divBdr>
    </w:div>
    <w:div w:id="436101334">
      <w:bodyDiv w:val="1"/>
      <w:marLeft w:val="0"/>
      <w:marRight w:val="0"/>
      <w:marTop w:val="0"/>
      <w:marBottom w:val="0"/>
      <w:divBdr>
        <w:top w:val="none" w:sz="0" w:space="0" w:color="auto"/>
        <w:left w:val="none" w:sz="0" w:space="0" w:color="auto"/>
        <w:bottom w:val="none" w:sz="0" w:space="0" w:color="auto"/>
        <w:right w:val="none" w:sz="0" w:space="0" w:color="auto"/>
      </w:divBdr>
    </w:div>
    <w:div w:id="737289677">
      <w:bodyDiv w:val="1"/>
      <w:marLeft w:val="0"/>
      <w:marRight w:val="0"/>
      <w:marTop w:val="0"/>
      <w:marBottom w:val="0"/>
      <w:divBdr>
        <w:top w:val="none" w:sz="0" w:space="0" w:color="auto"/>
        <w:left w:val="none" w:sz="0" w:space="0" w:color="auto"/>
        <w:bottom w:val="none" w:sz="0" w:space="0" w:color="auto"/>
        <w:right w:val="none" w:sz="0" w:space="0" w:color="auto"/>
      </w:divBdr>
    </w:div>
    <w:div w:id="761688237">
      <w:bodyDiv w:val="1"/>
      <w:marLeft w:val="0"/>
      <w:marRight w:val="0"/>
      <w:marTop w:val="0"/>
      <w:marBottom w:val="0"/>
      <w:divBdr>
        <w:top w:val="none" w:sz="0" w:space="0" w:color="auto"/>
        <w:left w:val="none" w:sz="0" w:space="0" w:color="auto"/>
        <w:bottom w:val="none" w:sz="0" w:space="0" w:color="auto"/>
        <w:right w:val="none" w:sz="0" w:space="0" w:color="auto"/>
      </w:divBdr>
    </w:div>
    <w:div w:id="814026820">
      <w:bodyDiv w:val="1"/>
      <w:marLeft w:val="0"/>
      <w:marRight w:val="0"/>
      <w:marTop w:val="0"/>
      <w:marBottom w:val="0"/>
      <w:divBdr>
        <w:top w:val="none" w:sz="0" w:space="0" w:color="auto"/>
        <w:left w:val="none" w:sz="0" w:space="0" w:color="auto"/>
        <w:bottom w:val="none" w:sz="0" w:space="0" w:color="auto"/>
        <w:right w:val="none" w:sz="0" w:space="0" w:color="auto"/>
      </w:divBdr>
    </w:div>
    <w:div w:id="954797926">
      <w:bodyDiv w:val="1"/>
      <w:marLeft w:val="0"/>
      <w:marRight w:val="0"/>
      <w:marTop w:val="0"/>
      <w:marBottom w:val="0"/>
      <w:divBdr>
        <w:top w:val="none" w:sz="0" w:space="0" w:color="auto"/>
        <w:left w:val="none" w:sz="0" w:space="0" w:color="auto"/>
        <w:bottom w:val="none" w:sz="0" w:space="0" w:color="auto"/>
        <w:right w:val="none" w:sz="0" w:space="0" w:color="auto"/>
      </w:divBdr>
    </w:div>
    <w:div w:id="962422700">
      <w:bodyDiv w:val="1"/>
      <w:marLeft w:val="0"/>
      <w:marRight w:val="0"/>
      <w:marTop w:val="0"/>
      <w:marBottom w:val="0"/>
      <w:divBdr>
        <w:top w:val="none" w:sz="0" w:space="0" w:color="auto"/>
        <w:left w:val="none" w:sz="0" w:space="0" w:color="auto"/>
        <w:bottom w:val="none" w:sz="0" w:space="0" w:color="auto"/>
        <w:right w:val="none" w:sz="0" w:space="0" w:color="auto"/>
      </w:divBdr>
    </w:div>
    <w:div w:id="1282613683">
      <w:bodyDiv w:val="1"/>
      <w:marLeft w:val="0"/>
      <w:marRight w:val="0"/>
      <w:marTop w:val="0"/>
      <w:marBottom w:val="0"/>
      <w:divBdr>
        <w:top w:val="none" w:sz="0" w:space="0" w:color="auto"/>
        <w:left w:val="none" w:sz="0" w:space="0" w:color="auto"/>
        <w:bottom w:val="none" w:sz="0" w:space="0" w:color="auto"/>
        <w:right w:val="none" w:sz="0" w:space="0" w:color="auto"/>
      </w:divBdr>
    </w:div>
    <w:div w:id="1481071594">
      <w:bodyDiv w:val="1"/>
      <w:marLeft w:val="0"/>
      <w:marRight w:val="0"/>
      <w:marTop w:val="0"/>
      <w:marBottom w:val="0"/>
      <w:divBdr>
        <w:top w:val="none" w:sz="0" w:space="0" w:color="auto"/>
        <w:left w:val="none" w:sz="0" w:space="0" w:color="auto"/>
        <w:bottom w:val="none" w:sz="0" w:space="0" w:color="auto"/>
        <w:right w:val="none" w:sz="0" w:space="0" w:color="auto"/>
      </w:divBdr>
    </w:div>
    <w:div w:id="1668363502">
      <w:bodyDiv w:val="1"/>
      <w:marLeft w:val="0"/>
      <w:marRight w:val="0"/>
      <w:marTop w:val="0"/>
      <w:marBottom w:val="0"/>
      <w:divBdr>
        <w:top w:val="none" w:sz="0" w:space="0" w:color="auto"/>
        <w:left w:val="none" w:sz="0" w:space="0" w:color="auto"/>
        <w:bottom w:val="none" w:sz="0" w:space="0" w:color="auto"/>
        <w:right w:val="none" w:sz="0" w:space="0" w:color="auto"/>
      </w:divBdr>
    </w:div>
    <w:div w:id="1697653292">
      <w:bodyDiv w:val="1"/>
      <w:marLeft w:val="0"/>
      <w:marRight w:val="0"/>
      <w:marTop w:val="0"/>
      <w:marBottom w:val="0"/>
      <w:divBdr>
        <w:top w:val="none" w:sz="0" w:space="0" w:color="auto"/>
        <w:left w:val="none" w:sz="0" w:space="0" w:color="auto"/>
        <w:bottom w:val="none" w:sz="0" w:space="0" w:color="auto"/>
        <w:right w:val="none" w:sz="0" w:space="0" w:color="auto"/>
      </w:divBdr>
    </w:div>
    <w:div w:id="1725523820">
      <w:bodyDiv w:val="1"/>
      <w:marLeft w:val="0"/>
      <w:marRight w:val="0"/>
      <w:marTop w:val="0"/>
      <w:marBottom w:val="0"/>
      <w:divBdr>
        <w:top w:val="none" w:sz="0" w:space="0" w:color="auto"/>
        <w:left w:val="none" w:sz="0" w:space="0" w:color="auto"/>
        <w:bottom w:val="none" w:sz="0" w:space="0" w:color="auto"/>
        <w:right w:val="none" w:sz="0" w:space="0" w:color="auto"/>
      </w:divBdr>
    </w:div>
    <w:div w:id="1824471326">
      <w:bodyDiv w:val="1"/>
      <w:marLeft w:val="0"/>
      <w:marRight w:val="0"/>
      <w:marTop w:val="0"/>
      <w:marBottom w:val="0"/>
      <w:divBdr>
        <w:top w:val="none" w:sz="0" w:space="0" w:color="auto"/>
        <w:left w:val="none" w:sz="0" w:space="0" w:color="auto"/>
        <w:bottom w:val="none" w:sz="0" w:space="0" w:color="auto"/>
        <w:right w:val="none" w:sz="0" w:space="0" w:color="auto"/>
      </w:divBdr>
    </w:div>
    <w:div w:id="2051687580">
      <w:bodyDiv w:val="1"/>
      <w:marLeft w:val="0"/>
      <w:marRight w:val="0"/>
      <w:marTop w:val="0"/>
      <w:marBottom w:val="0"/>
      <w:divBdr>
        <w:top w:val="none" w:sz="0" w:space="0" w:color="auto"/>
        <w:left w:val="none" w:sz="0" w:space="0" w:color="auto"/>
        <w:bottom w:val="none" w:sz="0" w:space="0" w:color="auto"/>
        <w:right w:val="none" w:sz="0" w:space="0" w:color="auto"/>
      </w:divBdr>
    </w:div>
    <w:div w:id="2120104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hyperlink" Target="http://www.state.nj.us/treasury/purchase/pricelists.shtml" TargetMode="External"/><Relationship Id="rId26" Type="http://schemas.openxmlformats.org/officeDocument/2006/relationships/hyperlink" Target="http://www.njsp.org/criminal-history-records/" TargetMode="External"/><Relationship Id="rId3" Type="http://schemas.openxmlformats.org/officeDocument/2006/relationships/customXml" Target="../customXml/item3.xml"/><Relationship Id="rId21" Type="http://schemas.openxmlformats.org/officeDocument/2006/relationships/hyperlink" Target="http://www.nj.gov/it/ps/14-31-NJOIT_195_Contingeny_Planning_Policy.pdf" TargetMode="Externa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hyperlink" Target="http://www.state.nj.us/treasury/purchase/noa/contracts/t2314_06-x-37829.shtml" TargetMode="External"/><Relationship Id="rId25" Type="http://schemas.openxmlformats.org/officeDocument/2006/relationships/hyperlink" Target="http://www.nj.gov/it/ps/14-31-NJOIT_195_Contingeny_Planning_Policy.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acf.hhs.gov/css/resource/certification-guide-2009" TargetMode="External"/><Relationship Id="rId20" Type="http://schemas.openxmlformats.org/officeDocument/2006/relationships/hyperlink" Target="http://www.nj.gov/it/docs/ps/07-10_NJOIT_Use_of_Statewide_Disaster_Recovery_Facilities.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hyperlink" Target="http://www.nj.gov/it/docs/ps/07-10_NJOIT_Use_of_Statewide_Disaster_Recovery_Facilities.pdf"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s://www.acf.hhs.gov/sites/default/files/programs/css/2016_preliminary_report.pdf" TargetMode="External"/><Relationship Id="rId23" Type="http://schemas.openxmlformats.org/officeDocument/2006/relationships/hyperlink" Target="http://www.nj.gov/it/ps/14-31-NJOIT_195_Contingeny_Planning_Policy.pdf" TargetMode="External"/><Relationship Id="rId28" Type="http://schemas.openxmlformats.org/officeDocument/2006/relationships/hyperlink" Target="http://www.njsp.org/criminal-history-records/" TargetMode="External"/><Relationship Id="rId10" Type="http://schemas.openxmlformats.org/officeDocument/2006/relationships/settings" Target="settings.xml"/><Relationship Id="rId19" Type="http://schemas.openxmlformats.org/officeDocument/2006/relationships/hyperlink" Target="http://www.state.nj.us/cgi-bin/treas/purchase/search.pl" TargetMode="External"/><Relationship Id="rId31" Type="http://schemas.openxmlformats.org/officeDocument/2006/relationships/footer" Target="footer2.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hyperlink" Target="http://www.state.nj.us/treasury/purchase/noa/contracts/t2314_06-x-37829.shtml" TargetMode="External"/><Relationship Id="rId22" Type="http://schemas.openxmlformats.org/officeDocument/2006/relationships/hyperlink" Target="http://www.nj.gov/it/docs/ps/07-10_NJOIT_Use_of_Statewide_Disaster_Recovery_Facilities.pdf" TargetMode="External"/><Relationship Id="rId27" Type="http://schemas.openxmlformats.org/officeDocument/2006/relationships/hyperlink" Target="http://www.njsp.org/criminal-history-records/" TargetMode="External"/><Relationship Id="rId30"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yqmag1\Desktop\Letterhead,%20Purchase%20Bureau%201%2022%2010.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035e97a8-7486-4082-94c4-ab983c563e82">DXV2RQSVUS77-2605-61</_dlc_DocId>
    <_dlc_DocIdUrl xmlns="035e97a8-7486-4082-94c4-ab983c563e82">
      <Url>http://treassp/purchase/NJSTART%20Document%20Templates/_layouts/DocIdRedir.aspx?ID=DXV2RQSVUS77-2605-61</Url>
      <Description>DXV2RQSVUS77-2605-61</Description>
    </_dlc_DocIdUrl>
    <AverageRating xmlns="http://schemas.microsoft.com/sharepoint/v3" xsi:nil="tru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7ABEC3-44FD-4495-A2CE-D0866E8749FA}">
  <ds:schemaRefs>
    <ds:schemaRef ds:uri="http://schemas.microsoft.com/sharepoint/v3/contenttype/forms"/>
  </ds:schemaRefs>
</ds:datastoreItem>
</file>

<file path=customXml/itemProps2.xml><?xml version="1.0" encoding="utf-8"?>
<ds:datastoreItem xmlns:ds="http://schemas.openxmlformats.org/officeDocument/2006/customXml" ds:itemID="{E778AECD-9879-4621-BA5C-1A0327C84A2A}">
  <ds:schemaRefs>
    <ds:schemaRef ds:uri="http://purl.org/dc/elements/1.1/"/>
    <ds:schemaRef ds:uri="035e97a8-7486-4082-94c4-ab983c563e82"/>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purl.org/dc/terms/"/>
    <ds:schemaRef ds:uri="http://purl.org/dc/dcmitype/"/>
    <ds:schemaRef ds:uri="http://schemas.microsoft.com/sharepoint/v3"/>
    <ds:schemaRef ds:uri="http://schemas.microsoft.com/office/infopath/2007/PartnerControls"/>
  </ds:schemaRefs>
</ds:datastoreItem>
</file>

<file path=customXml/itemProps3.xml><?xml version="1.0" encoding="utf-8"?>
<ds:datastoreItem xmlns:ds="http://schemas.openxmlformats.org/officeDocument/2006/customXml" ds:itemID="{4013166B-67D8-47E1-81FE-48040B7894F2}">
  <ds:schemaRefs>
    <ds:schemaRef ds:uri="http://schemas.microsoft.com/office/2006/metadata/longProperties"/>
  </ds:schemaRefs>
</ds:datastoreItem>
</file>

<file path=customXml/itemProps4.xml><?xml version="1.0" encoding="utf-8"?>
<ds:datastoreItem xmlns:ds="http://schemas.openxmlformats.org/officeDocument/2006/customXml" ds:itemID="{A28C7DA1-EE33-4B01-B6DE-4089F5B9FF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DD3E674D-479C-40E1-8C14-E0EAE5E73B32}">
  <ds:schemaRefs>
    <ds:schemaRef ds:uri="http://schemas.microsoft.com/sharepoint/events"/>
  </ds:schemaRefs>
</ds:datastoreItem>
</file>

<file path=customXml/itemProps6.xml><?xml version="1.0" encoding="utf-8"?>
<ds:datastoreItem xmlns:ds="http://schemas.openxmlformats.org/officeDocument/2006/customXml" ds:itemID="{C97FF814-3363-4BCE-9324-A4ED39EF61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Letterhead, Purchase Bureau 1 22 10</Template>
  <TotalTime>2</TotalTime>
  <Pages>31</Pages>
  <Words>13813</Words>
  <Characters>80182</Characters>
  <Application>Microsoft Office Word</Application>
  <DocSecurity>0</DocSecurity>
  <Lines>668</Lines>
  <Paragraphs>187</Paragraphs>
  <ScaleCrop>false</ScaleCrop>
  <HeadingPairs>
    <vt:vector size="2" baseType="variant">
      <vt:variant>
        <vt:lpstr>Title</vt:lpstr>
      </vt:variant>
      <vt:variant>
        <vt:i4>1</vt:i4>
      </vt:variant>
    </vt:vector>
  </HeadingPairs>
  <TitlesOfParts>
    <vt:vector size="1" baseType="lpstr">
      <vt:lpstr/>
    </vt:vector>
  </TitlesOfParts>
  <Company>Office of Treasury Technology</Company>
  <LinksUpToDate>false</LinksUpToDate>
  <CharactersWithSpaces>93808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Laidlaw, Shawn</dc:creator>
  <cp:lastModifiedBy>Christine Brennan</cp:lastModifiedBy>
  <cp:revision>3</cp:revision>
  <cp:lastPrinted>2017-06-29T16:29:00Z</cp:lastPrinted>
  <dcterms:created xsi:type="dcterms:W3CDTF">2017-06-29T19:47:00Z</dcterms:created>
  <dcterms:modified xsi:type="dcterms:W3CDTF">2017-06-29T19:48:00Z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Document</vt:lpwstr>
  </property>
  <property fmtid="{D5CDD505-2E9C-101B-9397-08002B2CF9AE}" pid="3" name="ContentTypeId">
    <vt:lpwstr>0x01010086C443EF009E224696F402374B858BDB</vt:lpwstr>
  </property>
  <property fmtid="{D5CDD505-2E9C-101B-9397-08002B2CF9AE}" pid="4" name="_dlc_DocIdItemGuid">
    <vt:lpwstr>f104504f-941d-4a78-9e9c-9d50ec76fd5d</vt:lpwstr>
  </property>
  <property fmtid="{D5CDD505-2E9C-101B-9397-08002B2CF9AE}" pid="5" name="_MarkAsFinal">
    <vt:bool>true</vt:bool>
  </property>
</Properties>
</file>