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2AF3D" w14:textId="0BEAD83C" w:rsidR="0095008F" w:rsidRDefault="00F42718" w:rsidP="0095008F">
      <w:pPr>
        <w:pStyle w:val="Heading3"/>
        <w:keepNext w:val="0"/>
        <w:jc w:val="center"/>
        <w:rPr>
          <w:rFonts w:ascii="Arial" w:hAnsi="Arial" w:cs="Arial"/>
        </w:rPr>
      </w:pPr>
      <w:r>
        <w:rPr>
          <w:rFonts w:ascii="Arial" w:hAnsi="Arial" w:cs="Arial"/>
        </w:rPr>
        <w:t>January 6</w:t>
      </w:r>
      <w:r w:rsidR="00373C49">
        <w:rPr>
          <w:rFonts w:ascii="Arial" w:hAnsi="Arial" w:cs="Arial"/>
        </w:rPr>
        <w:t>, 201</w:t>
      </w:r>
      <w:r w:rsidR="00BC75C0">
        <w:rPr>
          <w:rFonts w:ascii="Arial" w:hAnsi="Arial" w:cs="Arial"/>
        </w:rPr>
        <w:t>7</w:t>
      </w:r>
    </w:p>
    <w:p w14:paraId="204985E9" w14:textId="77777777" w:rsidR="0095008F" w:rsidRPr="007D1D98" w:rsidRDefault="0095008F" w:rsidP="0095008F">
      <w:pPr>
        <w:rPr>
          <w:rFonts w:ascii="NewCenturySchlbk" w:hAnsi="NewCenturySchlbk"/>
          <w:sz w:val="24"/>
        </w:rPr>
      </w:pPr>
    </w:p>
    <w:p w14:paraId="3FA311D0" w14:textId="77777777" w:rsidR="0095008F" w:rsidRPr="007D1D98" w:rsidRDefault="0095008F" w:rsidP="0095008F">
      <w:pPr>
        <w:rPr>
          <w:rFonts w:ascii="Arial" w:hAnsi="Arial" w:cs="Arial"/>
          <w:sz w:val="22"/>
        </w:rPr>
      </w:pPr>
    </w:p>
    <w:p w14:paraId="6DEF2E0E" w14:textId="77777777"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BC6B298" w14:textId="77777777" w:rsidR="0095008F" w:rsidRPr="007D1D98" w:rsidRDefault="0095008F" w:rsidP="0095008F">
      <w:pPr>
        <w:rPr>
          <w:sz w:val="22"/>
        </w:rPr>
      </w:pPr>
    </w:p>
    <w:p w14:paraId="60BE2D16" w14:textId="77777777" w:rsidR="0095008F" w:rsidRPr="007D1D98" w:rsidRDefault="0095008F" w:rsidP="0095008F">
      <w:pPr>
        <w:tabs>
          <w:tab w:val="left" w:pos="0"/>
        </w:tabs>
        <w:rPr>
          <w:rFonts w:ascii="Arial" w:hAnsi="Arial" w:cs="Arial"/>
          <w:szCs w:val="18"/>
        </w:rPr>
      </w:pPr>
    </w:p>
    <w:p w14:paraId="7AD483D9" w14:textId="44F5635D" w:rsidR="0095008F" w:rsidRPr="007D1D98" w:rsidRDefault="0095008F" w:rsidP="0095008F">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E5D4E">
        <w:rPr>
          <w:rFonts w:ascii="Arial" w:hAnsi="Arial" w:cs="Arial"/>
          <w:sz w:val="20"/>
          <w:szCs w:val="18"/>
        </w:rPr>
        <w:t>17DPP00071</w:t>
      </w:r>
    </w:p>
    <w:p w14:paraId="45D31A63" w14:textId="4154F358" w:rsidR="0095008F" w:rsidRPr="00E100CD" w:rsidRDefault="0095008F" w:rsidP="0095008F">
      <w:pPr>
        <w:rPr>
          <w:rFonts w:ascii="Arial" w:hAnsi="Arial" w:cs="Arial"/>
          <w:b/>
          <w:szCs w:val="18"/>
        </w:rPr>
      </w:pPr>
      <w:r w:rsidRPr="007D1D98">
        <w:rPr>
          <w:sz w:val="22"/>
        </w:rPr>
        <w:t xml:space="preserve">       </w:t>
      </w:r>
      <w:r w:rsidR="002E5D4E">
        <w:rPr>
          <w:sz w:val="22"/>
        </w:rPr>
        <w:t xml:space="preserve"> </w:t>
      </w:r>
      <w:r w:rsidR="002E5D4E" w:rsidRPr="00E100CD">
        <w:rPr>
          <w:rFonts w:ascii="Arial" w:hAnsi="Arial" w:cs="Arial"/>
          <w:b/>
          <w:szCs w:val="18"/>
        </w:rPr>
        <w:t>Testing Services</w:t>
      </w:r>
      <w:r w:rsidR="00E100CD">
        <w:rPr>
          <w:rFonts w:ascii="Arial" w:hAnsi="Arial" w:cs="Arial"/>
          <w:b/>
          <w:szCs w:val="18"/>
        </w:rPr>
        <w:t>, LTC Facilities and Assisted Living, DOH</w:t>
      </w:r>
    </w:p>
    <w:p w14:paraId="4FE3BBA5" w14:textId="77777777" w:rsidR="00E100CD" w:rsidRPr="007D1D98" w:rsidRDefault="00E100CD" w:rsidP="0095008F">
      <w:pPr>
        <w:rPr>
          <w:rFonts w:ascii="Arial" w:hAnsi="Arial" w:cs="Arial"/>
          <w:b/>
          <w:szCs w:val="18"/>
        </w:rPr>
      </w:pPr>
    </w:p>
    <w:p w14:paraId="4EA819DC" w14:textId="5DDB4E3A" w:rsidR="0095008F" w:rsidRPr="00E100CD" w:rsidRDefault="00E100CD" w:rsidP="0095008F">
      <w:pPr>
        <w:rPr>
          <w:rFonts w:ascii="Arial" w:hAnsi="Arial" w:cs="Arial"/>
          <w:b/>
        </w:rPr>
      </w:pPr>
      <w:r>
        <w:rPr>
          <w:sz w:val="22"/>
        </w:rPr>
        <w:t xml:space="preserve">       </w:t>
      </w:r>
      <w:r w:rsidRPr="00E100CD">
        <w:rPr>
          <w:rFonts w:ascii="Arial" w:hAnsi="Arial" w:cs="Arial"/>
          <w:b/>
        </w:rPr>
        <w:t>Original Quote {Proposal} Submission Due Date: January 12, 2017 (2:00 p.m. ET)</w:t>
      </w:r>
    </w:p>
    <w:p w14:paraId="21F4FB38" w14:textId="4620E082" w:rsidR="0095008F" w:rsidRPr="007D1D98" w:rsidRDefault="0095008F" w:rsidP="0095008F">
      <w:pPr>
        <w:tabs>
          <w:tab w:val="left" w:pos="0"/>
        </w:tabs>
        <w:outlineLvl w:val="0"/>
        <w:rPr>
          <w:rFonts w:ascii="Arial" w:hAnsi="Arial" w:cs="Arial"/>
          <w:b/>
          <w:szCs w:val="18"/>
        </w:rPr>
      </w:pPr>
      <w:r w:rsidRPr="007D1D98">
        <w:rPr>
          <w:rFonts w:ascii="Arial" w:hAnsi="Arial" w:cs="Arial"/>
          <w:b/>
          <w:szCs w:val="18"/>
        </w:rPr>
        <w:t xml:space="preserve">       </w:t>
      </w:r>
      <w:r w:rsidR="00E100CD" w:rsidRPr="00E100CD">
        <w:rPr>
          <w:rFonts w:ascii="Arial" w:hAnsi="Arial" w:cs="Arial"/>
          <w:b/>
          <w:szCs w:val="18"/>
          <w:highlight w:val="yellow"/>
        </w:rPr>
        <w:t xml:space="preserve">Revised </w:t>
      </w:r>
      <w:r w:rsidRPr="00E100CD">
        <w:rPr>
          <w:rFonts w:ascii="Arial" w:hAnsi="Arial" w:cs="Arial"/>
          <w:b/>
          <w:szCs w:val="18"/>
          <w:highlight w:val="yellow"/>
        </w:rPr>
        <w:t xml:space="preserve">Quote {Proposal} Submission Due Date: </w:t>
      </w:r>
      <w:r w:rsidR="00373C49" w:rsidRPr="00E100CD">
        <w:rPr>
          <w:rFonts w:ascii="Arial" w:hAnsi="Arial" w:cs="Arial"/>
          <w:b/>
          <w:szCs w:val="18"/>
          <w:highlight w:val="yellow"/>
          <w:u w:val="single"/>
        </w:rPr>
        <w:t xml:space="preserve">January </w:t>
      </w:r>
      <w:r w:rsidR="00F42718">
        <w:rPr>
          <w:rFonts w:ascii="Arial" w:hAnsi="Arial" w:cs="Arial"/>
          <w:b/>
          <w:szCs w:val="18"/>
          <w:highlight w:val="yellow"/>
          <w:u w:val="single"/>
        </w:rPr>
        <w:t>20</w:t>
      </w:r>
      <w:r w:rsidR="00373C49" w:rsidRPr="00E100CD">
        <w:rPr>
          <w:rFonts w:ascii="Arial" w:hAnsi="Arial" w:cs="Arial"/>
          <w:b/>
          <w:szCs w:val="18"/>
          <w:highlight w:val="yellow"/>
          <w:u w:val="single"/>
        </w:rPr>
        <w:t>, 2017</w:t>
      </w:r>
      <w:r w:rsidRPr="00E100CD">
        <w:rPr>
          <w:rFonts w:ascii="Arial" w:hAnsi="Arial" w:cs="Arial"/>
          <w:b/>
          <w:szCs w:val="18"/>
          <w:highlight w:val="yellow"/>
        </w:rPr>
        <w:t xml:space="preserve"> (2:00 p.m. ET)</w:t>
      </w:r>
    </w:p>
    <w:p w14:paraId="4E565535" w14:textId="77777777" w:rsidR="0095008F" w:rsidRPr="007D1D98" w:rsidRDefault="0095008F" w:rsidP="0095008F">
      <w:pPr>
        <w:tabs>
          <w:tab w:val="left" w:pos="0"/>
        </w:tabs>
        <w:outlineLvl w:val="0"/>
        <w:rPr>
          <w:rFonts w:ascii="Arial" w:hAnsi="Arial" w:cs="Arial"/>
          <w:sz w:val="22"/>
        </w:rPr>
      </w:pPr>
    </w:p>
    <w:p w14:paraId="610F9F21" w14:textId="77777777" w:rsidR="0095008F" w:rsidRPr="007D1D98" w:rsidRDefault="0095008F" w:rsidP="0095008F">
      <w:pPr>
        <w:pStyle w:val="Heading1"/>
        <w:keepNext w:val="0"/>
        <w:tabs>
          <w:tab w:val="left" w:pos="0"/>
        </w:tabs>
        <w:rPr>
          <w:rFonts w:ascii="Arial" w:hAnsi="Arial" w:cs="Arial"/>
          <w:b w:val="0"/>
          <w:i/>
          <w:sz w:val="22"/>
        </w:rPr>
      </w:pPr>
    </w:p>
    <w:p w14:paraId="2F589CC4" w14:textId="36E89AE7" w:rsidR="0095008F" w:rsidRPr="007D1D98" w:rsidRDefault="002F24CF" w:rsidP="0095008F">
      <w:pPr>
        <w:pStyle w:val="Heading1"/>
        <w:keepNext w:val="0"/>
        <w:tabs>
          <w:tab w:val="left" w:pos="0"/>
        </w:tabs>
        <w:rPr>
          <w:rFonts w:ascii="Arial" w:hAnsi="Arial" w:cs="Arial"/>
          <w:i/>
          <w:sz w:val="20"/>
          <w:szCs w:val="18"/>
        </w:rPr>
      </w:pPr>
      <w:r>
        <w:rPr>
          <w:rFonts w:ascii="Arial" w:hAnsi="Arial" w:cs="Arial"/>
          <w:sz w:val="20"/>
          <w:szCs w:val="18"/>
        </w:rPr>
        <w:t xml:space="preserve">                   </w:t>
      </w:r>
      <w:r w:rsidR="0095008F" w:rsidRPr="007D1D98">
        <w:rPr>
          <w:rFonts w:ascii="Arial" w:hAnsi="Arial" w:cs="Arial"/>
          <w:sz w:val="20"/>
          <w:szCs w:val="18"/>
        </w:rPr>
        <w:t>Bid Amendment {</w:t>
      </w:r>
      <w:r w:rsidR="0095008F">
        <w:rPr>
          <w:rFonts w:ascii="Arial" w:hAnsi="Arial" w:cs="Arial"/>
          <w:sz w:val="20"/>
          <w:szCs w:val="18"/>
        </w:rPr>
        <w:t>Addendum</w:t>
      </w:r>
      <w:r w:rsidR="0095008F" w:rsidRPr="007D1D98">
        <w:rPr>
          <w:rFonts w:ascii="Arial" w:hAnsi="Arial" w:cs="Arial"/>
          <w:sz w:val="20"/>
          <w:szCs w:val="18"/>
        </w:rPr>
        <w:t>} #</w:t>
      </w:r>
      <w:r w:rsidR="002E5D4E">
        <w:rPr>
          <w:rFonts w:ascii="Arial" w:hAnsi="Arial" w:cs="Arial"/>
          <w:sz w:val="20"/>
          <w:szCs w:val="18"/>
        </w:rPr>
        <w:t>1</w:t>
      </w:r>
    </w:p>
    <w:p w14:paraId="7582D4A1" w14:textId="77777777" w:rsidR="0095008F" w:rsidRPr="007D1D98" w:rsidRDefault="0095008F" w:rsidP="0095008F">
      <w:pPr>
        <w:tabs>
          <w:tab w:val="left" w:pos="0"/>
        </w:tabs>
        <w:rPr>
          <w:rFonts w:ascii="NewCenturySchlbk" w:hAnsi="NewCenturySchlbk"/>
          <w:sz w:val="24"/>
        </w:rPr>
      </w:pPr>
    </w:p>
    <w:p w14:paraId="372424FE" w14:textId="77777777" w:rsidR="0095008F" w:rsidRDefault="0095008F" w:rsidP="0095008F">
      <w:pPr>
        <w:tabs>
          <w:tab w:val="left" w:pos="0"/>
        </w:tabs>
        <w:rPr>
          <w:rFonts w:ascii="Arial" w:hAnsi="Arial" w:cs="Arial"/>
        </w:rPr>
      </w:pPr>
    </w:p>
    <w:p w14:paraId="00ABEB89" w14:textId="3E4DB3A1"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2E5D4E">
        <w:rPr>
          <w:rFonts w:ascii="Arial" w:hAnsi="Arial" w:cs="Arial"/>
        </w:rPr>
        <w:t>1</w:t>
      </w:r>
      <w:r w:rsidRPr="007D1D98">
        <w:rPr>
          <w:rFonts w:ascii="Arial" w:hAnsi="Arial" w:cs="Arial"/>
        </w:rPr>
        <w:t xml:space="preserve"> to the above referenced </w:t>
      </w:r>
      <w:r>
        <w:rPr>
          <w:rFonts w:ascii="Arial" w:hAnsi="Arial" w:cs="Arial"/>
        </w:rPr>
        <w:t>Bid Solicitation {RFP}:</w:t>
      </w:r>
    </w:p>
    <w:p w14:paraId="5E779047" w14:textId="77777777" w:rsidR="0095008F" w:rsidRDefault="0095008F" w:rsidP="0095008F">
      <w:pPr>
        <w:tabs>
          <w:tab w:val="left" w:pos="0"/>
        </w:tabs>
        <w:rPr>
          <w:rFonts w:ascii="Arial" w:hAnsi="Arial" w:cs="Arial"/>
        </w:rPr>
      </w:pPr>
      <w:r w:rsidRPr="007D1D98">
        <w:rPr>
          <w:rFonts w:ascii="Arial" w:hAnsi="Arial" w:cs="Arial"/>
        </w:rPr>
        <w:t xml:space="preserve">  </w:t>
      </w:r>
    </w:p>
    <w:p w14:paraId="2BE6E5C3" w14:textId="33473263" w:rsidR="0095008F" w:rsidRPr="00260851" w:rsidRDefault="0095008F" w:rsidP="0095008F">
      <w:pPr>
        <w:pStyle w:val="ListParagraph"/>
        <w:numPr>
          <w:ilvl w:val="0"/>
          <w:numId w:val="3"/>
        </w:numPr>
        <w:tabs>
          <w:tab w:val="left" w:pos="0"/>
        </w:tabs>
        <w:contextualSpacing/>
        <w:rPr>
          <w:rFonts w:ascii="Arial" w:hAnsi="Arial" w:cs="Arial"/>
        </w:rPr>
      </w:pPr>
      <w:r w:rsidRPr="00260851">
        <w:rPr>
          <w:rFonts w:ascii="Arial" w:hAnsi="Arial" w:cs="Arial"/>
        </w:rPr>
        <w:t xml:space="preserve">This Bid Amendment {Addendum} includes </w:t>
      </w:r>
      <w:r>
        <w:rPr>
          <w:rFonts w:ascii="Arial" w:hAnsi="Arial" w:cs="Arial"/>
        </w:rPr>
        <w:t>answers to questions</w:t>
      </w:r>
      <w:r w:rsidR="00C76198">
        <w:rPr>
          <w:rFonts w:ascii="Arial" w:hAnsi="Arial" w:cs="Arial"/>
        </w:rPr>
        <w:t xml:space="preserve">; and </w:t>
      </w:r>
    </w:p>
    <w:p w14:paraId="54093358" w14:textId="77777777" w:rsidR="0095008F" w:rsidRDefault="0095008F" w:rsidP="0095008F">
      <w:pPr>
        <w:tabs>
          <w:tab w:val="left" w:pos="0"/>
        </w:tabs>
        <w:rPr>
          <w:rFonts w:ascii="Arial" w:hAnsi="Arial" w:cs="Arial"/>
        </w:rPr>
      </w:pPr>
    </w:p>
    <w:p w14:paraId="24EDFA54" w14:textId="13569E48" w:rsidR="0095008F" w:rsidRDefault="0095008F" w:rsidP="0095008F">
      <w:pPr>
        <w:pStyle w:val="ListParagraph"/>
        <w:numPr>
          <w:ilvl w:val="0"/>
          <w:numId w:val="3"/>
        </w:numPr>
        <w:tabs>
          <w:tab w:val="left" w:pos="0"/>
        </w:tabs>
        <w:contextualSpacing/>
        <w:rPr>
          <w:rFonts w:ascii="Arial" w:hAnsi="Arial" w:cs="Arial"/>
        </w:rPr>
      </w:pPr>
      <w:r w:rsidRPr="00C76198">
        <w:rPr>
          <w:rFonts w:ascii="Arial" w:hAnsi="Arial" w:cs="Arial"/>
        </w:rPr>
        <w:t xml:space="preserve">Please note that for all additions, deletions, clarifications and modifications to the Bid Solicitation {RFP} </w:t>
      </w:r>
      <w:r w:rsidRPr="00C76198">
        <w:rPr>
          <w:rFonts w:ascii="Arial" w:hAnsi="Arial" w:cs="Arial"/>
          <w:szCs w:val="18"/>
        </w:rPr>
        <w:t xml:space="preserve"># </w:t>
      </w:r>
      <w:r w:rsidR="00C76198" w:rsidRPr="00C76198">
        <w:rPr>
          <w:rFonts w:ascii="Arial" w:hAnsi="Arial" w:cs="Arial"/>
          <w:szCs w:val="18"/>
        </w:rPr>
        <w:t>17DPP00071</w:t>
      </w:r>
      <w:r w:rsidRPr="00C76198">
        <w:rPr>
          <w:rFonts w:ascii="Arial" w:hAnsi="Arial" w:cs="Arial"/>
        </w:rPr>
        <w:t>, please refer to the Revised Bid Solicitation {RFP} titled “</w:t>
      </w:r>
      <w:r w:rsidR="00C76198">
        <w:rPr>
          <w:rFonts w:ascii="Arial" w:hAnsi="Arial" w:cs="Arial"/>
        </w:rPr>
        <w:t xml:space="preserve">T0711 Revised </w:t>
      </w:r>
      <w:r w:rsidR="00507DE2">
        <w:rPr>
          <w:rFonts w:ascii="Arial" w:hAnsi="Arial" w:cs="Arial"/>
        </w:rPr>
        <w:t xml:space="preserve">Bid Solicitation {RFP} </w:t>
      </w:r>
      <w:r w:rsidR="00C76198">
        <w:rPr>
          <w:rFonts w:ascii="Arial" w:hAnsi="Arial" w:cs="Arial"/>
        </w:rPr>
        <w:t>Testing Services 1.</w:t>
      </w:r>
      <w:r w:rsidR="00F42718">
        <w:rPr>
          <w:rFonts w:ascii="Arial" w:hAnsi="Arial" w:cs="Arial"/>
        </w:rPr>
        <w:t>6</w:t>
      </w:r>
      <w:r w:rsidR="00C76198">
        <w:rPr>
          <w:rFonts w:ascii="Arial" w:hAnsi="Arial" w:cs="Arial"/>
        </w:rPr>
        <w:t>.1</w:t>
      </w:r>
      <w:r w:rsidR="00BC75C0">
        <w:rPr>
          <w:rFonts w:ascii="Arial" w:hAnsi="Arial" w:cs="Arial"/>
        </w:rPr>
        <w:t>7</w:t>
      </w:r>
      <w:r w:rsidRPr="00C76198">
        <w:rPr>
          <w:rFonts w:ascii="Arial" w:hAnsi="Arial" w:cs="Arial"/>
        </w:rPr>
        <w:t xml:space="preserve">”. </w:t>
      </w:r>
    </w:p>
    <w:p w14:paraId="769AF37E" w14:textId="77777777" w:rsidR="00C76198" w:rsidRPr="00C76198" w:rsidRDefault="00C76198" w:rsidP="00C76198">
      <w:pPr>
        <w:pStyle w:val="ListParagraph"/>
        <w:rPr>
          <w:rFonts w:ascii="Arial" w:hAnsi="Arial" w:cs="Arial"/>
        </w:rPr>
      </w:pPr>
    </w:p>
    <w:p w14:paraId="430D76FF" w14:textId="77777777" w:rsidR="00C76198" w:rsidRPr="00C76198" w:rsidRDefault="00C76198" w:rsidP="00C76198">
      <w:pPr>
        <w:pStyle w:val="ListParagraph"/>
        <w:tabs>
          <w:tab w:val="left" w:pos="0"/>
        </w:tabs>
        <w:contextualSpacing/>
        <w:rPr>
          <w:rFonts w:ascii="Arial" w:hAnsi="Arial" w:cs="Arial"/>
        </w:rPr>
      </w:pPr>
    </w:p>
    <w:p w14:paraId="58A931CC"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DE83922" w14:textId="77777777" w:rsidR="0095008F" w:rsidRPr="007D1D98" w:rsidRDefault="0095008F" w:rsidP="0095008F">
      <w:pPr>
        <w:tabs>
          <w:tab w:val="left" w:pos="0"/>
        </w:tabs>
        <w:rPr>
          <w:rFonts w:ascii="Arial" w:hAnsi="Arial" w:cs="Arial"/>
        </w:rPr>
      </w:pPr>
    </w:p>
    <w:p w14:paraId="00E4C398"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6330439B" w14:textId="77777777" w:rsidR="0095008F" w:rsidRDefault="0095008F" w:rsidP="0095008F">
      <w:pPr>
        <w:tabs>
          <w:tab w:val="left" w:pos="0"/>
        </w:tabs>
        <w:rPr>
          <w:rFonts w:ascii="Arial" w:hAnsi="Arial" w:cs="Arial"/>
          <w:sz w:val="22"/>
        </w:rPr>
      </w:pPr>
    </w:p>
    <w:p w14:paraId="4D9E83A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552D63A6" w14:textId="0E98372E" w:rsidR="0095008F" w:rsidRDefault="002E5D4E" w:rsidP="0095008F">
      <w:pPr>
        <w:tabs>
          <w:tab w:val="left" w:pos="0"/>
        </w:tabs>
        <w:jc w:val="center"/>
        <w:outlineLvl w:val="0"/>
        <w:rPr>
          <w:rFonts w:ascii="Arial" w:hAnsi="Arial" w:cs="Arial"/>
          <w:b/>
          <w:bCs/>
        </w:rPr>
      </w:pPr>
      <w:r>
        <w:rPr>
          <w:rFonts w:ascii="Arial" w:hAnsi="Arial" w:cs="Arial"/>
          <w:b/>
          <w:szCs w:val="18"/>
        </w:rPr>
        <w:lastRenderedPageBreak/>
        <w:t>Testing Services; Long Term Care Facilities and Assisted Living Residence</w:t>
      </w:r>
    </w:p>
    <w:p w14:paraId="4954CA2B" w14:textId="39D1DF3F"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E5D4E">
        <w:rPr>
          <w:rFonts w:ascii="Arial" w:hAnsi="Arial" w:cs="Arial"/>
          <w:b/>
        </w:rPr>
        <w:t>17DPP00071</w:t>
      </w:r>
    </w:p>
    <w:p w14:paraId="54DCBEEB" w14:textId="77777777" w:rsidR="0095008F" w:rsidRDefault="0095008F" w:rsidP="0095008F">
      <w:pPr>
        <w:tabs>
          <w:tab w:val="left" w:pos="0"/>
        </w:tabs>
        <w:jc w:val="center"/>
        <w:outlineLvl w:val="0"/>
        <w:rPr>
          <w:rFonts w:ascii="Arial" w:hAnsi="Arial" w:cs="Arial"/>
          <w:b/>
        </w:rPr>
      </w:pPr>
    </w:p>
    <w:p w14:paraId="33951B68"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7A493D0B" w14:textId="77777777" w:rsidR="0095008F" w:rsidRDefault="0095008F" w:rsidP="0095008F">
      <w:pPr>
        <w:tabs>
          <w:tab w:val="left" w:pos="0"/>
        </w:tabs>
        <w:rPr>
          <w:rFonts w:ascii="Arial" w:hAnsi="Arial" w:cs="Arial"/>
        </w:rPr>
      </w:pPr>
    </w:p>
    <w:p w14:paraId="66B7CE26"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346C6B16"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95008F" w14:paraId="62E274F8" w14:textId="77777777" w:rsidTr="00B33D97">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54F852" w14:textId="77777777" w:rsidR="0095008F" w:rsidRDefault="0095008F" w:rsidP="00B33D9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C726A6" w14:textId="77777777" w:rsidR="0095008F" w:rsidRDefault="0095008F" w:rsidP="00B33D97">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5F22855F" w14:textId="77777777" w:rsidR="0095008F" w:rsidRDefault="0095008F" w:rsidP="00B33D97">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6369E6" w14:textId="77777777" w:rsidR="0095008F" w:rsidRDefault="0095008F" w:rsidP="00B33D9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5008F" w14:paraId="7604C548"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24AE34D3" w14:textId="77777777" w:rsidR="0095008F" w:rsidRDefault="0095008F" w:rsidP="00B33D97">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4A2D3740" w14:textId="77777777" w:rsidR="0095008F" w:rsidRDefault="0095008F"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3AD7FB8" w14:textId="45F0EB99"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14:paraId="6CD583FA" w14:textId="77777777" w:rsidR="0095008F" w:rsidRDefault="002E5D4E" w:rsidP="00B33D97">
            <w:pPr>
              <w:tabs>
                <w:tab w:val="left" w:pos="0"/>
              </w:tabs>
              <w:overflowPunct w:val="0"/>
              <w:autoSpaceDE w:val="0"/>
              <w:autoSpaceDN w:val="0"/>
              <w:adjustRightInd w:val="0"/>
              <w:rPr>
                <w:b/>
              </w:rPr>
            </w:pPr>
            <w:r w:rsidRPr="00610DBD">
              <w:rPr>
                <w:b/>
              </w:rPr>
              <w:t>What is the anticipated contract award date?</w:t>
            </w:r>
          </w:p>
          <w:p w14:paraId="56350B19" w14:textId="77777777" w:rsidR="00373C49" w:rsidRDefault="00373C49" w:rsidP="00B33D97">
            <w:pPr>
              <w:tabs>
                <w:tab w:val="left" w:pos="0"/>
              </w:tabs>
              <w:overflowPunct w:val="0"/>
              <w:autoSpaceDE w:val="0"/>
              <w:autoSpaceDN w:val="0"/>
              <w:adjustRightInd w:val="0"/>
              <w:rPr>
                <w:b/>
              </w:rPr>
            </w:pPr>
          </w:p>
          <w:p w14:paraId="72099E24" w14:textId="215461FC" w:rsidR="00373C49" w:rsidRPr="00373C49" w:rsidRDefault="00373C49" w:rsidP="00B33D97">
            <w:pPr>
              <w:tabs>
                <w:tab w:val="left" w:pos="0"/>
              </w:tabs>
              <w:overflowPunct w:val="0"/>
              <w:autoSpaceDE w:val="0"/>
              <w:autoSpaceDN w:val="0"/>
              <w:adjustRightInd w:val="0"/>
              <w:rPr>
                <w:rFonts w:ascii="Arial" w:hAnsi="Arial" w:cs="Arial"/>
              </w:rPr>
            </w:pPr>
            <w:r>
              <w:t xml:space="preserve">See the Summary tab on NJ Start </w:t>
            </w:r>
            <w:r w:rsidR="00944042">
              <w:t>for the anticipated Blanket P.O. {Contract} award date.</w:t>
            </w:r>
            <w:r w:rsidR="0012401F">
              <w:t xml:space="preserve">  Please note this is not a guaranteed date and is subject to change. </w:t>
            </w:r>
          </w:p>
        </w:tc>
      </w:tr>
      <w:tr w:rsidR="0095008F" w14:paraId="01FD45B9"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30116540" w14:textId="77777777" w:rsidR="0095008F" w:rsidRDefault="0095008F" w:rsidP="00B33D97">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26661919" w14:textId="79A68D65" w:rsidR="0095008F" w:rsidRDefault="002E5D4E" w:rsidP="002E5D4E">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35DDAD8C" w14:textId="1FBD627C"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3.4 (B)</w:t>
            </w:r>
          </w:p>
        </w:tc>
        <w:tc>
          <w:tcPr>
            <w:tcW w:w="7020" w:type="dxa"/>
            <w:tcBorders>
              <w:top w:val="single" w:sz="4" w:space="0" w:color="auto"/>
              <w:left w:val="single" w:sz="4" w:space="0" w:color="auto"/>
              <w:bottom w:val="single" w:sz="4" w:space="0" w:color="auto"/>
              <w:right w:val="single" w:sz="4" w:space="0" w:color="auto"/>
            </w:tcBorders>
          </w:tcPr>
          <w:p w14:paraId="0B3CD4BA" w14:textId="77777777" w:rsidR="0095008F" w:rsidRDefault="002E5D4E" w:rsidP="00B33D97">
            <w:pPr>
              <w:tabs>
                <w:tab w:val="left" w:pos="0"/>
              </w:tabs>
              <w:overflowPunct w:val="0"/>
              <w:autoSpaceDE w:val="0"/>
              <w:autoSpaceDN w:val="0"/>
              <w:adjustRightInd w:val="0"/>
              <w:rPr>
                <w:b/>
              </w:rPr>
            </w:pPr>
            <w:r w:rsidRPr="00610DBD">
              <w:rPr>
                <w:b/>
              </w:rPr>
              <w:t>Will the start date for the new contract be three months from contract award, regardless of whether it is awarded to a new vendor or the incumbent?</w:t>
            </w:r>
          </w:p>
          <w:p w14:paraId="3C2B7EE6" w14:textId="77777777" w:rsidR="00944042" w:rsidRDefault="00944042" w:rsidP="00B33D97">
            <w:pPr>
              <w:tabs>
                <w:tab w:val="left" w:pos="0"/>
              </w:tabs>
              <w:overflowPunct w:val="0"/>
              <w:autoSpaceDE w:val="0"/>
              <w:autoSpaceDN w:val="0"/>
              <w:adjustRightInd w:val="0"/>
              <w:rPr>
                <w:b/>
              </w:rPr>
            </w:pPr>
          </w:p>
          <w:p w14:paraId="1457A90E" w14:textId="55C4F7F5" w:rsidR="004E1325" w:rsidRPr="004E1325" w:rsidRDefault="003566CA" w:rsidP="0012401F">
            <w:pPr>
              <w:tabs>
                <w:tab w:val="left" w:pos="0"/>
              </w:tabs>
              <w:overflowPunct w:val="0"/>
              <w:autoSpaceDE w:val="0"/>
              <w:autoSpaceDN w:val="0"/>
              <w:adjustRightInd w:val="0"/>
              <w:rPr>
                <w:rFonts w:ascii="Arial" w:hAnsi="Arial" w:cs="Arial"/>
              </w:rPr>
            </w:pPr>
            <w:r>
              <w:t>Th</w:t>
            </w:r>
            <w:r w:rsidR="00C5478F">
              <w:t>e</w:t>
            </w:r>
            <w:r w:rsidR="00B35396">
              <w:t xml:space="preserve"> </w:t>
            </w:r>
            <w:r w:rsidR="00C5478F">
              <w:t>start date</w:t>
            </w:r>
            <w:r>
              <w:t xml:space="preserve"> </w:t>
            </w:r>
            <w:r w:rsidR="0012401F">
              <w:t xml:space="preserve">is the effective date of the Blanket P.O. {Contract}.  This will be followed by a 90 day mobilization and implementation period.  The Vendor {Contractor} is expected to be fully operational </w:t>
            </w:r>
            <w:r w:rsidR="00B35396">
              <w:t>at the end of the 90 day mobilization and implementation period</w:t>
            </w:r>
            <w:r w:rsidR="00C5478F">
              <w:t xml:space="preserve">. </w:t>
            </w:r>
            <w:r w:rsidR="00944042">
              <w:t xml:space="preserve">  </w:t>
            </w:r>
            <w:r w:rsidR="0012401F">
              <w:t>For example, if the effective date of the Blanket P.O. {Contract} is April 1, 2017, the mobilization and implementation period will be April 1, 2017-June 30, 2017</w:t>
            </w:r>
            <w:r w:rsidR="007A0D2B">
              <w:t>, and the Vendor {Contractor} is expected to be fully operational by July 1, 2017.</w:t>
            </w:r>
          </w:p>
        </w:tc>
      </w:tr>
      <w:tr w:rsidR="0095008F" w14:paraId="25372B59"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6C687031" w14:textId="77777777" w:rsidR="0095008F" w:rsidRDefault="0095008F" w:rsidP="00B33D97">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7DA50B86" w14:textId="59E9998F"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3FB81109" w14:textId="4527B042" w:rsidR="0095008F" w:rsidRDefault="002E5D4E" w:rsidP="002E5D4E">
            <w:pPr>
              <w:tabs>
                <w:tab w:val="left" w:pos="0"/>
              </w:tabs>
              <w:overflowPunct w:val="0"/>
              <w:autoSpaceDE w:val="0"/>
              <w:autoSpaceDN w:val="0"/>
              <w:adjustRightInd w:val="0"/>
              <w:jc w:val="center"/>
              <w:rPr>
                <w:rFonts w:ascii="Arial" w:hAnsi="Arial" w:cs="Arial"/>
              </w:rPr>
            </w:pPr>
            <w:r>
              <w:rPr>
                <w:rFonts w:ascii="Arial" w:hAnsi="Arial" w:cs="Arial"/>
              </w:rPr>
              <w:t xml:space="preserve">3.4 (F) </w:t>
            </w:r>
          </w:p>
        </w:tc>
        <w:tc>
          <w:tcPr>
            <w:tcW w:w="7020" w:type="dxa"/>
            <w:tcBorders>
              <w:top w:val="single" w:sz="4" w:space="0" w:color="auto"/>
              <w:left w:val="single" w:sz="4" w:space="0" w:color="auto"/>
              <w:bottom w:val="single" w:sz="4" w:space="0" w:color="auto"/>
              <w:right w:val="single" w:sz="4" w:space="0" w:color="auto"/>
            </w:tcBorders>
          </w:tcPr>
          <w:p w14:paraId="58051A8A" w14:textId="77777777" w:rsidR="0095008F" w:rsidRDefault="002E5D4E" w:rsidP="00B33D97">
            <w:pPr>
              <w:tabs>
                <w:tab w:val="left" w:pos="0"/>
              </w:tabs>
              <w:overflowPunct w:val="0"/>
              <w:autoSpaceDE w:val="0"/>
              <w:autoSpaceDN w:val="0"/>
              <w:adjustRightInd w:val="0"/>
              <w:rPr>
                <w:b/>
              </w:rPr>
            </w:pPr>
            <w:r w:rsidRPr="00610DBD">
              <w:rPr>
                <w:b/>
              </w:rPr>
              <w:t>Are first-time candidates required to be fingerprinted?</w:t>
            </w:r>
          </w:p>
          <w:p w14:paraId="1E719DFD" w14:textId="77777777" w:rsidR="00944042" w:rsidRDefault="00944042" w:rsidP="00B33D97">
            <w:pPr>
              <w:tabs>
                <w:tab w:val="left" w:pos="0"/>
              </w:tabs>
              <w:overflowPunct w:val="0"/>
              <w:autoSpaceDE w:val="0"/>
              <w:autoSpaceDN w:val="0"/>
              <w:adjustRightInd w:val="0"/>
              <w:rPr>
                <w:b/>
              </w:rPr>
            </w:pPr>
          </w:p>
          <w:p w14:paraId="13725BC4" w14:textId="3087D3D3" w:rsidR="004E1325" w:rsidRPr="004E1325" w:rsidRDefault="004E1325" w:rsidP="007A0D2B">
            <w:pPr>
              <w:tabs>
                <w:tab w:val="left" w:pos="0"/>
              </w:tabs>
              <w:overflowPunct w:val="0"/>
              <w:autoSpaceDE w:val="0"/>
              <w:autoSpaceDN w:val="0"/>
              <w:adjustRightInd w:val="0"/>
              <w:rPr>
                <w:rFonts w:ascii="Arial" w:hAnsi="Arial" w:cs="Arial"/>
              </w:rPr>
            </w:pPr>
            <w:r>
              <w:t>Yes, except for Certified Medication Aides, wh</w:t>
            </w:r>
            <w:r w:rsidR="007A0D2B">
              <w:t>o</w:t>
            </w:r>
            <w:r>
              <w:t xml:space="preserve"> get their </w:t>
            </w:r>
            <w:r w:rsidR="00944042">
              <w:t>Criminal Background Investigations (</w:t>
            </w:r>
            <w:r>
              <w:t>CBI</w:t>
            </w:r>
            <w:r w:rsidR="00944042">
              <w:t>)</w:t>
            </w:r>
            <w:r>
              <w:t xml:space="preserve"> from the primary certification</w:t>
            </w:r>
            <w:r w:rsidR="00D14D48">
              <w:t xml:space="preserve"> (home health aide or </w:t>
            </w:r>
            <w:r>
              <w:t>nurse aide)</w:t>
            </w:r>
            <w:r w:rsidR="009B15FD">
              <w:t>.</w:t>
            </w:r>
            <w:r>
              <w:t xml:space="preserve"> </w:t>
            </w:r>
          </w:p>
        </w:tc>
      </w:tr>
      <w:tr w:rsidR="0095008F" w14:paraId="5BEDA205"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5086B133" w14:textId="77777777" w:rsidR="0095008F" w:rsidRDefault="0095008F" w:rsidP="00B33D97">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5A48D063" w14:textId="34786870"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366F3E28" w14:textId="0A4B5DDE"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 xml:space="preserve">3.10 (H) </w:t>
            </w:r>
          </w:p>
        </w:tc>
        <w:tc>
          <w:tcPr>
            <w:tcW w:w="7020" w:type="dxa"/>
            <w:tcBorders>
              <w:top w:val="single" w:sz="4" w:space="0" w:color="auto"/>
              <w:left w:val="single" w:sz="4" w:space="0" w:color="auto"/>
              <w:bottom w:val="single" w:sz="4" w:space="0" w:color="auto"/>
              <w:right w:val="single" w:sz="4" w:space="0" w:color="auto"/>
            </w:tcBorders>
          </w:tcPr>
          <w:p w14:paraId="7522C24D" w14:textId="77777777" w:rsidR="00A778F5" w:rsidRDefault="002E5D4E" w:rsidP="00B33D97">
            <w:pPr>
              <w:tabs>
                <w:tab w:val="left" w:pos="0"/>
              </w:tabs>
              <w:overflowPunct w:val="0"/>
              <w:autoSpaceDE w:val="0"/>
              <w:autoSpaceDN w:val="0"/>
              <w:adjustRightInd w:val="0"/>
              <w:rPr>
                <w:b/>
              </w:rPr>
            </w:pPr>
            <w:r w:rsidRPr="00610DBD">
              <w:rPr>
                <w:b/>
              </w:rPr>
              <w:t>Will the Department notify the contractor when a new training facility is approved or disbanded?</w:t>
            </w:r>
          </w:p>
          <w:p w14:paraId="1BB6DA43" w14:textId="77777777" w:rsidR="00944042" w:rsidRDefault="00944042" w:rsidP="00B33D97">
            <w:pPr>
              <w:tabs>
                <w:tab w:val="left" w:pos="0"/>
              </w:tabs>
              <w:overflowPunct w:val="0"/>
              <w:autoSpaceDE w:val="0"/>
              <w:autoSpaceDN w:val="0"/>
              <w:adjustRightInd w:val="0"/>
              <w:rPr>
                <w:b/>
              </w:rPr>
            </w:pPr>
          </w:p>
          <w:p w14:paraId="296BE3E5" w14:textId="65D611ED" w:rsidR="00A778F5" w:rsidRDefault="00A778F5" w:rsidP="00B33D97">
            <w:pPr>
              <w:tabs>
                <w:tab w:val="left" w:pos="0"/>
              </w:tabs>
              <w:overflowPunct w:val="0"/>
              <w:autoSpaceDE w:val="0"/>
              <w:autoSpaceDN w:val="0"/>
              <w:adjustRightInd w:val="0"/>
            </w:pPr>
            <w:r>
              <w:t>Yes</w:t>
            </w:r>
            <w:r w:rsidR="002C0700">
              <w:t>, the Department will notify the Vendor {Contractor} when a</w:t>
            </w:r>
            <w:r w:rsidR="007A0D2B">
              <w:t xml:space="preserve"> </w:t>
            </w:r>
            <w:r w:rsidR="002C0700">
              <w:t>new training facility is approved or disbanded</w:t>
            </w:r>
            <w:r w:rsidR="009B15FD">
              <w:t>.</w:t>
            </w:r>
          </w:p>
          <w:p w14:paraId="3C7B3A04" w14:textId="77777777" w:rsidR="00944042" w:rsidRDefault="00944042" w:rsidP="00B33D97">
            <w:pPr>
              <w:tabs>
                <w:tab w:val="left" w:pos="0"/>
              </w:tabs>
              <w:overflowPunct w:val="0"/>
              <w:autoSpaceDE w:val="0"/>
              <w:autoSpaceDN w:val="0"/>
              <w:adjustRightInd w:val="0"/>
            </w:pPr>
          </w:p>
          <w:p w14:paraId="0ADFC73E" w14:textId="013B4EE4" w:rsidR="00A778F5" w:rsidRDefault="002E5D4E" w:rsidP="00B33D97">
            <w:pPr>
              <w:tabs>
                <w:tab w:val="left" w:pos="0"/>
              </w:tabs>
              <w:overflowPunct w:val="0"/>
              <w:autoSpaceDE w:val="0"/>
              <w:autoSpaceDN w:val="0"/>
              <w:adjustRightInd w:val="0"/>
              <w:rPr>
                <w:b/>
              </w:rPr>
            </w:pPr>
            <w:r w:rsidRPr="00610DBD">
              <w:rPr>
                <w:b/>
              </w:rPr>
              <w:t xml:space="preserve">How many training facilities are currently approved? </w:t>
            </w:r>
          </w:p>
          <w:p w14:paraId="50E00060" w14:textId="77777777" w:rsidR="00944042" w:rsidRDefault="00944042" w:rsidP="00B33D97">
            <w:pPr>
              <w:tabs>
                <w:tab w:val="left" w:pos="0"/>
              </w:tabs>
              <w:overflowPunct w:val="0"/>
              <w:autoSpaceDE w:val="0"/>
              <w:autoSpaceDN w:val="0"/>
              <w:adjustRightInd w:val="0"/>
              <w:rPr>
                <w:b/>
              </w:rPr>
            </w:pPr>
          </w:p>
          <w:p w14:paraId="5B4E28FD" w14:textId="4AFF0C78" w:rsidR="00742E11" w:rsidRDefault="009B15FD" w:rsidP="00B33D97">
            <w:pPr>
              <w:tabs>
                <w:tab w:val="left" w:pos="0"/>
              </w:tabs>
              <w:overflowPunct w:val="0"/>
              <w:autoSpaceDE w:val="0"/>
              <w:autoSpaceDN w:val="0"/>
              <w:adjustRightInd w:val="0"/>
            </w:pPr>
            <w:r>
              <w:t xml:space="preserve">There are currently </w:t>
            </w:r>
            <w:r w:rsidR="00742E11" w:rsidRPr="00742E11">
              <w:t>415 locations</w:t>
            </w:r>
            <w:r>
              <w:t xml:space="preserve"> that are approved. </w:t>
            </w:r>
          </w:p>
          <w:p w14:paraId="5E6D8ECE" w14:textId="77777777" w:rsidR="00944042" w:rsidRPr="00742E11" w:rsidRDefault="00944042" w:rsidP="00B33D97">
            <w:pPr>
              <w:tabs>
                <w:tab w:val="left" w:pos="0"/>
              </w:tabs>
              <w:overflowPunct w:val="0"/>
              <w:autoSpaceDE w:val="0"/>
              <w:autoSpaceDN w:val="0"/>
              <w:adjustRightInd w:val="0"/>
            </w:pPr>
          </w:p>
          <w:p w14:paraId="52E13FDA" w14:textId="73C2D7B1" w:rsidR="00A778F5" w:rsidRDefault="002E5D4E" w:rsidP="00B33D97">
            <w:pPr>
              <w:tabs>
                <w:tab w:val="left" w:pos="0"/>
              </w:tabs>
              <w:overflowPunct w:val="0"/>
              <w:autoSpaceDE w:val="0"/>
              <w:autoSpaceDN w:val="0"/>
              <w:adjustRightInd w:val="0"/>
              <w:rPr>
                <w:b/>
              </w:rPr>
            </w:pPr>
            <w:r w:rsidRPr="00610DBD">
              <w:rPr>
                <w:b/>
              </w:rPr>
              <w:t xml:space="preserve">How many training facilities are approved annually? </w:t>
            </w:r>
          </w:p>
          <w:p w14:paraId="2C0C6F7F" w14:textId="77777777" w:rsidR="00944042" w:rsidRDefault="00944042" w:rsidP="00B33D97">
            <w:pPr>
              <w:tabs>
                <w:tab w:val="left" w:pos="0"/>
              </w:tabs>
              <w:overflowPunct w:val="0"/>
              <w:autoSpaceDE w:val="0"/>
              <w:autoSpaceDN w:val="0"/>
              <w:adjustRightInd w:val="0"/>
              <w:rPr>
                <w:b/>
              </w:rPr>
            </w:pPr>
          </w:p>
          <w:p w14:paraId="14D98B07" w14:textId="358E309C" w:rsidR="00742E11" w:rsidRDefault="00742E11" w:rsidP="00B33D97">
            <w:pPr>
              <w:tabs>
                <w:tab w:val="left" w:pos="0"/>
              </w:tabs>
              <w:overflowPunct w:val="0"/>
              <w:autoSpaceDE w:val="0"/>
              <w:autoSpaceDN w:val="0"/>
              <w:adjustRightInd w:val="0"/>
            </w:pPr>
            <w:r w:rsidRPr="00742E11">
              <w:t>Approximately 15</w:t>
            </w:r>
            <w:r w:rsidR="009B15FD">
              <w:t xml:space="preserve"> training facilities are approved annually. </w:t>
            </w:r>
          </w:p>
          <w:p w14:paraId="741E1BDF" w14:textId="77777777" w:rsidR="00944042" w:rsidRPr="00742E11" w:rsidRDefault="00944042" w:rsidP="00B33D97">
            <w:pPr>
              <w:tabs>
                <w:tab w:val="left" w:pos="0"/>
              </w:tabs>
              <w:overflowPunct w:val="0"/>
              <w:autoSpaceDE w:val="0"/>
              <w:autoSpaceDN w:val="0"/>
              <w:adjustRightInd w:val="0"/>
            </w:pPr>
          </w:p>
          <w:p w14:paraId="565D497E" w14:textId="77777777" w:rsidR="0095008F" w:rsidRDefault="002E5D4E" w:rsidP="00B33D97">
            <w:pPr>
              <w:tabs>
                <w:tab w:val="left" w:pos="0"/>
              </w:tabs>
              <w:overflowPunct w:val="0"/>
              <w:autoSpaceDE w:val="0"/>
              <w:autoSpaceDN w:val="0"/>
              <w:adjustRightInd w:val="0"/>
              <w:rPr>
                <w:b/>
              </w:rPr>
            </w:pPr>
            <w:r w:rsidRPr="00610DBD">
              <w:rPr>
                <w:b/>
              </w:rPr>
              <w:t>How many training facilities are disbanded annually?</w:t>
            </w:r>
          </w:p>
          <w:p w14:paraId="422037D1" w14:textId="77777777" w:rsidR="00944042" w:rsidRDefault="00944042" w:rsidP="00B33D97">
            <w:pPr>
              <w:tabs>
                <w:tab w:val="left" w:pos="0"/>
              </w:tabs>
              <w:overflowPunct w:val="0"/>
              <w:autoSpaceDE w:val="0"/>
              <w:autoSpaceDN w:val="0"/>
              <w:adjustRightInd w:val="0"/>
              <w:rPr>
                <w:b/>
              </w:rPr>
            </w:pPr>
          </w:p>
          <w:p w14:paraId="64B0565A" w14:textId="5AFFBC68" w:rsidR="00A778F5" w:rsidRPr="00A778F5" w:rsidRDefault="00944042" w:rsidP="00944042">
            <w:pPr>
              <w:tabs>
                <w:tab w:val="left" w:pos="0"/>
              </w:tabs>
              <w:overflowPunct w:val="0"/>
              <w:autoSpaceDE w:val="0"/>
              <w:autoSpaceDN w:val="0"/>
              <w:adjustRightInd w:val="0"/>
              <w:rPr>
                <w:rFonts w:ascii="Arial" w:hAnsi="Arial" w:cs="Arial"/>
              </w:rPr>
            </w:pPr>
            <w:r>
              <w:t xml:space="preserve">This information is not tracked, so therefore is unavailable.  </w:t>
            </w:r>
          </w:p>
        </w:tc>
      </w:tr>
      <w:tr w:rsidR="0095008F" w14:paraId="17681F00"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466D862A" w14:textId="77777777" w:rsidR="0095008F" w:rsidRDefault="0095008F" w:rsidP="00B33D97">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72C0C5C2" w14:textId="55F5F77E"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686F8EC6" w14:textId="19CA85B5" w:rsidR="0095008F" w:rsidRDefault="002E5D4E" w:rsidP="002E5D4E">
            <w:pPr>
              <w:tabs>
                <w:tab w:val="left" w:pos="0"/>
              </w:tabs>
              <w:overflowPunct w:val="0"/>
              <w:autoSpaceDE w:val="0"/>
              <w:autoSpaceDN w:val="0"/>
              <w:adjustRightInd w:val="0"/>
              <w:jc w:val="center"/>
              <w:rPr>
                <w:rFonts w:ascii="Arial" w:hAnsi="Arial" w:cs="Arial"/>
              </w:rPr>
            </w:pPr>
            <w:r>
              <w:rPr>
                <w:rFonts w:ascii="Arial" w:hAnsi="Arial" w:cs="Arial"/>
              </w:rPr>
              <w:t>3.11 (C)</w:t>
            </w:r>
          </w:p>
        </w:tc>
        <w:tc>
          <w:tcPr>
            <w:tcW w:w="7020" w:type="dxa"/>
            <w:tcBorders>
              <w:top w:val="single" w:sz="4" w:space="0" w:color="auto"/>
              <w:left w:val="single" w:sz="4" w:space="0" w:color="auto"/>
              <w:bottom w:val="single" w:sz="4" w:space="0" w:color="auto"/>
              <w:right w:val="single" w:sz="4" w:space="0" w:color="auto"/>
            </w:tcBorders>
          </w:tcPr>
          <w:p w14:paraId="6C72A35A" w14:textId="3BFDA6F9" w:rsidR="0095008F" w:rsidRDefault="002E5D4E" w:rsidP="002E5D4E">
            <w:pPr>
              <w:rPr>
                <w:b/>
              </w:rPr>
            </w:pPr>
            <w:r w:rsidRPr="00610DBD">
              <w:rPr>
                <w:b/>
              </w:rPr>
              <w:t xml:space="preserve">Regarding approved training program reports: the assumption is that these reports should be for both the skills as well as the knowledge-based examinations; is </w:t>
            </w:r>
            <w:r w:rsidR="005F1F9D" w:rsidRPr="00610DBD">
              <w:rPr>
                <w:b/>
              </w:rPr>
              <w:t>this</w:t>
            </w:r>
            <w:r w:rsidRPr="00610DBD">
              <w:rPr>
                <w:b/>
              </w:rPr>
              <w:t xml:space="preserve"> </w:t>
            </w:r>
            <w:r w:rsidR="005F1F9D">
              <w:rPr>
                <w:b/>
              </w:rPr>
              <w:t xml:space="preserve">a </w:t>
            </w:r>
            <w:r w:rsidRPr="00610DBD">
              <w:rPr>
                <w:b/>
              </w:rPr>
              <w:t>correct assumption?</w:t>
            </w:r>
          </w:p>
          <w:p w14:paraId="1FEBC01E" w14:textId="77777777" w:rsidR="00944042" w:rsidRDefault="00944042" w:rsidP="002E5D4E">
            <w:pPr>
              <w:rPr>
                <w:b/>
              </w:rPr>
            </w:pPr>
          </w:p>
          <w:p w14:paraId="1AC51FF8" w14:textId="607AADDA" w:rsidR="00A778F5" w:rsidRPr="00A778F5" w:rsidRDefault="00A778F5" w:rsidP="002E5D4E">
            <w:pPr>
              <w:rPr>
                <w:rFonts w:ascii="Arial" w:hAnsi="Arial" w:cs="Arial"/>
              </w:rPr>
            </w:pPr>
            <w:r>
              <w:t>Yes</w:t>
            </w:r>
            <w:r w:rsidR="007A0D2B">
              <w:t>,</w:t>
            </w:r>
            <w:r w:rsidR="005F1F9D">
              <w:t xml:space="preserve"> the reports should be for both the skills as well as the knowledge-based examinations.  </w:t>
            </w:r>
          </w:p>
        </w:tc>
      </w:tr>
      <w:tr w:rsidR="0095008F" w14:paraId="4585D722"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1079F56E" w14:textId="77777777" w:rsidR="0095008F" w:rsidRDefault="0095008F" w:rsidP="00B33D97">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31C939CE" w14:textId="5F167D3F"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45-46</w:t>
            </w:r>
          </w:p>
        </w:tc>
        <w:tc>
          <w:tcPr>
            <w:tcW w:w="1620" w:type="dxa"/>
            <w:tcBorders>
              <w:top w:val="single" w:sz="4" w:space="0" w:color="auto"/>
              <w:left w:val="single" w:sz="4" w:space="0" w:color="auto"/>
              <w:bottom w:val="single" w:sz="4" w:space="0" w:color="auto"/>
              <w:right w:val="single" w:sz="4" w:space="0" w:color="auto"/>
            </w:tcBorders>
          </w:tcPr>
          <w:p w14:paraId="7AF2A1E8" w14:textId="77777777" w:rsidR="00AD6E2B" w:rsidRDefault="002E5D4E" w:rsidP="00B33D97">
            <w:pPr>
              <w:tabs>
                <w:tab w:val="left" w:pos="0"/>
              </w:tabs>
              <w:overflowPunct w:val="0"/>
              <w:autoSpaceDE w:val="0"/>
              <w:autoSpaceDN w:val="0"/>
              <w:adjustRightInd w:val="0"/>
              <w:jc w:val="center"/>
            </w:pPr>
            <w:r>
              <w:rPr>
                <w:rFonts w:ascii="Arial" w:hAnsi="Arial" w:cs="Arial"/>
              </w:rPr>
              <w:t>3.15.4</w:t>
            </w:r>
            <w:r w:rsidR="00AD6E2B">
              <w:t xml:space="preserve"> </w:t>
            </w:r>
          </w:p>
          <w:p w14:paraId="0FBB5A32" w14:textId="493A2802" w:rsidR="0095008F" w:rsidRDefault="00AD6E2B" w:rsidP="00B33D97">
            <w:pPr>
              <w:tabs>
                <w:tab w:val="left" w:pos="0"/>
              </w:tabs>
              <w:overflowPunct w:val="0"/>
              <w:autoSpaceDE w:val="0"/>
              <w:autoSpaceDN w:val="0"/>
              <w:adjustRightInd w:val="0"/>
              <w:jc w:val="center"/>
              <w:rPr>
                <w:rFonts w:ascii="Arial" w:hAnsi="Arial" w:cs="Arial"/>
              </w:rPr>
            </w:pPr>
            <w:r w:rsidRPr="00AD6E2B">
              <w:rPr>
                <w:rFonts w:ascii="Arial" w:hAnsi="Arial" w:cs="Arial"/>
              </w:rPr>
              <w:t>Extranet Plan</w:t>
            </w:r>
          </w:p>
        </w:tc>
        <w:tc>
          <w:tcPr>
            <w:tcW w:w="7020" w:type="dxa"/>
            <w:tcBorders>
              <w:top w:val="single" w:sz="4" w:space="0" w:color="auto"/>
              <w:left w:val="single" w:sz="4" w:space="0" w:color="auto"/>
              <w:bottom w:val="single" w:sz="4" w:space="0" w:color="auto"/>
              <w:right w:val="single" w:sz="4" w:space="0" w:color="auto"/>
            </w:tcBorders>
          </w:tcPr>
          <w:p w14:paraId="3ECD3F36" w14:textId="77777777" w:rsidR="0095008F" w:rsidRPr="00B33D97" w:rsidRDefault="002E5D4E" w:rsidP="00B33D97">
            <w:pPr>
              <w:tabs>
                <w:tab w:val="left" w:pos="0"/>
              </w:tabs>
              <w:overflowPunct w:val="0"/>
              <w:autoSpaceDE w:val="0"/>
              <w:autoSpaceDN w:val="0"/>
              <w:adjustRightInd w:val="0"/>
              <w:rPr>
                <w:b/>
              </w:rPr>
            </w:pPr>
            <w:r w:rsidRPr="00610DBD">
              <w:rPr>
                <w:b/>
              </w:rPr>
              <w:t xml:space="preserve">Is the requirement for the Extranet Links 1 and 2 to be operational within 3 </w:t>
            </w:r>
            <w:r w:rsidRPr="00B33D97">
              <w:rPr>
                <w:b/>
              </w:rPr>
              <w:t>months of the contract start, or is this a future plan for the State of New Jersey?</w:t>
            </w:r>
          </w:p>
          <w:p w14:paraId="32360CAD" w14:textId="77777777" w:rsidR="00944042" w:rsidRPr="00B33D97" w:rsidRDefault="00944042" w:rsidP="00B33D97">
            <w:pPr>
              <w:tabs>
                <w:tab w:val="left" w:pos="0"/>
              </w:tabs>
              <w:overflowPunct w:val="0"/>
              <w:autoSpaceDE w:val="0"/>
              <w:autoSpaceDN w:val="0"/>
              <w:adjustRightInd w:val="0"/>
              <w:rPr>
                <w:b/>
              </w:rPr>
            </w:pPr>
          </w:p>
          <w:p w14:paraId="217FF925" w14:textId="29590089" w:rsidR="00A778F5" w:rsidRPr="00A778F5" w:rsidRDefault="00A778F5" w:rsidP="00E2031E">
            <w:pPr>
              <w:tabs>
                <w:tab w:val="left" w:pos="0"/>
              </w:tabs>
              <w:overflowPunct w:val="0"/>
              <w:autoSpaceDE w:val="0"/>
              <w:autoSpaceDN w:val="0"/>
              <w:adjustRightInd w:val="0"/>
              <w:rPr>
                <w:rFonts w:ascii="Arial" w:hAnsi="Arial" w:cs="Arial"/>
              </w:rPr>
            </w:pPr>
            <w:r w:rsidRPr="00B33D97">
              <w:t xml:space="preserve">For the purpose of the program, the communication link needs to be </w:t>
            </w:r>
            <w:r w:rsidR="00B855D5">
              <w:t xml:space="preserve">fully functioning </w:t>
            </w:r>
            <w:r w:rsidR="00B33D97" w:rsidRPr="00B33D97">
              <w:t xml:space="preserve">on the date </w:t>
            </w:r>
            <w:r w:rsidR="00E2031E">
              <w:t>the Vendor {Contractor} is to be fully operational per Section 3.4 (B).</w:t>
            </w:r>
            <w:r w:rsidRPr="00B33D97">
              <w:t xml:space="preserve"> </w:t>
            </w:r>
          </w:p>
        </w:tc>
      </w:tr>
      <w:tr w:rsidR="0095008F" w14:paraId="4ABCEF98" w14:textId="77777777" w:rsidTr="00B35396">
        <w:trPr>
          <w:trHeight w:val="899"/>
        </w:trPr>
        <w:tc>
          <w:tcPr>
            <w:tcW w:w="540" w:type="dxa"/>
            <w:tcBorders>
              <w:top w:val="single" w:sz="4" w:space="0" w:color="auto"/>
              <w:left w:val="single" w:sz="4" w:space="0" w:color="auto"/>
              <w:bottom w:val="single" w:sz="4" w:space="0" w:color="auto"/>
              <w:right w:val="single" w:sz="4" w:space="0" w:color="auto"/>
            </w:tcBorders>
            <w:hideMark/>
          </w:tcPr>
          <w:p w14:paraId="3A9B1343" w14:textId="77777777" w:rsidR="0095008F" w:rsidRDefault="0095008F" w:rsidP="00B33D97">
            <w:pPr>
              <w:tabs>
                <w:tab w:val="left" w:pos="0"/>
              </w:tabs>
              <w:autoSpaceDN w:val="0"/>
              <w:jc w:val="center"/>
              <w:rPr>
                <w:rFonts w:ascii="Arial" w:hAnsi="Arial" w:cs="Arial"/>
              </w:rPr>
            </w:pPr>
            <w:r>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14:paraId="6A3EB7FF" w14:textId="51FC02BC" w:rsidR="0095008F" w:rsidRDefault="002E5D4E" w:rsidP="00B33D97">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4AFA7115" w14:textId="77777777" w:rsidR="00AD6E2B" w:rsidRDefault="002E5D4E" w:rsidP="00B33D97">
            <w:pPr>
              <w:tabs>
                <w:tab w:val="left" w:pos="0"/>
              </w:tabs>
              <w:overflowPunct w:val="0"/>
              <w:autoSpaceDE w:val="0"/>
              <w:autoSpaceDN w:val="0"/>
              <w:adjustRightInd w:val="0"/>
              <w:jc w:val="center"/>
            </w:pPr>
            <w:r>
              <w:rPr>
                <w:rFonts w:ascii="Arial" w:hAnsi="Arial" w:cs="Arial"/>
              </w:rPr>
              <w:t>6.7</w:t>
            </w:r>
            <w:r w:rsidR="00AD6E2B">
              <w:t xml:space="preserve"> </w:t>
            </w:r>
          </w:p>
          <w:p w14:paraId="0325967F" w14:textId="04D11769" w:rsidR="0095008F" w:rsidRDefault="00AD6E2B" w:rsidP="00B33D97">
            <w:pPr>
              <w:tabs>
                <w:tab w:val="left" w:pos="0"/>
              </w:tabs>
              <w:overflowPunct w:val="0"/>
              <w:autoSpaceDE w:val="0"/>
              <w:autoSpaceDN w:val="0"/>
              <w:adjustRightInd w:val="0"/>
              <w:jc w:val="center"/>
              <w:rPr>
                <w:rFonts w:ascii="Arial" w:hAnsi="Arial" w:cs="Arial"/>
              </w:rPr>
            </w:pPr>
            <w:r w:rsidRPr="00AD6E2B">
              <w:rPr>
                <w:rFonts w:ascii="Arial" w:hAnsi="Arial" w:cs="Arial"/>
              </w:rPr>
              <w:t>Evaluation Criteria</w:t>
            </w:r>
          </w:p>
        </w:tc>
        <w:tc>
          <w:tcPr>
            <w:tcW w:w="7020" w:type="dxa"/>
            <w:tcBorders>
              <w:top w:val="single" w:sz="4" w:space="0" w:color="auto"/>
              <w:left w:val="single" w:sz="4" w:space="0" w:color="auto"/>
              <w:bottom w:val="single" w:sz="4" w:space="0" w:color="auto"/>
              <w:right w:val="single" w:sz="4" w:space="0" w:color="auto"/>
            </w:tcBorders>
          </w:tcPr>
          <w:p w14:paraId="28526B98" w14:textId="77777777" w:rsidR="0095008F" w:rsidRDefault="002E5D4E" w:rsidP="00B33D97">
            <w:pPr>
              <w:tabs>
                <w:tab w:val="left" w:pos="0"/>
              </w:tabs>
              <w:overflowPunct w:val="0"/>
              <w:autoSpaceDE w:val="0"/>
              <w:autoSpaceDN w:val="0"/>
              <w:adjustRightInd w:val="0"/>
              <w:rPr>
                <w:b/>
              </w:rPr>
            </w:pPr>
            <w:r w:rsidRPr="00610DBD">
              <w:rPr>
                <w:b/>
              </w:rPr>
              <w:t>Please provide the points or percentage weight assigned to each of the evaluation criteria.</w:t>
            </w:r>
          </w:p>
          <w:p w14:paraId="5E911127" w14:textId="77777777" w:rsidR="00944042" w:rsidRDefault="00944042" w:rsidP="00B33D97">
            <w:pPr>
              <w:tabs>
                <w:tab w:val="left" w:pos="0"/>
              </w:tabs>
              <w:overflowPunct w:val="0"/>
              <w:autoSpaceDE w:val="0"/>
              <w:autoSpaceDN w:val="0"/>
              <w:adjustRightInd w:val="0"/>
              <w:rPr>
                <w:b/>
              </w:rPr>
            </w:pPr>
          </w:p>
          <w:p w14:paraId="540B25FB" w14:textId="6E6A2F93" w:rsidR="00944042" w:rsidRPr="000F0C4F" w:rsidRDefault="00B33D97" w:rsidP="00597A2E">
            <w:pPr>
              <w:tabs>
                <w:tab w:val="left" w:pos="0"/>
              </w:tabs>
              <w:overflowPunct w:val="0"/>
              <w:autoSpaceDE w:val="0"/>
              <w:autoSpaceDN w:val="0"/>
              <w:adjustRightInd w:val="0"/>
            </w:pPr>
            <w:r>
              <w:t>This information</w:t>
            </w:r>
            <w:r w:rsidR="007A0D2B">
              <w:t xml:space="preserve"> </w:t>
            </w:r>
            <w:r w:rsidR="00597A2E">
              <w:t>will remain confidential until a</w:t>
            </w:r>
            <w:r w:rsidR="007A0D2B">
              <w:t xml:space="preserve"> Notice of </w:t>
            </w:r>
            <w:r w:rsidR="00597A2E">
              <w:t xml:space="preserve">Intent to </w:t>
            </w:r>
            <w:r w:rsidR="007A0D2B">
              <w:t>Award</w:t>
            </w:r>
            <w:r w:rsidR="00BC75C0">
              <w:t xml:space="preserve"> is issued</w:t>
            </w:r>
            <w:r w:rsidR="007A0D2B">
              <w:t xml:space="preserve">. </w:t>
            </w:r>
            <w:r w:rsidR="00E3602A">
              <w:t xml:space="preserve">  </w:t>
            </w:r>
            <w:r>
              <w:t xml:space="preserve"> </w:t>
            </w:r>
          </w:p>
        </w:tc>
      </w:tr>
      <w:tr w:rsidR="0095008F" w14:paraId="05F1D678"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4D4069CB" w14:textId="77777777" w:rsidR="0095008F" w:rsidRDefault="0095008F" w:rsidP="00B33D97">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3B2766D7" w14:textId="77777777" w:rsidR="0095008F" w:rsidRDefault="0095008F"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1A114A1" w14:textId="5FC909D0" w:rsidR="0095008F"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Volume</w:t>
            </w:r>
          </w:p>
        </w:tc>
        <w:tc>
          <w:tcPr>
            <w:tcW w:w="7020" w:type="dxa"/>
            <w:tcBorders>
              <w:top w:val="single" w:sz="4" w:space="0" w:color="auto"/>
              <w:left w:val="single" w:sz="4" w:space="0" w:color="auto"/>
              <w:bottom w:val="single" w:sz="4" w:space="0" w:color="auto"/>
              <w:right w:val="single" w:sz="4" w:space="0" w:color="auto"/>
            </w:tcBorders>
          </w:tcPr>
          <w:p w14:paraId="69C29EFB" w14:textId="77777777" w:rsidR="0095008F" w:rsidRDefault="00B30317" w:rsidP="00B33D97">
            <w:pPr>
              <w:tabs>
                <w:tab w:val="left" w:pos="0"/>
              </w:tabs>
              <w:overflowPunct w:val="0"/>
              <w:autoSpaceDE w:val="0"/>
              <w:autoSpaceDN w:val="0"/>
              <w:adjustRightInd w:val="0"/>
              <w:rPr>
                <w:b/>
              </w:rPr>
            </w:pPr>
            <w:r w:rsidRPr="00610DBD">
              <w:rPr>
                <w:b/>
              </w:rPr>
              <w:t>Can the Division please provide the volume of written exams by testing location? The Division's current provider has 10 testing locations.</w:t>
            </w:r>
          </w:p>
          <w:p w14:paraId="5B498A9A" w14:textId="77777777" w:rsidR="00A778F5" w:rsidRDefault="00A778F5" w:rsidP="00B33D97">
            <w:pPr>
              <w:tabs>
                <w:tab w:val="left" w:pos="0"/>
              </w:tabs>
              <w:overflowPunct w:val="0"/>
              <w:autoSpaceDE w:val="0"/>
              <w:autoSpaceDN w:val="0"/>
              <w:adjustRightInd w:val="0"/>
              <w:rPr>
                <w:rFonts w:ascii="Arial" w:hAnsi="Arial" w:cs="Arial"/>
              </w:rPr>
            </w:pPr>
          </w:p>
          <w:tbl>
            <w:tblPr>
              <w:tblW w:w="7200" w:type="dxa"/>
              <w:tblLayout w:type="fixed"/>
              <w:tblLook w:val="04A0" w:firstRow="1" w:lastRow="0" w:firstColumn="1" w:lastColumn="0" w:noHBand="0" w:noVBand="1"/>
            </w:tblPr>
            <w:tblGrid>
              <w:gridCol w:w="2171"/>
              <w:gridCol w:w="543"/>
              <w:gridCol w:w="666"/>
              <w:gridCol w:w="860"/>
              <w:gridCol w:w="1040"/>
              <w:gridCol w:w="960"/>
              <w:gridCol w:w="960"/>
            </w:tblGrid>
            <w:tr w:rsidR="00B33D97" w:rsidRPr="00390366" w14:paraId="4C6EF577" w14:textId="77777777" w:rsidTr="00B33D97">
              <w:trPr>
                <w:trHeight w:val="300"/>
              </w:trPr>
              <w:tc>
                <w:tcPr>
                  <w:tcW w:w="3380" w:type="dxa"/>
                  <w:gridSpan w:val="3"/>
                  <w:tcBorders>
                    <w:top w:val="nil"/>
                    <w:left w:val="nil"/>
                    <w:bottom w:val="nil"/>
                    <w:right w:val="nil"/>
                  </w:tcBorders>
                  <w:shd w:val="clear" w:color="auto" w:fill="auto"/>
                  <w:noWrap/>
                  <w:vAlign w:val="bottom"/>
                  <w:hideMark/>
                </w:tcPr>
                <w:p w14:paraId="27975660" w14:textId="77777777" w:rsidR="00B33D97" w:rsidRPr="00390366" w:rsidRDefault="00B33D97" w:rsidP="00B33D97">
                  <w:pPr>
                    <w:rPr>
                      <w:rFonts w:ascii="Calibri" w:hAnsi="Calibri"/>
                      <w:color w:val="000000"/>
                    </w:rPr>
                  </w:pPr>
                  <w:r w:rsidRPr="00390366">
                    <w:rPr>
                      <w:rFonts w:ascii="Calibri" w:hAnsi="Calibri"/>
                      <w:color w:val="000000"/>
                    </w:rPr>
                    <w:t>YTD 1/1/2016 --&gt; 12/8/2016</w:t>
                  </w:r>
                </w:p>
              </w:tc>
              <w:tc>
                <w:tcPr>
                  <w:tcW w:w="860" w:type="dxa"/>
                  <w:tcBorders>
                    <w:top w:val="nil"/>
                    <w:left w:val="nil"/>
                    <w:bottom w:val="nil"/>
                    <w:right w:val="nil"/>
                  </w:tcBorders>
                  <w:shd w:val="clear" w:color="auto" w:fill="auto"/>
                  <w:noWrap/>
                  <w:vAlign w:val="bottom"/>
                  <w:hideMark/>
                </w:tcPr>
                <w:p w14:paraId="73D95BC4" w14:textId="77777777" w:rsidR="00B33D97" w:rsidRPr="00390366" w:rsidRDefault="00B33D97" w:rsidP="00B33D97">
                  <w:pPr>
                    <w:rPr>
                      <w:rFonts w:ascii="Calibri" w:hAnsi="Calibri"/>
                      <w:color w:val="000000"/>
                    </w:rPr>
                  </w:pPr>
                </w:p>
              </w:tc>
              <w:tc>
                <w:tcPr>
                  <w:tcW w:w="1040" w:type="dxa"/>
                  <w:tcBorders>
                    <w:top w:val="nil"/>
                    <w:left w:val="nil"/>
                    <w:bottom w:val="nil"/>
                    <w:right w:val="nil"/>
                  </w:tcBorders>
                  <w:shd w:val="clear" w:color="auto" w:fill="auto"/>
                  <w:noWrap/>
                  <w:vAlign w:val="bottom"/>
                  <w:hideMark/>
                </w:tcPr>
                <w:p w14:paraId="74A26590"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151F2CCB"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68061560" w14:textId="77777777" w:rsidR="00B33D97" w:rsidRPr="00390366" w:rsidRDefault="00B33D97" w:rsidP="00B33D97"/>
              </w:tc>
            </w:tr>
            <w:tr w:rsidR="00B33D97" w:rsidRPr="00390366" w14:paraId="737E2A6C" w14:textId="77777777" w:rsidTr="00B33D97">
              <w:trPr>
                <w:trHeight w:val="553"/>
              </w:trPr>
              <w:tc>
                <w:tcPr>
                  <w:tcW w:w="2171" w:type="dxa"/>
                  <w:tcBorders>
                    <w:top w:val="nil"/>
                    <w:left w:val="nil"/>
                    <w:bottom w:val="nil"/>
                    <w:right w:val="nil"/>
                  </w:tcBorders>
                  <w:shd w:val="clear" w:color="auto" w:fill="auto"/>
                  <w:noWrap/>
                  <w:vAlign w:val="bottom"/>
                  <w:hideMark/>
                </w:tcPr>
                <w:p w14:paraId="57CBBE28" w14:textId="77777777" w:rsidR="00B33D97" w:rsidRPr="00390366" w:rsidRDefault="00B33D97" w:rsidP="00B33D97"/>
              </w:tc>
              <w:tc>
                <w:tcPr>
                  <w:tcW w:w="543" w:type="dxa"/>
                  <w:tcBorders>
                    <w:top w:val="single" w:sz="8" w:space="0" w:color="auto"/>
                    <w:left w:val="nil"/>
                    <w:bottom w:val="single" w:sz="8" w:space="0" w:color="auto"/>
                    <w:right w:val="nil"/>
                  </w:tcBorders>
                  <w:shd w:val="clear" w:color="auto" w:fill="auto"/>
                  <w:noWrap/>
                  <w:vAlign w:val="center"/>
                  <w:hideMark/>
                </w:tcPr>
                <w:p w14:paraId="3E4ADBE6" w14:textId="77777777" w:rsidR="00B33D97" w:rsidRPr="00390366" w:rsidRDefault="00B33D97" w:rsidP="00B33D97">
                  <w:pPr>
                    <w:jc w:val="center"/>
                    <w:rPr>
                      <w:rFonts w:ascii="Calibri" w:hAnsi="Calibri"/>
                      <w:color w:val="000000"/>
                    </w:rPr>
                  </w:pPr>
                  <w:r w:rsidRPr="00390366">
                    <w:rPr>
                      <w:rFonts w:ascii="Calibri" w:hAnsi="Calibri"/>
                      <w:color w:val="000000"/>
                    </w:rPr>
                    <w:t>ALA</w:t>
                  </w:r>
                </w:p>
              </w:tc>
              <w:tc>
                <w:tcPr>
                  <w:tcW w:w="666" w:type="dxa"/>
                  <w:tcBorders>
                    <w:top w:val="single" w:sz="8" w:space="0" w:color="auto"/>
                    <w:left w:val="nil"/>
                    <w:bottom w:val="single" w:sz="8" w:space="0" w:color="auto"/>
                    <w:right w:val="nil"/>
                  </w:tcBorders>
                  <w:shd w:val="clear" w:color="auto" w:fill="auto"/>
                  <w:noWrap/>
                  <w:vAlign w:val="center"/>
                  <w:hideMark/>
                </w:tcPr>
                <w:p w14:paraId="58E2D873" w14:textId="77777777" w:rsidR="00B33D97" w:rsidRPr="00390366" w:rsidRDefault="00B33D97" w:rsidP="00B33D97">
                  <w:pPr>
                    <w:jc w:val="center"/>
                    <w:rPr>
                      <w:rFonts w:ascii="Calibri" w:hAnsi="Calibri"/>
                      <w:color w:val="000000"/>
                    </w:rPr>
                  </w:pPr>
                  <w:r w:rsidRPr="00390366">
                    <w:rPr>
                      <w:rFonts w:ascii="Calibri" w:hAnsi="Calibri"/>
                      <w:color w:val="000000"/>
                    </w:rPr>
                    <w:t>CMA</w:t>
                  </w:r>
                </w:p>
              </w:tc>
              <w:tc>
                <w:tcPr>
                  <w:tcW w:w="860" w:type="dxa"/>
                  <w:tcBorders>
                    <w:top w:val="single" w:sz="8" w:space="0" w:color="auto"/>
                    <w:left w:val="nil"/>
                    <w:bottom w:val="single" w:sz="8" w:space="0" w:color="auto"/>
                    <w:right w:val="nil"/>
                  </w:tcBorders>
                  <w:shd w:val="clear" w:color="auto" w:fill="auto"/>
                  <w:vAlign w:val="center"/>
                  <w:hideMark/>
                </w:tcPr>
                <w:p w14:paraId="1196A213" w14:textId="77777777" w:rsidR="00B33D97" w:rsidRPr="00390366" w:rsidRDefault="00B33D97" w:rsidP="00B33D97">
                  <w:pPr>
                    <w:jc w:val="center"/>
                    <w:rPr>
                      <w:rFonts w:ascii="Calibri" w:hAnsi="Calibri"/>
                      <w:color w:val="000000"/>
                    </w:rPr>
                  </w:pPr>
                  <w:r w:rsidRPr="00390366">
                    <w:rPr>
                      <w:rFonts w:ascii="Calibri" w:hAnsi="Calibri"/>
                      <w:color w:val="000000"/>
                    </w:rPr>
                    <w:t>NA English</w:t>
                  </w:r>
                </w:p>
              </w:tc>
              <w:tc>
                <w:tcPr>
                  <w:tcW w:w="1040" w:type="dxa"/>
                  <w:tcBorders>
                    <w:top w:val="single" w:sz="8" w:space="0" w:color="auto"/>
                    <w:left w:val="nil"/>
                    <w:bottom w:val="single" w:sz="8" w:space="0" w:color="auto"/>
                    <w:right w:val="nil"/>
                  </w:tcBorders>
                  <w:shd w:val="clear" w:color="auto" w:fill="auto"/>
                  <w:vAlign w:val="center"/>
                  <w:hideMark/>
                </w:tcPr>
                <w:p w14:paraId="5AD474C3" w14:textId="77777777" w:rsidR="00B33D97" w:rsidRPr="00390366" w:rsidRDefault="00B33D97" w:rsidP="00B33D97">
                  <w:pPr>
                    <w:jc w:val="center"/>
                    <w:rPr>
                      <w:rFonts w:ascii="Calibri" w:hAnsi="Calibri"/>
                      <w:color w:val="000000"/>
                    </w:rPr>
                  </w:pPr>
                  <w:r w:rsidRPr="00390366">
                    <w:rPr>
                      <w:rFonts w:ascii="Calibri" w:hAnsi="Calibri"/>
                      <w:color w:val="000000"/>
                    </w:rPr>
                    <w:t>NA Oral - English</w:t>
                  </w:r>
                </w:p>
              </w:tc>
              <w:tc>
                <w:tcPr>
                  <w:tcW w:w="960" w:type="dxa"/>
                  <w:tcBorders>
                    <w:top w:val="single" w:sz="8" w:space="0" w:color="auto"/>
                    <w:left w:val="nil"/>
                    <w:bottom w:val="single" w:sz="8" w:space="0" w:color="auto"/>
                    <w:right w:val="nil"/>
                  </w:tcBorders>
                  <w:shd w:val="clear" w:color="auto" w:fill="auto"/>
                  <w:vAlign w:val="center"/>
                  <w:hideMark/>
                </w:tcPr>
                <w:p w14:paraId="23905015" w14:textId="77777777" w:rsidR="00B33D97" w:rsidRPr="00390366" w:rsidRDefault="00B33D97" w:rsidP="00B33D97">
                  <w:pPr>
                    <w:jc w:val="center"/>
                    <w:rPr>
                      <w:rFonts w:ascii="Calibri" w:hAnsi="Calibri"/>
                      <w:color w:val="000000"/>
                    </w:rPr>
                  </w:pPr>
                  <w:r w:rsidRPr="00390366">
                    <w:rPr>
                      <w:rFonts w:ascii="Calibri" w:hAnsi="Calibri"/>
                      <w:color w:val="000000"/>
                    </w:rPr>
                    <w:t>NA Oral -Spanish</w:t>
                  </w:r>
                </w:p>
              </w:tc>
              <w:tc>
                <w:tcPr>
                  <w:tcW w:w="960" w:type="dxa"/>
                  <w:tcBorders>
                    <w:top w:val="nil"/>
                    <w:left w:val="nil"/>
                    <w:bottom w:val="nil"/>
                    <w:right w:val="nil"/>
                  </w:tcBorders>
                  <w:shd w:val="clear" w:color="auto" w:fill="auto"/>
                  <w:noWrap/>
                  <w:vAlign w:val="bottom"/>
                  <w:hideMark/>
                </w:tcPr>
                <w:p w14:paraId="725CF70A" w14:textId="77777777" w:rsidR="00B33D97" w:rsidRPr="00390366" w:rsidRDefault="00B33D97" w:rsidP="00B33D97">
                  <w:pPr>
                    <w:jc w:val="center"/>
                    <w:rPr>
                      <w:rFonts w:ascii="Calibri" w:hAnsi="Calibri"/>
                      <w:color w:val="000000"/>
                    </w:rPr>
                  </w:pPr>
                </w:p>
              </w:tc>
            </w:tr>
            <w:tr w:rsidR="00B33D97" w:rsidRPr="00390366" w14:paraId="21562E2E" w14:textId="77777777" w:rsidTr="00B33D97">
              <w:trPr>
                <w:trHeight w:val="270"/>
              </w:trPr>
              <w:tc>
                <w:tcPr>
                  <w:tcW w:w="2171" w:type="dxa"/>
                  <w:tcBorders>
                    <w:top w:val="nil"/>
                    <w:left w:val="nil"/>
                    <w:bottom w:val="nil"/>
                    <w:right w:val="nil"/>
                  </w:tcBorders>
                  <w:shd w:val="clear" w:color="000000" w:fill="DDEBF7"/>
                  <w:noWrap/>
                  <w:vAlign w:val="bottom"/>
                  <w:hideMark/>
                </w:tcPr>
                <w:p w14:paraId="4A2E71BC" w14:textId="77777777" w:rsidR="00B33D97" w:rsidRPr="00390366" w:rsidRDefault="00B33D97" w:rsidP="00B33D97">
                  <w:pPr>
                    <w:rPr>
                      <w:rFonts w:ascii="Calibri" w:hAnsi="Calibri"/>
                      <w:color w:val="000000"/>
                    </w:rPr>
                  </w:pPr>
                  <w:r w:rsidRPr="00390366">
                    <w:rPr>
                      <w:rFonts w:ascii="Calibri" w:hAnsi="Calibri"/>
                      <w:color w:val="000000"/>
                    </w:rPr>
                    <w:t>Paramus</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72CE26EA" w14:textId="77777777" w:rsidR="00B33D97" w:rsidRPr="00390366" w:rsidRDefault="00B33D97" w:rsidP="00B33D97">
                  <w:pPr>
                    <w:jc w:val="center"/>
                    <w:rPr>
                      <w:rFonts w:ascii="Calibri" w:hAnsi="Calibri"/>
                      <w:color w:val="000000"/>
                    </w:rPr>
                  </w:pPr>
                  <w:r w:rsidRPr="00390366">
                    <w:rPr>
                      <w:rFonts w:ascii="Calibri" w:hAnsi="Calibri"/>
                      <w:color w:val="000000"/>
                    </w:rPr>
                    <w:t>18</w:t>
                  </w:r>
                </w:p>
              </w:tc>
              <w:tc>
                <w:tcPr>
                  <w:tcW w:w="666" w:type="dxa"/>
                  <w:tcBorders>
                    <w:top w:val="nil"/>
                    <w:left w:val="nil"/>
                    <w:bottom w:val="single" w:sz="8" w:space="0" w:color="FFFFFF"/>
                    <w:right w:val="nil"/>
                  </w:tcBorders>
                  <w:shd w:val="clear" w:color="000000" w:fill="DDEBF7"/>
                  <w:noWrap/>
                  <w:vAlign w:val="center"/>
                  <w:hideMark/>
                </w:tcPr>
                <w:p w14:paraId="69B7D53E" w14:textId="77777777" w:rsidR="00B33D97" w:rsidRPr="00390366" w:rsidRDefault="00B33D97" w:rsidP="00B33D97">
                  <w:pPr>
                    <w:jc w:val="center"/>
                    <w:rPr>
                      <w:rFonts w:ascii="Calibri" w:hAnsi="Calibri"/>
                      <w:color w:val="000000"/>
                    </w:rPr>
                  </w:pPr>
                  <w:r w:rsidRPr="00390366">
                    <w:rPr>
                      <w:rFonts w:ascii="Calibri" w:hAnsi="Calibri"/>
                      <w:color w:val="000000"/>
                    </w:rPr>
                    <w:t>48</w:t>
                  </w:r>
                </w:p>
              </w:tc>
              <w:tc>
                <w:tcPr>
                  <w:tcW w:w="860" w:type="dxa"/>
                  <w:tcBorders>
                    <w:top w:val="single" w:sz="8" w:space="0" w:color="FFFFFF"/>
                    <w:left w:val="single" w:sz="8" w:space="0" w:color="FFFFFF"/>
                    <w:bottom w:val="single" w:sz="8" w:space="0" w:color="FFFFFF"/>
                    <w:right w:val="single" w:sz="8" w:space="0" w:color="FFFFFF"/>
                  </w:tcBorders>
                  <w:shd w:val="clear" w:color="000000" w:fill="DDEBF7"/>
                  <w:noWrap/>
                  <w:vAlign w:val="center"/>
                  <w:hideMark/>
                </w:tcPr>
                <w:p w14:paraId="4C7C9DA4"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561</w:t>
                  </w:r>
                </w:p>
              </w:tc>
              <w:tc>
                <w:tcPr>
                  <w:tcW w:w="1040" w:type="dxa"/>
                  <w:tcBorders>
                    <w:top w:val="nil"/>
                    <w:left w:val="nil"/>
                    <w:bottom w:val="single" w:sz="8" w:space="0" w:color="FFFFFF"/>
                    <w:right w:val="single" w:sz="8" w:space="0" w:color="FFFFFF"/>
                  </w:tcBorders>
                  <w:shd w:val="clear" w:color="000000" w:fill="DDEBF7"/>
                  <w:noWrap/>
                  <w:vAlign w:val="center"/>
                  <w:hideMark/>
                </w:tcPr>
                <w:p w14:paraId="63B8688E" w14:textId="77777777" w:rsidR="00B33D97" w:rsidRPr="00390366" w:rsidRDefault="00B33D97" w:rsidP="00B33D97">
                  <w:pPr>
                    <w:jc w:val="center"/>
                    <w:rPr>
                      <w:rFonts w:ascii="Calibri" w:hAnsi="Calibri"/>
                      <w:color w:val="000000"/>
                    </w:rPr>
                  </w:pPr>
                  <w:r w:rsidRPr="00390366">
                    <w:rPr>
                      <w:rFonts w:ascii="Calibri" w:hAnsi="Calibri"/>
                      <w:color w:val="000000"/>
                    </w:rPr>
                    <w:t>9</w:t>
                  </w:r>
                </w:p>
              </w:tc>
              <w:tc>
                <w:tcPr>
                  <w:tcW w:w="960" w:type="dxa"/>
                  <w:tcBorders>
                    <w:top w:val="nil"/>
                    <w:left w:val="nil"/>
                    <w:bottom w:val="single" w:sz="8" w:space="0" w:color="FFFFFF"/>
                    <w:right w:val="single" w:sz="8" w:space="0" w:color="FFFFFF"/>
                  </w:tcBorders>
                  <w:shd w:val="clear" w:color="000000" w:fill="DDEBF7"/>
                  <w:noWrap/>
                  <w:vAlign w:val="center"/>
                  <w:hideMark/>
                </w:tcPr>
                <w:p w14:paraId="348FF078" w14:textId="77777777" w:rsidR="00B33D97" w:rsidRPr="00390366" w:rsidRDefault="00B33D97" w:rsidP="00B33D97">
                  <w:pPr>
                    <w:jc w:val="center"/>
                    <w:rPr>
                      <w:rFonts w:ascii="Calibri" w:hAnsi="Calibri"/>
                      <w:color w:val="000000"/>
                    </w:rPr>
                  </w:pPr>
                  <w:r w:rsidRPr="00390366">
                    <w:rPr>
                      <w:rFonts w:ascii="Calibri" w:hAnsi="Calibri"/>
                      <w:color w:val="000000"/>
                    </w:rPr>
                    <w:t>29</w:t>
                  </w:r>
                </w:p>
              </w:tc>
              <w:tc>
                <w:tcPr>
                  <w:tcW w:w="960" w:type="dxa"/>
                  <w:tcBorders>
                    <w:top w:val="nil"/>
                    <w:left w:val="nil"/>
                    <w:bottom w:val="nil"/>
                    <w:right w:val="nil"/>
                  </w:tcBorders>
                  <w:shd w:val="clear" w:color="auto" w:fill="auto"/>
                  <w:noWrap/>
                  <w:vAlign w:val="bottom"/>
                  <w:hideMark/>
                </w:tcPr>
                <w:p w14:paraId="1109001E" w14:textId="77777777" w:rsidR="00B33D97" w:rsidRPr="00390366" w:rsidRDefault="00B33D97" w:rsidP="00B33D97">
                  <w:pPr>
                    <w:jc w:val="center"/>
                    <w:rPr>
                      <w:rFonts w:ascii="Calibri" w:hAnsi="Calibri"/>
                      <w:color w:val="000000"/>
                    </w:rPr>
                  </w:pPr>
                </w:p>
              </w:tc>
            </w:tr>
            <w:tr w:rsidR="00B33D97" w:rsidRPr="00390366" w14:paraId="68524BC5" w14:textId="77777777" w:rsidTr="00B33D97">
              <w:trPr>
                <w:trHeight w:val="270"/>
              </w:trPr>
              <w:tc>
                <w:tcPr>
                  <w:tcW w:w="2171" w:type="dxa"/>
                  <w:tcBorders>
                    <w:top w:val="nil"/>
                    <w:left w:val="nil"/>
                    <w:bottom w:val="nil"/>
                    <w:right w:val="nil"/>
                  </w:tcBorders>
                  <w:shd w:val="clear" w:color="000000" w:fill="BDD7EE"/>
                  <w:noWrap/>
                  <w:vAlign w:val="bottom"/>
                  <w:hideMark/>
                </w:tcPr>
                <w:p w14:paraId="023665CB" w14:textId="77777777" w:rsidR="00B33D97" w:rsidRPr="00390366" w:rsidRDefault="00B33D97" w:rsidP="00B33D97">
                  <w:pPr>
                    <w:rPr>
                      <w:rFonts w:ascii="Calibri" w:hAnsi="Calibri"/>
                      <w:color w:val="000000"/>
                    </w:rPr>
                  </w:pPr>
                  <w:r w:rsidRPr="00390366">
                    <w:rPr>
                      <w:rFonts w:ascii="Calibri" w:hAnsi="Calibri"/>
                      <w:color w:val="000000"/>
                    </w:rPr>
                    <w:t>New Providence</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7BEBD05E" w14:textId="77777777" w:rsidR="00B33D97" w:rsidRPr="00390366" w:rsidRDefault="00B33D97" w:rsidP="00B33D97">
                  <w:pPr>
                    <w:jc w:val="center"/>
                    <w:rPr>
                      <w:rFonts w:ascii="Calibri" w:hAnsi="Calibri"/>
                      <w:color w:val="000000"/>
                    </w:rPr>
                  </w:pPr>
                  <w:r w:rsidRPr="00390366">
                    <w:rPr>
                      <w:rFonts w:ascii="Calibri" w:hAnsi="Calibri"/>
                      <w:color w:val="000000"/>
                    </w:rPr>
                    <w:t>12</w:t>
                  </w:r>
                </w:p>
              </w:tc>
              <w:tc>
                <w:tcPr>
                  <w:tcW w:w="666" w:type="dxa"/>
                  <w:tcBorders>
                    <w:top w:val="nil"/>
                    <w:left w:val="nil"/>
                    <w:bottom w:val="single" w:sz="8" w:space="0" w:color="FFFFFF"/>
                    <w:right w:val="nil"/>
                  </w:tcBorders>
                  <w:shd w:val="clear" w:color="000000" w:fill="BDD7EE"/>
                  <w:noWrap/>
                  <w:vAlign w:val="center"/>
                  <w:hideMark/>
                </w:tcPr>
                <w:p w14:paraId="20A5AC20" w14:textId="77777777" w:rsidR="00B33D97" w:rsidRPr="00390366" w:rsidRDefault="00B33D97" w:rsidP="00B33D97">
                  <w:pPr>
                    <w:jc w:val="center"/>
                    <w:rPr>
                      <w:rFonts w:ascii="Calibri" w:hAnsi="Calibri"/>
                      <w:color w:val="000000"/>
                    </w:rPr>
                  </w:pPr>
                  <w:r w:rsidRPr="00390366">
                    <w:rPr>
                      <w:rFonts w:ascii="Calibri" w:hAnsi="Calibri"/>
                      <w:color w:val="000000"/>
                    </w:rPr>
                    <w:t>85</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0EC9097E"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543</w:t>
                  </w:r>
                </w:p>
              </w:tc>
              <w:tc>
                <w:tcPr>
                  <w:tcW w:w="1040" w:type="dxa"/>
                  <w:tcBorders>
                    <w:top w:val="nil"/>
                    <w:left w:val="nil"/>
                    <w:bottom w:val="single" w:sz="8" w:space="0" w:color="FFFFFF"/>
                    <w:right w:val="single" w:sz="8" w:space="0" w:color="FFFFFF"/>
                  </w:tcBorders>
                  <w:shd w:val="clear" w:color="000000" w:fill="BDD7EE"/>
                  <w:noWrap/>
                  <w:vAlign w:val="center"/>
                  <w:hideMark/>
                </w:tcPr>
                <w:p w14:paraId="517DCD49" w14:textId="77777777" w:rsidR="00B33D97" w:rsidRPr="00390366" w:rsidRDefault="00B33D97" w:rsidP="00B33D97">
                  <w:pPr>
                    <w:jc w:val="center"/>
                    <w:rPr>
                      <w:rFonts w:ascii="Calibri" w:hAnsi="Calibri"/>
                      <w:color w:val="000000"/>
                    </w:rPr>
                  </w:pPr>
                  <w:r w:rsidRPr="00390366">
                    <w:rPr>
                      <w:rFonts w:ascii="Calibri" w:hAnsi="Calibri"/>
                      <w:color w:val="000000"/>
                    </w:rPr>
                    <w:t>11</w:t>
                  </w:r>
                </w:p>
              </w:tc>
              <w:tc>
                <w:tcPr>
                  <w:tcW w:w="960" w:type="dxa"/>
                  <w:tcBorders>
                    <w:top w:val="nil"/>
                    <w:left w:val="nil"/>
                    <w:bottom w:val="single" w:sz="8" w:space="0" w:color="FFFFFF"/>
                    <w:right w:val="single" w:sz="8" w:space="0" w:color="FFFFFF"/>
                  </w:tcBorders>
                  <w:shd w:val="clear" w:color="000000" w:fill="BDD7EE"/>
                  <w:noWrap/>
                  <w:vAlign w:val="center"/>
                  <w:hideMark/>
                </w:tcPr>
                <w:p w14:paraId="6239514B" w14:textId="77777777" w:rsidR="00B33D97" w:rsidRPr="00390366" w:rsidRDefault="00B33D97" w:rsidP="00B33D97">
                  <w:pPr>
                    <w:jc w:val="center"/>
                    <w:rPr>
                      <w:rFonts w:ascii="Calibri" w:hAnsi="Calibri"/>
                      <w:color w:val="000000"/>
                    </w:rPr>
                  </w:pPr>
                  <w:r w:rsidRPr="00390366">
                    <w:rPr>
                      <w:rFonts w:ascii="Calibri" w:hAnsi="Calibri"/>
                      <w:color w:val="000000"/>
                    </w:rPr>
                    <w:t>17</w:t>
                  </w:r>
                </w:p>
              </w:tc>
              <w:tc>
                <w:tcPr>
                  <w:tcW w:w="960" w:type="dxa"/>
                  <w:tcBorders>
                    <w:top w:val="nil"/>
                    <w:left w:val="nil"/>
                    <w:bottom w:val="nil"/>
                    <w:right w:val="nil"/>
                  </w:tcBorders>
                  <w:shd w:val="clear" w:color="auto" w:fill="auto"/>
                  <w:noWrap/>
                  <w:vAlign w:val="bottom"/>
                  <w:hideMark/>
                </w:tcPr>
                <w:p w14:paraId="4BF09A0A" w14:textId="77777777" w:rsidR="00B33D97" w:rsidRPr="00390366" w:rsidRDefault="00B33D97" w:rsidP="00B33D97">
                  <w:pPr>
                    <w:jc w:val="center"/>
                    <w:rPr>
                      <w:rFonts w:ascii="Calibri" w:hAnsi="Calibri"/>
                      <w:color w:val="000000"/>
                    </w:rPr>
                  </w:pPr>
                </w:p>
              </w:tc>
            </w:tr>
            <w:tr w:rsidR="00B33D97" w:rsidRPr="00390366" w14:paraId="3EFEEAB7" w14:textId="77777777" w:rsidTr="00B33D97">
              <w:trPr>
                <w:trHeight w:val="270"/>
              </w:trPr>
              <w:tc>
                <w:tcPr>
                  <w:tcW w:w="2171" w:type="dxa"/>
                  <w:tcBorders>
                    <w:top w:val="nil"/>
                    <w:left w:val="nil"/>
                    <w:bottom w:val="nil"/>
                    <w:right w:val="nil"/>
                  </w:tcBorders>
                  <w:shd w:val="clear" w:color="000000" w:fill="DDEBF7"/>
                  <w:noWrap/>
                  <w:vAlign w:val="bottom"/>
                  <w:hideMark/>
                </w:tcPr>
                <w:p w14:paraId="3831B21D" w14:textId="77777777" w:rsidR="00B33D97" w:rsidRPr="00390366" w:rsidRDefault="00B33D97" w:rsidP="00B33D97">
                  <w:pPr>
                    <w:rPr>
                      <w:rFonts w:ascii="Calibri" w:hAnsi="Calibri"/>
                      <w:color w:val="000000"/>
                    </w:rPr>
                  </w:pPr>
                  <w:r w:rsidRPr="00390366">
                    <w:rPr>
                      <w:rFonts w:ascii="Calibri" w:hAnsi="Calibri"/>
                      <w:color w:val="000000"/>
                    </w:rPr>
                    <w:t>North Brunswick</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658ACB70" w14:textId="77777777" w:rsidR="00B33D97" w:rsidRPr="00390366" w:rsidRDefault="00B33D97" w:rsidP="00B33D97">
                  <w:pPr>
                    <w:jc w:val="center"/>
                    <w:rPr>
                      <w:rFonts w:ascii="Calibri" w:hAnsi="Calibri"/>
                      <w:color w:val="000000"/>
                    </w:rPr>
                  </w:pPr>
                  <w:r w:rsidRPr="00390366">
                    <w:rPr>
                      <w:rFonts w:ascii="Calibri" w:hAnsi="Calibri"/>
                      <w:color w:val="000000"/>
                    </w:rPr>
                    <w:t>17</w:t>
                  </w:r>
                </w:p>
              </w:tc>
              <w:tc>
                <w:tcPr>
                  <w:tcW w:w="666" w:type="dxa"/>
                  <w:tcBorders>
                    <w:top w:val="nil"/>
                    <w:left w:val="nil"/>
                    <w:bottom w:val="single" w:sz="8" w:space="0" w:color="FFFFFF"/>
                    <w:right w:val="nil"/>
                  </w:tcBorders>
                  <w:shd w:val="clear" w:color="000000" w:fill="DDEBF7"/>
                  <w:noWrap/>
                  <w:vAlign w:val="center"/>
                  <w:hideMark/>
                </w:tcPr>
                <w:p w14:paraId="18AB7DC7" w14:textId="77777777" w:rsidR="00B33D97" w:rsidRPr="00390366" w:rsidRDefault="00B33D97" w:rsidP="00B33D97">
                  <w:pPr>
                    <w:jc w:val="center"/>
                    <w:rPr>
                      <w:rFonts w:ascii="Calibri" w:hAnsi="Calibri"/>
                      <w:color w:val="000000"/>
                    </w:rPr>
                  </w:pPr>
                  <w:r w:rsidRPr="00390366">
                    <w:rPr>
                      <w:rFonts w:ascii="Calibri" w:hAnsi="Calibri"/>
                      <w:color w:val="000000"/>
                    </w:rPr>
                    <w:t>32</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0604F8F6"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268</w:t>
                  </w:r>
                </w:p>
              </w:tc>
              <w:tc>
                <w:tcPr>
                  <w:tcW w:w="1040" w:type="dxa"/>
                  <w:tcBorders>
                    <w:top w:val="nil"/>
                    <w:left w:val="nil"/>
                    <w:bottom w:val="single" w:sz="8" w:space="0" w:color="FFFFFF"/>
                    <w:right w:val="single" w:sz="8" w:space="0" w:color="FFFFFF"/>
                  </w:tcBorders>
                  <w:shd w:val="clear" w:color="000000" w:fill="DDEBF7"/>
                  <w:noWrap/>
                  <w:vAlign w:val="center"/>
                  <w:hideMark/>
                </w:tcPr>
                <w:p w14:paraId="07CFBBA7" w14:textId="77777777" w:rsidR="00B33D97" w:rsidRPr="00390366" w:rsidRDefault="00B33D97" w:rsidP="00B33D97">
                  <w:pPr>
                    <w:jc w:val="center"/>
                    <w:rPr>
                      <w:rFonts w:ascii="Calibri" w:hAnsi="Calibri"/>
                      <w:color w:val="000000"/>
                    </w:rPr>
                  </w:pPr>
                  <w:r w:rsidRPr="00390366">
                    <w:rPr>
                      <w:rFonts w:ascii="Calibri" w:hAnsi="Calibri"/>
                      <w:color w:val="000000"/>
                    </w:rPr>
                    <w:t>9</w:t>
                  </w:r>
                </w:p>
              </w:tc>
              <w:tc>
                <w:tcPr>
                  <w:tcW w:w="960" w:type="dxa"/>
                  <w:tcBorders>
                    <w:top w:val="nil"/>
                    <w:left w:val="nil"/>
                    <w:bottom w:val="single" w:sz="8" w:space="0" w:color="FFFFFF"/>
                    <w:right w:val="single" w:sz="8" w:space="0" w:color="FFFFFF"/>
                  </w:tcBorders>
                  <w:shd w:val="clear" w:color="000000" w:fill="DDEBF7"/>
                  <w:noWrap/>
                  <w:vAlign w:val="center"/>
                  <w:hideMark/>
                </w:tcPr>
                <w:p w14:paraId="475EB7AE" w14:textId="77777777" w:rsidR="00B33D97" w:rsidRPr="00390366" w:rsidRDefault="00B33D97" w:rsidP="00B33D97">
                  <w:pPr>
                    <w:jc w:val="center"/>
                    <w:rPr>
                      <w:rFonts w:ascii="Calibri" w:hAnsi="Calibri"/>
                      <w:color w:val="000000"/>
                    </w:rPr>
                  </w:pPr>
                  <w:r w:rsidRPr="00390366">
                    <w:rPr>
                      <w:rFonts w:ascii="Calibri" w:hAnsi="Calibri"/>
                      <w:color w:val="000000"/>
                    </w:rPr>
                    <w:t>5</w:t>
                  </w:r>
                </w:p>
              </w:tc>
              <w:tc>
                <w:tcPr>
                  <w:tcW w:w="960" w:type="dxa"/>
                  <w:tcBorders>
                    <w:top w:val="nil"/>
                    <w:left w:val="nil"/>
                    <w:bottom w:val="nil"/>
                    <w:right w:val="nil"/>
                  </w:tcBorders>
                  <w:shd w:val="clear" w:color="auto" w:fill="auto"/>
                  <w:noWrap/>
                  <w:vAlign w:val="bottom"/>
                  <w:hideMark/>
                </w:tcPr>
                <w:p w14:paraId="17B96907" w14:textId="77777777" w:rsidR="00B33D97" w:rsidRPr="00390366" w:rsidRDefault="00B33D97" w:rsidP="00B33D97">
                  <w:pPr>
                    <w:jc w:val="center"/>
                    <w:rPr>
                      <w:rFonts w:ascii="Calibri" w:hAnsi="Calibri"/>
                      <w:color w:val="000000"/>
                    </w:rPr>
                  </w:pPr>
                </w:p>
              </w:tc>
            </w:tr>
            <w:tr w:rsidR="00B33D97" w:rsidRPr="00390366" w14:paraId="12E63D35" w14:textId="77777777" w:rsidTr="00B33D97">
              <w:trPr>
                <w:trHeight w:val="270"/>
              </w:trPr>
              <w:tc>
                <w:tcPr>
                  <w:tcW w:w="2171" w:type="dxa"/>
                  <w:tcBorders>
                    <w:top w:val="nil"/>
                    <w:left w:val="nil"/>
                    <w:bottom w:val="nil"/>
                    <w:right w:val="nil"/>
                  </w:tcBorders>
                  <w:shd w:val="clear" w:color="000000" w:fill="BDD7EE"/>
                  <w:noWrap/>
                  <w:vAlign w:val="bottom"/>
                  <w:hideMark/>
                </w:tcPr>
                <w:p w14:paraId="547F38A9" w14:textId="77777777" w:rsidR="00B33D97" w:rsidRPr="00390366" w:rsidRDefault="00B33D97" w:rsidP="00B33D97">
                  <w:pPr>
                    <w:rPr>
                      <w:rFonts w:ascii="Calibri" w:hAnsi="Calibri"/>
                      <w:color w:val="000000"/>
                    </w:rPr>
                  </w:pPr>
                  <w:r w:rsidRPr="00390366">
                    <w:rPr>
                      <w:rFonts w:ascii="Calibri" w:hAnsi="Calibri"/>
                      <w:color w:val="000000"/>
                    </w:rPr>
                    <w:t>Parsippany</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2FAD7E7E" w14:textId="77777777" w:rsidR="00B33D97" w:rsidRPr="00390366" w:rsidRDefault="00B33D97" w:rsidP="00B33D97">
                  <w:pPr>
                    <w:jc w:val="center"/>
                    <w:rPr>
                      <w:rFonts w:ascii="Calibri" w:hAnsi="Calibri"/>
                      <w:color w:val="000000"/>
                    </w:rPr>
                  </w:pPr>
                  <w:r w:rsidRPr="00390366">
                    <w:rPr>
                      <w:rFonts w:ascii="Calibri" w:hAnsi="Calibri"/>
                      <w:color w:val="000000"/>
                    </w:rPr>
                    <w:t>20</w:t>
                  </w:r>
                </w:p>
              </w:tc>
              <w:tc>
                <w:tcPr>
                  <w:tcW w:w="666" w:type="dxa"/>
                  <w:tcBorders>
                    <w:top w:val="nil"/>
                    <w:left w:val="nil"/>
                    <w:bottom w:val="single" w:sz="8" w:space="0" w:color="FFFFFF"/>
                    <w:right w:val="nil"/>
                  </w:tcBorders>
                  <w:shd w:val="clear" w:color="000000" w:fill="BDD7EE"/>
                  <w:noWrap/>
                  <w:vAlign w:val="center"/>
                  <w:hideMark/>
                </w:tcPr>
                <w:p w14:paraId="2DDA6C1C" w14:textId="77777777" w:rsidR="00B33D97" w:rsidRPr="00390366" w:rsidRDefault="00B33D97" w:rsidP="00B33D97">
                  <w:pPr>
                    <w:jc w:val="center"/>
                    <w:rPr>
                      <w:rFonts w:ascii="Calibri" w:hAnsi="Calibri"/>
                      <w:color w:val="000000"/>
                    </w:rPr>
                  </w:pPr>
                  <w:r w:rsidRPr="00390366">
                    <w:rPr>
                      <w:rFonts w:ascii="Calibri" w:hAnsi="Calibri"/>
                      <w:color w:val="000000"/>
                    </w:rPr>
                    <w:t>74</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2F723AD3"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641</w:t>
                  </w:r>
                </w:p>
              </w:tc>
              <w:tc>
                <w:tcPr>
                  <w:tcW w:w="1040" w:type="dxa"/>
                  <w:tcBorders>
                    <w:top w:val="nil"/>
                    <w:left w:val="nil"/>
                    <w:bottom w:val="single" w:sz="8" w:space="0" w:color="FFFFFF"/>
                    <w:right w:val="single" w:sz="8" w:space="0" w:color="FFFFFF"/>
                  </w:tcBorders>
                  <w:shd w:val="clear" w:color="000000" w:fill="BDD7EE"/>
                  <w:noWrap/>
                  <w:vAlign w:val="center"/>
                  <w:hideMark/>
                </w:tcPr>
                <w:p w14:paraId="4C478386" w14:textId="77777777" w:rsidR="00B33D97" w:rsidRPr="00390366" w:rsidRDefault="00B33D97" w:rsidP="00B33D97">
                  <w:pPr>
                    <w:jc w:val="center"/>
                    <w:rPr>
                      <w:rFonts w:ascii="Calibri" w:hAnsi="Calibri"/>
                      <w:color w:val="000000"/>
                    </w:rPr>
                  </w:pPr>
                  <w:r w:rsidRPr="00390366">
                    <w:rPr>
                      <w:rFonts w:ascii="Calibri" w:hAnsi="Calibri"/>
                      <w:color w:val="000000"/>
                    </w:rPr>
                    <w:t>21</w:t>
                  </w:r>
                </w:p>
              </w:tc>
              <w:tc>
                <w:tcPr>
                  <w:tcW w:w="960" w:type="dxa"/>
                  <w:tcBorders>
                    <w:top w:val="nil"/>
                    <w:left w:val="nil"/>
                    <w:bottom w:val="single" w:sz="8" w:space="0" w:color="FFFFFF"/>
                    <w:right w:val="single" w:sz="8" w:space="0" w:color="FFFFFF"/>
                  </w:tcBorders>
                  <w:shd w:val="clear" w:color="000000" w:fill="BDD7EE"/>
                  <w:noWrap/>
                  <w:vAlign w:val="center"/>
                  <w:hideMark/>
                </w:tcPr>
                <w:p w14:paraId="6E8D8178" w14:textId="77777777" w:rsidR="00B33D97" w:rsidRPr="00390366" w:rsidRDefault="00B33D97" w:rsidP="00B33D97">
                  <w:pPr>
                    <w:jc w:val="center"/>
                    <w:rPr>
                      <w:rFonts w:ascii="Calibri" w:hAnsi="Calibri"/>
                      <w:color w:val="000000"/>
                    </w:rPr>
                  </w:pPr>
                  <w:r w:rsidRPr="00390366">
                    <w:rPr>
                      <w:rFonts w:ascii="Calibri" w:hAnsi="Calibri"/>
                      <w:color w:val="000000"/>
                    </w:rPr>
                    <w:t>4</w:t>
                  </w:r>
                </w:p>
              </w:tc>
              <w:tc>
                <w:tcPr>
                  <w:tcW w:w="960" w:type="dxa"/>
                  <w:tcBorders>
                    <w:top w:val="nil"/>
                    <w:left w:val="nil"/>
                    <w:bottom w:val="nil"/>
                    <w:right w:val="nil"/>
                  </w:tcBorders>
                  <w:shd w:val="clear" w:color="auto" w:fill="auto"/>
                  <w:noWrap/>
                  <w:vAlign w:val="bottom"/>
                  <w:hideMark/>
                </w:tcPr>
                <w:p w14:paraId="45ACD7F9" w14:textId="77777777" w:rsidR="00B33D97" w:rsidRPr="00390366" w:rsidRDefault="00B33D97" w:rsidP="00B33D97">
                  <w:pPr>
                    <w:jc w:val="center"/>
                    <w:rPr>
                      <w:rFonts w:ascii="Calibri" w:hAnsi="Calibri"/>
                      <w:color w:val="000000"/>
                    </w:rPr>
                  </w:pPr>
                </w:p>
              </w:tc>
            </w:tr>
            <w:tr w:rsidR="00B33D97" w:rsidRPr="00390366" w14:paraId="1F8F870F" w14:textId="77777777" w:rsidTr="00B33D97">
              <w:trPr>
                <w:trHeight w:val="270"/>
              </w:trPr>
              <w:tc>
                <w:tcPr>
                  <w:tcW w:w="2171" w:type="dxa"/>
                  <w:tcBorders>
                    <w:top w:val="nil"/>
                    <w:left w:val="nil"/>
                    <w:bottom w:val="nil"/>
                    <w:right w:val="nil"/>
                  </w:tcBorders>
                  <w:shd w:val="clear" w:color="000000" w:fill="DDEBF7"/>
                  <w:noWrap/>
                  <w:vAlign w:val="bottom"/>
                  <w:hideMark/>
                </w:tcPr>
                <w:p w14:paraId="25C6D440" w14:textId="77777777" w:rsidR="00B33D97" w:rsidRPr="00390366" w:rsidRDefault="00B33D97" w:rsidP="00B33D97">
                  <w:pPr>
                    <w:rPr>
                      <w:rFonts w:ascii="Calibri" w:hAnsi="Calibri"/>
                      <w:color w:val="000000"/>
                    </w:rPr>
                  </w:pPr>
                  <w:r w:rsidRPr="00390366">
                    <w:rPr>
                      <w:rFonts w:ascii="Calibri" w:hAnsi="Calibri"/>
                      <w:color w:val="000000"/>
                    </w:rPr>
                    <w:t>Hamilton</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57C9655A" w14:textId="77777777" w:rsidR="00B33D97" w:rsidRPr="00390366" w:rsidRDefault="00B33D97" w:rsidP="00B33D97">
                  <w:pPr>
                    <w:jc w:val="center"/>
                    <w:rPr>
                      <w:rFonts w:ascii="Calibri" w:hAnsi="Calibri"/>
                      <w:color w:val="000000"/>
                    </w:rPr>
                  </w:pPr>
                  <w:r w:rsidRPr="00390366">
                    <w:rPr>
                      <w:rFonts w:ascii="Calibri" w:hAnsi="Calibri"/>
                      <w:color w:val="000000"/>
                    </w:rPr>
                    <w:t>9</w:t>
                  </w:r>
                </w:p>
              </w:tc>
              <w:tc>
                <w:tcPr>
                  <w:tcW w:w="666" w:type="dxa"/>
                  <w:tcBorders>
                    <w:top w:val="nil"/>
                    <w:left w:val="nil"/>
                    <w:bottom w:val="single" w:sz="8" w:space="0" w:color="FFFFFF"/>
                    <w:right w:val="nil"/>
                  </w:tcBorders>
                  <w:shd w:val="clear" w:color="000000" w:fill="DDEBF7"/>
                  <w:noWrap/>
                  <w:vAlign w:val="center"/>
                  <w:hideMark/>
                </w:tcPr>
                <w:p w14:paraId="6442202F" w14:textId="77777777" w:rsidR="00B33D97" w:rsidRPr="00390366" w:rsidRDefault="00B33D97" w:rsidP="00B33D97">
                  <w:pPr>
                    <w:jc w:val="center"/>
                    <w:rPr>
                      <w:rFonts w:ascii="Calibri" w:hAnsi="Calibri"/>
                      <w:color w:val="000000"/>
                    </w:rPr>
                  </w:pPr>
                  <w:r w:rsidRPr="00390366">
                    <w:rPr>
                      <w:rFonts w:ascii="Calibri" w:hAnsi="Calibri"/>
                      <w:color w:val="000000"/>
                    </w:rPr>
                    <w:t>23</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57D999E4"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280</w:t>
                  </w:r>
                </w:p>
              </w:tc>
              <w:tc>
                <w:tcPr>
                  <w:tcW w:w="1040" w:type="dxa"/>
                  <w:tcBorders>
                    <w:top w:val="nil"/>
                    <w:left w:val="nil"/>
                    <w:bottom w:val="single" w:sz="8" w:space="0" w:color="FFFFFF"/>
                    <w:right w:val="single" w:sz="8" w:space="0" w:color="FFFFFF"/>
                  </w:tcBorders>
                  <w:shd w:val="clear" w:color="000000" w:fill="DDEBF7"/>
                  <w:noWrap/>
                  <w:vAlign w:val="center"/>
                  <w:hideMark/>
                </w:tcPr>
                <w:p w14:paraId="51F1B278" w14:textId="77777777" w:rsidR="00B33D97" w:rsidRPr="00390366" w:rsidRDefault="00B33D97" w:rsidP="00B33D97">
                  <w:pPr>
                    <w:jc w:val="center"/>
                    <w:rPr>
                      <w:rFonts w:ascii="Calibri" w:hAnsi="Calibri"/>
                      <w:color w:val="000000"/>
                    </w:rPr>
                  </w:pPr>
                  <w:r w:rsidRPr="00390366">
                    <w:rPr>
                      <w:rFonts w:ascii="Calibri" w:hAnsi="Calibri"/>
                      <w:color w:val="000000"/>
                    </w:rPr>
                    <w:t>41</w:t>
                  </w:r>
                </w:p>
              </w:tc>
              <w:tc>
                <w:tcPr>
                  <w:tcW w:w="960" w:type="dxa"/>
                  <w:tcBorders>
                    <w:top w:val="nil"/>
                    <w:left w:val="nil"/>
                    <w:bottom w:val="single" w:sz="8" w:space="0" w:color="FFFFFF"/>
                    <w:right w:val="single" w:sz="8" w:space="0" w:color="FFFFFF"/>
                  </w:tcBorders>
                  <w:shd w:val="clear" w:color="000000" w:fill="DDEBF7"/>
                  <w:noWrap/>
                  <w:vAlign w:val="center"/>
                  <w:hideMark/>
                </w:tcPr>
                <w:p w14:paraId="40587BFD" w14:textId="77777777" w:rsidR="00B33D97" w:rsidRPr="00390366" w:rsidRDefault="00B33D97" w:rsidP="00B33D97">
                  <w:pPr>
                    <w:jc w:val="center"/>
                    <w:rPr>
                      <w:rFonts w:ascii="Calibri" w:hAnsi="Calibri"/>
                      <w:color w:val="000000"/>
                    </w:rPr>
                  </w:pPr>
                  <w:r w:rsidRPr="00390366">
                    <w:rPr>
                      <w:rFonts w:ascii="Calibri" w:hAnsi="Calibri"/>
                      <w:color w:val="000000"/>
                    </w:rPr>
                    <w:t>4</w:t>
                  </w:r>
                </w:p>
              </w:tc>
              <w:tc>
                <w:tcPr>
                  <w:tcW w:w="960" w:type="dxa"/>
                  <w:tcBorders>
                    <w:top w:val="nil"/>
                    <w:left w:val="nil"/>
                    <w:bottom w:val="nil"/>
                    <w:right w:val="nil"/>
                  </w:tcBorders>
                  <w:shd w:val="clear" w:color="auto" w:fill="auto"/>
                  <w:noWrap/>
                  <w:vAlign w:val="bottom"/>
                  <w:hideMark/>
                </w:tcPr>
                <w:p w14:paraId="1D995CF3" w14:textId="77777777" w:rsidR="00B33D97" w:rsidRPr="00390366" w:rsidRDefault="00B33D97" w:rsidP="00B33D97">
                  <w:pPr>
                    <w:jc w:val="center"/>
                    <w:rPr>
                      <w:rFonts w:ascii="Calibri" w:hAnsi="Calibri"/>
                      <w:color w:val="000000"/>
                    </w:rPr>
                  </w:pPr>
                </w:p>
              </w:tc>
            </w:tr>
            <w:tr w:rsidR="00B33D97" w:rsidRPr="00390366" w14:paraId="3996CE07" w14:textId="77777777" w:rsidTr="00B33D97">
              <w:trPr>
                <w:trHeight w:val="270"/>
              </w:trPr>
              <w:tc>
                <w:tcPr>
                  <w:tcW w:w="2171" w:type="dxa"/>
                  <w:tcBorders>
                    <w:top w:val="nil"/>
                    <w:left w:val="nil"/>
                    <w:bottom w:val="nil"/>
                    <w:right w:val="nil"/>
                  </w:tcBorders>
                  <w:shd w:val="clear" w:color="000000" w:fill="BDD7EE"/>
                  <w:noWrap/>
                  <w:vAlign w:val="bottom"/>
                  <w:hideMark/>
                </w:tcPr>
                <w:p w14:paraId="603D0770" w14:textId="77777777" w:rsidR="00B33D97" w:rsidRPr="00390366" w:rsidRDefault="00B33D97" w:rsidP="00B33D97">
                  <w:pPr>
                    <w:rPr>
                      <w:rFonts w:ascii="Calibri" w:hAnsi="Calibri"/>
                      <w:color w:val="000000"/>
                    </w:rPr>
                  </w:pPr>
                  <w:r w:rsidRPr="00390366">
                    <w:rPr>
                      <w:rFonts w:ascii="Calibri" w:hAnsi="Calibri"/>
                      <w:color w:val="000000"/>
                    </w:rPr>
                    <w:t>Cherry Hill</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20534E59" w14:textId="77777777" w:rsidR="00B33D97" w:rsidRPr="00390366" w:rsidRDefault="00B33D97" w:rsidP="00B33D97">
                  <w:pPr>
                    <w:jc w:val="center"/>
                    <w:rPr>
                      <w:rFonts w:ascii="Calibri" w:hAnsi="Calibri"/>
                      <w:color w:val="000000"/>
                    </w:rPr>
                  </w:pPr>
                  <w:r w:rsidRPr="00390366">
                    <w:rPr>
                      <w:rFonts w:ascii="Calibri" w:hAnsi="Calibri"/>
                      <w:color w:val="000000"/>
                    </w:rPr>
                    <w:t>22</w:t>
                  </w:r>
                </w:p>
              </w:tc>
              <w:tc>
                <w:tcPr>
                  <w:tcW w:w="666" w:type="dxa"/>
                  <w:tcBorders>
                    <w:top w:val="nil"/>
                    <w:left w:val="nil"/>
                    <w:bottom w:val="single" w:sz="8" w:space="0" w:color="FFFFFF"/>
                    <w:right w:val="nil"/>
                  </w:tcBorders>
                  <w:shd w:val="clear" w:color="000000" w:fill="BDD7EE"/>
                  <w:noWrap/>
                  <w:vAlign w:val="center"/>
                  <w:hideMark/>
                </w:tcPr>
                <w:p w14:paraId="36F16D12" w14:textId="77777777" w:rsidR="00B33D97" w:rsidRPr="00390366" w:rsidRDefault="00B33D97" w:rsidP="00B33D97">
                  <w:pPr>
                    <w:jc w:val="center"/>
                    <w:rPr>
                      <w:rFonts w:ascii="Calibri" w:hAnsi="Calibri"/>
                      <w:color w:val="000000"/>
                    </w:rPr>
                  </w:pPr>
                  <w:r w:rsidRPr="00390366">
                    <w:rPr>
                      <w:rFonts w:ascii="Calibri" w:hAnsi="Calibri"/>
                      <w:color w:val="000000"/>
                    </w:rPr>
                    <w:t>138</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66F222FA"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788</w:t>
                  </w:r>
                </w:p>
              </w:tc>
              <w:tc>
                <w:tcPr>
                  <w:tcW w:w="1040" w:type="dxa"/>
                  <w:tcBorders>
                    <w:top w:val="nil"/>
                    <w:left w:val="nil"/>
                    <w:bottom w:val="single" w:sz="8" w:space="0" w:color="FFFFFF"/>
                    <w:right w:val="single" w:sz="8" w:space="0" w:color="FFFFFF"/>
                  </w:tcBorders>
                  <w:shd w:val="clear" w:color="000000" w:fill="BDD7EE"/>
                  <w:noWrap/>
                  <w:vAlign w:val="center"/>
                  <w:hideMark/>
                </w:tcPr>
                <w:p w14:paraId="7234D00C" w14:textId="77777777" w:rsidR="00B33D97" w:rsidRPr="00390366" w:rsidRDefault="00B33D97" w:rsidP="00B33D97">
                  <w:pPr>
                    <w:jc w:val="center"/>
                    <w:rPr>
                      <w:rFonts w:ascii="Calibri" w:hAnsi="Calibri"/>
                      <w:color w:val="000000"/>
                    </w:rPr>
                  </w:pPr>
                  <w:r w:rsidRPr="00390366">
                    <w:rPr>
                      <w:rFonts w:ascii="Calibri" w:hAnsi="Calibri"/>
                      <w:color w:val="000000"/>
                    </w:rPr>
                    <w:t>73</w:t>
                  </w:r>
                </w:p>
              </w:tc>
              <w:tc>
                <w:tcPr>
                  <w:tcW w:w="960" w:type="dxa"/>
                  <w:tcBorders>
                    <w:top w:val="nil"/>
                    <w:left w:val="nil"/>
                    <w:bottom w:val="single" w:sz="8" w:space="0" w:color="FFFFFF"/>
                    <w:right w:val="single" w:sz="8" w:space="0" w:color="FFFFFF"/>
                  </w:tcBorders>
                  <w:shd w:val="clear" w:color="000000" w:fill="BDD7EE"/>
                  <w:noWrap/>
                  <w:vAlign w:val="center"/>
                  <w:hideMark/>
                </w:tcPr>
                <w:p w14:paraId="6F1E4688" w14:textId="77777777" w:rsidR="00B33D97" w:rsidRPr="00390366" w:rsidRDefault="00B33D97" w:rsidP="00B33D97">
                  <w:pPr>
                    <w:jc w:val="center"/>
                    <w:rPr>
                      <w:rFonts w:ascii="Calibri" w:hAnsi="Calibri"/>
                      <w:color w:val="000000"/>
                    </w:rPr>
                  </w:pPr>
                  <w:r w:rsidRPr="00390366">
                    <w:rPr>
                      <w:rFonts w:ascii="Calibri" w:hAnsi="Calibri"/>
                      <w:color w:val="000000"/>
                    </w:rPr>
                    <w:t>3</w:t>
                  </w:r>
                </w:p>
              </w:tc>
              <w:tc>
                <w:tcPr>
                  <w:tcW w:w="960" w:type="dxa"/>
                  <w:tcBorders>
                    <w:top w:val="nil"/>
                    <w:left w:val="nil"/>
                    <w:bottom w:val="nil"/>
                    <w:right w:val="nil"/>
                  </w:tcBorders>
                  <w:shd w:val="clear" w:color="auto" w:fill="auto"/>
                  <w:noWrap/>
                  <w:vAlign w:val="bottom"/>
                  <w:hideMark/>
                </w:tcPr>
                <w:p w14:paraId="7784B814" w14:textId="77777777" w:rsidR="00B33D97" w:rsidRPr="00390366" w:rsidRDefault="00B33D97" w:rsidP="00B33D97">
                  <w:pPr>
                    <w:jc w:val="center"/>
                    <w:rPr>
                      <w:rFonts w:ascii="Calibri" w:hAnsi="Calibri"/>
                      <w:color w:val="000000"/>
                    </w:rPr>
                  </w:pPr>
                </w:p>
              </w:tc>
            </w:tr>
            <w:tr w:rsidR="00B33D97" w:rsidRPr="00390366" w14:paraId="2BEC0076" w14:textId="77777777" w:rsidTr="00B33D97">
              <w:trPr>
                <w:trHeight w:val="270"/>
              </w:trPr>
              <w:tc>
                <w:tcPr>
                  <w:tcW w:w="2171" w:type="dxa"/>
                  <w:tcBorders>
                    <w:top w:val="nil"/>
                    <w:left w:val="nil"/>
                    <w:bottom w:val="nil"/>
                    <w:right w:val="nil"/>
                  </w:tcBorders>
                  <w:shd w:val="clear" w:color="000000" w:fill="DDEBF7"/>
                  <w:noWrap/>
                  <w:vAlign w:val="bottom"/>
                  <w:hideMark/>
                </w:tcPr>
                <w:p w14:paraId="696AB8A2" w14:textId="77777777" w:rsidR="00B33D97" w:rsidRPr="00390366" w:rsidRDefault="00B33D97" w:rsidP="00B33D97">
                  <w:pPr>
                    <w:rPr>
                      <w:rFonts w:ascii="Calibri" w:hAnsi="Calibri"/>
                      <w:color w:val="000000"/>
                    </w:rPr>
                  </w:pPr>
                  <w:r w:rsidRPr="00390366">
                    <w:rPr>
                      <w:rFonts w:ascii="Calibri" w:hAnsi="Calibri"/>
                      <w:color w:val="000000"/>
                    </w:rPr>
                    <w:t>Linwood</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3E3A13BD" w14:textId="77777777" w:rsidR="00B33D97" w:rsidRPr="00390366" w:rsidRDefault="00B33D97" w:rsidP="00B33D97">
                  <w:pPr>
                    <w:jc w:val="center"/>
                    <w:rPr>
                      <w:rFonts w:ascii="Calibri" w:hAnsi="Calibri"/>
                      <w:color w:val="000000"/>
                    </w:rPr>
                  </w:pPr>
                  <w:r w:rsidRPr="00390366">
                    <w:rPr>
                      <w:rFonts w:ascii="Calibri" w:hAnsi="Calibri"/>
                      <w:color w:val="000000"/>
                    </w:rPr>
                    <w:t>11</w:t>
                  </w:r>
                </w:p>
              </w:tc>
              <w:tc>
                <w:tcPr>
                  <w:tcW w:w="666" w:type="dxa"/>
                  <w:tcBorders>
                    <w:top w:val="nil"/>
                    <w:left w:val="nil"/>
                    <w:bottom w:val="single" w:sz="8" w:space="0" w:color="FFFFFF"/>
                    <w:right w:val="nil"/>
                  </w:tcBorders>
                  <w:shd w:val="clear" w:color="000000" w:fill="DDEBF7"/>
                  <w:noWrap/>
                  <w:vAlign w:val="center"/>
                  <w:hideMark/>
                </w:tcPr>
                <w:p w14:paraId="55142149" w14:textId="77777777" w:rsidR="00B33D97" w:rsidRPr="00390366" w:rsidRDefault="00B33D97" w:rsidP="00B33D97">
                  <w:pPr>
                    <w:jc w:val="center"/>
                    <w:rPr>
                      <w:rFonts w:ascii="Calibri" w:hAnsi="Calibri"/>
                      <w:color w:val="000000"/>
                    </w:rPr>
                  </w:pPr>
                  <w:r w:rsidRPr="00390366">
                    <w:rPr>
                      <w:rFonts w:ascii="Calibri" w:hAnsi="Calibri"/>
                      <w:color w:val="000000"/>
                    </w:rPr>
                    <w:t>56</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004DCF61"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418</w:t>
                  </w:r>
                </w:p>
              </w:tc>
              <w:tc>
                <w:tcPr>
                  <w:tcW w:w="1040" w:type="dxa"/>
                  <w:tcBorders>
                    <w:top w:val="nil"/>
                    <w:left w:val="nil"/>
                    <w:bottom w:val="single" w:sz="8" w:space="0" w:color="FFFFFF"/>
                    <w:right w:val="single" w:sz="8" w:space="0" w:color="FFFFFF"/>
                  </w:tcBorders>
                  <w:shd w:val="clear" w:color="000000" w:fill="DDEBF7"/>
                  <w:noWrap/>
                  <w:vAlign w:val="center"/>
                  <w:hideMark/>
                </w:tcPr>
                <w:p w14:paraId="44197842" w14:textId="77777777" w:rsidR="00B33D97" w:rsidRPr="00390366" w:rsidRDefault="00B33D97" w:rsidP="00B33D97">
                  <w:pPr>
                    <w:jc w:val="center"/>
                    <w:rPr>
                      <w:rFonts w:ascii="Calibri" w:hAnsi="Calibri"/>
                      <w:color w:val="000000"/>
                    </w:rPr>
                  </w:pPr>
                  <w:r w:rsidRPr="00390366">
                    <w:rPr>
                      <w:rFonts w:ascii="Calibri" w:hAnsi="Calibri"/>
                      <w:color w:val="000000"/>
                    </w:rPr>
                    <w:t>33</w:t>
                  </w:r>
                </w:p>
              </w:tc>
              <w:tc>
                <w:tcPr>
                  <w:tcW w:w="960" w:type="dxa"/>
                  <w:tcBorders>
                    <w:top w:val="nil"/>
                    <w:left w:val="nil"/>
                    <w:bottom w:val="single" w:sz="8" w:space="0" w:color="FFFFFF"/>
                    <w:right w:val="single" w:sz="8" w:space="0" w:color="FFFFFF"/>
                  </w:tcBorders>
                  <w:shd w:val="clear" w:color="000000" w:fill="DDEBF7"/>
                  <w:noWrap/>
                  <w:vAlign w:val="center"/>
                  <w:hideMark/>
                </w:tcPr>
                <w:p w14:paraId="2027426A" w14:textId="77777777" w:rsidR="00B33D97" w:rsidRPr="00390366" w:rsidRDefault="00B33D97" w:rsidP="00B33D97">
                  <w:pPr>
                    <w:jc w:val="center"/>
                    <w:rPr>
                      <w:rFonts w:ascii="Calibri" w:hAnsi="Calibri"/>
                      <w:color w:val="000000"/>
                    </w:rPr>
                  </w:pPr>
                  <w:r w:rsidRPr="00390366">
                    <w:rPr>
                      <w:rFonts w:ascii="Calibri" w:hAnsi="Calibri"/>
                      <w:color w:val="000000"/>
                    </w:rPr>
                    <w:t>1</w:t>
                  </w:r>
                </w:p>
              </w:tc>
              <w:tc>
                <w:tcPr>
                  <w:tcW w:w="960" w:type="dxa"/>
                  <w:tcBorders>
                    <w:top w:val="nil"/>
                    <w:left w:val="nil"/>
                    <w:bottom w:val="nil"/>
                    <w:right w:val="nil"/>
                  </w:tcBorders>
                  <w:shd w:val="clear" w:color="auto" w:fill="auto"/>
                  <w:noWrap/>
                  <w:vAlign w:val="bottom"/>
                  <w:hideMark/>
                </w:tcPr>
                <w:p w14:paraId="1D2B947B" w14:textId="77777777" w:rsidR="00B33D97" w:rsidRPr="00390366" w:rsidRDefault="00B33D97" w:rsidP="00B33D97">
                  <w:pPr>
                    <w:jc w:val="center"/>
                    <w:rPr>
                      <w:rFonts w:ascii="Calibri" w:hAnsi="Calibri"/>
                      <w:color w:val="000000"/>
                    </w:rPr>
                  </w:pPr>
                </w:p>
              </w:tc>
            </w:tr>
            <w:tr w:rsidR="00B33D97" w:rsidRPr="00390366" w14:paraId="7A392F3E" w14:textId="77777777" w:rsidTr="00B33D97">
              <w:trPr>
                <w:trHeight w:val="270"/>
              </w:trPr>
              <w:tc>
                <w:tcPr>
                  <w:tcW w:w="2171" w:type="dxa"/>
                  <w:tcBorders>
                    <w:top w:val="nil"/>
                    <w:left w:val="nil"/>
                    <w:bottom w:val="nil"/>
                    <w:right w:val="nil"/>
                  </w:tcBorders>
                  <w:shd w:val="clear" w:color="000000" w:fill="BDD7EE"/>
                  <w:noWrap/>
                  <w:vAlign w:val="bottom"/>
                  <w:hideMark/>
                </w:tcPr>
                <w:p w14:paraId="17DA772D" w14:textId="77777777" w:rsidR="00B33D97" w:rsidRPr="00390366" w:rsidRDefault="00B33D97" w:rsidP="00B33D97">
                  <w:pPr>
                    <w:rPr>
                      <w:rFonts w:ascii="Calibri" w:hAnsi="Calibri"/>
                      <w:color w:val="000000"/>
                    </w:rPr>
                  </w:pPr>
                  <w:r w:rsidRPr="00390366">
                    <w:rPr>
                      <w:rFonts w:ascii="Calibri" w:hAnsi="Calibri"/>
                      <w:color w:val="000000"/>
                    </w:rPr>
                    <w:t>Brick</w:t>
                  </w:r>
                </w:p>
              </w:tc>
              <w:tc>
                <w:tcPr>
                  <w:tcW w:w="543" w:type="dxa"/>
                  <w:tcBorders>
                    <w:top w:val="nil"/>
                    <w:left w:val="single" w:sz="8" w:space="0" w:color="FFFFFF"/>
                    <w:bottom w:val="single" w:sz="8" w:space="0" w:color="FFFFFF"/>
                    <w:right w:val="nil"/>
                  </w:tcBorders>
                  <w:shd w:val="clear" w:color="000000" w:fill="BDD7EE"/>
                  <w:noWrap/>
                  <w:vAlign w:val="center"/>
                  <w:hideMark/>
                </w:tcPr>
                <w:p w14:paraId="331AB7B0" w14:textId="77777777" w:rsidR="00B33D97" w:rsidRPr="00390366" w:rsidRDefault="00B33D97" w:rsidP="00B33D97">
                  <w:pPr>
                    <w:jc w:val="center"/>
                    <w:rPr>
                      <w:rFonts w:ascii="Calibri" w:hAnsi="Calibri"/>
                      <w:color w:val="000000"/>
                    </w:rPr>
                  </w:pPr>
                  <w:r w:rsidRPr="00390366">
                    <w:rPr>
                      <w:rFonts w:ascii="Calibri" w:hAnsi="Calibri"/>
                      <w:color w:val="000000"/>
                    </w:rPr>
                    <w:t>18</w:t>
                  </w:r>
                </w:p>
              </w:tc>
              <w:tc>
                <w:tcPr>
                  <w:tcW w:w="666" w:type="dxa"/>
                  <w:tcBorders>
                    <w:top w:val="nil"/>
                    <w:left w:val="single" w:sz="8" w:space="0" w:color="FFFFFF"/>
                    <w:bottom w:val="single" w:sz="8" w:space="0" w:color="FFFFFF"/>
                    <w:right w:val="single" w:sz="8" w:space="0" w:color="FFFFFF"/>
                  </w:tcBorders>
                  <w:shd w:val="clear" w:color="000000" w:fill="BDD7EE"/>
                  <w:noWrap/>
                  <w:vAlign w:val="center"/>
                  <w:hideMark/>
                </w:tcPr>
                <w:p w14:paraId="2305B993" w14:textId="77777777" w:rsidR="00B33D97" w:rsidRPr="00390366" w:rsidRDefault="00B33D97" w:rsidP="00B33D97">
                  <w:pPr>
                    <w:jc w:val="center"/>
                    <w:rPr>
                      <w:rFonts w:ascii="Calibri" w:hAnsi="Calibri"/>
                      <w:color w:val="000000"/>
                    </w:rPr>
                  </w:pPr>
                  <w:r w:rsidRPr="00390366">
                    <w:rPr>
                      <w:rFonts w:ascii="Calibri" w:hAnsi="Calibri"/>
                      <w:color w:val="000000"/>
                    </w:rPr>
                    <w:t>105</w:t>
                  </w:r>
                </w:p>
              </w:tc>
              <w:tc>
                <w:tcPr>
                  <w:tcW w:w="860" w:type="dxa"/>
                  <w:tcBorders>
                    <w:top w:val="nil"/>
                    <w:left w:val="nil"/>
                    <w:bottom w:val="single" w:sz="8" w:space="0" w:color="FFFFFF"/>
                    <w:right w:val="single" w:sz="8" w:space="0" w:color="FFFFFF"/>
                  </w:tcBorders>
                  <w:shd w:val="clear" w:color="000000" w:fill="BDD7EE"/>
                  <w:noWrap/>
                  <w:vAlign w:val="center"/>
                  <w:hideMark/>
                </w:tcPr>
                <w:p w14:paraId="2DACFFB0" w14:textId="77777777" w:rsidR="00B33D97" w:rsidRPr="00390366" w:rsidRDefault="00B33D97" w:rsidP="00B33D97">
                  <w:pPr>
                    <w:jc w:val="center"/>
                    <w:rPr>
                      <w:rFonts w:ascii="Calibri" w:hAnsi="Calibri"/>
                      <w:color w:val="000000"/>
                    </w:rPr>
                  </w:pPr>
                  <w:r w:rsidRPr="00390366">
                    <w:rPr>
                      <w:rFonts w:ascii="Calibri" w:hAnsi="Calibri"/>
                      <w:color w:val="000000"/>
                    </w:rPr>
                    <w:t>425</w:t>
                  </w:r>
                </w:p>
              </w:tc>
              <w:tc>
                <w:tcPr>
                  <w:tcW w:w="1040" w:type="dxa"/>
                  <w:tcBorders>
                    <w:top w:val="nil"/>
                    <w:left w:val="nil"/>
                    <w:bottom w:val="single" w:sz="8" w:space="0" w:color="FFFFFF"/>
                    <w:right w:val="nil"/>
                  </w:tcBorders>
                  <w:shd w:val="clear" w:color="000000" w:fill="BDD7EE"/>
                  <w:noWrap/>
                  <w:vAlign w:val="center"/>
                  <w:hideMark/>
                </w:tcPr>
                <w:p w14:paraId="60D9E11F" w14:textId="77777777" w:rsidR="00B33D97" w:rsidRPr="00390366" w:rsidRDefault="00B33D97" w:rsidP="00B33D97">
                  <w:pPr>
                    <w:jc w:val="center"/>
                    <w:rPr>
                      <w:rFonts w:ascii="Calibri" w:hAnsi="Calibri"/>
                      <w:color w:val="000000"/>
                    </w:rPr>
                  </w:pPr>
                  <w:r w:rsidRPr="00390366">
                    <w:rPr>
                      <w:rFonts w:ascii="Calibri" w:hAnsi="Calibri"/>
                      <w:color w:val="000000"/>
                    </w:rPr>
                    <w:t>41</w:t>
                  </w:r>
                </w:p>
              </w:tc>
              <w:tc>
                <w:tcPr>
                  <w:tcW w:w="960" w:type="dxa"/>
                  <w:tcBorders>
                    <w:top w:val="nil"/>
                    <w:left w:val="nil"/>
                    <w:bottom w:val="single" w:sz="8" w:space="0" w:color="FFFFFF"/>
                    <w:right w:val="single" w:sz="8" w:space="0" w:color="FFFFFF"/>
                  </w:tcBorders>
                  <w:shd w:val="clear" w:color="000000" w:fill="BDD7EE"/>
                  <w:noWrap/>
                  <w:vAlign w:val="center"/>
                  <w:hideMark/>
                </w:tcPr>
                <w:p w14:paraId="219E4877" w14:textId="77777777" w:rsidR="00B33D97" w:rsidRPr="00390366" w:rsidRDefault="00B33D97" w:rsidP="00B33D97">
                  <w:pPr>
                    <w:jc w:val="center"/>
                    <w:rPr>
                      <w:rFonts w:ascii="Calibri" w:hAnsi="Calibri"/>
                      <w:color w:val="000000"/>
                    </w:rPr>
                  </w:pPr>
                  <w:r w:rsidRPr="00390366">
                    <w:rPr>
                      <w:rFonts w:ascii="Calibri" w:hAnsi="Calibri"/>
                      <w:color w:val="000000"/>
                    </w:rPr>
                    <w:t>10</w:t>
                  </w:r>
                </w:p>
              </w:tc>
              <w:tc>
                <w:tcPr>
                  <w:tcW w:w="960" w:type="dxa"/>
                  <w:tcBorders>
                    <w:top w:val="nil"/>
                    <w:left w:val="nil"/>
                    <w:bottom w:val="nil"/>
                    <w:right w:val="nil"/>
                  </w:tcBorders>
                  <w:shd w:val="clear" w:color="auto" w:fill="auto"/>
                  <w:noWrap/>
                  <w:vAlign w:val="bottom"/>
                  <w:hideMark/>
                </w:tcPr>
                <w:p w14:paraId="504ECDC7" w14:textId="77777777" w:rsidR="00B33D97" w:rsidRPr="00390366" w:rsidRDefault="00B33D97" w:rsidP="00B33D97">
                  <w:pPr>
                    <w:jc w:val="center"/>
                    <w:rPr>
                      <w:rFonts w:ascii="Calibri" w:hAnsi="Calibri"/>
                      <w:color w:val="000000"/>
                    </w:rPr>
                  </w:pPr>
                </w:p>
              </w:tc>
            </w:tr>
            <w:tr w:rsidR="00B33D97" w:rsidRPr="00390366" w14:paraId="1B210EB3" w14:textId="77777777" w:rsidTr="00B33D97">
              <w:trPr>
                <w:trHeight w:val="260"/>
              </w:trPr>
              <w:tc>
                <w:tcPr>
                  <w:tcW w:w="2171" w:type="dxa"/>
                  <w:tcBorders>
                    <w:top w:val="nil"/>
                    <w:left w:val="nil"/>
                    <w:bottom w:val="nil"/>
                    <w:right w:val="nil"/>
                  </w:tcBorders>
                  <w:shd w:val="clear" w:color="000000" w:fill="DDEBF7"/>
                  <w:noWrap/>
                  <w:vAlign w:val="bottom"/>
                  <w:hideMark/>
                </w:tcPr>
                <w:p w14:paraId="7ED66990" w14:textId="77777777" w:rsidR="00B33D97" w:rsidRPr="00390366" w:rsidRDefault="00B33D97" w:rsidP="00B33D97">
                  <w:pPr>
                    <w:rPr>
                      <w:rFonts w:ascii="Calibri" w:hAnsi="Calibri"/>
                      <w:color w:val="000000"/>
                    </w:rPr>
                  </w:pPr>
                  <w:r w:rsidRPr="00390366">
                    <w:rPr>
                      <w:rFonts w:ascii="Calibri" w:hAnsi="Calibri"/>
                      <w:color w:val="000000"/>
                    </w:rPr>
                    <w:t>New Brunswick</w:t>
                  </w:r>
                </w:p>
              </w:tc>
              <w:tc>
                <w:tcPr>
                  <w:tcW w:w="543" w:type="dxa"/>
                  <w:tcBorders>
                    <w:top w:val="nil"/>
                    <w:left w:val="single" w:sz="8" w:space="0" w:color="FFFFFF"/>
                    <w:bottom w:val="nil"/>
                    <w:right w:val="nil"/>
                  </w:tcBorders>
                  <w:shd w:val="clear" w:color="000000" w:fill="DDEBF7"/>
                  <w:noWrap/>
                  <w:vAlign w:val="center"/>
                  <w:hideMark/>
                </w:tcPr>
                <w:p w14:paraId="029CA5E3" w14:textId="77777777" w:rsidR="00B33D97" w:rsidRPr="00390366" w:rsidRDefault="00B33D97" w:rsidP="00B33D97">
                  <w:pPr>
                    <w:jc w:val="center"/>
                    <w:rPr>
                      <w:rFonts w:ascii="Calibri" w:hAnsi="Calibri"/>
                      <w:color w:val="000000"/>
                    </w:rPr>
                  </w:pPr>
                  <w:r w:rsidRPr="00390366">
                    <w:rPr>
                      <w:rFonts w:ascii="Calibri" w:hAnsi="Calibri"/>
                      <w:color w:val="000000"/>
                    </w:rPr>
                    <w:t>3</w:t>
                  </w:r>
                </w:p>
              </w:tc>
              <w:tc>
                <w:tcPr>
                  <w:tcW w:w="666" w:type="dxa"/>
                  <w:tcBorders>
                    <w:top w:val="nil"/>
                    <w:left w:val="single" w:sz="8" w:space="0" w:color="FFFFFF"/>
                    <w:bottom w:val="nil"/>
                    <w:right w:val="single" w:sz="8" w:space="0" w:color="FFFFFF"/>
                  </w:tcBorders>
                  <w:shd w:val="clear" w:color="000000" w:fill="DDEBF7"/>
                  <w:noWrap/>
                  <w:vAlign w:val="center"/>
                  <w:hideMark/>
                </w:tcPr>
                <w:p w14:paraId="4E94B095" w14:textId="77777777" w:rsidR="00B33D97" w:rsidRPr="00390366" w:rsidRDefault="00B33D97" w:rsidP="00B33D97">
                  <w:pPr>
                    <w:jc w:val="center"/>
                    <w:rPr>
                      <w:rFonts w:ascii="Calibri" w:hAnsi="Calibri"/>
                      <w:color w:val="000000"/>
                    </w:rPr>
                  </w:pPr>
                  <w:r w:rsidRPr="00390366">
                    <w:rPr>
                      <w:rFonts w:ascii="Calibri" w:hAnsi="Calibri"/>
                      <w:color w:val="000000"/>
                    </w:rPr>
                    <w:t>23</w:t>
                  </w:r>
                </w:p>
              </w:tc>
              <w:tc>
                <w:tcPr>
                  <w:tcW w:w="860" w:type="dxa"/>
                  <w:tcBorders>
                    <w:top w:val="nil"/>
                    <w:left w:val="nil"/>
                    <w:bottom w:val="nil"/>
                    <w:right w:val="single" w:sz="8" w:space="0" w:color="FFFFFF"/>
                  </w:tcBorders>
                  <w:shd w:val="clear" w:color="000000" w:fill="DDEBF7"/>
                  <w:noWrap/>
                  <w:vAlign w:val="center"/>
                  <w:hideMark/>
                </w:tcPr>
                <w:p w14:paraId="39472A09" w14:textId="77777777" w:rsidR="00B33D97" w:rsidRPr="00390366" w:rsidRDefault="00B33D97" w:rsidP="00B33D97">
                  <w:pPr>
                    <w:jc w:val="center"/>
                    <w:rPr>
                      <w:rFonts w:ascii="Calibri" w:hAnsi="Calibri"/>
                      <w:color w:val="000000"/>
                    </w:rPr>
                  </w:pPr>
                  <w:r w:rsidRPr="00390366">
                    <w:rPr>
                      <w:rFonts w:ascii="Calibri" w:hAnsi="Calibri"/>
                      <w:color w:val="000000"/>
                    </w:rPr>
                    <w:t>165</w:t>
                  </w:r>
                </w:p>
              </w:tc>
              <w:tc>
                <w:tcPr>
                  <w:tcW w:w="1040" w:type="dxa"/>
                  <w:tcBorders>
                    <w:top w:val="nil"/>
                    <w:left w:val="nil"/>
                    <w:bottom w:val="nil"/>
                    <w:right w:val="nil"/>
                  </w:tcBorders>
                  <w:shd w:val="clear" w:color="000000" w:fill="DDEBF7"/>
                  <w:noWrap/>
                  <w:vAlign w:val="center"/>
                  <w:hideMark/>
                </w:tcPr>
                <w:p w14:paraId="7A2466F2" w14:textId="77777777" w:rsidR="00B33D97" w:rsidRPr="00390366" w:rsidRDefault="00B33D97" w:rsidP="00B33D97">
                  <w:pPr>
                    <w:jc w:val="center"/>
                    <w:rPr>
                      <w:rFonts w:ascii="Calibri" w:hAnsi="Calibri"/>
                      <w:color w:val="000000"/>
                    </w:rPr>
                  </w:pPr>
                  <w:r w:rsidRPr="00390366">
                    <w:rPr>
                      <w:rFonts w:ascii="Calibri" w:hAnsi="Calibri"/>
                      <w:color w:val="000000"/>
                    </w:rPr>
                    <w:t>2</w:t>
                  </w:r>
                </w:p>
              </w:tc>
              <w:tc>
                <w:tcPr>
                  <w:tcW w:w="960" w:type="dxa"/>
                  <w:tcBorders>
                    <w:top w:val="nil"/>
                    <w:left w:val="nil"/>
                    <w:bottom w:val="nil"/>
                    <w:right w:val="single" w:sz="8" w:space="0" w:color="FFFFFF"/>
                  </w:tcBorders>
                  <w:shd w:val="clear" w:color="000000" w:fill="DDEBF7"/>
                  <w:noWrap/>
                  <w:vAlign w:val="center"/>
                  <w:hideMark/>
                </w:tcPr>
                <w:p w14:paraId="618E3D49" w14:textId="77777777" w:rsidR="00B33D97" w:rsidRPr="00390366" w:rsidRDefault="00B33D97" w:rsidP="00B33D97">
                  <w:pPr>
                    <w:jc w:val="center"/>
                    <w:rPr>
                      <w:rFonts w:ascii="Calibri" w:hAnsi="Calibri"/>
                      <w:color w:val="000000"/>
                    </w:rPr>
                  </w:pPr>
                  <w:r w:rsidRPr="00390366">
                    <w:rPr>
                      <w:rFonts w:ascii="Calibri" w:hAnsi="Calibri"/>
                      <w:color w:val="000000"/>
                    </w:rPr>
                    <w:t>6</w:t>
                  </w:r>
                </w:p>
              </w:tc>
              <w:tc>
                <w:tcPr>
                  <w:tcW w:w="960" w:type="dxa"/>
                  <w:tcBorders>
                    <w:top w:val="nil"/>
                    <w:left w:val="nil"/>
                    <w:bottom w:val="nil"/>
                    <w:right w:val="nil"/>
                  </w:tcBorders>
                  <w:shd w:val="clear" w:color="auto" w:fill="auto"/>
                  <w:noWrap/>
                  <w:vAlign w:val="bottom"/>
                  <w:hideMark/>
                </w:tcPr>
                <w:p w14:paraId="28D1FE99" w14:textId="77777777" w:rsidR="00B33D97" w:rsidRPr="00390366" w:rsidRDefault="00B33D97" w:rsidP="00B33D97">
                  <w:pPr>
                    <w:jc w:val="center"/>
                    <w:rPr>
                      <w:rFonts w:ascii="Calibri" w:hAnsi="Calibri"/>
                      <w:color w:val="000000"/>
                    </w:rPr>
                  </w:pPr>
                </w:p>
              </w:tc>
            </w:tr>
            <w:tr w:rsidR="00B33D97" w:rsidRPr="00390366" w14:paraId="447F6F47" w14:textId="77777777" w:rsidTr="00B33D97">
              <w:trPr>
                <w:trHeight w:val="300"/>
              </w:trPr>
              <w:tc>
                <w:tcPr>
                  <w:tcW w:w="2171" w:type="dxa"/>
                  <w:tcBorders>
                    <w:top w:val="nil"/>
                    <w:left w:val="nil"/>
                    <w:bottom w:val="nil"/>
                    <w:right w:val="nil"/>
                  </w:tcBorders>
                  <w:shd w:val="clear" w:color="000000" w:fill="BDD7EE"/>
                  <w:noWrap/>
                  <w:vAlign w:val="bottom"/>
                  <w:hideMark/>
                </w:tcPr>
                <w:p w14:paraId="5E3D97B5" w14:textId="77777777" w:rsidR="00B33D97" w:rsidRPr="00390366" w:rsidRDefault="00B33D97" w:rsidP="00B33D97">
                  <w:pPr>
                    <w:rPr>
                      <w:rFonts w:ascii="Calibri" w:hAnsi="Calibri"/>
                      <w:color w:val="000000"/>
                    </w:rPr>
                  </w:pPr>
                  <w:r w:rsidRPr="00390366">
                    <w:rPr>
                      <w:rFonts w:ascii="Calibri" w:hAnsi="Calibri"/>
                      <w:color w:val="000000"/>
                    </w:rPr>
                    <w:t>Secaucus</w:t>
                  </w:r>
                </w:p>
              </w:tc>
              <w:tc>
                <w:tcPr>
                  <w:tcW w:w="543" w:type="dxa"/>
                  <w:tcBorders>
                    <w:top w:val="nil"/>
                    <w:left w:val="single" w:sz="8" w:space="0" w:color="FFFFFF"/>
                    <w:bottom w:val="double" w:sz="6" w:space="0" w:color="auto"/>
                    <w:right w:val="single" w:sz="8" w:space="0" w:color="FFFFFF"/>
                  </w:tcBorders>
                  <w:shd w:val="clear" w:color="000000" w:fill="BDD7EE"/>
                  <w:noWrap/>
                  <w:vAlign w:val="center"/>
                  <w:hideMark/>
                </w:tcPr>
                <w:p w14:paraId="7BF1DACF" w14:textId="77777777" w:rsidR="00B33D97" w:rsidRPr="00390366" w:rsidRDefault="00B33D97" w:rsidP="00B33D97">
                  <w:pPr>
                    <w:jc w:val="center"/>
                    <w:rPr>
                      <w:rFonts w:ascii="Calibri" w:hAnsi="Calibri"/>
                      <w:color w:val="000000"/>
                    </w:rPr>
                  </w:pPr>
                  <w:r w:rsidRPr="00390366">
                    <w:rPr>
                      <w:rFonts w:ascii="Calibri" w:hAnsi="Calibri"/>
                      <w:color w:val="000000"/>
                    </w:rPr>
                    <w:t>10</w:t>
                  </w:r>
                </w:p>
              </w:tc>
              <w:tc>
                <w:tcPr>
                  <w:tcW w:w="666" w:type="dxa"/>
                  <w:tcBorders>
                    <w:top w:val="nil"/>
                    <w:left w:val="nil"/>
                    <w:bottom w:val="double" w:sz="6" w:space="0" w:color="auto"/>
                    <w:right w:val="single" w:sz="8" w:space="0" w:color="FFFFFF"/>
                  </w:tcBorders>
                  <w:shd w:val="clear" w:color="000000" w:fill="BDD7EE"/>
                  <w:noWrap/>
                  <w:vAlign w:val="center"/>
                  <w:hideMark/>
                </w:tcPr>
                <w:p w14:paraId="08643229" w14:textId="77777777" w:rsidR="00B33D97" w:rsidRPr="00390366" w:rsidRDefault="00B33D97" w:rsidP="00B33D97">
                  <w:pPr>
                    <w:jc w:val="center"/>
                    <w:rPr>
                      <w:rFonts w:ascii="Calibri" w:hAnsi="Calibri"/>
                      <w:color w:val="000000"/>
                    </w:rPr>
                  </w:pPr>
                  <w:r w:rsidRPr="00390366">
                    <w:rPr>
                      <w:rFonts w:ascii="Calibri" w:hAnsi="Calibri"/>
                      <w:color w:val="000000"/>
                    </w:rPr>
                    <w:t>21</w:t>
                  </w:r>
                </w:p>
              </w:tc>
              <w:tc>
                <w:tcPr>
                  <w:tcW w:w="860" w:type="dxa"/>
                  <w:tcBorders>
                    <w:top w:val="nil"/>
                    <w:left w:val="nil"/>
                    <w:bottom w:val="double" w:sz="6" w:space="0" w:color="auto"/>
                    <w:right w:val="single" w:sz="8" w:space="0" w:color="FFFFFF"/>
                  </w:tcBorders>
                  <w:shd w:val="clear" w:color="000000" w:fill="BDD7EE"/>
                  <w:noWrap/>
                  <w:vAlign w:val="center"/>
                  <w:hideMark/>
                </w:tcPr>
                <w:p w14:paraId="06E50539" w14:textId="77777777" w:rsidR="00B33D97" w:rsidRPr="00390366" w:rsidRDefault="00B33D97" w:rsidP="00B33D97">
                  <w:pPr>
                    <w:jc w:val="center"/>
                    <w:rPr>
                      <w:rFonts w:ascii="Calibri" w:hAnsi="Calibri"/>
                      <w:color w:val="000000"/>
                    </w:rPr>
                  </w:pPr>
                  <w:r w:rsidRPr="00390366">
                    <w:rPr>
                      <w:rFonts w:ascii="Calibri" w:hAnsi="Calibri"/>
                      <w:color w:val="000000"/>
                    </w:rPr>
                    <w:t>852</w:t>
                  </w:r>
                </w:p>
              </w:tc>
              <w:tc>
                <w:tcPr>
                  <w:tcW w:w="1040" w:type="dxa"/>
                  <w:tcBorders>
                    <w:top w:val="nil"/>
                    <w:left w:val="nil"/>
                    <w:bottom w:val="double" w:sz="6" w:space="0" w:color="auto"/>
                    <w:right w:val="single" w:sz="8" w:space="0" w:color="FFFFFF"/>
                  </w:tcBorders>
                  <w:shd w:val="clear" w:color="000000" w:fill="BDD7EE"/>
                  <w:noWrap/>
                  <w:vAlign w:val="center"/>
                  <w:hideMark/>
                </w:tcPr>
                <w:p w14:paraId="1B060346" w14:textId="77777777" w:rsidR="00B33D97" w:rsidRPr="00390366" w:rsidRDefault="00B33D97" w:rsidP="00B33D97">
                  <w:pPr>
                    <w:jc w:val="center"/>
                    <w:rPr>
                      <w:rFonts w:ascii="Calibri" w:hAnsi="Calibri"/>
                      <w:color w:val="000000"/>
                    </w:rPr>
                  </w:pPr>
                  <w:r w:rsidRPr="00390366">
                    <w:rPr>
                      <w:rFonts w:ascii="Calibri" w:hAnsi="Calibri"/>
                      <w:color w:val="000000"/>
                    </w:rPr>
                    <w:t>2</w:t>
                  </w:r>
                </w:p>
              </w:tc>
              <w:tc>
                <w:tcPr>
                  <w:tcW w:w="960" w:type="dxa"/>
                  <w:tcBorders>
                    <w:top w:val="nil"/>
                    <w:left w:val="nil"/>
                    <w:bottom w:val="double" w:sz="6" w:space="0" w:color="auto"/>
                    <w:right w:val="single" w:sz="8" w:space="0" w:color="FFFFFF"/>
                  </w:tcBorders>
                  <w:shd w:val="clear" w:color="000000" w:fill="BDD7EE"/>
                  <w:noWrap/>
                  <w:vAlign w:val="center"/>
                  <w:hideMark/>
                </w:tcPr>
                <w:p w14:paraId="50B8444F" w14:textId="77777777" w:rsidR="00B33D97" w:rsidRPr="00390366" w:rsidRDefault="00B33D97" w:rsidP="00B33D97">
                  <w:pPr>
                    <w:jc w:val="center"/>
                    <w:rPr>
                      <w:rFonts w:ascii="Calibri" w:hAnsi="Calibri"/>
                      <w:color w:val="000000"/>
                    </w:rPr>
                  </w:pPr>
                  <w:r w:rsidRPr="00390366">
                    <w:rPr>
                      <w:rFonts w:ascii="Calibri" w:hAnsi="Calibri"/>
                      <w:color w:val="000000"/>
                    </w:rPr>
                    <w:t>31</w:t>
                  </w:r>
                </w:p>
              </w:tc>
              <w:tc>
                <w:tcPr>
                  <w:tcW w:w="960" w:type="dxa"/>
                  <w:tcBorders>
                    <w:top w:val="nil"/>
                    <w:left w:val="nil"/>
                    <w:bottom w:val="nil"/>
                    <w:right w:val="nil"/>
                  </w:tcBorders>
                  <w:shd w:val="clear" w:color="auto" w:fill="auto"/>
                  <w:noWrap/>
                  <w:vAlign w:val="bottom"/>
                  <w:hideMark/>
                </w:tcPr>
                <w:p w14:paraId="48216729" w14:textId="77777777" w:rsidR="00B33D97" w:rsidRPr="00390366" w:rsidRDefault="00B33D97" w:rsidP="00B33D97">
                  <w:pPr>
                    <w:jc w:val="center"/>
                    <w:rPr>
                      <w:rFonts w:ascii="Calibri" w:hAnsi="Calibri"/>
                      <w:color w:val="000000"/>
                    </w:rPr>
                  </w:pPr>
                </w:p>
              </w:tc>
            </w:tr>
            <w:tr w:rsidR="00B33D97" w:rsidRPr="00390366" w14:paraId="149950B3" w14:textId="77777777" w:rsidTr="00B33D97">
              <w:trPr>
                <w:trHeight w:val="310"/>
              </w:trPr>
              <w:tc>
                <w:tcPr>
                  <w:tcW w:w="2171" w:type="dxa"/>
                  <w:tcBorders>
                    <w:top w:val="nil"/>
                    <w:left w:val="nil"/>
                    <w:bottom w:val="nil"/>
                    <w:right w:val="nil"/>
                  </w:tcBorders>
                  <w:shd w:val="clear" w:color="auto" w:fill="auto"/>
                  <w:noWrap/>
                  <w:vAlign w:val="bottom"/>
                  <w:hideMark/>
                </w:tcPr>
                <w:p w14:paraId="67DCD966" w14:textId="77777777" w:rsidR="00B33D97" w:rsidRPr="00390366" w:rsidRDefault="00B33D97" w:rsidP="00B33D97"/>
              </w:tc>
              <w:tc>
                <w:tcPr>
                  <w:tcW w:w="543" w:type="dxa"/>
                  <w:tcBorders>
                    <w:top w:val="nil"/>
                    <w:left w:val="nil"/>
                    <w:bottom w:val="nil"/>
                    <w:right w:val="nil"/>
                  </w:tcBorders>
                  <w:shd w:val="clear" w:color="auto" w:fill="auto"/>
                  <w:noWrap/>
                  <w:vAlign w:val="center"/>
                  <w:hideMark/>
                </w:tcPr>
                <w:p w14:paraId="1E8CF965" w14:textId="77777777" w:rsidR="00B33D97" w:rsidRPr="00390366" w:rsidRDefault="00B33D97" w:rsidP="00B33D97">
                  <w:pPr>
                    <w:jc w:val="center"/>
                    <w:rPr>
                      <w:rFonts w:ascii="Calibri" w:hAnsi="Calibri"/>
                      <w:color w:val="000000"/>
                    </w:rPr>
                  </w:pPr>
                  <w:r w:rsidRPr="00390366">
                    <w:rPr>
                      <w:rFonts w:ascii="Calibri" w:hAnsi="Calibri"/>
                      <w:color w:val="000000"/>
                    </w:rPr>
                    <w:t>140</w:t>
                  </w:r>
                </w:p>
              </w:tc>
              <w:tc>
                <w:tcPr>
                  <w:tcW w:w="666" w:type="dxa"/>
                  <w:tcBorders>
                    <w:top w:val="nil"/>
                    <w:left w:val="nil"/>
                    <w:bottom w:val="nil"/>
                    <w:right w:val="nil"/>
                  </w:tcBorders>
                  <w:shd w:val="clear" w:color="auto" w:fill="auto"/>
                  <w:noWrap/>
                  <w:vAlign w:val="center"/>
                  <w:hideMark/>
                </w:tcPr>
                <w:p w14:paraId="21485B47" w14:textId="77777777" w:rsidR="00B33D97" w:rsidRPr="00390366" w:rsidRDefault="00B33D97" w:rsidP="00B33D97">
                  <w:pPr>
                    <w:jc w:val="center"/>
                    <w:rPr>
                      <w:rFonts w:ascii="Calibri" w:hAnsi="Calibri"/>
                      <w:color w:val="000000"/>
                    </w:rPr>
                  </w:pPr>
                  <w:r w:rsidRPr="00390366">
                    <w:rPr>
                      <w:rFonts w:ascii="Calibri" w:hAnsi="Calibri"/>
                      <w:color w:val="000000"/>
                    </w:rPr>
                    <w:t>605</w:t>
                  </w:r>
                </w:p>
              </w:tc>
              <w:tc>
                <w:tcPr>
                  <w:tcW w:w="860" w:type="dxa"/>
                  <w:tcBorders>
                    <w:top w:val="nil"/>
                    <w:left w:val="nil"/>
                    <w:bottom w:val="nil"/>
                    <w:right w:val="nil"/>
                  </w:tcBorders>
                  <w:shd w:val="clear" w:color="auto" w:fill="auto"/>
                  <w:noWrap/>
                  <w:vAlign w:val="center"/>
                  <w:hideMark/>
                </w:tcPr>
                <w:p w14:paraId="6FE2867C" w14:textId="77777777" w:rsidR="00B33D97" w:rsidRPr="00390366" w:rsidRDefault="00B33D97" w:rsidP="00B33D97">
                  <w:pPr>
                    <w:jc w:val="center"/>
                    <w:rPr>
                      <w:rFonts w:ascii="Calibri" w:hAnsi="Calibri"/>
                      <w:color w:val="000000"/>
                    </w:rPr>
                  </w:pPr>
                  <w:r w:rsidRPr="00390366">
                    <w:rPr>
                      <w:rFonts w:ascii="Calibri" w:hAnsi="Calibri"/>
                      <w:color w:val="000000"/>
                    </w:rPr>
                    <w:t>4941</w:t>
                  </w:r>
                </w:p>
              </w:tc>
              <w:tc>
                <w:tcPr>
                  <w:tcW w:w="1040" w:type="dxa"/>
                  <w:tcBorders>
                    <w:top w:val="nil"/>
                    <w:left w:val="nil"/>
                    <w:bottom w:val="nil"/>
                    <w:right w:val="nil"/>
                  </w:tcBorders>
                  <w:shd w:val="clear" w:color="auto" w:fill="auto"/>
                  <w:noWrap/>
                  <w:vAlign w:val="center"/>
                  <w:hideMark/>
                </w:tcPr>
                <w:p w14:paraId="604E3F20" w14:textId="77777777" w:rsidR="00B33D97" w:rsidRPr="00390366" w:rsidRDefault="00B33D97" w:rsidP="00B33D97">
                  <w:pPr>
                    <w:jc w:val="center"/>
                    <w:rPr>
                      <w:rFonts w:ascii="Calibri" w:hAnsi="Calibri"/>
                      <w:color w:val="000000"/>
                    </w:rPr>
                  </w:pPr>
                  <w:r w:rsidRPr="00390366">
                    <w:rPr>
                      <w:rFonts w:ascii="Calibri" w:hAnsi="Calibri"/>
                      <w:color w:val="000000"/>
                    </w:rPr>
                    <w:t>242</w:t>
                  </w:r>
                </w:p>
              </w:tc>
              <w:tc>
                <w:tcPr>
                  <w:tcW w:w="960" w:type="dxa"/>
                  <w:tcBorders>
                    <w:top w:val="nil"/>
                    <w:left w:val="nil"/>
                    <w:bottom w:val="nil"/>
                    <w:right w:val="nil"/>
                  </w:tcBorders>
                  <w:shd w:val="clear" w:color="auto" w:fill="auto"/>
                  <w:noWrap/>
                  <w:vAlign w:val="center"/>
                  <w:hideMark/>
                </w:tcPr>
                <w:p w14:paraId="34D8A709" w14:textId="77777777" w:rsidR="00B33D97" w:rsidRPr="00390366" w:rsidRDefault="00B33D97" w:rsidP="00B33D97">
                  <w:pPr>
                    <w:jc w:val="center"/>
                    <w:rPr>
                      <w:rFonts w:ascii="Calibri" w:hAnsi="Calibri"/>
                      <w:color w:val="000000"/>
                    </w:rPr>
                  </w:pPr>
                  <w:r w:rsidRPr="00390366">
                    <w:rPr>
                      <w:rFonts w:ascii="Calibri" w:hAnsi="Calibri"/>
                      <w:color w:val="000000"/>
                    </w:rPr>
                    <w:t>110</w:t>
                  </w:r>
                </w:p>
              </w:tc>
              <w:tc>
                <w:tcPr>
                  <w:tcW w:w="960" w:type="dxa"/>
                  <w:tcBorders>
                    <w:top w:val="nil"/>
                    <w:left w:val="nil"/>
                    <w:bottom w:val="double" w:sz="6" w:space="0" w:color="auto"/>
                    <w:right w:val="nil"/>
                  </w:tcBorders>
                  <w:shd w:val="clear" w:color="auto" w:fill="auto"/>
                  <w:noWrap/>
                  <w:vAlign w:val="center"/>
                  <w:hideMark/>
                </w:tcPr>
                <w:p w14:paraId="627DD885" w14:textId="77777777" w:rsidR="00B33D97" w:rsidRDefault="00B33D97" w:rsidP="00B33D97">
                  <w:pPr>
                    <w:jc w:val="center"/>
                    <w:rPr>
                      <w:rFonts w:ascii="Calibri" w:hAnsi="Calibri"/>
                      <w:b/>
                      <w:bCs/>
                      <w:color w:val="000000"/>
                    </w:rPr>
                  </w:pPr>
                </w:p>
                <w:p w14:paraId="768CDA22" w14:textId="77777777" w:rsidR="00B33D97" w:rsidRPr="00390366" w:rsidRDefault="00B33D97" w:rsidP="00B33D97">
                  <w:pPr>
                    <w:rPr>
                      <w:rFonts w:ascii="Calibri" w:hAnsi="Calibri"/>
                      <w:b/>
                      <w:bCs/>
                      <w:color w:val="000000"/>
                    </w:rPr>
                  </w:pPr>
                  <w:r w:rsidRPr="00390366">
                    <w:rPr>
                      <w:rFonts w:ascii="Calibri" w:hAnsi="Calibri"/>
                      <w:b/>
                      <w:bCs/>
                      <w:color w:val="000000"/>
                    </w:rPr>
                    <w:t>6,038</w:t>
                  </w:r>
                </w:p>
              </w:tc>
            </w:tr>
            <w:tr w:rsidR="00B33D97" w:rsidRPr="00390366" w14:paraId="6F89C012" w14:textId="77777777" w:rsidTr="00B33D97">
              <w:trPr>
                <w:trHeight w:val="300"/>
              </w:trPr>
              <w:tc>
                <w:tcPr>
                  <w:tcW w:w="2171" w:type="dxa"/>
                  <w:tcBorders>
                    <w:top w:val="nil"/>
                    <w:left w:val="nil"/>
                    <w:bottom w:val="nil"/>
                    <w:right w:val="nil"/>
                  </w:tcBorders>
                  <w:shd w:val="clear" w:color="auto" w:fill="auto"/>
                  <w:noWrap/>
                  <w:vAlign w:val="bottom"/>
                  <w:hideMark/>
                </w:tcPr>
                <w:p w14:paraId="58B9B0BA" w14:textId="77777777" w:rsidR="00B33D97" w:rsidRPr="00390366" w:rsidRDefault="00B33D97" w:rsidP="00B33D97">
                  <w:pPr>
                    <w:jc w:val="center"/>
                    <w:rPr>
                      <w:rFonts w:ascii="Calibri" w:hAnsi="Calibri"/>
                      <w:b/>
                      <w:bCs/>
                      <w:color w:val="000000"/>
                    </w:rPr>
                  </w:pPr>
                </w:p>
              </w:tc>
              <w:tc>
                <w:tcPr>
                  <w:tcW w:w="543" w:type="dxa"/>
                  <w:tcBorders>
                    <w:top w:val="nil"/>
                    <w:left w:val="nil"/>
                    <w:bottom w:val="nil"/>
                    <w:right w:val="nil"/>
                  </w:tcBorders>
                  <w:shd w:val="clear" w:color="auto" w:fill="auto"/>
                  <w:noWrap/>
                  <w:vAlign w:val="center"/>
                  <w:hideMark/>
                </w:tcPr>
                <w:p w14:paraId="6E626524" w14:textId="77777777" w:rsidR="00B33D97" w:rsidRDefault="00B33D97" w:rsidP="00B33D97"/>
                <w:p w14:paraId="4FCF14EE" w14:textId="77777777" w:rsidR="00B35396" w:rsidRDefault="00B35396" w:rsidP="00B33D97"/>
                <w:p w14:paraId="66BDB745" w14:textId="77777777" w:rsidR="00B35396" w:rsidRPr="00390366" w:rsidRDefault="00B35396" w:rsidP="00B33D97"/>
              </w:tc>
              <w:tc>
                <w:tcPr>
                  <w:tcW w:w="666" w:type="dxa"/>
                  <w:tcBorders>
                    <w:top w:val="nil"/>
                    <w:left w:val="nil"/>
                    <w:bottom w:val="nil"/>
                    <w:right w:val="nil"/>
                  </w:tcBorders>
                  <w:shd w:val="clear" w:color="auto" w:fill="auto"/>
                  <w:noWrap/>
                  <w:vAlign w:val="center"/>
                  <w:hideMark/>
                </w:tcPr>
                <w:p w14:paraId="172CBAE5" w14:textId="77777777" w:rsidR="00B33D97" w:rsidRPr="00390366" w:rsidRDefault="00B33D97" w:rsidP="00B33D97">
                  <w:pPr>
                    <w:jc w:val="center"/>
                  </w:pPr>
                </w:p>
              </w:tc>
              <w:tc>
                <w:tcPr>
                  <w:tcW w:w="860" w:type="dxa"/>
                  <w:tcBorders>
                    <w:top w:val="nil"/>
                    <w:left w:val="nil"/>
                    <w:bottom w:val="nil"/>
                    <w:right w:val="nil"/>
                  </w:tcBorders>
                  <w:shd w:val="clear" w:color="auto" w:fill="auto"/>
                  <w:noWrap/>
                  <w:vAlign w:val="bottom"/>
                  <w:hideMark/>
                </w:tcPr>
                <w:p w14:paraId="2A0A9B17" w14:textId="77777777" w:rsidR="00B33D97" w:rsidRPr="00390366" w:rsidRDefault="00B33D97" w:rsidP="00B33D97">
                  <w:pPr>
                    <w:jc w:val="center"/>
                  </w:pPr>
                </w:p>
              </w:tc>
              <w:tc>
                <w:tcPr>
                  <w:tcW w:w="1040" w:type="dxa"/>
                  <w:tcBorders>
                    <w:top w:val="nil"/>
                    <w:left w:val="nil"/>
                    <w:bottom w:val="nil"/>
                    <w:right w:val="nil"/>
                  </w:tcBorders>
                  <w:shd w:val="clear" w:color="auto" w:fill="auto"/>
                  <w:noWrap/>
                  <w:vAlign w:val="bottom"/>
                  <w:hideMark/>
                </w:tcPr>
                <w:p w14:paraId="73EC8829"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54307FAF"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639F40E7" w14:textId="77777777" w:rsidR="00B33D97" w:rsidRPr="00390366" w:rsidRDefault="00B33D97" w:rsidP="00B33D97"/>
              </w:tc>
            </w:tr>
            <w:tr w:rsidR="00B33D97" w:rsidRPr="00390366" w14:paraId="0F0E3CEE" w14:textId="77777777" w:rsidTr="00B33D97">
              <w:trPr>
                <w:trHeight w:val="300"/>
              </w:trPr>
              <w:tc>
                <w:tcPr>
                  <w:tcW w:w="2171" w:type="dxa"/>
                  <w:tcBorders>
                    <w:top w:val="nil"/>
                    <w:left w:val="nil"/>
                    <w:bottom w:val="nil"/>
                    <w:right w:val="nil"/>
                  </w:tcBorders>
                  <w:shd w:val="clear" w:color="auto" w:fill="auto"/>
                  <w:noWrap/>
                  <w:vAlign w:val="bottom"/>
                  <w:hideMark/>
                </w:tcPr>
                <w:p w14:paraId="129A70CC" w14:textId="77777777" w:rsidR="00B33D97" w:rsidRPr="00390366" w:rsidRDefault="00B33D97" w:rsidP="00B33D97"/>
              </w:tc>
              <w:tc>
                <w:tcPr>
                  <w:tcW w:w="543" w:type="dxa"/>
                  <w:tcBorders>
                    <w:top w:val="nil"/>
                    <w:left w:val="nil"/>
                    <w:bottom w:val="nil"/>
                    <w:right w:val="nil"/>
                  </w:tcBorders>
                  <w:shd w:val="clear" w:color="auto" w:fill="auto"/>
                  <w:noWrap/>
                  <w:vAlign w:val="center"/>
                  <w:hideMark/>
                </w:tcPr>
                <w:p w14:paraId="49E5F822" w14:textId="77777777" w:rsidR="00B33D97" w:rsidRPr="00390366" w:rsidRDefault="00B33D97" w:rsidP="00B33D97"/>
              </w:tc>
              <w:tc>
                <w:tcPr>
                  <w:tcW w:w="666" w:type="dxa"/>
                  <w:tcBorders>
                    <w:top w:val="nil"/>
                    <w:left w:val="nil"/>
                    <w:bottom w:val="nil"/>
                    <w:right w:val="nil"/>
                  </w:tcBorders>
                  <w:shd w:val="clear" w:color="auto" w:fill="auto"/>
                  <w:noWrap/>
                  <w:vAlign w:val="center"/>
                  <w:hideMark/>
                </w:tcPr>
                <w:p w14:paraId="166D08C5" w14:textId="77777777" w:rsidR="00B33D97" w:rsidRPr="00390366" w:rsidRDefault="00B33D97" w:rsidP="00B33D97">
                  <w:pPr>
                    <w:jc w:val="center"/>
                  </w:pPr>
                </w:p>
              </w:tc>
              <w:tc>
                <w:tcPr>
                  <w:tcW w:w="860" w:type="dxa"/>
                  <w:tcBorders>
                    <w:top w:val="nil"/>
                    <w:left w:val="nil"/>
                    <w:bottom w:val="nil"/>
                    <w:right w:val="nil"/>
                  </w:tcBorders>
                  <w:shd w:val="clear" w:color="auto" w:fill="auto"/>
                  <w:noWrap/>
                  <w:vAlign w:val="bottom"/>
                  <w:hideMark/>
                </w:tcPr>
                <w:p w14:paraId="6FF62DED" w14:textId="77777777" w:rsidR="00B33D97" w:rsidRPr="00390366" w:rsidRDefault="00B33D97" w:rsidP="00B33D97">
                  <w:pPr>
                    <w:jc w:val="center"/>
                  </w:pPr>
                </w:p>
              </w:tc>
              <w:tc>
                <w:tcPr>
                  <w:tcW w:w="1040" w:type="dxa"/>
                  <w:tcBorders>
                    <w:top w:val="nil"/>
                    <w:left w:val="nil"/>
                    <w:bottom w:val="nil"/>
                    <w:right w:val="nil"/>
                  </w:tcBorders>
                  <w:shd w:val="clear" w:color="auto" w:fill="auto"/>
                  <w:noWrap/>
                  <w:vAlign w:val="bottom"/>
                  <w:hideMark/>
                </w:tcPr>
                <w:p w14:paraId="524CDE6C"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69FDC2DA"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47291B6F" w14:textId="77777777" w:rsidR="00B33D97" w:rsidRPr="00390366" w:rsidRDefault="00B33D97" w:rsidP="00B33D97"/>
              </w:tc>
            </w:tr>
            <w:tr w:rsidR="00B33D97" w:rsidRPr="00390366" w14:paraId="181AEC67" w14:textId="77777777" w:rsidTr="00B33D97">
              <w:trPr>
                <w:trHeight w:val="530"/>
              </w:trPr>
              <w:tc>
                <w:tcPr>
                  <w:tcW w:w="2171" w:type="dxa"/>
                  <w:tcBorders>
                    <w:top w:val="nil"/>
                    <w:left w:val="nil"/>
                    <w:bottom w:val="nil"/>
                    <w:right w:val="nil"/>
                  </w:tcBorders>
                  <w:shd w:val="clear" w:color="auto" w:fill="auto"/>
                  <w:noWrap/>
                  <w:vAlign w:val="bottom"/>
                  <w:hideMark/>
                </w:tcPr>
                <w:p w14:paraId="30443481" w14:textId="77777777" w:rsidR="00B33D97" w:rsidRPr="00390366" w:rsidRDefault="00B33D97" w:rsidP="00B33D97">
                  <w:pPr>
                    <w:rPr>
                      <w:rFonts w:ascii="Arial Narrow" w:hAnsi="Arial Narrow"/>
                      <w:b/>
                      <w:bCs/>
                      <w:color w:val="000000"/>
                    </w:rPr>
                  </w:pPr>
                  <w:r w:rsidRPr="00390366">
                    <w:rPr>
                      <w:rFonts w:ascii="Arial Narrow" w:hAnsi="Arial Narrow"/>
                      <w:b/>
                      <w:bCs/>
                      <w:color w:val="000000"/>
                    </w:rPr>
                    <w:t>CY 2015</w:t>
                  </w:r>
                </w:p>
              </w:tc>
              <w:tc>
                <w:tcPr>
                  <w:tcW w:w="543" w:type="dxa"/>
                  <w:tcBorders>
                    <w:top w:val="single" w:sz="8" w:space="0" w:color="auto"/>
                    <w:left w:val="nil"/>
                    <w:bottom w:val="single" w:sz="8" w:space="0" w:color="auto"/>
                    <w:right w:val="nil"/>
                  </w:tcBorders>
                  <w:shd w:val="clear" w:color="auto" w:fill="auto"/>
                  <w:noWrap/>
                  <w:vAlign w:val="center"/>
                  <w:hideMark/>
                </w:tcPr>
                <w:p w14:paraId="439EFBA0" w14:textId="77777777" w:rsidR="00B33D97" w:rsidRPr="00390366" w:rsidRDefault="00B33D97" w:rsidP="00B33D97">
                  <w:pPr>
                    <w:jc w:val="center"/>
                    <w:rPr>
                      <w:rFonts w:ascii="Calibri" w:hAnsi="Calibri"/>
                      <w:color w:val="000000"/>
                    </w:rPr>
                  </w:pPr>
                  <w:r w:rsidRPr="00390366">
                    <w:rPr>
                      <w:rFonts w:ascii="Calibri" w:hAnsi="Calibri"/>
                      <w:color w:val="000000"/>
                    </w:rPr>
                    <w:t>ALA</w:t>
                  </w:r>
                </w:p>
              </w:tc>
              <w:tc>
                <w:tcPr>
                  <w:tcW w:w="666" w:type="dxa"/>
                  <w:tcBorders>
                    <w:top w:val="single" w:sz="8" w:space="0" w:color="auto"/>
                    <w:left w:val="nil"/>
                    <w:bottom w:val="single" w:sz="8" w:space="0" w:color="auto"/>
                    <w:right w:val="nil"/>
                  </w:tcBorders>
                  <w:shd w:val="clear" w:color="auto" w:fill="auto"/>
                  <w:noWrap/>
                  <w:vAlign w:val="center"/>
                  <w:hideMark/>
                </w:tcPr>
                <w:p w14:paraId="4527FCE5" w14:textId="77777777" w:rsidR="00B33D97" w:rsidRPr="00390366" w:rsidRDefault="00B33D97" w:rsidP="00B33D97">
                  <w:pPr>
                    <w:jc w:val="center"/>
                    <w:rPr>
                      <w:rFonts w:ascii="Calibri" w:hAnsi="Calibri"/>
                      <w:color w:val="000000"/>
                    </w:rPr>
                  </w:pPr>
                  <w:r w:rsidRPr="00390366">
                    <w:rPr>
                      <w:rFonts w:ascii="Calibri" w:hAnsi="Calibri"/>
                      <w:color w:val="000000"/>
                    </w:rPr>
                    <w:t>CMA</w:t>
                  </w:r>
                </w:p>
              </w:tc>
              <w:tc>
                <w:tcPr>
                  <w:tcW w:w="860" w:type="dxa"/>
                  <w:tcBorders>
                    <w:top w:val="single" w:sz="8" w:space="0" w:color="auto"/>
                    <w:left w:val="nil"/>
                    <w:bottom w:val="single" w:sz="8" w:space="0" w:color="auto"/>
                    <w:right w:val="nil"/>
                  </w:tcBorders>
                  <w:shd w:val="clear" w:color="auto" w:fill="auto"/>
                  <w:vAlign w:val="center"/>
                  <w:hideMark/>
                </w:tcPr>
                <w:p w14:paraId="2A1DB9E1" w14:textId="77777777" w:rsidR="00B33D97" w:rsidRPr="00390366" w:rsidRDefault="00B33D97" w:rsidP="00B33D97">
                  <w:pPr>
                    <w:jc w:val="center"/>
                    <w:rPr>
                      <w:rFonts w:ascii="Calibri" w:hAnsi="Calibri"/>
                      <w:color w:val="000000"/>
                    </w:rPr>
                  </w:pPr>
                  <w:r w:rsidRPr="00390366">
                    <w:rPr>
                      <w:rFonts w:ascii="Calibri" w:hAnsi="Calibri"/>
                      <w:color w:val="000000"/>
                    </w:rPr>
                    <w:t>NA English</w:t>
                  </w:r>
                </w:p>
              </w:tc>
              <w:tc>
                <w:tcPr>
                  <w:tcW w:w="1040" w:type="dxa"/>
                  <w:tcBorders>
                    <w:top w:val="single" w:sz="8" w:space="0" w:color="auto"/>
                    <w:left w:val="nil"/>
                    <w:bottom w:val="single" w:sz="8" w:space="0" w:color="auto"/>
                    <w:right w:val="nil"/>
                  </w:tcBorders>
                  <w:shd w:val="clear" w:color="auto" w:fill="auto"/>
                  <w:vAlign w:val="center"/>
                  <w:hideMark/>
                </w:tcPr>
                <w:p w14:paraId="5170BAAA" w14:textId="77777777" w:rsidR="00B33D97" w:rsidRPr="00390366" w:rsidRDefault="00B33D97" w:rsidP="00B33D97">
                  <w:pPr>
                    <w:jc w:val="center"/>
                    <w:rPr>
                      <w:rFonts w:ascii="Calibri" w:hAnsi="Calibri"/>
                      <w:color w:val="000000"/>
                    </w:rPr>
                  </w:pPr>
                  <w:r w:rsidRPr="00390366">
                    <w:rPr>
                      <w:rFonts w:ascii="Calibri" w:hAnsi="Calibri"/>
                      <w:color w:val="000000"/>
                    </w:rPr>
                    <w:t>NA Oral - English</w:t>
                  </w:r>
                </w:p>
              </w:tc>
              <w:tc>
                <w:tcPr>
                  <w:tcW w:w="960" w:type="dxa"/>
                  <w:tcBorders>
                    <w:top w:val="single" w:sz="8" w:space="0" w:color="auto"/>
                    <w:left w:val="nil"/>
                    <w:bottom w:val="single" w:sz="8" w:space="0" w:color="auto"/>
                    <w:right w:val="nil"/>
                  </w:tcBorders>
                  <w:shd w:val="clear" w:color="auto" w:fill="auto"/>
                  <w:vAlign w:val="center"/>
                  <w:hideMark/>
                </w:tcPr>
                <w:p w14:paraId="6CB5E1FF" w14:textId="77777777" w:rsidR="00B33D97" w:rsidRPr="00390366" w:rsidRDefault="00B33D97" w:rsidP="00B33D97">
                  <w:pPr>
                    <w:jc w:val="center"/>
                    <w:rPr>
                      <w:rFonts w:ascii="Calibri" w:hAnsi="Calibri"/>
                      <w:color w:val="000000"/>
                    </w:rPr>
                  </w:pPr>
                  <w:r w:rsidRPr="00390366">
                    <w:rPr>
                      <w:rFonts w:ascii="Calibri" w:hAnsi="Calibri"/>
                      <w:color w:val="000000"/>
                    </w:rPr>
                    <w:t>NA Oral -Spanish</w:t>
                  </w:r>
                </w:p>
              </w:tc>
              <w:tc>
                <w:tcPr>
                  <w:tcW w:w="960" w:type="dxa"/>
                  <w:tcBorders>
                    <w:top w:val="nil"/>
                    <w:left w:val="nil"/>
                    <w:bottom w:val="nil"/>
                    <w:right w:val="nil"/>
                  </w:tcBorders>
                  <w:shd w:val="clear" w:color="auto" w:fill="auto"/>
                  <w:noWrap/>
                  <w:vAlign w:val="bottom"/>
                  <w:hideMark/>
                </w:tcPr>
                <w:p w14:paraId="18ABF677" w14:textId="77777777" w:rsidR="00B33D97" w:rsidRPr="00390366" w:rsidRDefault="00B33D97" w:rsidP="00B33D97">
                  <w:pPr>
                    <w:jc w:val="center"/>
                    <w:rPr>
                      <w:rFonts w:ascii="Calibri" w:hAnsi="Calibri"/>
                      <w:color w:val="000000"/>
                    </w:rPr>
                  </w:pPr>
                </w:p>
              </w:tc>
            </w:tr>
            <w:tr w:rsidR="00B33D97" w:rsidRPr="00390366" w14:paraId="286C1D19" w14:textId="77777777" w:rsidTr="00B33D97">
              <w:trPr>
                <w:trHeight w:val="300"/>
              </w:trPr>
              <w:tc>
                <w:tcPr>
                  <w:tcW w:w="2171" w:type="dxa"/>
                  <w:tcBorders>
                    <w:top w:val="nil"/>
                    <w:left w:val="nil"/>
                    <w:bottom w:val="nil"/>
                    <w:right w:val="nil"/>
                  </w:tcBorders>
                  <w:shd w:val="clear" w:color="000000" w:fill="DDEBF7"/>
                  <w:noWrap/>
                  <w:vAlign w:val="bottom"/>
                  <w:hideMark/>
                </w:tcPr>
                <w:p w14:paraId="5BEBF598" w14:textId="77777777" w:rsidR="00B33D97" w:rsidRPr="00390366" w:rsidRDefault="00B33D97" w:rsidP="00B33D97">
                  <w:pPr>
                    <w:rPr>
                      <w:rFonts w:ascii="Calibri" w:hAnsi="Calibri"/>
                      <w:color w:val="000000"/>
                    </w:rPr>
                  </w:pPr>
                  <w:r w:rsidRPr="00390366">
                    <w:rPr>
                      <w:rFonts w:ascii="Calibri" w:hAnsi="Calibri"/>
                      <w:color w:val="000000"/>
                    </w:rPr>
                    <w:t>Paramus</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0639C1AE" w14:textId="77777777" w:rsidR="00B33D97" w:rsidRPr="00390366" w:rsidRDefault="00B33D97" w:rsidP="00B33D97">
                  <w:pPr>
                    <w:jc w:val="center"/>
                    <w:rPr>
                      <w:rFonts w:ascii="Calibri" w:hAnsi="Calibri"/>
                      <w:color w:val="000000"/>
                    </w:rPr>
                  </w:pPr>
                  <w:r w:rsidRPr="00390366">
                    <w:rPr>
                      <w:rFonts w:ascii="Calibri" w:hAnsi="Calibri"/>
                      <w:color w:val="000000"/>
                    </w:rPr>
                    <w:t>15</w:t>
                  </w:r>
                </w:p>
              </w:tc>
              <w:tc>
                <w:tcPr>
                  <w:tcW w:w="666" w:type="dxa"/>
                  <w:tcBorders>
                    <w:top w:val="nil"/>
                    <w:left w:val="nil"/>
                    <w:bottom w:val="single" w:sz="8" w:space="0" w:color="FFFFFF"/>
                    <w:right w:val="nil"/>
                  </w:tcBorders>
                  <w:shd w:val="clear" w:color="000000" w:fill="DDEBF7"/>
                  <w:noWrap/>
                  <w:vAlign w:val="center"/>
                  <w:hideMark/>
                </w:tcPr>
                <w:p w14:paraId="70C7F48B" w14:textId="77777777" w:rsidR="00B33D97" w:rsidRPr="00390366" w:rsidRDefault="00B33D97" w:rsidP="00B33D97">
                  <w:pPr>
                    <w:jc w:val="center"/>
                    <w:rPr>
                      <w:rFonts w:ascii="Calibri" w:hAnsi="Calibri"/>
                      <w:color w:val="000000"/>
                    </w:rPr>
                  </w:pPr>
                  <w:r w:rsidRPr="00390366">
                    <w:rPr>
                      <w:rFonts w:ascii="Calibri" w:hAnsi="Calibri"/>
                      <w:color w:val="000000"/>
                    </w:rPr>
                    <w:t>68</w:t>
                  </w:r>
                </w:p>
              </w:tc>
              <w:tc>
                <w:tcPr>
                  <w:tcW w:w="860" w:type="dxa"/>
                  <w:tcBorders>
                    <w:top w:val="single" w:sz="8" w:space="0" w:color="FFFFFF"/>
                    <w:left w:val="single" w:sz="8" w:space="0" w:color="FFFFFF"/>
                    <w:bottom w:val="single" w:sz="8" w:space="0" w:color="FFFFFF"/>
                    <w:right w:val="single" w:sz="8" w:space="0" w:color="FFFFFF"/>
                  </w:tcBorders>
                  <w:shd w:val="clear" w:color="000000" w:fill="DDEBF7"/>
                  <w:noWrap/>
                  <w:vAlign w:val="center"/>
                  <w:hideMark/>
                </w:tcPr>
                <w:p w14:paraId="41FD6B83"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605</w:t>
                  </w:r>
                </w:p>
              </w:tc>
              <w:tc>
                <w:tcPr>
                  <w:tcW w:w="1040" w:type="dxa"/>
                  <w:tcBorders>
                    <w:top w:val="nil"/>
                    <w:left w:val="nil"/>
                    <w:bottom w:val="single" w:sz="8" w:space="0" w:color="FFFFFF"/>
                    <w:right w:val="single" w:sz="8" w:space="0" w:color="FFFFFF"/>
                  </w:tcBorders>
                  <w:shd w:val="clear" w:color="000000" w:fill="DDEBF7"/>
                  <w:noWrap/>
                  <w:vAlign w:val="center"/>
                  <w:hideMark/>
                </w:tcPr>
                <w:p w14:paraId="32125389" w14:textId="77777777" w:rsidR="00B33D97" w:rsidRPr="00390366" w:rsidRDefault="00B33D97" w:rsidP="00B33D97">
                  <w:pPr>
                    <w:jc w:val="center"/>
                    <w:rPr>
                      <w:rFonts w:ascii="Calibri" w:hAnsi="Calibri"/>
                      <w:color w:val="000000"/>
                    </w:rPr>
                  </w:pPr>
                  <w:r w:rsidRPr="00390366">
                    <w:rPr>
                      <w:rFonts w:ascii="Calibri" w:hAnsi="Calibri"/>
                      <w:color w:val="000000"/>
                    </w:rPr>
                    <w:t>10</w:t>
                  </w:r>
                </w:p>
              </w:tc>
              <w:tc>
                <w:tcPr>
                  <w:tcW w:w="960" w:type="dxa"/>
                  <w:tcBorders>
                    <w:top w:val="nil"/>
                    <w:left w:val="nil"/>
                    <w:bottom w:val="single" w:sz="8" w:space="0" w:color="FFFFFF"/>
                    <w:right w:val="single" w:sz="8" w:space="0" w:color="FFFFFF"/>
                  </w:tcBorders>
                  <w:shd w:val="clear" w:color="000000" w:fill="DDEBF7"/>
                  <w:noWrap/>
                  <w:vAlign w:val="center"/>
                  <w:hideMark/>
                </w:tcPr>
                <w:p w14:paraId="041B8B89" w14:textId="77777777" w:rsidR="00B33D97" w:rsidRPr="00390366" w:rsidRDefault="00B33D97" w:rsidP="00B33D97">
                  <w:pPr>
                    <w:jc w:val="center"/>
                    <w:rPr>
                      <w:rFonts w:ascii="Calibri" w:hAnsi="Calibri"/>
                      <w:color w:val="000000"/>
                    </w:rPr>
                  </w:pPr>
                  <w:r w:rsidRPr="00390366">
                    <w:rPr>
                      <w:rFonts w:ascii="Calibri" w:hAnsi="Calibri"/>
                      <w:color w:val="000000"/>
                    </w:rPr>
                    <w:t>33</w:t>
                  </w:r>
                </w:p>
              </w:tc>
              <w:tc>
                <w:tcPr>
                  <w:tcW w:w="960" w:type="dxa"/>
                  <w:tcBorders>
                    <w:top w:val="nil"/>
                    <w:left w:val="nil"/>
                    <w:bottom w:val="nil"/>
                    <w:right w:val="nil"/>
                  </w:tcBorders>
                  <w:shd w:val="clear" w:color="auto" w:fill="auto"/>
                  <w:noWrap/>
                  <w:vAlign w:val="bottom"/>
                  <w:hideMark/>
                </w:tcPr>
                <w:p w14:paraId="2FC4B54D" w14:textId="77777777" w:rsidR="00B33D97" w:rsidRPr="00390366" w:rsidRDefault="00B33D97" w:rsidP="00B33D97">
                  <w:pPr>
                    <w:jc w:val="center"/>
                    <w:rPr>
                      <w:rFonts w:ascii="Calibri" w:hAnsi="Calibri"/>
                      <w:color w:val="000000"/>
                    </w:rPr>
                  </w:pPr>
                </w:p>
              </w:tc>
            </w:tr>
            <w:tr w:rsidR="00B33D97" w:rsidRPr="00390366" w14:paraId="36535FF4" w14:textId="77777777" w:rsidTr="00B33D97">
              <w:trPr>
                <w:trHeight w:val="300"/>
              </w:trPr>
              <w:tc>
                <w:tcPr>
                  <w:tcW w:w="2171" w:type="dxa"/>
                  <w:tcBorders>
                    <w:top w:val="nil"/>
                    <w:left w:val="nil"/>
                    <w:bottom w:val="nil"/>
                    <w:right w:val="nil"/>
                  </w:tcBorders>
                  <w:shd w:val="clear" w:color="000000" w:fill="BDD7EE"/>
                  <w:noWrap/>
                  <w:vAlign w:val="bottom"/>
                  <w:hideMark/>
                </w:tcPr>
                <w:p w14:paraId="56A4FE8E" w14:textId="77777777" w:rsidR="00B33D97" w:rsidRPr="00390366" w:rsidRDefault="00B33D97" w:rsidP="00B33D97">
                  <w:pPr>
                    <w:rPr>
                      <w:rFonts w:ascii="Calibri" w:hAnsi="Calibri"/>
                      <w:color w:val="000000"/>
                    </w:rPr>
                  </w:pPr>
                  <w:r w:rsidRPr="00390366">
                    <w:rPr>
                      <w:rFonts w:ascii="Calibri" w:hAnsi="Calibri"/>
                      <w:color w:val="000000"/>
                    </w:rPr>
                    <w:t>New Providence</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12C66973" w14:textId="77777777" w:rsidR="00B33D97" w:rsidRPr="00390366" w:rsidRDefault="00B33D97" w:rsidP="00B33D97">
                  <w:pPr>
                    <w:jc w:val="center"/>
                    <w:rPr>
                      <w:rFonts w:ascii="Calibri" w:hAnsi="Calibri"/>
                      <w:color w:val="000000"/>
                    </w:rPr>
                  </w:pPr>
                  <w:r w:rsidRPr="00390366">
                    <w:rPr>
                      <w:rFonts w:ascii="Calibri" w:hAnsi="Calibri"/>
                      <w:color w:val="000000"/>
                    </w:rPr>
                    <w:t>14</w:t>
                  </w:r>
                </w:p>
              </w:tc>
              <w:tc>
                <w:tcPr>
                  <w:tcW w:w="666" w:type="dxa"/>
                  <w:tcBorders>
                    <w:top w:val="nil"/>
                    <w:left w:val="nil"/>
                    <w:bottom w:val="single" w:sz="8" w:space="0" w:color="FFFFFF"/>
                    <w:right w:val="nil"/>
                  </w:tcBorders>
                  <w:shd w:val="clear" w:color="000000" w:fill="BDD7EE"/>
                  <w:noWrap/>
                  <w:vAlign w:val="center"/>
                  <w:hideMark/>
                </w:tcPr>
                <w:p w14:paraId="60C82EC7" w14:textId="77777777" w:rsidR="00B33D97" w:rsidRPr="00390366" w:rsidRDefault="00B33D97" w:rsidP="00B33D97">
                  <w:pPr>
                    <w:jc w:val="center"/>
                    <w:rPr>
                      <w:rFonts w:ascii="Calibri" w:hAnsi="Calibri"/>
                      <w:color w:val="000000"/>
                    </w:rPr>
                  </w:pPr>
                  <w:r w:rsidRPr="00390366">
                    <w:rPr>
                      <w:rFonts w:ascii="Calibri" w:hAnsi="Calibri"/>
                      <w:color w:val="000000"/>
                    </w:rPr>
                    <w:t>101</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7AB76580"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747</w:t>
                  </w:r>
                </w:p>
              </w:tc>
              <w:tc>
                <w:tcPr>
                  <w:tcW w:w="1040" w:type="dxa"/>
                  <w:tcBorders>
                    <w:top w:val="nil"/>
                    <w:left w:val="nil"/>
                    <w:bottom w:val="single" w:sz="8" w:space="0" w:color="FFFFFF"/>
                    <w:right w:val="single" w:sz="8" w:space="0" w:color="FFFFFF"/>
                  </w:tcBorders>
                  <w:shd w:val="clear" w:color="000000" w:fill="BDD7EE"/>
                  <w:noWrap/>
                  <w:vAlign w:val="center"/>
                  <w:hideMark/>
                </w:tcPr>
                <w:p w14:paraId="68BDDE34" w14:textId="77777777" w:rsidR="00B33D97" w:rsidRPr="00390366" w:rsidRDefault="00B33D97" w:rsidP="00B33D97">
                  <w:pPr>
                    <w:jc w:val="center"/>
                    <w:rPr>
                      <w:rFonts w:ascii="Calibri" w:hAnsi="Calibri"/>
                      <w:color w:val="000000"/>
                    </w:rPr>
                  </w:pPr>
                  <w:r w:rsidRPr="00390366">
                    <w:rPr>
                      <w:rFonts w:ascii="Calibri" w:hAnsi="Calibri"/>
                      <w:color w:val="000000"/>
                    </w:rPr>
                    <w:t>11</w:t>
                  </w:r>
                </w:p>
              </w:tc>
              <w:tc>
                <w:tcPr>
                  <w:tcW w:w="960" w:type="dxa"/>
                  <w:tcBorders>
                    <w:top w:val="nil"/>
                    <w:left w:val="nil"/>
                    <w:bottom w:val="single" w:sz="8" w:space="0" w:color="FFFFFF"/>
                    <w:right w:val="single" w:sz="8" w:space="0" w:color="FFFFFF"/>
                  </w:tcBorders>
                  <w:shd w:val="clear" w:color="000000" w:fill="BDD7EE"/>
                  <w:noWrap/>
                  <w:vAlign w:val="center"/>
                  <w:hideMark/>
                </w:tcPr>
                <w:p w14:paraId="570250B9" w14:textId="77777777" w:rsidR="00B33D97" w:rsidRPr="00390366" w:rsidRDefault="00B33D97" w:rsidP="00B33D97">
                  <w:pPr>
                    <w:jc w:val="center"/>
                    <w:rPr>
                      <w:rFonts w:ascii="Calibri" w:hAnsi="Calibri"/>
                      <w:color w:val="000000"/>
                    </w:rPr>
                  </w:pPr>
                  <w:r w:rsidRPr="00390366">
                    <w:rPr>
                      <w:rFonts w:ascii="Calibri" w:hAnsi="Calibri"/>
                      <w:color w:val="000000"/>
                    </w:rPr>
                    <w:t>8</w:t>
                  </w:r>
                </w:p>
              </w:tc>
              <w:tc>
                <w:tcPr>
                  <w:tcW w:w="960" w:type="dxa"/>
                  <w:tcBorders>
                    <w:top w:val="nil"/>
                    <w:left w:val="nil"/>
                    <w:bottom w:val="nil"/>
                    <w:right w:val="nil"/>
                  </w:tcBorders>
                  <w:shd w:val="clear" w:color="auto" w:fill="auto"/>
                  <w:noWrap/>
                  <w:vAlign w:val="bottom"/>
                  <w:hideMark/>
                </w:tcPr>
                <w:p w14:paraId="0EDFAF43" w14:textId="77777777" w:rsidR="00B33D97" w:rsidRPr="00390366" w:rsidRDefault="00B33D97" w:rsidP="00B33D97">
                  <w:pPr>
                    <w:jc w:val="center"/>
                    <w:rPr>
                      <w:rFonts w:ascii="Calibri" w:hAnsi="Calibri"/>
                      <w:color w:val="000000"/>
                    </w:rPr>
                  </w:pPr>
                </w:p>
              </w:tc>
            </w:tr>
            <w:tr w:rsidR="00B33D97" w:rsidRPr="00390366" w14:paraId="08E3933C" w14:textId="77777777" w:rsidTr="00B33D97">
              <w:trPr>
                <w:trHeight w:val="300"/>
              </w:trPr>
              <w:tc>
                <w:tcPr>
                  <w:tcW w:w="2171" w:type="dxa"/>
                  <w:tcBorders>
                    <w:top w:val="nil"/>
                    <w:left w:val="nil"/>
                    <w:bottom w:val="nil"/>
                    <w:right w:val="nil"/>
                  </w:tcBorders>
                  <w:shd w:val="clear" w:color="000000" w:fill="DDEBF7"/>
                  <w:noWrap/>
                  <w:vAlign w:val="bottom"/>
                  <w:hideMark/>
                </w:tcPr>
                <w:p w14:paraId="3794D97A" w14:textId="77777777" w:rsidR="00B33D97" w:rsidRPr="00390366" w:rsidRDefault="00B33D97" w:rsidP="00B33D97">
                  <w:pPr>
                    <w:rPr>
                      <w:rFonts w:ascii="Calibri" w:hAnsi="Calibri"/>
                      <w:color w:val="000000"/>
                    </w:rPr>
                  </w:pPr>
                  <w:r w:rsidRPr="00390366">
                    <w:rPr>
                      <w:rFonts w:ascii="Calibri" w:hAnsi="Calibri"/>
                      <w:color w:val="000000"/>
                    </w:rPr>
                    <w:t>North Brunswick</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6467DBE2" w14:textId="77777777" w:rsidR="00B33D97" w:rsidRPr="00390366" w:rsidRDefault="00B33D97" w:rsidP="00B33D97">
                  <w:pPr>
                    <w:jc w:val="center"/>
                    <w:rPr>
                      <w:rFonts w:ascii="Calibri" w:hAnsi="Calibri"/>
                      <w:color w:val="000000"/>
                    </w:rPr>
                  </w:pPr>
                  <w:r w:rsidRPr="00390366">
                    <w:rPr>
                      <w:rFonts w:ascii="Calibri" w:hAnsi="Calibri"/>
                      <w:color w:val="000000"/>
                    </w:rPr>
                    <w:t>44</w:t>
                  </w:r>
                </w:p>
              </w:tc>
              <w:tc>
                <w:tcPr>
                  <w:tcW w:w="666" w:type="dxa"/>
                  <w:tcBorders>
                    <w:top w:val="nil"/>
                    <w:left w:val="nil"/>
                    <w:bottom w:val="single" w:sz="8" w:space="0" w:color="FFFFFF"/>
                    <w:right w:val="nil"/>
                  </w:tcBorders>
                  <w:shd w:val="clear" w:color="000000" w:fill="DDEBF7"/>
                  <w:noWrap/>
                  <w:vAlign w:val="center"/>
                  <w:hideMark/>
                </w:tcPr>
                <w:p w14:paraId="7F6B60A3" w14:textId="77777777" w:rsidR="00B33D97" w:rsidRPr="00390366" w:rsidRDefault="00B33D97" w:rsidP="00B33D97">
                  <w:pPr>
                    <w:jc w:val="center"/>
                    <w:rPr>
                      <w:rFonts w:ascii="Calibri" w:hAnsi="Calibri"/>
                      <w:color w:val="000000"/>
                    </w:rPr>
                  </w:pPr>
                  <w:r w:rsidRPr="00390366">
                    <w:rPr>
                      <w:rFonts w:ascii="Calibri" w:hAnsi="Calibri"/>
                      <w:color w:val="000000"/>
                    </w:rPr>
                    <w:t>59</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556750DD"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523</w:t>
                  </w:r>
                </w:p>
              </w:tc>
              <w:tc>
                <w:tcPr>
                  <w:tcW w:w="1040" w:type="dxa"/>
                  <w:tcBorders>
                    <w:top w:val="nil"/>
                    <w:left w:val="nil"/>
                    <w:bottom w:val="single" w:sz="8" w:space="0" w:color="FFFFFF"/>
                    <w:right w:val="single" w:sz="8" w:space="0" w:color="FFFFFF"/>
                  </w:tcBorders>
                  <w:shd w:val="clear" w:color="000000" w:fill="DDEBF7"/>
                  <w:noWrap/>
                  <w:vAlign w:val="center"/>
                  <w:hideMark/>
                </w:tcPr>
                <w:p w14:paraId="77960DAA" w14:textId="77777777" w:rsidR="00B33D97" w:rsidRPr="00390366" w:rsidRDefault="00B33D97" w:rsidP="00B33D97">
                  <w:pPr>
                    <w:jc w:val="center"/>
                    <w:rPr>
                      <w:rFonts w:ascii="Calibri" w:hAnsi="Calibri"/>
                      <w:color w:val="000000"/>
                    </w:rPr>
                  </w:pPr>
                  <w:r w:rsidRPr="00390366">
                    <w:rPr>
                      <w:rFonts w:ascii="Calibri" w:hAnsi="Calibri"/>
                      <w:color w:val="000000"/>
                    </w:rPr>
                    <w:t>5</w:t>
                  </w:r>
                </w:p>
              </w:tc>
              <w:tc>
                <w:tcPr>
                  <w:tcW w:w="960" w:type="dxa"/>
                  <w:tcBorders>
                    <w:top w:val="nil"/>
                    <w:left w:val="nil"/>
                    <w:bottom w:val="single" w:sz="8" w:space="0" w:color="FFFFFF"/>
                    <w:right w:val="single" w:sz="8" w:space="0" w:color="FFFFFF"/>
                  </w:tcBorders>
                  <w:shd w:val="clear" w:color="000000" w:fill="DDEBF7"/>
                  <w:noWrap/>
                  <w:vAlign w:val="center"/>
                  <w:hideMark/>
                </w:tcPr>
                <w:p w14:paraId="52973BBA" w14:textId="77777777" w:rsidR="00B33D97" w:rsidRPr="00390366" w:rsidRDefault="00B33D97" w:rsidP="00B33D97">
                  <w:pPr>
                    <w:jc w:val="center"/>
                    <w:rPr>
                      <w:rFonts w:ascii="Calibri" w:hAnsi="Calibri"/>
                      <w:color w:val="000000"/>
                    </w:rPr>
                  </w:pPr>
                  <w:r w:rsidRPr="00390366">
                    <w:rPr>
                      <w:rFonts w:ascii="Calibri" w:hAnsi="Calibri"/>
                      <w:color w:val="000000"/>
                    </w:rPr>
                    <w:t>4</w:t>
                  </w:r>
                </w:p>
              </w:tc>
              <w:tc>
                <w:tcPr>
                  <w:tcW w:w="960" w:type="dxa"/>
                  <w:tcBorders>
                    <w:top w:val="nil"/>
                    <w:left w:val="nil"/>
                    <w:bottom w:val="nil"/>
                    <w:right w:val="nil"/>
                  </w:tcBorders>
                  <w:shd w:val="clear" w:color="auto" w:fill="auto"/>
                  <w:noWrap/>
                  <w:vAlign w:val="bottom"/>
                  <w:hideMark/>
                </w:tcPr>
                <w:p w14:paraId="0EDB29E9" w14:textId="77777777" w:rsidR="00B33D97" w:rsidRPr="00390366" w:rsidRDefault="00B33D97" w:rsidP="00B33D97">
                  <w:pPr>
                    <w:jc w:val="center"/>
                    <w:rPr>
                      <w:rFonts w:ascii="Calibri" w:hAnsi="Calibri"/>
                      <w:color w:val="000000"/>
                    </w:rPr>
                  </w:pPr>
                </w:p>
              </w:tc>
            </w:tr>
            <w:tr w:rsidR="00B33D97" w:rsidRPr="00390366" w14:paraId="488E6174" w14:textId="77777777" w:rsidTr="00B33D97">
              <w:trPr>
                <w:trHeight w:val="300"/>
              </w:trPr>
              <w:tc>
                <w:tcPr>
                  <w:tcW w:w="2171" w:type="dxa"/>
                  <w:tcBorders>
                    <w:top w:val="nil"/>
                    <w:left w:val="nil"/>
                    <w:bottom w:val="nil"/>
                    <w:right w:val="nil"/>
                  </w:tcBorders>
                  <w:shd w:val="clear" w:color="000000" w:fill="BDD7EE"/>
                  <w:noWrap/>
                  <w:vAlign w:val="bottom"/>
                  <w:hideMark/>
                </w:tcPr>
                <w:p w14:paraId="1D941222" w14:textId="77777777" w:rsidR="00B33D97" w:rsidRPr="00390366" w:rsidRDefault="00B33D97" w:rsidP="00B33D97">
                  <w:pPr>
                    <w:rPr>
                      <w:rFonts w:ascii="Calibri" w:hAnsi="Calibri"/>
                      <w:color w:val="000000"/>
                    </w:rPr>
                  </w:pPr>
                  <w:r w:rsidRPr="00390366">
                    <w:rPr>
                      <w:rFonts w:ascii="Calibri" w:hAnsi="Calibri"/>
                      <w:color w:val="000000"/>
                    </w:rPr>
                    <w:t>Parsippany</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548851B5" w14:textId="77777777" w:rsidR="00B33D97" w:rsidRPr="00390366" w:rsidRDefault="00B33D97" w:rsidP="00B33D97">
                  <w:pPr>
                    <w:jc w:val="center"/>
                    <w:rPr>
                      <w:rFonts w:ascii="Calibri" w:hAnsi="Calibri"/>
                      <w:color w:val="000000"/>
                    </w:rPr>
                  </w:pPr>
                  <w:r w:rsidRPr="00390366">
                    <w:rPr>
                      <w:rFonts w:ascii="Calibri" w:hAnsi="Calibri"/>
                      <w:color w:val="000000"/>
                    </w:rPr>
                    <w:t>19</w:t>
                  </w:r>
                </w:p>
              </w:tc>
              <w:tc>
                <w:tcPr>
                  <w:tcW w:w="666" w:type="dxa"/>
                  <w:tcBorders>
                    <w:top w:val="nil"/>
                    <w:left w:val="nil"/>
                    <w:bottom w:val="single" w:sz="8" w:space="0" w:color="FFFFFF"/>
                    <w:right w:val="nil"/>
                  </w:tcBorders>
                  <w:shd w:val="clear" w:color="000000" w:fill="BDD7EE"/>
                  <w:noWrap/>
                  <w:vAlign w:val="center"/>
                  <w:hideMark/>
                </w:tcPr>
                <w:p w14:paraId="0CB35ECE" w14:textId="77777777" w:rsidR="00B33D97" w:rsidRPr="00390366" w:rsidRDefault="00B33D97" w:rsidP="00B33D97">
                  <w:pPr>
                    <w:jc w:val="center"/>
                    <w:rPr>
                      <w:rFonts w:ascii="Calibri" w:hAnsi="Calibri"/>
                      <w:color w:val="000000"/>
                    </w:rPr>
                  </w:pPr>
                  <w:r w:rsidRPr="00390366">
                    <w:rPr>
                      <w:rFonts w:ascii="Calibri" w:hAnsi="Calibri"/>
                      <w:color w:val="000000"/>
                    </w:rPr>
                    <w:t>101</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5848B457"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716</w:t>
                  </w:r>
                </w:p>
              </w:tc>
              <w:tc>
                <w:tcPr>
                  <w:tcW w:w="1040" w:type="dxa"/>
                  <w:tcBorders>
                    <w:top w:val="nil"/>
                    <w:left w:val="nil"/>
                    <w:bottom w:val="single" w:sz="8" w:space="0" w:color="FFFFFF"/>
                    <w:right w:val="single" w:sz="8" w:space="0" w:color="FFFFFF"/>
                  </w:tcBorders>
                  <w:shd w:val="clear" w:color="000000" w:fill="BDD7EE"/>
                  <w:noWrap/>
                  <w:vAlign w:val="center"/>
                  <w:hideMark/>
                </w:tcPr>
                <w:p w14:paraId="783B4D96" w14:textId="77777777" w:rsidR="00B33D97" w:rsidRPr="00390366" w:rsidRDefault="00B33D97" w:rsidP="00B33D97">
                  <w:pPr>
                    <w:jc w:val="center"/>
                    <w:rPr>
                      <w:rFonts w:ascii="Calibri" w:hAnsi="Calibri"/>
                      <w:color w:val="000000"/>
                    </w:rPr>
                  </w:pPr>
                  <w:r w:rsidRPr="00390366">
                    <w:rPr>
                      <w:rFonts w:ascii="Calibri" w:hAnsi="Calibri"/>
                      <w:color w:val="000000"/>
                    </w:rPr>
                    <w:t>10</w:t>
                  </w:r>
                </w:p>
              </w:tc>
              <w:tc>
                <w:tcPr>
                  <w:tcW w:w="960" w:type="dxa"/>
                  <w:tcBorders>
                    <w:top w:val="nil"/>
                    <w:left w:val="nil"/>
                    <w:bottom w:val="single" w:sz="8" w:space="0" w:color="FFFFFF"/>
                    <w:right w:val="single" w:sz="8" w:space="0" w:color="FFFFFF"/>
                  </w:tcBorders>
                  <w:shd w:val="clear" w:color="000000" w:fill="BDD7EE"/>
                  <w:noWrap/>
                  <w:vAlign w:val="center"/>
                  <w:hideMark/>
                </w:tcPr>
                <w:p w14:paraId="161C677C" w14:textId="77777777" w:rsidR="00B33D97" w:rsidRPr="00390366" w:rsidRDefault="00B33D97" w:rsidP="00B33D97">
                  <w:pPr>
                    <w:jc w:val="center"/>
                    <w:rPr>
                      <w:rFonts w:ascii="Calibri" w:hAnsi="Calibri"/>
                      <w:color w:val="000000"/>
                    </w:rPr>
                  </w:pPr>
                  <w:r w:rsidRPr="00390366">
                    <w:rPr>
                      <w:rFonts w:ascii="Calibri" w:hAnsi="Calibri"/>
                      <w:color w:val="000000"/>
                    </w:rPr>
                    <w:t>8</w:t>
                  </w:r>
                </w:p>
              </w:tc>
              <w:tc>
                <w:tcPr>
                  <w:tcW w:w="960" w:type="dxa"/>
                  <w:tcBorders>
                    <w:top w:val="nil"/>
                    <w:left w:val="nil"/>
                    <w:bottom w:val="nil"/>
                    <w:right w:val="nil"/>
                  </w:tcBorders>
                  <w:shd w:val="clear" w:color="auto" w:fill="auto"/>
                  <w:noWrap/>
                  <w:vAlign w:val="bottom"/>
                  <w:hideMark/>
                </w:tcPr>
                <w:p w14:paraId="5ABABA6A" w14:textId="77777777" w:rsidR="00B33D97" w:rsidRPr="00390366" w:rsidRDefault="00B33D97" w:rsidP="00B33D97">
                  <w:pPr>
                    <w:jc w:val="center"/>
                    <w:rPr>
                      <w:rFonts w:ascii="Calibri" w:hAnsi="Calibri"/>
                      <w:color w:val="000000"/>
                    </w:rPr>
                  </w:pPr>
                </w:p>
              </w:tc>
            </w:tr>
            <w:tr w:rsidR="00B33D97" w:rsidRPr="00390366" w14:paraId="70B7C040" w14:textId="77777777" w:rsidTr="00B33D97">
              <w:trPr>
                <w:trHeight w:val="300"/>
              </w:trPr>
              <w:tc>
                <w:tcPr>
                  <w:tcW w:w="2171" w:type="dxa"/>
                  <w:tcBorders>
                    <w:top w:val="nil"/>
                    <w:left w:val="nil"/>
                    <w:bottom w:val="nil"/>
                    <w:right w:val="nil"/>
                  </w:tcBorders>
                  <w:shd w:val="clear" w:color="000000" w:fill="DDEBF7"/>
                  <w:noWrap/>
                  <w:vAlign w:val="bottom"/>
                  <w:hideMark/>
                </w:tcPr>
                <w:p w14:paraId="193D7D07" w14:textId="77777777" w:rsidR="00B33D97" w:rsidRPr="00390366" w:rsidRDefault="00B33D97" w:rsidP="00B33D97">
                  <w:pPr>
                    <w:rPr>
                      <w:rFonts w:ascii="Calibri" w:hAnsi="Calibri"/>
                      <w:color w:val="000000"/>
                    </w:rPr>
                  </w:pPr>
                  <w:r w:rsidRPr="00390366">
                    <w:rPr>
                      <w:rFonts w:ascii="Calibri" w:hAnsi="Calibri"/>
                      <w:color w:val="000000"/>
                    </w:rPr>
                    <w:t>Hamilton</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66F23FDF" w14:textId="77777777" w:rsidR="00B33D97" w:rsidRPr="00390366" w:rsidRDefault="00B33D97" w:rsidP="00B33D97">
                  <w:pPr>
                    <w:jc w:val="center"/>
                    <w:rPr>
                      <w:rFonts w:ascii="Calibri" w:hAnsi="Calibri"/>
                      <w:color w:val="000000"/>
                    </w:rPr>
                  </w:pPr>
                  <w:r w:rsidRPr="00390366">
                    <w:rPr>
                      <w:rFonts w:ascii="Calibri" w:hAnsi="Calibri"/>
                      <w:color w:val="000000"/>
                    </w:rPr>
                    <w:t>12</w:t>
                  </w:r>
                </w:p>
              </w:tc>
              <w:tc>
                <w:tcPr>
                  <w:tcW w:w="666" w:type="dxa"/>
                  <w:tcBorders>
                    <w:top w:val="nil"/>
                    <w:left w:val="nil"/>
                    <w:bottom w:val="single" w:sz="8" w:space="0" w:color="FFFFFF"/>
                    <w:right w:val="nil"/>
                  </w:tcBorders>
                  <w:shd w:val="clear" w:color="000000" w:fill="DDEBF7"/>
                  <w:noWrap/>
                  <w:vAlign w:val="center"/>
                  <w:hideMark/>
                </w:tcPr>
                <w:p w14:paraId="76892F0A" w14:textId="77777777" w:rsidR="00B33D97" w:rsidRPr="00390366" w:rsidRDefault="00B33D97" w:rsidP="00B33D97">
                  <w:pPr>
                    <w:jc w:val="center"/>
                    <w:rPr>
                      <w:rFonts w:ascii="Calibri" w:hAnsi="Calibri"/>
                      <w:color w:val="000000"/>
                    </w:rPr>
                  </w:pPr>
                  <w:r w:rsidRPr="00390366">
                    <w:rPr>
                      <w:rFonts w:ascii="Calibri" w:hAnsi="Calibri"/>
                      <w:color w:val="000000"/>
                    </w:rPr>
                    <w:t>25</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07DE9B75"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301</w:t>
                  </w:r>
                </w:p>
              </w:tc>
              <w:tc>
                <w:tcPr>
                  <w:tcW w:w="1040" w:type="dxa"/>
                  <w:tcBorders>
                    <w:top w:val="nil"/>
                    <w:left w:val="nil"/>
                    <w:bottom w:val="single" w:sz="8" w:space="0" w:color="FFFFFF"/>
                    <w:right w:val="single" w:sz="8" w:space="0" w:color="FFFFFF"/>
                  </w:tcBorders>
                  <w:shd w:val="clear" w:color="000000" w:fill="DDEBF7"/>
                  <w:noWrap/>
                  <w:vAlign w:val="center"/>
                  <w:hideMark/>
                </w:tcPr>
                <w:p w14:paraId="01FE7EB2" w14:textId="77777777" w:rsidR="00B33D97" w:rsidRPr="00390366" w:rsidRDefault="00B33D97" w:rsidP="00B33D97">
                  <w:pPr>
                    <w:jc w:val="center"/>
                    <w:rPr>
                      <w:rFonts w:ascii="Calibri" w:hAnsi="Calibri"/>
                      <w:color w:val="000000"/>
                    </w:rPr>
                  </w:pPr>
                  <w:r w:rsidRPr="00390366">
                    <w:rPr>
                      <w:rFonts w:ascii="Calibri" w:hAnsi="Calibri"/>
                      <w:color w:val="000000"/>
                    </w:rPr>
                    <w:t>46</w:t>
                  </w:r>
                </w:p>
              </w:tc>
              <w:tc>
                <w:tcPr>
                  <w:tcW w:w="960" w:type="dxa"/>
                  <w:tcBorders>
                    <w:top w:val="nil"/>
                    <w:left w:val="nil"/>
                    <w:bottom w:val="single" w:sz="8" w:space="0" w:color="FFFFFF"/>
                    <w:right w:val="single" w:sz="8" w:space="0" w:color="FFFFFF"/>
                  </w:tcBorders>
                  <w:shd w:val="clear" w:color="000000" w:fill="DDEBF7"/>
                  <w:noWrap/>
                  <w:vAlign w:val="center"/>
                  <w:hideMark/>
                </w:tcPr>
                <w:p w14:paraId="1B4F2611" w14:textId="77777777" w:rsidR="00B33D97" w:rsidRPr="00390366" w:rsidRDefault="00B33D97" w:rsidP="00B33D97">
                  <w:pPr>
                    <w:jc w:val="center"/>
                    <w:rPr>
                      <w:rFonts w:ascii="Calibri" w:hAnsi="Calibri"/>
                      <w:color w:val="000000"/>
                    </w:rPr>
                  </w:pPr>
                  <w:r w:rsidRPr="00390366">
                    <w:rPr>
                      <w:rFonts w:ascii="Calibri" w:hAnsi="Calibri"/>
                      <w:color w:val="000000"/>
                    </w:rPr>
                    <w:t>1</w:t>
                  </w:r>
                </w:p>
              </w:tc>
              <w:tc>
                <w:tcPr>
                  <w:tcW w:w="960" w:type="dxa"/>
                  <w:tcBorders>
                    <w:top w:val="nil"/>
                    <w:left w:val="nil"/>
                    <w:bottom w:val="nil"/>
                    <w:right w:val="nil"/>
                  </w:tcBorders>
                  <w:shd w:val="clear" w:color="auto" w:fill="auto"/>
                  <w:noWrap/>
                  <w:vAlign w:val="bottom"/>
                  <w:hideMark/>
                </w:tcPr>
                <w:p w14:paraId="467424E2" w14:textId="77777777" w:rsidR="00B33D97" w:rsidRPr="00390366" w:rsidRDefault="00B33D97" w:rsidP="00B33D97">
                  <w:pPr>
                    <w:jc w:val="center"/>
                    <w:rPr>
                      <w:rFonts w:ascii="Calibri" w:hAnsi="Calibri"/>
                      <w:color w:val="000000"/>
                    </w:rPr>
                  </w:pPr>
                </w:p>
              </w:tc>
            </w:tr>
            <w:tr w:rsidR="00B33D97" w:rsidRPr="00390366" w14:paraId="45C33D2A" w14:textId="77777777" w:rsidTr="00B33D97">
              <w:trPr>
                <w:trHeight w:val="300"/>
              </w:trPr>
              <w:tc>
                <w:tcPr>
                  <w:tcW w:w="2171" w:type="dxa"/>
                  <w:tcBorders>
                    <w:top w:val="nil"/>
                    <w:left w:val="nil"/>
                    <w:bottom w:val="nil"/>
                    <w:right w:val="nil"/>
                  </w:tcBorders>
                  <w:shd w:val="clear" w:color="000000" w:fill="BDD7EE"/>
                  <w:noWrap/>
                  <w:vAlign w:val="bottom"/>
                  <w:hideMark/>
                </w:tcPr>
                <w:p w14:paraId="54574266" w14:textId="77777777" w:rsidR="00B33D97" w:rsidRPr="00390366" w:rsidRDefault="00B33D97" w:rsidP="00B33D97">
                  <w:pPr>
                    <w:rPr>
                      <w:rFonts w:ascii="Calibri" w:hAnsi="Calibri"/>
                      <w:color w:val="000000"/>
                    </w:rPr>
                  </w:pPr>
                  <w:r w:rsidRPr="00390366">
                    <w:rPr>
                      <w:rFonts w:ascii="Calibri" w:hAnsi="Calibri"/>
                      <w:color w:val="000000"/>
                    </w:rPr>
                    <w:t>Cherry Hill</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329B134E" w14:textId="77777777" w:rsidR="00B33D97" w:rsidRPr="00390366" w:rsidRDefault="00B33D97" w:rsidP="00B33D97">
                  <w:pPr>
                    <w:jc w:val="center"/>
                    <w:rPr>
                      <w:rFonts w:ascii="Calibri" w:hAnsi="Calibri"/>
                      <w:color w:val="000000"/>
                    </w:rPr>
                  </w:pPr>
                  <w:r w:rsidRPr="00390366">
                    <w:rPr>
                      <w:rFonts w:ascii="Calibri" w:hAnsi="Calibri"/>
                      <w:color w:val="000000"/>
                    </w:rPr>
                    <w:t>17</w:t>
                  </w:r>
                </w:p>
              </w:tc>
              <w:tc>
                <w:tcPr>
                  <w:tcW w:w="666" w:type="dxa"/>
                  <w:tcBorders>
                    <w:top w:val="nil"/>
                    <w:left w:val="nil"/>
                    <w:bottom w:val="single" w:sz="8" w:space="0" w:color="FFFFFF"/>
                    <w:right w:val="nil"/>
                  </w:tcBorders>
                  <w:shd w:val="clear" w:color="000000" w:fill="BDD7EE"/>
                  <w:noWrap/>
                  <w:vAlign w:val="center"/>
                  <w:hideMark/>
                </w:tcPr>
                <w:p w14:paraId="02405F6C" w14:textId="77777777" w:rsidR="00B33D97" w:rsidRPr="00390366" w:rsidRDefault="00B33D97" w:rsidP="00B33D97">
                  <w:pPr>
                    <w:jc w:val="center"/>
                    <w:rPr>
                      <w:rFonts w:ascii="Calibri" w:hAnsi="Calibri"/>
                      <w:color w:val="000000"/>
                    </w:rPr>
                  </w:pPr>
                  <w:r w:rsidRPr="00390366">
                    <w:rPr>
                      <w:rFonts w:ascii="Calibri" w:hAnsi="Calibri"/>
                      <w:color w:val="000000"/>
                    </w:rPr>
                    <w:t>122</w:t>
                  </w:r>
                </w:p>
              </w:tc>
              <w:tc>
                <w:tcPr>
                  <w:tcW w:w="860" w:type="dxa"/>
                  <w:tcBorders>
                    <w:top w:val="nil"/>
                    <w:left w:val="single" w:sz="8" w:space="0" w:color="FFFFFF"/>
                    <w:bottom w:val="single" w:sz="8" w:space="0" w:color="FFFFFF"/>
                    <w:right w:val="single" w:sz="8" w:space="0" w:color="FFFFFF"/>
                  </w:tcBorders>
                  <w:shd w:val="clear" w:color="000000" w:fill="BDD7EE"/>
                  <w:noWrap/>
                  <w:vAlign w:val="center"/>
                  <w:hideMark/>
                </w:tcPr>
                <w:p w14:paraId="7A995BAB"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982</w:t>
                  </w:r>
                </w:p>
              </w:tc>
              <w:tc>
                <w:tcPr>
                  <w:tcW w:w="1040" w:type="dxa"/>
                  <w:tcBorders>
                    <w:top w:val="nil"/>
                    <w:left w:val="nil"/>
                    <w:bottom w:val="single" w:sz="8" w:space="0" w:color="FFFFFF"/>
                    <w:right w:val="single" w:sz="8" w:space="0" w:color="FFFFFF"/>
                  </w:tcBorders>
                  <w:shd w:val="clear" w:color="000000" w:fill="BDD7EE"/>
                  <w:noWrap/>
                  <w:vAlign w:val="center"/>
                  <w:hideMark/>
                </w:tcPr>
                <w:p w14:paraId="685E9A1E" w14:textId="77777777" w:rsidR="00B33D97" w:rsidRPr="00390366" w:rsidRDefault="00B33D97" w:rsidP="00B33D97">
                  <w:pPr>
                    <w:jc w:val="center"/>
                    <w:rPr>
                      <w:rFonts w:ascii="Calibri" w:hAnsi="Calibri"/>
                      <w:color w:val="000000"/>
                    </w:rPr>
                  </w:pPr>
                  <w:r w:rsidRPr="00390366">
                    <w:rPr>
                      <w:rFonts w:ascii="Calibri" w:hAnsi="Calibri"/>
                      <w:color w:val="000000"/>
                    </w:rPr>
                    <w:t>85</w:t>
                  </w:r>
                </w:p>
              </w:tc>
              <w:tc>
                <w:tcPr>
                  <w:tcW w:w="960" w:type="dxa"/>
                  <w:tcBorders>
                    <w:top w:val="nil"/>
                    <w:left w:val="nil"/>
                    <w:bottom w:val="single" w:sz="8" w:space="0" w:color="FFFFFF"/>
                    <w:right w:val="single" w:sz="8" w:space="0" w:color="FFFFFF"/>
                  </w:tcBorders>
                  <w:shd w:val="clear" w:color="000000" w:fill="BDD7EE"/>
                  <w:noWrap/>
                  <w:vAlign w:val="center"/>
                  <w:hideMark/>
                </w:tcPr>
                <w:p w14:paraId="104B7081" w14:textId="77777777" w:rsidR="00B33D97" w:rsidRPr="00390366" w:rsidRDefault="00B33D97" w:rsidP="00B33D97">
                  <w:pPr>
                    <w:jc w:val="center"/>
                    <w:rPr>
                      <w:rFonts w:ascii="Calibri" w:hAnsi="Calibri"/>
                      <w:color w:val="000000"/>
                    </w:rPr>
                  </w:pPr>
                  <w:r w:rsidRPr="00390366">
                    <w:rPr>
                      <w:rFonts w:ascii="Calibri" w:hAnsi="Calibri"/>
                      <w:color w:val="000000"/>
                    </w:rPr>
                    <w:t>7</w:t>
                  </w:r>
                </w:p>
              </w:tc>
              <w:tc>
                <w:tcPr>
                  <w:tcW w:w="960" w:type="dxa"/>
                  <w:tcBorders>
                    <w:top w:val="nil"/>
                    <w:left w:val="nil"/>
                    <w:bottom w:val="nil"/>
                    <w:right w:val="nil"/>
                  </w:tcBorders>
                  <w:shd w:val="clear" w:color="auto" w:fill="auto"/>
                  <w:noWrap/>
                  <w:vAlign w:val="bottom"/>
                  <w:hideMark/>
                </w:tcPr>
                <w:p w14:paraId="3927C527" w14:textId="77777777" w:rsidR="00B33D97" w:rsidRPr="00390366" w:rsidRDefault="00B33D97" w:rsidP="00B33D97">
                  <w:pPr>
                    <w:jc w:val="center"/>
                    <w:rPr>
                      <w:rFonts w:ascii="Calibri" w:hAnsi="Calibri"/>
                      <w:color w:val="000000"/>
                    </w:rPr>
                  </w:pPr>
                </w:p>
              </w:tc>
            </w:tr>
            <w:tr w:rsidR="00B33D97" w:rsidRPr="00390366" w14:paraId="742BD75B" w14:textId="77777777" w:rsidTr="00B33D97">
              <w:trPr>
                <w:trHeight w:val="300"/>
              </w:trPr>
              <w:tc>
                <w:tcPr>
                  <w:tcW w:w="2171" w:type="dxa"/>
                  <w:tcBorders>
                    <w:top w:val="nil"/>
                    <w:left w:val="nil"/>
                    <w:bottom w:val="nil"/>
                    <w:right w:val="nil"/>
                  </w:tcBorders>
                  <w:shd w:val="clear" w:color="000000" w:fill="DDEBF7"/>
                  <w:noWrap/>
                  <w:vAlign w:val="bottom"/>
                  <w:hideMark/>
                </w:tcPr>
                <w:p w14:paraId="6E0E3F7C" w14:textId="77777777" w:rsidR="00B33D97" w:rsidRPr="00390366" w:rsidRDefault="00B33D97" w:rsidP="00B33D97">
                  <w:pPr>
                    <w:rPr>
                      <w:rFonts w:ascii="Calibri" w:hAnsi="Calibri"/>
                      <w:color w:val="000000"/>
                    </w:rPr>
                  </w:pPr>
                  <w:r w:rsidRPr="00390366">
                    <w:rPr>
                      <w:rFonts w:ascii="Calibri" w:hAnsi="Calibri"/>
                      <w:color w:val="000000"/>
                    </w:rPr>
                    <w:t>Linwood</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33A65FF9" w14:textId="77777777" w:rsidR="00B33D97" w:rsidRPr="00390366" w:rsidRDefault="00B33D97" w:rsidP="00B33D97">
                  <w:pPr>
                    <w:jc w:val="center"/>
                    <w:rPr>
                      <w:rFonts w:ascii="Calibri" w:hAnsi="Calibri"/>
                      <w:color w:val="000000"/>
                    </w:rPr>
                  </w:pPr>
                  <w:r w:rsidRPr="00390366">
                    <w:rPr>
                      <w:rFonts w:ascii="Calibri" w:hAnsi="Calibri"/>
                      <w:color w:val="000000"/>
                    </w:rPr>
                    <w:t>11</w:t>
                  </w:r>
                </w:p>
              </w:tc>
              <w:tc>
                <w:tcPr>
                  <w:tcW w:w="666" w:type="dxa"/>
                  <w:tcBorders>
                    <w:top w:val="nil"/>
                    <w:left w:val="nil"/>
                    <w:bottom w:val="single" w:sz="8" w:space="0" w:color="FFFFFF"/>
                    <w:right w:val="nil"/>
                  </w:tcBorders>
                  <w:shd w:val="clear" w:color="000000" w:fill="DDEBF7"/>
                  <w:noWrap/>
                  <w:vAlign w:val="center"/>
                  <w:hideMark/>
                </w:tcPr>
                <w:p w14:paraId="10BCAAE7" w14:textId="77777777" w:rsidR="00B33D97" w:rsidRPr="00390366" w:rsidRDefault="00B33D97" w:rsidP="00B33D97">
                  <w:pPr>
                    <w:jc w:val="center"/>
                    <w:rPr>
                      <w:rFonts w:ascii="Calibri" w:hAnsi="Calibri"/>
                      <w:color w:val="000000"/>
                    </w:rPr>
                  </w:pPr>
                  <w:r w:rsidRPr="00390366">
                    <w:rPr>
                      <w:rFonts w:ascii="Calibri" w:hAnsi="Calibri"/>
                      <w:color w:val="000000"/>
                    </w:rPr>
                    <w:t>37</w:t>
                  </w:r>
                </w:p>
              </w:tc>
              <w:tc>
                <w:tcPr>
                  <w:tcW w:w="860" w:type="dxa"/>
                  <w:tcBorders>
                    <w:top w:val="nil"/>
                    <w:left w:val="single" w:sz="8" w:space="0" w:color="FFFFFF"/>
                    <w:bottom w:val="single" w:sz="8" w:space="0" w:color="FFFFFF"/>
                    <w:right w:val="single" w:sz="8" w:space="0" w:color="FFFFFF"/>
                  </w:tcBorders>
                  <w:shd w:val="clear" w:color="000000" w:fill="DDEBF7"/>
                  <w:noWrap/>
                  <w:vAlign w:val="center"/>
                  <w:hideMark/>
                </w:tcPr>
                <w:p w14:paraId="30F5126C"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540</w:t>
                  </w:r>
                </w:p>
              </w:tc>
              <w:tc>
                <w:tcPr>
                  <w:tcW w:w="1040" w:type="dxa"/>
                  <w:tcBorders>
                    <w:top w:val="nil"/>
                    <w:left w:val="nil"/>
                    <w:bottom w:val="single" w:sz="8" w:space="0" w:color="FFFFFF"/>
                    <w:right w:val="single" w:sz="8" w:space="0" w:color="FFFFFF"/>
                  </w:tcBorders>
                  <w:shd w:val="clear" w:color="000000" w:fill="DDEBF7"/>
                  <w:noWrap/>
                  <w:vAlign w:val="center"/>
                  <w:hideMark/>
                </w:tcPr>
                <w:p w14:paraId="44D07D0B" w14:textId="77777777" w:rsidR="00B33D97" w:rsidRPr="00390366" w:rsidRDefault="00B33D97" w:rsidP="00B33D97">
                  <w:pPr>
                    <w:jc w:val="center"/>
                    <w:rPr>
                      <w:rFonts w:ascii="Calibri" w:hAnsi="Calibri"/>
                      <w:color w:val="000000"/>
                    </w:rPr>
                  </w:pPr>
                  <w:r w:rsidRPr="00390366">
                    <w:rPr>
                      <w:rFonts w:ascii="Calibri" w:hAnsi="Calibri"/>
                      <w:color w:val="000000"/>
                    </w:rPr>
                    <w:t>33</w:t>
                  </w:r>
                </w:p>
              </w:tc>
              <w:tc>
                <w:tcPr>
                  <w:tcW w:w="960" w:type="dxa"/>
                  <w:tcBorders>
                    <w:top w:val="nil"/>
                    <w:left w:val="nil"/>
                    <w:bottom w:val="single" w:sz="8" w:space="0" w:color="FFFFFF"/>
                    <w:right w:val="single" w:sz="8" w:space="0" w:color="FFFFFF"/>
                  </w:tcBorders>
                  <w:shd w:val="clear" w:color="000000" w:fill="DDEBF7"/>
                  <w:noWrap/>
                  <w:vAlign w:val="center"/>
                  <w:hideMark/>
                </w:tcPr>
                <w:p w14:paraId="0D59F799" w14:textId="77777777" w:rsidR="00B33D97" w:rsidRPr="00390366" w:rsidRDefault="00B33D97" w:rsidP="00B33D97">
                  <w:pPr>
                    <w:jc w:val="center"/>
                    <w:rPr>
                      <w:rFonts w:ascii="Calibri" w:hAnsi="Calibri"/>
                      <w:color w:val="000000"/>
                    </w:rPr>
                  </w:pPr>
                  <w:r w:rsidRPr="00390366">
                    <w:rPr>
                      <w:rFonts w:ascii="Calibri" w:hAnsi="Calibri"/>
                      <w:color w:val="000000"/>
                    </w:rPr>
                    <w:t>5</w:t>
                  </w:r>
                </w:p>
              </w:tc>
              <w:tc>
                <w:tcPr>
                  <w:tcW w:w="960" w:type="dxa"/>
                  <w:tcBorders>
                    <w:top w:val="nil"/>
                    <w:left w:val="nil"/>
                    <w:bottom w:val="nil"/>
                    <w:right w:val="nil"/>
                  </w:tcBorders>
                  <w:shd w:val="clear" w:color="auto" w:fill="auto"/>
                  <w:noWrap/>
                  <w:vAlign w:val="bottom"/>
                  <w:hideMark/>
                </w:tcPr>
                <w:p w14:paraId="4F7C71F0" w14:textId="77777777" w:rsidR="00B33D97" w:rsidRPr="00390366" w:rsidRDefault="00B33D97" w:rsidP="00B33D97">
                  <w:pPr>
                    <w:jc w:val="center"/>
                    <w:rPr>
                      <w:rFonts w:ascii="Calibri" w:hAnsi="Calibri"/>
                      <w:color w:val="000000"/>
                    </w:rPr>
                  </w:pPr>
                </w:p>
              </w:tc>
            </w:tr>
            <w:tr w:rsidR="00B33D97" w:rsidRPr="00390366" w14:paraId="0D2F2AFA" w14:textId="77777777" w:rsidTr="00B33D97">
              <w:trPr>
                <w:trHeight w:val="300"/>
              </w:trPr>
              <w:tc>
                <w:tcPr>
                  <w:tcW w:w="2171" w:type="dxa"/>
                  <w:tcBorders>
                    <w:top w:val="nil"/>
                    <w:left w:val="nil"/>
                    <w:bottom w:val="nil"/>
                    <w:right w:val="nil"/>
                  </w:tcBorders>
                  <w:shd w:val="clear" w:color="000000" w:fill="BDD7EE"/>
                  <w:noWrap/>
                  <w:vAlign w:val="bottom"/>
                  <w:hideMark/>
                </w:tcPr>
                <w:p w14:paraId="50F1AFB9" w14:textId="77777777" w:rsidR="00B33D97" w:rsidRPr="00390366" w:rsidRDefault="00B33D97" w:rsidP="00B33D97">
                  <w:pPr>
                    <w:rPr>
                      <w:rFonts w:ascii="Calibri" w:hAnsi="Calibri"/>
                      <w:color w:val="000000"/>
                    </w:rPr>
                  </w:pPr>
                  <w:r w:rsidRPr="00390366">
                    <w:rPr>
                      <w:rFonts w:ascii="Calibri" w:hAnsi="Calibri"/>
                      <w:color w:val="000000"/>
                    </w:rPr>
                    <w:t>Brick</w:t>
                  </w:r>
                </w:p>
              </w:tc>
              <w:tc>
                <w:tcPr>
                  <w:tcW w:w="543" w:type="dxa"/>
                  <w:tcBorders>
                    <w:top w:val="nil"/>
                    <w:left w:val="single" w:sz="8" w:space="0" w:color="FFFFFF"/>
                    <w:bottom w:val="single" w:sz="8" w:space="0" w:color="FFFFFF"/>
                    <w:right w:val="nil"/>
                  </w:tcBorders>
                  <w:shd w:val="clear" w:color="000000" w:fill="BDD7EE"/>
                  <w:noWrap/>
                  <w:vAlign w:val="center"/>
                  <w:hideMark/>
                </w:tcPr>
                <w:p w14:paraId="62EF3B2D" w14:textId="77777777" w:rsidR="00B33D97" w:rsidRPr="00390366" w:rsidRDefault="00B33D97" w:rsidP="00B33D97">
                  <w:pPr>
                    <w:jc w:val="center"/>
                    <w:rPr>
                      <w:rFonts w:ascii="Calibri" w:hAnsi="Calibri"/>
                      <w:color w:val="000000"/>
                    </w:rPr>
                  </w:pPr>
                  <w:r w:rsidRPr="00390366">
                    <w:rPr>
                      <w:rFonts w:ascii="Calibri" w:hAnsi="Calibri"/>
                      <w:color w:val="000000"/>
                    </w:rPr>
                    <w:t>13</w:t>
                  </w:r>
                </w:p>
              </w:tc>
              <w:tc>
                <w:tcPr>
                  <w:tcW w:w="666" w:type="dxa"/>
                  <w:tcBorders>
                    <w:top w:val="nil"/>
                    <w:left w:val="single" w:sz="8" w:space="0" w:color="FFFFFF"/>
                    <w:bottom w:val="single" w:sz="8" w:space="0" w:color="FFFFFF"/>
                    <w:right w:val="single" w:sz="8" w:space="0" w:color="FFFFFF"/>
                  </w:tcBorders>
                  <w:shd w:val="clear" w:color="000000" w:fill="BDD7EE"/>
                  <w:noWrap/>
                  <w:vAlign w:val="center"/>
                  <w:hideMark/>
                </w:tcPr>
                <w:p w14:paraId="0EBE0791" w14:textId="77777777" w:rsidR="00B33D97" w:rsidRPr="00390366" w:rsidRDefault="00B33D97" w:rsidP="00B33D97">
                  <w:pPr>
                    <w:jc w:val="center"/>
                    <w:rPr>
                      <w:rFonts w:ascii="Calibri" w:hAnsi="Calibri"/>
                      <w:color w:val="000000"/>
                    </w:rPr>
                  </w:pPr>
                  <w:r w:rsidRPr="00390366">
                    <w:rPr>
                      <w:rFonts w:ascii="Calibri" w:hAnsi="Calibri"/>
                      <w:color w:val="000000"/>
                    </w:rPr>
                    <w:t>93</w:t>
                  </w:r>
                </w:p>
              </w:tc>
              <w:tc>
                <w:tcPr>
                  <w:tcW w:w="860" w:type="dxa"/>
                  <w:tcBorders>
                    <w:top w:val="nil"/>
                    <w:left w:val="nil"/>
                    <w:bottom w:val="single" w:sz="8" w:space="0" w:color="FFFFFF"/>
                    <w:right w:val="single" w:sz="8" w:space="0" w:color="FFFFFF"/>
                  </w:tcBorders>
                  <w:shd w:val="clear" w:color="000000" w:fill="BDD7EE"/>
                  <w:noWrap/>
                  <w:vAlign w:val="center"/>
                  <w:hideMark/>
                </w:tcPr>
                <w:p w14:paraId="2B34ED77" w14:textId="77777777" w:rsidR="00B33D97" w:rsidRPr="00390366" w:rsidRDefault="00B33D97" w:rsidP="00B33D97">
                  <w:pPr>
                    <w:jc w:val="center"/>
                    <w:rPr>
                      <w:rFonts w:ascii="Calibri" w:hAnsi="Calibri"/>
                      <w:color w:val="000000"/>
                    </w:rPr>
                  </w:pPr>
                  <w:r w:rsidRPr="00390366">
                    <w:rPr>
                      <w:rFonts w:ascii="Calibri" w:hAnsi="Calibri"/>
                      <w:color w:val="000000"/>
                    </w:rPr>
                    <w:t>486</w:t>
                  </w:r>
                </w:p>
              </w:tc>
              <w:tc>
                <w:tcPr>
                  <w:tcW w:w="1040" w:type="dxa"/>
                  <w:tcBorders>
                    <w:top w:val="nil"/>
                    <w:left w:val="nil"/>
                    <w:bottom w:val="single" w:sz="8" w:space="0" w:color="FFFFFF"/>
                    <w:right w:val="nil"/>
                  </w:tcBorders>
                  <w:shd w:val="clear" w:color="000000" w:fill="BDD7EE"/>
                  <w:noWrap/>
                  <w:vAlign w:val="center"/>
                  <w:hideMark/>
                </w:tcPr>
                <w:p w14:paraId="2886B304" w14:textId="77777777" w:rsidR="00B33D97" w:rsidRPr="00390366" w:rsidRDefault="00B33D97" w:rsidP="00B33D97">
                  <w:pPr>
                    <w:jc w:val="center"/>
                    <w:rPr>
                      <w:rFonts w:ascii="Calibri" w:hAnsi="Calibri"/>
                      <w:color w:val="000000"/>
                    </w:rPr>
                  </w:pPr>
                  <w:r w:rsidRPr="00390366">
                    <w:rPr>
                      <w:rFonts w:ascii="Calibri" w:hAnsi="Calibri"/>
                      <w:color w:val="000000"/>
                    </w:rPr>
                    <w:t>46</w:t>
                  </w:r>
                </w:p>
              </w:tc>
              <w:tc>
                <w:tcPr>
                  <w:tcW w:w="960" w:type="dxa"/>
                  <w:tcBorders>
                    <w:top w:val="nil"/>
                    <w:left w:val="nil"/>
                    <w:bottom w:val="single" w:sz="8" w:space="0" w:color="FFFFFF"/>
                    <w:right w:val="single" w:sz="8" w:space="0" w:color="FFFFFF"/>
                  </w:tcBorders>
                  <w:shd w:val="clear" w:color="000000" w:fill="BDD7EE"/>
                  <w:noWrap/>
                  <w:vAlign w:val="center"/>
                  <w:hideMark/>
                </w:tcPr>
                <w:p w14:paraId="528E708D" w14:textId="77777777" w:rsidR="00B33D97" w:rsidRPr="00390366" w:rsidRDefault="00B33D97" w:rsidP="00B33D97">
                  <w:pPr>
                    <w:jc w:val="center"/>
                    <w:rPr>
                      <w:rFonts w:ascii="Calibri" w:hAnsi="Calibri"/>
                      <w:color w:val="000000"/>
                    </w:rPr>
                  </w:pPr>
                  <w:r w:rsidRPr="00390366">
                    <w:rPr>
                      <w:rFonts w:ascii="Calibri" w:hAnsi="Calibri"/>
                      <w:color w:val="000000"/>
                    </w:rPr>
                    <w:t>6</w:t>
                  </w:r>
                </w:p>
              </w:tc>
              <w:tc>
                <w:tcPr>
                  <w:tcW w:w="960" w:type="dxa"/>
                  <w:tcBorders>
                    <w:top w:val="nil"/>
                    <w:left w:val="nil"/>
                    <w:bottom w:val="nil"/>
                    <w:right w:val="nil"/>
                  </w:tcBorders>
                  <w:shd w:val="clear" w:color="auto" w:fill="auto"/>
                  <w:noWrap/>
                  <w:vAlign w:val="bottom"/>
                  <w:hideMark/>
                </w:tcPr>
                <w:p w14:paraId="3D80B1BB" w14:textId="77777777" w:rsidR="00B33D97" w:rsidRPr="00390366" w:rsidRDefault="00B33D97" w:rsidP="00B33D97">
                  <w:pPr>
                    <w:jc w:val="center"/>
                    <w:rPr>
                      <w:rFonts w:ascii="Calibri" w:hAnsi="Calibri"/>
                      <w:color w:val="000000"/>
                    </w:rPr>
                  </w:pPr>
                </w:p>
              </w:tc>
            </w:tr>
            <w:tr w:rsidR="00B33D97" w:rsidRPr="00390366" w14:paraId="489D71CD" w14:textId="77777777" w:rsidTr="00B33D97">
              <w:trPr>
                <w:trHeight w:val="300"/>
              </w:trPr>
              <w:tc>
                <w:tcPr>
                  <w:tcW w:w="2171" w:type="dxa"/>
                  <w:tcBorders>
                    <w:top w:val="nil"/>
                    <w:left w:val="nil"/>
                    <w:bottom w:val="nil"/>
                    <w:right w:val="nil"/>
                  </w:tcBorders>
                  <w:shd w:val="clear" w:color="000000" w:fill="DDEBF7"/>
                  <w:noWrap/>
                  <w:vAlign w:val="bottom"/>
                  <w:hideMark/>
                </w:tcPr>
                <w:p w14:paraId="65907CB4" w14:textId="77777777" w:rsidR="00B33D97" w:rsidRPr="00390366" w:rsidRDefault="00B33D97" w:rsidP="00B33D97">
                  <w:pPr>
                    <w:rPr>
                      <w:rFonts w:ascii="Calibri" w:hAnsi="Calibri"/>
                      <w:color w:val="000000"/>
                    </w:rPr>
                  </w:pPr>
                  <w:r w:rsidRPr="00390366">
                    <w:rPr>
                      <w:rFonts w:ascii="Calibri" w:hAnsi="Calibri"/>
                      <w:color w:val="000000"/>
                    </w:rPr>
                    <w:t>Secaucus</w:t>
                  </w:r>
                </w:p>
              </w:tc>
              <w:tc>
                <w:tcPr>
                  <w:tcW w:w="543" w:type="dxa"/>
                  <w:tcBorders>
                    <w:top w:val="nil"/>
                    <w:left w:val="single" w:sz="8" w:space="0" w:color="FFFFFF"/>
                    <w:bottom w:val="double" w:sz="6" w:space="0" w:color="auto"/>
                    <w:right w:val="single" w:sz="8" w:space="0" w:color="FFFFFF"/>
                  </w:tcBorders>
                  <w:shd w:val="clear" w:color="000000" w:fill="DDEBF7"/>
                  <w:noWrap/>
                  <w:vAlign w:val="center"/>
                  <w:hideMark/>
                </w:tcPr>
                <w:p w14:paraId="730CF4F5" w14:textId="77777777" w:rsidR="00B33D97" w:rsidRPr="00390366" w:rsidRDefault="00B33D97" w:rsidP="00B33D97">
                  <w:pPr>
                    <w:jc w:val="center"/>
                    <w:rPr>
                      <w:rFonts w:ascii="Calibri" w:hAnsi="Calibri"/>
                      <w:color w:val="000000"/>
                    </w:rPr>
                  </w:pPr>
                  <w:r w:rsidRPr="00390366">
                    <w:rPr>
                      <w:rFonts w:ascii="Calibri" w:hAnsi="Calibri"/>
                      <w:color w:val="000000"/>
                    </w:rPr>
                    <w:t>3</w:t>
                  </w:r>
                </w:p>
              </w:tc>
              <w:tc>
                <w:tcPr>
                  <w:tcW w:w="666" w:type="dxa"/>
                  <w:tcBorders>
                    <w:top w:val="nil"/>
                    <w:left w:val="nil"/>
                    <w:bottom w:val="double" w:sz="6" w:space="0" w:color="auto"/>
                    <w:right w:val="single" w:sz="8" w:space="0" w:color="FFFFFF"/>
                  </w:tcBorders>
                  <w:shd w:val="clear" w:color="000000" w:fill="DDEBF7"/>
                  <w:noWrap/>
                  <w:vAlign w:val="center"/>
                  <w:hideMark/>
                </w:tcPr>
                <w:p w14:paraId="531E469A" w14:textId="77777777" w:rsidR="00B33D97" w:rsidRPr="00390366" w:rsidRDefault="00B33D97" w:rsidP="00B33D97">
                  <w:pPr>
                    <w:jc w:val="center"/>
                    <w:rPr>
                      <w:rFonts w:ascii="Calibri" w:hAnsi="Calibri"/>
                      <w:color w:val="000000"/>
                    </w:rPr>
                  </w:pPr>
                  <w:r w:rsidRPr="00390366">
                    <w:rPr>
                      <w:rFonts w:ascii="Calibri" w:hAnsi="Calibri"/>
                      <w:color w:val="000000"/>
                    </w:rPr>
                    <w:t>20</w:t>
                  </w:r>
                </w:p>
              </w:tc>
              <w:tc>
                <w:tcPr>
                  <w:tcW w:w="860" w:type="dxa"/>
                  <w:tcBorders>
                    <w:top w:val="nil"/>
                    <w:left w:val="nil"/>
                    <w:bottom w:val="double" w:sz="6" w:space="0" w:color="auto"/>
                    <w:right w:val="single" w:sz="8" w:space="0" w:color="FFFFFF"/>
                  </w:tcBorders>
                  <w:shd w:val="clear" w:color="000000" w:fill="DDEBF7"/>
                  <w:noWrap/>
                  <w:vAlign w:val="center"/>
                  <w:hideMark/>
                </w:tcPr>
                <w:p w14:paraId="4B87557D" w14:textId="77777777" w:rsidR="00B33D97" w:rsidRPr="00390366" w:rsidRDefault="00B33D97" w:rsidP="00B33D97">
                  <w:pPr>
                    <w:jc w:val="center"/>
                    <w:rPr>
                      <w:rFonts w:ascii="Calibri" w:hAnsi="Calibri"/>
                      <w:color w:val="000000"/>
                    </w:rPr>
                  </w:pPr>
                  <w:r w:rsidRPr="00390366">
                    <w:rPr>
                      <w:rFonts w:ascii="Calibri" w:hAnsi="Calibri"/>
                      <w:color w:val="000000"/>
                    </w:rPr>
                    <w:t>949</w:t>
                  </w:r>
                </w:p>
              </w:tc>
              <w:tc>
                <w:tcPr>
                  <w:tcW w:w="1040" w:type="dxa"/>
                  <w:tcBorders>
                    <w:top w:val="nil"/>
                    <w:left w:val="nil"/>
                    <w:bottom w:val="double" w:sz="6" w:space="0" w:color="auto"/>
                    <w:right w:val="single" w:sz="8" w:space="0" w:color="FFFFFF"/>
                  </w:tcBorders>
                  <w:shd w:val="clear" w:color="000000" w:fill="DDEBF7"/>
                  <w:noWrap/>
                  <w:vAlign w:val="center"/>
                  <w:hideMark/>
                </w:tcPr>
                <w:p w14:paraId="21E78A8F" w14:textId="77777777" w:rsidR="00B33D97" w:rsidRPr="00390366" w:rsidRDefault="00B33D97" w:rsidP="00B33D97">
                  <w:pPr>
                    <w:jc w:val="center"/>
                    <w:rPr>
                      <w:rFonts w:ascii="Calibri" w:hAnsi="Calibri"/>
                      <w:color w:val="000000"/>
                    </w:rPr>
                  </w:pPr>
                  <w:r w:rsidRPr="00390366">
                    <w:rPr>
                      <w:rFonts w:ascii="Calibri" w:hAnsi="Calibri"/>
                      <w:color w:val="000000"/>
                    </w:rPr>
                    <w:t>2</w:t>
                  </w:r>
                </w:p>
              </w:tc>
              <w:tc>
                <w:tcPr>
                  <w:tcW w:w="960" w:type="dxa"/>
                  <w:tcBorders>
                    <w:top w:val="nil"/>
                    <w:left w:val="nil"/>
                    <w:bottom w:val="double" w:sz="6" w:space="0" w:color="auto"/>
                    <w:right w:val="single" w:sz="8" w:space="0" w:color="FFFFFF"/>
                  </w:tcBorders>
                  <w:shd w:val="clear" w:color="000000" w:fill="DDEBF7"/>
                  <w:noWrap/>
                  <w:vAlign w:val="center"/>
                  <w:hideMark/>
                </w:tcPr>
                <w:p w14:paraId="4ABB43E0" w14:textId="77777777" w:rsidR="00B33D97" w:rsidRPr="00390366" w:rsidRDefault="00B33D97" w:rsidP="00B33D97">
                  <w:pPr>
                    <w:jc w:val="center"/>
                    <w:rPr>
                      <w:rFonts w:ascii="Calibri" w:hAnsi="Calibri"/>
                      <w:color w:val="000000"/>
                    </w:rPr>
                  </w:pPr>
                  <w:r w:rsidRPr="00390366">
                    <w:rPr>
                      <w:rFonts w:ascii="Calibri" w:hAnsi="Calibri"/>
                      <w:color w:val="000000"/>
                    </w:rPr>
                    <w:t>45</w:t>
                  </w:r>
                </w:p>
              </w:tc>
              <w:tc>
                <w:tcPr>
                  <w:tcW w:w="960" w:type="dxa"/>
                  <w:tcBorders>
                    <w:top w:val="nil"/>
                    <w:left w:val="nil"/>
                    <w:bottom w:val="nil"/>
                    <w:right w:val="nil"/>
                  </w:tcBorders>
                  <w:shd w:val="clear" w:color="auto" w:fill="auto"/>
                  <w:noWrap/>
                  <w:vAlign w:val="bottom"/>
                  <w:hideMark/>
                </w:tcPr>
                <w:p w14:paraId="0D27BD7F" w14:textId="77777777" w:rsidR="00B33D97" w:rsidRPr="00390366" w:rsidRDefault="00B33D97" w:rsidP="00B33D97">
                  <w:pPr>
                    <w:jc w:val="center"/>
                    <w:rPr>
                      <w:rFonts w:ascii="Calibri" w:hAnsi="Calibri"/>
                      <w:color w:val="000000"/>
                    </w:rPr>
                  </w:pPr>
                </w:p>
              </w:tc>
            </w:tr>
            <w:tr w:rsidR="00B33D97" w:rsidRPr="00390366" w14:paraId="235E7F95" w14:textId="77777777" w:rsidTr="00B33D97">
              <w:trPr>
                <w:trHeight w:val="310"/>
              </w:trPr>
              <w:tc>
                <w:tcPr>
                  <w:tcW w:w="2171" w:type="dxa"/>
                  <w:tcBorders>
                    <w:top w:val="nil"/>
                    <w:left w:val="nil"/>
                    <w:bottom w:val="nil"/>
                    <w:right w:val="nil"/>
                  </w:tcBorders>
                  <w:shd w:val="clear" w:color="auto" w:fill="auto"/>
                  <w:noWrap/>
                  <w:vAlign w:val="bottom"/>
                  <w:hideMark/>
                </w:tcPr>
                <w:p w14:paraId="5B2395F2" w14:textId="77777777" w:rsidR="00B33D97" w:rsidRPr="00390366" w:rsidRDefault="00B33D97" w:rsidP="00B33D97"/>
              </w:tc>
              <w:tc>
                <w:tcPr>
                  <w:tcW w:w="543" w:type="dxa"/>
                  <w:tcBorders>
                    <w:top w:val="nil"/>
                    <w:left w:val="nil"/>
                    <w:bottom w:val="nil"/>
                    <w:right w:val="nil"/>
                  </w:tcBorders>
                  <w:shd w:val="clear" w:color="auto" w:fill="auto"/>
                  <w:noWrap/>
                  <w:vAlign w:val="center"/>
                  <w:hideMark/>
                </w:tcPr>
                <w:p w14:paraId="7F3C41E6" w14:textId="77777777" w:rsidR="00B33D97" w:rsidRPr="00390366" w:rsidRDefault="00B33D97" w:rsidP="00B33D97">
                  <w:pPr>
                    <w:jc w:val="center"/>
                    <w:rPr>
                      <w:rFonts w:ascii="Calibri" w:hAnsi="Calibri"/>
                      <w:color w:val="000000"/>
                    </w:rPr>
                  </w:pPr>
                  <w:r w:rsidRPr="00390366">
                    <w:rPr>
                      <w:rFonts w:ascii="Calibri" w:hAnsi="Calibri"/>
                      <w:color w:val="000000"/>
                    </w:rPr>
                    <w:t>148</w:t>
                  </w:r>
                </w:p>
              </w:tc>
              <w:tc>
                <w:tcPr>
                  <w:tcW w:w="666" w:type="dxa"/>
                  <w:tcBorders>
                    <w:top w:val="nil"/>
                    <w:left w:val="nil"/>
                    <w:bottom w:val="nil"/>
                    <w:right w:val="nil"/>
                  </w:tcBorders>
                  <w:shd w:val="clear" w:color="auto" w:fill="auto"/>
                  <w:noWrap/>
                  <w:vAlign w:val="center"/>
                  <w:hideMark/>
                </w:tcPr>
                <w:p w14:paraId="45B8FE5A" w14:textId="77777777" w:rsidR="00B33D97" w:rsidRPr="00390366" w:rsidRDefault="00B33D97" w:rsidP="00B33D97">
                  <w:pPr>
                    <w:jc w:val="center"/>
                    <w:rPr>
                      <w:rFonts w:ascii="Calibri" w:hAnsi="Calibri"/>
                      <w:color w:val="000000"/>
                    </w:rPr>
                  </w:pPr>
                  <w:r w:rsidRPr="00390366">
                    <w:rPr>
                      <w:rFonts w:ascii="Calibri" w:hAnsi="Calibri"/>
                      <w:color w:val="000000"/>
                    </w:rPr>
                    <w:t>626</w:t>
                  </w:r>
                </w:p>
              </w:tc>
              <w:tc>
                <w:tcPr>
                  <w:tcW w:w="860" w:type="dxa"/>
                  <w:tcBorders>
                    <w:top w:val="nil"/>
                    <w:left w:val="nil"/>
                    <w:bottom w:val="nil"/>
                    <w:right w:val="nil"/>
                  </w:tcBorders>
                  <w:shd w:val="clear" w:color="auto" w:fill="auto"/>
                  <w:noWrap/>
                  <w:vAlign w:val="center"/>
                  <w:hideMark/>
                </w:tcPr>
                <w:p w14:paraId="6502AED1" w14:textId="77777777" w:rsidR="00B33D97" w:rsidRPr="00390366" w:rsidRDefault="00B33D97" w:rsidP="00B33D97">
                  <w:pPr>
                    <w:jc w:val="center"/>
                    <w:rPr>
                      <w:rFonts w:ascii="Calibri" w:hAnsi="Calibri"/>
                      <w:color w:val="000000"/>
                    </w:rPr>
                  </w:pPr>
                  <w:r w:rsidRPr="00390366">
                    <w:rPr>
                      <w:rFonts w:ascii="Calibri" w:hAnsi="Calibri"/>
                      <w:color w:val="000000"/>
                    </w:rPr>
                    <w:t>5849</w:t>
                  </w:r>
                </w:p>
              </w:tc>
              <w:tc>
                <w:tcPr>
                  <w:tcW w:w="1040" w:type="dxa"/>
                  <w:tcBorders>
                    <w:top w:val="nil"/>
                    <w:left w:val="nil"/>
                    <w:bottom w:val="nil"/>
                    <w:right w:val="nil"/>
                  </w:tcBorders>
                  <w:shd w:val="clear" w:color="auto" w:fill="auto"/>
                  <w:noWrap/>
                  <w:vAlign w:val="center"/>
                  <w:hideMark/>
                </w:tcPr>
                <w:p w14:paraId="32F965E3" w14:textId="77777777" w:rsidR="00B33D97" w:rsidRPr="00390366" w:rsidRDefault="00B33D97" w:rsidP="00B33D97">
                  <w:pPr>
                    <w:jc w:val="center"/>
                    <w:rPr>
                      <w:rFonts w:ascii="Calibri" w:hAnsi="Calibri"/>
                      <w:color w:val="000000"/>
                    </w:rPr>
                  </w:pPr>
                  <w:r w:rsidRPr="00390366">
                    <w:rPr>
                      <w:rFonts w:ascii="Calibri" w:hAnsi="Calibri"/>
                      <w:color w:val="000000"/>
                    </w:rPr>
                    <w:t>248</w:t>
                  </w:r>
                </w:p>
              </w:tc>
              <w:tc>
                <w:tcPr>
                  <w:tcW w:w="960" w:type="dxa"/>
                  <w:tcBorders>
                    <w:top w:val="nil"/>
                    <w:left w:val="nil"/>
                    <w:bottom w:val="nil"/>
                    <w:right w:val="nil"/>
                  </w:tcBorders>
                  <w:shd w:val="clear" w:color="auto" w:fill="auto"/>
                  <w:noWrap/>
                  <w:vAlign w:val="center"/>
                  <w:hideMark/>
                </w:tcPr>
                <w:p w14:paraId="3C67685F" w14:textId="77777777" w:rsidR="00B33D97" w:rsidRDefault="00B33D97" w:rsidP="00B33D97">
                  <w:pPr>
                    <w:jc w:val="center"/>
                    <w:rPr>
                      <w:rFonts w:ascii="Calibri" w:hAnsi="Calibri"/>
                      <w:color w:val="000000"/>
                    </w:rPr>
                  </w:pPr>
                </w:p>
                <w:p w14:paraId="10E8573D" w14:textId="77777777" w:rsidR="00B33D97" w:rsidRDefault="00B33D97" w:rsidP="00B33D97">
                  <w:pPr>
                    <w:jc w:val="center"/>
                    <w:rPr>
                      <w:rFonts w:ascii="Calibri" w:hAnsi="Calibri"/>
                      <w:color w:val="000000"/>
                    </w:rPr>
                  </w:pPr>
                  <w:r w:rsidRPr="00390366">
                    <w:rPr>
                      <w:rFonts w:ascii="Calibri" w:hAnsi="Calibri"/>
                      <w:color w:val="000000"/>
                    </w:rPr>
                    <w:t>117</w:t>
                  </w:r>
                </w:p>
                <w:p w14:paraId="24C686C4" w14:textId="77777777" w:rsidR="00B33D97" w:rsidRPr="00390366" w:rsidRDefault="00B33D97" w:rsidP="00B33D97">
                  <w:pPr>
                    <w:jc w:val="center"/>
                    <w:rPr>
                      <w:rFonts w:ascii="Calibri" w:hAnsi="Calibri"/>
                      <w:color w:val="000000"/>
                    </w:rPr>
                  </w:pPr>
                </w:p>
              </w:tc>
              <w:tc>
                <w:tcPr>
                  <w:tcW w:w="960" w:type="dxa"/>
                  <w:tcBorders>
                    <w:top w:val="nil"/>
                    <w:left w:val="nil"/>
                    <w:bottom w:val="double" w:sz="6" w:space="0" w:color="auto"/>
                    <w:right w:val="nil"/>
                  </w:tcBorders>
                  <w:shd w:val="clear" w:color="auto" w:fill="auto"/>
                  <w:noWrap/>
                  <w:vAlign w:val="center"/>
                  <w:hideMark/>
                </w:tcPr>
                <w:p w14:paraId="6F2CC3C0" w14:textId="77777777" w:rsidR="00B33D97" w:rsidRPr="00390366" w:rsidRDefault="00B33D97" w:rsidP="00B33D97">
                  <w:pPr>
                    <w:rPr>
                      <w:rFonts w:ascii="Calibri" w:hAnsi="Calibri"/>
                      <w:b/>
                      <w:bCs/>
                      <w:color w:val="000000"/>
                    </w:rPr>
                  </w:pPr>
                  <w:r w:rsidRPr="00390366">
                    <w:rPr>
                      <w:rFonts w:ascii="Calibri" w:hAnsi="Calibri"/>
                      <w:b/>
                      <w:bCs/>
                      <w:color w:val="000000"/>
                    </w:rPr>
                    <w:t>6,988</w:t>
                  </w:r>
                </w:p>
              </w:tc>
            </w:tr>
            <w:tr w:rsidR="00B33D97" w:rsidRPr="00390366" w14:paraId="320A833C" w14:textId="77777777" w:rsidTr="00B33D97">
              <w:trPr>
                <w:trHeight w:val="300"/>
              </w:trPr>
              <w:tc>
                <w:tcPr>
                  <w:tcW w:w="2171" w:type="dxa"/>
                  <w:tcBorders>
                    <w:top w:val="nil"/>
                    <w:left w:val="nil"/>
                    <w:bottom w:val="nil"/>
                    <w:right w:val="nil"/>
                  </w:tcBorders>
                  <w:shd w:val="clear" w:color="auto" w:fill="auto"/>
                  <w:noWrap/>
                  <w:vAlign w:val="bottom"/>
                  <w:hideMark/>
                </w:tcPr>
                <w:p w14:paraId="7B514114" w14:textId="77777777" w:rsidR="00B33D97" w:rsidRPr="00390366" w:rsidRDefault="00B33D97" w:rsidP="00B33D97">
                  <w:pPr>
                    <w:jc w:val="center"/>
                    <w:rPr>
                      <w:rFonts w:ascii="Calibri" w:hAnsi="Calibri"/>
                      <w:b/>
                      <w:bCs/>
                      <w:color w:val="000000"/>
                    </w:rPr>
                  </w:pPr>
                </w:p>
              </w:tc>
              <w:tc>
                <w:tcPr>
                  <w:tcW w:w="543" w:type="dxa"/>
                  <w:tcBorders>
                    <w:top w:val="nil"/>
                    <w:left w:val="nil"/>
                    <w:bottom w:val="nil"/>
                    <w:right w:val="nil"/>
                  </w:tcBorders>
                  <w:shd w:val="clear" w:color="auto" w:fill="auto"/>
                  <w:noWrap/>
                  <w:vAlign w:val="center"/>
                  <w:hideMark/>
                </w:tcPr>
                <w:p w14:paraId="5662DC3B" w14:textId="77777777" w:rsidR="00B33D97" w:rsidRDefault="00B33D97" w:rsidP="00B33D97"/>
                <w:p w14:paraId="773AA72E" w14:textId="77777777" w:rsidR="00B35396" w:rsidRPr="00390366" w:rsidRDefault="00B35396" w:rsidP="00B33D97"/>
              </w:tc>
              <w:tc>
                <w:tcPr>
                  <w:tcW w:w="666" w:type="dxa"/>
                  <w:tcBorders>
                    <w:top w:val="nil"/>
                    <w:left w:val="nil"/>
                    <w:bottom w:val="nil"/>
                    <w:right w:val="nil"/>
                  </w:tcBorders>
                  <w:shd w:val="clear" w:color="auto" w:fill="auto"/>
                  <w:noWrap/>
                  <w:vAlign w:val="center"/>
                  <w:hideMark/>
                </w:tcPr>
                <w:p w14:paraId="202C86ED" w14:textId="77777777" w:rsidR="00B33D97" w:rsidRPr="00390366" w:rsidRDefault="00B33D97" w:rsidP="00B33D97">
                  <w:pPr>
                    <w:jc w:val="center"/>
                  </w:pPr>
                </w:p>
              </w:tc>
              <w:tc>
                <w:tcPr>
                  <w:tcW w:w="860" w:type="dxa"/>
                  <w:tcBorders>
                    <w:top w:val="nil"/>
                    <w:left w:val="nil"/>
                    <w:bottom w:val="nil"/>
                    <w:right w:val="nil"/>
                  </w:tcBorders>
                  <w:shd w:val="clear" w:color="auto" w:fill="auto"/>
                  <w:noWrap/>
                  <w:vAlign w:val="bottom"/>
                  <w:hideMark/>
                </w:tcPr>
                <w:p w14:paraId="6740E546" w14:textId="77777777" w:rsidR="00B33D97" w:rsidRPr="00390366" w:rsidRDefault="00B33D97" w:rsidP="00B33D97">
                  <w:pPr>
                    <w:jc w:val="center"/>
                  </w:pPr>
                </w:p>
              </w:tc>
              <w:tc>
                <w:tcPr>
                  <w:tcW w:w="1040" w:type="dxa"/>
                  <w:tcBorders>
                    <w:top w:val="nil"/>
                    <w:left w:val="nil"/>
                    <w:bottom w:val="nil"/>
                    <w:right w:val="nil"/>
                  </w:tcBorders>
                  <w:shd w:val="clear" w:color="auto" w:fill="auto"/>
                  <w:noWrap/>
                  <w:vAlign w:val="bottom"/>
                  <w:hideMark/>
                </w:tcPr>
                <w:p w14:paraId="3FA88A98"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3FD9ACBB"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1CC44EAA" w14:textId="77777777" w:rsidR="00B33D97" w:rsidRPr="00390366" w:rsidRDefault="00B33D97" w:rsidP="00B33D97"/>
              </w:tc>
            </w:tr>
            <w:tr w:rsidR="00B33D97" w:rsidRPr="00390366" w14:paraId="1153366F" w14:textId="77777777" w:rsidTr="00B33D97">
              <w:trPr>
                <w:trHeight w:val="300"/>
              </w:trPr>
              <w:tc>
                <w:tcPr>
                  <w:tcW w:w="2171" w:type="dxa"/>
                  <w:tcBorders>
                    <w:top w:val="nil"/>
                    <w:left w:val="nil"/>
                    <w:bottom w:val="nil"/>
                    <w:right w:val="nil"/>
                  </w:tcBorders>
                  <w:shd w:val="clear" w:color="auto" w:fill="auto"/>
                  <w:noWrap/>
                  <w:vAlign w:val="bottom"/>
                  <w:hideMark/>
                </w:tcPr>
                <w:p w14:paraId="58596678" w14:textId="77777777" w:rsidR="00B33D97" w:rsidRPr="00390366" w:rsidRDefault="00B33D97" w:rsidP="00B33D97"/>
              </w:tc>
              <w:tc>
                <w:tcPr>
                  <w:tcW w:w="543" w:type="dxa"/>
                  <w:tcBorders>
                    <w:top w:val="nil"/>
                    <w:left w:val="nil"/>
                    <w:bottom w:val="nil"/>
                    <w:right w:val="nil"/>
                  </w:tcBorders>
                  <w:shd w:val="clear" w:color="auto" w:fill="auto"/>
                  <w:noWrap/>
                  <w:vAlign w:val="center"/>
                  <w:hideMark/>
                </w:tcPr>
                <w:p w14:paraId="78BCE2FB" w14:textId="77777777" w:rsidR="00B33D97" w:rsidRPr="00390366" w:rsidRDefault="00B33D97" w:rsidP="00B33D97"/>
              </w:tc>
              <w:tc>
                <w:tcPr>
                  <w:tcW w:w="666" w:type="dxa"/>
                  <w:tcBorders>
                    <w:top w:val="nil"/>
                    <w:left w:val="nil"/>
                    <w:bottom w:val="nil"/>
                    <w:right w:val="nil"/>
                  </w:tcBorders>
                  <w:shd w:val="clear" w:color="auto" w:fill="auto"/>
                  <w:noWrap/>
                  <w:vAlign w:val="center"/>
                  <w:hideMark/>
                </w:tcPr>
                <w:p w14:paraId="015CABC7" w14:textId="77777777" w:rsidR="00B33D97" w:rsidRPr="00390366" w:rsidRDefault="00B33D97" w:rsidP="00B33D97">
                  <w:pPr>
                    <w:jc w:val="center"/>
                  </w:pPr>
                </w:p>
              </w:tc>
              <w:tc>
                <w:tcPr>
                  <w:tcW w:w="860" w:type="dxa"/>
                  <w:tcBorders>
                    <w:top w:val="nil"/>
                    <w:left w:val="nil"/>
                    <w:bottom w:val="nil"/>
                    <w:right w:val="nil"/>
                  </w:tcBorders>
                  <w:shd w:val="clear" w:color="auto" w:fill="auto"/>
                  <w:noWrap/>
                  <w:vAlign w:val="bottom"/>
                  <w:hideMark/>
                </w:tcPr>
                <w:p w14:paraId="5B3696AE" w14:textId="77777777" w:rsidR="00B33D97" w:rsidRPr="00390366" w:rsidRDefault="00B33D97" w:rsidP="00B33D97">
                  <w:pPr>
                    <w:jc w:val="center"/>
                  </w:pPr>
                </w:p>
              </w:tc>
              <w:tc>
                <w:tcPr>
                  <w:tcW w:w="1040" w:type="dxa"/>
                  <w:tcBorders>
                    <w:top w:val="nil"/>
                    <w:left w:val="nil"/>
                    <w:bottom w:val="nil"/>
                    <w:right w:val="nil"/>
                  </w:tcBorders>
                  <w:shd w:val="clear" w:color="auto" w:fill="auto"/>
                  <w:noWrap/>
                  <w:vAlign w:val="bottom"/>
                  <w:hideMark/>
                </w:tcPr>
                <w:p w14:paraId="583F838D"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17A6A492" w14:textId="77777777" w:rsidR="00B33D97" w:rsidRPr="00390366" w:rsidRDefault="00B33D97" w:rsidP="00B33D97"/>
              </w:tc>
              <w:tc>
                <w:tcPr>
                  <w:tcW w:w="960" w:type="dxa"/>
                  <w:tcBorders>
                    <w:top w:val="nil"/>
                    <w:left w:val="nil"/>
                    <w:bottom w:val="nil"/>
                    <w:right w:val="nil"/>
                  </w:tcBorders>
                  <w:shd w:val="clear" w:color="auto" w:fill="auto"/>
                  <w:noWrap/>
                  <w:vAlign w:val="bottom"/>
                  <w:hideMark/>
                </w:tcPr>
                <w:p w14:paraId="6F04418A" w14:textId="77777777" w:rsidR="00B33D97" w:rsidRPr="00390366" w:rsidRDefault="00B33D97" w:rsidP="00B33D97"/>
              </w:tc>
            </w:tr>
            <w:tr w:rsidR="00B33D97" w:rsidRPr="00390366" w14:paraId="28A543EB" w14:textId="77777777" w:rsidTr="00B33D97">
              <w:trPr>
                <w:trHeight w:val="530"/>
              </w:trPr>
              <w:tc>
                <w:tcPr>
                  <w:tcW w:w="2171" w:type="dxa"/>
                  <w:tcBorders>
                    <w:top w:val="nil"/>
                    <w:left w:val="nil"/>
                    <w:bottom w:val="nil"/>
                    <w:right w:val="nil"/>
                  </w:tcBorders>
                  <w:shd w:val="clear" w:color="auto" w:fill="auto"/>
                  <w:noWrap/>
                  <w:vAlign w:val="bottom"/>
                  <w:hideMark/>
                </w:tcPr>
                <w:p w14:paraId="405BF7FF" w14:textId="77777777" w:rsidR="00B33D97" w:rsidRPr="00390366" w:rsidRDefault="00B33D97" w:rsidP="00B33D97">
                  <w:pPr>
                    <w:rPr>
                      <w:rFonts w:ascii="Arial Narrow" w:hAnsi="Arial Narrow"/>
                      <w:b/>
                      <w:bCs/>
                      <w:color w:val="000000"/>
                    </w:rPr>
                  </w:pPr>
                  <w:r w:rsidRPr="00390366">
                    <w:rPr>
                      <w:rFonts w:ascii="Arial Narrow" w:hAnsi="Arial Narrow"/>
                      <w:b/>
                      <w:bCs/>
                      <w:color w:val="000000"/>
                    </w:rPr>
                    <w:t>CY 2011</w:t>
                  </w:r>
                </w:p>
              </w:tc>
              <w:tc>
                <w:tcPr>
                  <w:tcW w:w="543" w:type="dxa"/>
                  <w:tcBorders>
                    <w:top w:val="single" w:sz="8" w:space="0" w:color="auto"/>
                    <w:left w:val="nil"/>
                    <w:bottom w:val="single" w:sz="8" w:space="0" w:color="auto"/>
                    <w:right w:val="nil"/>
                  </w:tcBorders>
                  <w:shd w:val="clear" w:color="auto" w:fill="auto"/>
                  <w:noWrap/>
                  <w:vAlign w:val="center"/>
                  <w:hideMark/>
                </w:tcPr>
                <w:p w14:paraId="2345C9E8" w14:textId="77777777" w:rsidR="00B33D97" w:rsidRPr="00390366" w:rsidRDefault="00B33D97" w:rsidP="00B33D97">
                  <w:pPr>
                    <w:jc w:val="center"/>
                    <w:rPr>
                      <w:rFonts w:ascii="Calibri" w:hAnsi="Calibri"/>
                      <w:color w:val="000000"/>
                    </w:rPr>
                  </w:pPr>
                  <w:r w:rsidRPr="00390366">
                    <w:rPr>
                      <w:rFonts w:ascii="Calibri" w:hAnsi="Calibri"/>
                      <w:color w:val="000000"/>
                    </w:rPr>
                    <w:t>ALA</w:t>
                  </w:r>
                </w:p>
              </w:tc>
              <w:tc>
                <w:tcPr>
                  <w:tcW w:w="666" w:type="dxa"/>
                  <w:tcBorders>
                    <w:top w:val="single" w:sz="8" w:space="0" w:color="auto"/>
                    <w:left w:val="nil"/>
                    <w:bottom w:val="single" w:sz="8" w:space="0" w:color="auto"/>
                    <w:right w:val="nil"/>
                  </w:tcBorders>
                  <w:shd w:val="clear" w:color="auto" w:fill="auto"/>
                  <w:noWrap/>
                  <w:vAlign w:val="center"/>
                  <w:hideMark/>
                </w:tcPr>
                <w:p w14:paraId="475F7BB5" w14:textId="77777777" w:rsidR="00B33D97" w:rsidRPr="00390366" w:rsidRDefault="00B33D97" w:rsidP="00B33D97">
                  <w:pPr>
                    <w:jc w:val="center"/>
                    <w:rPr>
                      <w:rFonts w:ascii="Calibri" w:hAnsi="Calibri"/>
                      <w:color w:val="000000"/>
                    </w:rPr>
                  </w:pPr>
                  <w:r w:rsidRPr="00390366">
                    <w:rPr>
                      <w:rFonts w:ascii="Calibri" w:hAnsi="Calibri"/>
                      <w:color w:val="000000"/>
                    </w:rPr>
                    <w:t>CMA</w:t>
                  </w:r>
                </w:p>
              </w:tc>
              <w:tc>
                <w:tcPr>
                  <w:tcW w:w="860" w:type="dxa"/>
                  <w:tcBorders>
                    <w:top w:val="single" w:sz="8" w:space="0" w:color="auto"/>
                    <w:left w:val="nil"/>
                    <w:bottom w:val="single" w:sz="8" w:space="0" w:color="auto"/>
                    <w:right w:val="nil"/>
                  </w:tcBorders>
                  <w:shd w:val="clear" w:color="auto" w:fill="auto"/>
                  <w:vAlign w:val="center"/>
                  <w:hideMark/>
                </w:tcPr>
                <w:p w14:paraId="3519B1F6" w14:textId="77777777" w:rsidR="00B33D97" w:rsidRPr="00390366" w:rsidRDefault="00B33D97" w:rsidP="00B33D97">
                  <w:pPr>
                    <w:jc w:val="center"/>
                    <w:rPr>
                      <w:rFonts w:ascii="Calibri" w:hAnsi="Calibri"/>
                      <w:color w:val="000000"/>
                    </w:rPr>
                  </w:pPr>
                  <w:r w:rsidRPr="00390366">
                    <w:rPr>
                      <w:rFonts w:ascii="Calibri" w:hAnsi="Calibri"/>
                      <w:color w:val="000000"/>
                    </w:rPr>
                    <w:t>NA English</w:t>
                  </w:r>
                </w:p>
              </w:tc>
              <w:tc>
                <w:tcPr>
                  <w:tcW w:w="1040" w:type="dxa"/>
                  <w:tcBorders>
                    <w:top w:val="single" w:sz="8" w:space="0" w:color="auto"/>
                    <w:left w:val="nil"/>
                    <w:bottom w:val="single" w:sz="8" w:space="0" w:color="auto"/>
                    <w:right w:val="nil"/>
                  </w:tcBorders>
                  <w:shd w:val="clear" w:color="auto" w:fill="auto"/>
                  <w:vAlign w:val="center"/>
                  <w:hideMark/>
                </w:tcPr>
                <w:p w14:paraId="35CCF0BA" w14:textId="77777777" w:rsidR="00B33D97" w:rsidRPr="00390366" w:rsidRDefault="00B33D97" w:rsidP="00B33D97">
                  <w:pPr>
                    <w:jc w:val="center"/>
                    <w:rPr>
                      <w:rFonts w:ascii="Calibri" w:hAnsi="Calibri"/>
                      <w:color w:val="000000"/>
                    </w:rPr>
                  </w:pPr>
                  <w:r w:rsidRPr="00390366">
                    <w:rPr>
                      <w:rFonts w:ascii="Calibri" w:hAnsi="Calibri"/>
                      <w:color w:val="000000"/>
                    </w:rPr>
                    <w:t>NA Oral - English</w:t>
                  </w:r>
                </w:p>
              </w:tc>
              <w:tc>
                <w:tcPr>
                  <w:tcW w:w="960" w:type="dxa"/>
                  <w:tcBorders>
                    <w:top w:val="single" w:sz="8" w:space="0" w:color="auto"/>
                    <w:left w:val="nil"/>
                    <w:bottom w:val="single" w:sz="8" w:space="0" w:color="auto"/>
                    <w:right w:val="nil"/>
                  </w:tcBorders>
                  <w:shd w:val="clear" w:color="auto" w:fill="auto"/>
                  <w:vAlign w:val="center"/>
                  <w:hideMark/>
                </w:tcPr>
                <w:p w14:paraId="123BD88E" w14:textId="77777777" w:rsidR="00B33D97" w:rsidRPr="00390366" w:rsidRDefault="00B33D97" w:rsidP="00B33D97">
                  <w:pPr>
                    <w:jc w:val="center"/>
                    <w:rPr>
                      <w:rFonts w:ascii="Calibri" w:hAnsi="Calibri"/>
                      <w:color w:val="000000"/>
                    </w:rPr>
                  </w:pPr>
                  <w:r w:rsidRPr="00390366">
                    <w:rPr>
                      <w:rFonts w:ascii="Calibri" w:hAnsi="Calibri"/>
                      <w:color w:val="000000"/>
                    </w:rPr>
                    <w:t>NA Oral -Spanish</w:t>
                  </w:r>
                </w:p>
              </w:tc>
              <w:tc>
                <w:tcPr>
                  <w:tcW w:w="960" w:type="dxa"/>
                  <w:tcBorders>
                    <w:top w:val="nil"/>
                    <w:left w:val="nil"/>
                    <w:bottom w:val="nil"/>
                    <w:right w:val="nil"/>
                  </w:tcBorders>
                  <w:shd w:val="clear" w:color="auto" w:fill="auto"/>
                  <w:noWrap/>
                  <w:vAlign w:val="bottom"/>
                  <w:hideMark/>
                </w:tcPr>
                <w:p w14:paraId="1CEF6FEB" w14:textId="77777777" w:rsidR="00B33D97" w:rsidRPr="00390366" w:rsidRDefault="00B33D97" w:rsidP="00B33D97">
                  <w:pPr>
                    <w:jc w:val="center"/>
                    <w:rPr>
                      <w:rFonts w:ascii="Calibri" w:hAnsi="Calibri"/>
                      <w:color w:val="000000"/>
                    </w:rPr>
                  </w:pPr>
                </w:p>
              </w:tc>
            </w:tr>
            <w:tr w:rsidR="00B33D97" w:rsidRPr="00390366" w14:paraId="66FB7785" w14:textId="77777777" w:rsidTr="00B33D97">
              <w:trPr>
                <w:trHeight w:val="300"/>
              </w:trPr>
              <w:tc>
                <w:tcPr>
                  <w:tcW w:w="2171" w:type="dxa"/>
                  <w:tcBorders>
                    <w:top w:val="nil"/>
                    <w:left w:val="nil"/>
                    <w:bottom w:val="nil"/>
                    <w:right w:val="nil"/>
                  </w:tcBorders>
                  <w:shd w:val="clear" w:color="000000" w:fill="DDEBF7"/>
                  <w:noWrap/>
                  <w:vAlign w:val="bottom"/>
                  <w:hideMark/>
                </w:tcPr>
                <w:p w14:paraId="672B5507" w14:textId="77777777" w:rsidR="00B33D97" w:rsidRPr="00390366" w:rsidRDefault="00B33D97" w:rsidP="00B33D97">
                  <w:pPr>
                    <w:rPr>
                      <w:rFonts w:ascii="Calibri" w:hAnsi="Calibri"/>
                      <w:color w:val="000000"/>
                    </w:rPr>
                  </w:pPr>
                  <w:r w:rsidRPr="00390366">
                    <w:rPr>
                      <w:rFonts w:ascii="Calibri" w:hAnsi="Calibri"/>
                      <w:color w:val="000000"/>
                    </w:rPr>
                    <w:t>Paramus</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0469D267" w14:textId="77777777" w:rsidR="00B33D97" w:rsidRPr="00390366" w:rsidRDefault="00B33D97" w:rsidP="00B33D97">
                  <w:pPr>
                    <w:jc w:val="center"/>
                    <w:rPr>
                      <w:rFonts w:ascii="Calibri" w:hAnsi="Calibri"/>
                      <w:color w:val="000000"/>
                    </w:rPr>
                  </w:pPr>
                  <w:r w:rsidRPr="00390366">
                    <w:rPr>
                      <w:rFonts w:ascii="Calibri" w:hAnsi="Calibri"/>
                      <w:color w:val="000000"/>
                    </w:rPr>
                    <w:t>25</w:t>
                  </w:r>
                </w:p>
              </w:tc>
              <w:tc>
                <w:tcPr>
                  <w:tcW w:w="666" w:type="dxa"/>
                  <w:tcBorders>
                    <w:top w:val="nil"/>
                    <w:left w:val="nil"/>
                    <w:bottom w:val="single" w:sz="8" w:space="0" w:color="FFFFFF"/>
                    <w:right w:val="single" w:sz="8" w:space="0" w:color="FFFFFF"/>
                  </w:tcBorders>
                  <w:shd w:val="clear" w:color="000000" w:fill="DDEBF7"/>
                  <w:noWrap/>
                  <w:vAlign w:val="center"/>
                  <w:hideMark/>
                </w:tcPr>
                <w:p w14:paraId="6AB95943" w14:textId="77777777" w:rsidR="00B33D97" w:rsidRPr="00390366" w:rsidRDefault="00B33D97" w:rsidP="00B33D97">
                  <w:pPr>
                    <w:jc w:val="center"/>
                    <w:rPr>
                      <w:rFonts w:ascii="Calibri" w:hAnsi="Calibri"/>
                      <w:color w:val="000000"/>
                    </w:rPr>
                  </w:pPr>
                  <w:r w:rsidRPr="00390366">
                    <w:rPr>
                      <w:rFonts w:ascii="Calibri" w:hAnsi="Calibri"/>
                      <w:color w:val="000000"/>
                    </w:rPr>
                    <w:t>65</w:t>
                  </w:r>
                </w:p>
              </w:tc>
              <w:tc>
                <w:tcPr>
                  <w:tcW w:w="860" w:type="dxa"/>
                  <w:tcBorders>
                    <w:top w:val="nil"/>
                    <w:left w:val="nil"/>
                    <w:bottom w:val="nil"/>
                    <w:right w:val="nil"/>
                  </w:tcBorders>
                  <w:shd w:val="clear" w:color="000000" w:fill="DDEBF7"/>
                  <w:noWrap/>
                  <w:vAlign w:val="center"/>
                  <w:hideMark/>
                </w:tcPr>
                <w:p w14:paraId="63A240BF"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573</w:t>
                  </w:r>
                </w:p>
              </w:tc>
              <w:tc>
                <w:tcPr>
                  <w:tcW w:w="1040" w:type="dxa"/>
                  <w:tcBorders>
                    <w:top w:val="nil"/>
                    <w:left w:val="single" w:sz="8" w:space="0" w:color="FFFFFF"/>
                    <w:bottom w:val="single" w:sz="8" w:space="0" w:color="FFFFFF"/>
                    <w:right w:val="single" w:sz="8" w:space="0" w:color="FFFFFF"/>
                  </w:tcBorders>
                  <w:shd w:val="clear" w:color="000000" w:fill="DDEBF7"/>
                  <w:noWrap/>
                  <w:vAlign w:val="center"/>
                  <w:hideMark/>
                </w:tcPr>
                <w:p w14:paraId="629ABE52" w14:textId="77777777" w:rsidR="00B33D97" w:rsidRPr="00390366" w:rsidRDefault="00B33D97" w:rsidP="00B33D97">
                  <w:pPr>
                    <w:jc w:val="center"/>
                    <w:rPr>
                      <w:rFonts w:ascii="Calibri" w:hAnsi="Calibri"/>
                      <w:color w:val="000000"/>
                    </w:rPr>
                  </w:pPr>
                  <w:r w:rsidRPr="00390366">
                    <w:rPr>
                      <w:rFonts w:ascii="Calibri" w:hAnsi="Calibri"/>
                      <w:color w:val="000000"/>
                    </w:rPr>
                    <w:t>17</w:t>
                  </w:r>
                </w:p>
              </w:tc>
              <w:tc>
                <w:tcPr>
                  <w:tcW w:w="960" w:type="dxa"/>
                  <w:tcBorders>
                    <w:top w:val="nil"/>
                    <w:left w:val="nil"/>
                    <w:bottom w:val="single" w:sz="8" w:space="0" w:color="FFFFFF"/>
                    <w:right w:val="single" w:sz="8" w:space="0" w:color="FFFFFF"/>
                  </w:tcBorders>
                  <w:shd w:val="clear" w:color="000000" w:fill="DDEBF7"/>
                  <w:noWrap/>
                  <w:vAlign w:val="center"/>
                  <w:hideMark/>
                </w:tcPr>
                <w:p w14:paraId="65842EF2" w14:textId="77777777" w:rsidR="00B33D97" w:rsidRPr="00390366" w:rsidRDefault="00B33D97" w:rsidP="00B33D97">
                  <w:pPr>
                    <w:jc w:val="center"/>
                    <w:rPr>
                      <w:rFonts w:ascii="Calibri" w:hAnsi="Calibri"/>
                      <w:color w:val="000000"/>
                    </w:rPr>
                  </w:pPr>
                  <w:r w:rsidRPr="00390366">
                    <w:rPr>
                      <w:rFonts w:ascii="Calibri" w:hAnsi="Calibri"/>
                      <w:color w:val="000000"/>
                    </w:rPr>
                    <w:t>148</w:t>
                  </w:r>
                </w:p>
              </w:tc>
              <w:tc>
                <w:tcPr>
                  <w:tcW w:w="960" w:type="dxa"/>
                  <w:tcBorders>
                    <w:top w:val="nil"/>
                    <w:left w:val="nil"/>
                    <w:bottom w:val="nil"/>
                    <w:right w:val="nil"/>
                  </w:tcBorders>
                  <w:shd w:val="clear" w:color="auto" w:fill="auto"/>
                  <w:noWrap/>
                  <w:vAlign w:val="bottom"/>
                  <w:hideMark/>
                </w:tcPr>
                <w:p w14:paraId="1B09EDFB" w14:textId="77777777" w:rsidR="00B33D97" w:rsidRPr="00390366" w:rsidRDefault="00B33D97" w:rsidP="00B33D97">
                  <w:pPr>
                    <w:jc w:val="center"/>
                    <w:rPr>
                      <w:rFonts w:ascii="Calibri" w:hAnsi="Calibri"/>
                      <w:color w:val="000000"/>
                    </w:rPr>
                  </w:pPr>
                </w:p>
              </w:tc>
            </w:tr>
            <w:tr w:rsidR="00B33D97" w:rsidRPr="00390366" w14:paraId="2131E050" w14:textId="77777777" w:rsidTr="00B33D97">
              <w:trPr>
                <w:trHeight w:val="300"/>
              </w:trPr>
              <w:tc>
                <w:tcPr>
                  <w:tcW w:w="2171" w:type="dxa"/>
                  <w:tcBorders>
                    <w:top w:val="nil"/>
                    <w:left w:val="nil"/>
                    <w:bottom w:val="nil"/>
                    <w:right w:val="nil"/>
                  </w:tcBorders>
                  <w:shd w:val="clear" w:color="000000" w:fill="BDD7EE"/>
                  <w:noWrap/>
                  <w:vAlign w:val="bottom"/>
                  <w:hideMark/>
                </w:tcPr>
                <w:p w14:paraId="58251224" w14:textId="77777777" w:rsidR="00B33D97" w:rsidRPr="00390366" w:rsidRDefault="00B33D97" w:rsidP="00B33D97">
                  <w:pPr>
                    <w:rPr>
                      <w:rFonts w:ascii="Calibri" w:hAnsi="Calibri"/>
                      <w:color w:val="000000"/>
                    </w:rPr>
                  </w:pPr>
                  <w:r w:rsidRPr="00390366">
                    <w:rPr>
                      <w:rFonts w:ascii="Calibri" w:hAnsi="Calibri"/>
                      <w:color w:val="000000"/>
                    </w:rPr>
                    <w:t>New Providence</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2135CD57" w14:textId="77777777" w:rsidR="00B33D97" w:rsidRPr="00390366" w:rsidRDefault="00B33D97" w:rsidP="00B33D97">
                  <w:pPr>
                    <w:jc w:val="center"/>
                    <w:rPr>
                      <w:rFonts w:ascii="Calibri" w:hAnsi="Calibri"/>
                      <w:color w:val="000000"/>
                    </w:rPr>
                  </w:pPr>
                  <w:r w:rsidRPr="00390366">
                    <w:rPr>
                      <w:rFonts w:ascii="Calibri" w:hAnsi="Calibri"/>
                      <w:color w:val="000000"/>
                    </w:rPr>
                    <w:t>8</w:t>
                  </w:r>
                </w:p>
              </w:tc>
              <w:tc>
                <w:tcPr>
                  <w:tcW w:w="666" w:type="dxa"/>
                  <w:tcBorders>
                    <w:top w:val="nil"/>
                    <w:left w:val="nil"/>
                    <w:bottom w:val="single" w:sz="8" w:space="0" w:color="FFFFFF"/>
                    <w:right w:val="single" w:sz="8" w:space="0" w:color="FFFFFF"/>
                  </w:tcBorders>
                  <w:shd w:val="clear" w:color="000000" w:fill="BDD7EE"/>
                  <w:noWrap/>
                  <w:vAlign w:val="center"/>
                  <w:hideMark/>
                </w:tcPr>
                <w:p w14:paraId="2813496A" w14:textId="77777777" w:rsidR="00B33D97" w:rsidRPr="00390366" w:rsidRDefault="00B33D97" w:rsidP="00B33D97">
                  <w:pPr>
                    <w:jc w:val="center"/>
                    <w:rPr>
                      <w:rFonts w:ascii="Calibri" w:hAnsi="Calibri"/>
                      <w:color w:val="000000"/>
                    </w:rPr>
                  </w:pPr>
                  <w:r w:rsidRPr="00390366">
                    <w:rPr>
                      <w:rFonts w:ascii="Calibri" w:hAnsi="Calibri"/>
                      <w:color w:val="000000"/>
                    </w:rPr>
                    <w:t>56</w:t>
                  </w:r>
                </w:p>
              </w:tc>
              <w:tc>
                <w:tcPr>
                  <w:tcW w:w="860" w:type="dxa"/>
                  <w:tcBorders>
                    <w:top w:val="nil"/>
                    <w:left w:val="nil"/>
                    <w:bottom w:val="nil"/>
                    <w:right w:val="nil"/>
                  </w:tcBorders>
                  <w:shd w:val="clear" w:color="000000" w:fill="BDD7EE"/>
                  <w:noWrap/>
                  <w:vAlign w:val="center"/>
                  <w:hideMark/>
                </w:tcPr>
                <w:p w14:paraId="06F433F0"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363</w:t>
                  </w:r>
                </w:p>
              </w:tc>
              <w:tc>
                <w:tcPr>
                  <w:tcW w:w="1040" w:type="dxa"/>
                  <w:tcBorders>
                    <w:top w:val="nil"/>
                    <w:left w:val="single" w:sz="8" w:space="0" w:color="FFFFFF"/>
                    <w:bottom w:val="single" w:sz="8" w:space="0" w:color="FFFFFF"/>
                    <w:right w:val="single" w:sz="8" w:space="0" w:color="FFFFFF"/>
                  </w:tcBorders>
                  <w:shd w:val="clear" w:color="000000" w:fill="BDD7EE"/>
                  <w:noWrap/>
                  <w:vAlign w:val="center"/>
                  <w:hideMark/>
                </w:tcPr>
                <w:p w14:paraId="61793C27" w14:textId="77777777" w:rsidR="00B33D97" w:rsidRPr="00390366" w:rsidRDefault="00B33D97" w:rsidP="00B33D97">
                  <w:pPr>
                    <w:jc w:val="center"/>
                    <w:rPr>
                      <w:rFonts w:ascii="Calibri" w:hAnsi="Calibri"/>
                      <w:color w:val="000000"/>
                    </w:rPr>
                  </w:pPr>
                  <w:r w:rsidRPr="00390366">
                    <w:rPr>
                      <w:rFonts w:ascii="Calibri" w:hAnsi="Calibri"/>
                      <w:color w:val="000000"/>
                    </w:rPr>
                    <w:t>15</w:t>
                  </w:r>
                </w:p>
              </w:tc>
              <w:tc>
                <w:tcPr>
                  <w:tcW w:w="960" w:type="dxa"/>
                  <w:tcBorders>
                    <w:top w:val="nil"/>
                    <w:left w:val="nil"/>
                    <w:bottom w:val="single" w:sz="8" w:space="0" w:color="FFFFFF"/>
                    <w:right w:val="single" w:sz="8" w:space="0" w:color="FFFFFF"/>
                  </w:tcBorders>
                  <w:shd w:val="clear" w:color="000000" w:fill="BDD7EE"/>
                  <w:noWrap/>
                  <w:vAlign w:val="center"/>
                  <w:hideMark/>
                </w:tcPr>
                <w:p w14:paraId="03058654" w14:textId="77777777" w:rsidR="00B33D97" w:rsidRPr="00390366" w:rsidRDefault="00B33D97" w:rsidP="00B33D97">
                  <w:pPr>
                    <w:jc w:val="center"/>
                    <w:rPr>
                      <w:rFonts w:ascii="Calibri" w:hAnsi="Calibri"/>
                      <w:color w:val="000000"/>
                    </w:rPr>
                  </w:pPr>
                  <w:r w:rsidRPr="00390366">
                    <w:rPr>
                      <w:rFonts w:ascii="Calibri" w:hAnsi="Calibri"/>
                      <w:color w:val="000000"/>
                    </w:rPr>
                    <w:t>8</w:t>
                  </w:r>
                </w:p>
              </w:tc>
              <w:tc>
                <w:tcPr>
                  <w:tcW w:w="960" w:type="dxa"/>
                  <w:tcBorders>
                    <w:top w:val="nil"/>
                    <w:left w:val="nil"/>
                    <w:bottom w:val="nil"/>
                    <w:right w:val="nil"/>
                  </w:tcBorders>
                  <w:shd w:val="clear" w:color="auto" w:fill="auto"/>
                  <w:noWrap/>
                  <w:vAlign w:val="bottom"/>
                  <w:hideMark/>
                </w:tcPr>
                <w:p w14:paraId="05FEF60C" w14:textId="77777777" w:rsidR="00B33D97" w:rsidRPr="00390366" w:rsidRDefault="00B33D97" w:rsidP="00B33D97">
                  <w:pPr>
                    <w:jc w:val="center"/>
                    <w:rPr>
                      <w:rFonts w:ascii="Calibri" w:hAnsi="Calibri"/>
                      <w:color w:val="000000"/>
                    </w:rPr>
                  </w:pPr>
                </w:p>
              </w:tc>
            </w:tr>
            <w:tr w:rsidR="00B33D97" w:rsidRPr="00390366" w14:paraId="2A66A13D" w14:textId="77777777" w:rsidTr="00B33D97">
              <w:trPr>
                <w:trHeight w:val="300"/>
              </w:trPr>
              <w:tc>
                <w:tcPr>
                  <w:tcW w:w="2171" w:type="dxa"/>
                  <w:tcBorders>
                    <w:top w:val="nil"/>
                    <w:left w:val="nil"/>
                    <w:bottom w:val="nil"/>
                    <w:right w:val="nil"/>
                  </w:tcBorders>
                  <w:shd w:val="clear" w:color="000000" w:fill="DDEBF7"/>
                  <w:noWrap/>
                  <w:vAlign w:val="bottom"/>
                  <w:hideMark/>
                </w:tcPr>
                <w:p w14:paraId="11771F25" w14:textId="77777777" w:rsidR="00B33D97" w:rsidRPr="00390366" w:rsidRDefault="00B33D97" w:rsidP="00B33D97">
                  <w:pPr>
                    <w:rPr>
                      <w:rFonts w:ascii="Calibri" w:hAnsi="Calibri"/>
                      <w:color w:val="000000"/>
                    </w:rPr>
                  </w:pPr>
                  <w:r w:rsidRPr="00390366">
                    <w:rPr>
                      <w:rFonts w:ascii="Calibri" w:hAnsi="Calibri"/>
                      <w:color w:val="000000"/>
                    </w:rPr>
                    <w:t>North Brunswick</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21F27A9D" w14:textId="77777777" w:rsidR="00B33D97" w:rsidRPr="00390366" w:rsidRDefault="00B33D97" w:rsidP="00B33D97">
                  <w:pPr>
                    <w:jc w:val="center"/>
                    <w:rPr>
                      <w:rFonts w:ascii="Calibri" w:hAnsi="Calibri"/>
                      <w:color w:val="000000"/>
                    </w:rPr>
                  </w:pPr>
                  <w:r w:rsidRPr="00390366">
                    <w:rPr>
                      <w:rFonts w:ascii="Calibri" w:hAnsi="Calibri"/>
                      <w:color w:val="000000"/>
                    </w:rPr>
                    <w:t>21</w:t>
                  </w:r>
                </w:p>
              </w:tc>
              <w:tc>
                <w:tcPr>
                  <w:tcW w:w="666" w:type="dxa"/>
                  <w:tcBorders>
                    <w:top w:val="nil"/>
                    <w:left w:val="nil"/>
                    <w:bottom w:val="single" w:sz="8" w:space="0" w:color="FFFFFF"/>
                    <w:right w:val="single" w:sz="8" w:space="0" w:color="FFFFFF"/>
                  </w:tcBorders>
                  <w:shd w:val="clear" w:color="000000" w:fill="DDEBF7"/>
                  <w:noWrap/>
                  <w:vAlign w:val="center"/>
                  <w:hideMark/>
                </w:tcPr>
                <w:p w14:paraId="6E56A2A6" w14:textId="77777777" w:rsidR="00B33D97" w:rsidRPr="00390366" w:rsidRDefault="00B33D97" w:rsidP="00B33D97">
                  <w:pPr>
                    <w:jc w:val="center"/>
                    <w:rPr>
                      <w:rFonts w:ascii="Calibri" w:hAnsi="Calibri"/>
                      <w:color w:val="000000"/>
                    </w:rPr>
                  </w:pPr>
                  <w:r w:rsidRPr="00390366">
                    <w:rPr>
                      <w:rFonts w:ascii="Calibri" w:hAnsi="Calibri"/>
                      <w:color w:val="000000"/>
                    </w:rPr>
                    <w:t>71</w:t>
                  </w:r>
                </w:p>
              </w:tc>
              <w:tc>
                <w:tcPr>
                  <w:tcW w:w="860" w:type="dxa"/>
                  <w:tcBorders>
                    <w:top w:val="nil"/>
                    <w:left w:val="nil"/>
                    <w:bottom w:val="nil"/>
                    <w:right w:val="nil"/>
                  </w:tcBorders>
                  <w:shd w:val="clear" w:color="000000" w:fill="DDEBF7"/>
                  <w:noWrap/>
                  <w:vAlign w:val="center"/>
                  <w:hideMark/>
                </w:tcPr>
                <w:p w14:paraId="0CAAB90D"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407</w:t>
                  </w:r>
                </w:p>
              </w:tc>
              <w:tc>
                <w:tcPr>
                  <w:tcW w:w="1040" w:type="dxa"/>
                  <w:tcBorders>
                    <w:top w:val="nil"/>
                    <w:left w:val="single" w:sz="8" w:space="0" w:color="FFFFFF"/>
                    <w:bottom w:val="single" w:sz="8" w:space="0" w:color="FFFFFF"/>
                    <w:right w:val="single" w:sz="8" w:space="0" w:color="FFFFFF"/>
                  </w:tcBorders>
                  <w:shd w:val="clear" w:color="000000" w:fill="DDEBF7"/>
                  <w:noWrap/>
                  <w:vAlign w:val="center"/>
                  <w:hideMark/>
                </w:tcPr>
                <w:p w14:paraId="0C89D176" w14:textId="77777777" w:rsidR="00B33D97" w:rsidRPr="00390366" w:rsidRDefault="00B33D97" w:rsidP="00B33D97">
                  <w:pPr>
                    <w:jc w:val="center"/>
                    <w:rPr>
                      <w:rFonts w:ascii="Calibri" w:hAnsi="Calibri"/>
                      <w:color w:val="000000"/>
                    </w:rPr>
                  </w:pPr>
                  <w:r w:rsidRPr="00390366">
                    <w:rPr>
                      <w:rFonts w:ascii="Calibri" w:hAnsi="Calibri"/>
                      <w:color w:val="000000"/>
                    </w:rPr>
                    <w:t>6</w:t>
                  </w:r>
                </w:p>
              </w:tc>
              <w:tc>
                <w:tcPr>
                  <w:tcW w:w="960" w:type="dxa"/>
                  <w:tcBorders>
                    <w:top w:val="nil"/>
                    <w:left w:val="nil"/>
                    <w:bottom w:val="single" w:sz="8" w:space="0" w:color="FFFFFF"/>
                    <w:right w:val="single" w:sz="8" w:space="0" w:color="FFFFFF"/>
                  </w:tcBorders>
                  <w:shd w:val="clear" w:color="000000" w:fill="DDEBF7"/>
                  <w:noWrap/>
                  <w:vAlign w:val="center"/>
                  <w:hideMark/>
                </w:tcPr>
                <w:p w14:paraId="1E355604" w14:textId="77777777" w:rsidR="00B33D97" w:rsidRPr="00390366" w:rsidRDefault="00B33D97" w:rsidP="00B33D97">
                  <w:pPr>
                    <w:jc w:val="center"/>
                    <w:rPr>
                      <w:rFonts w:ascii="Calibri" w:hAnsi="Calibri"/>
                      <w:color w:val="000000"/>
                    </w:rPr>
                  </w:pPr>
                  <w:r w:rsidRPr="00390366">
                    <w:rPr>
                      <w:rFonts w:ascii="Calibri" w:hAnsi="Calibri"/>
                      <w:color w:val="000000"/>
                    </w:rPr>
                    <w:t>14</w:t>
                  </w:r>
                </w:p>
              </w:tc>
              <w:tc>
                <w:tcPr>
                  <w:tcW w:w="960" w:type="dxa"/>
                  <w:tcBorders>
                    <w:top w:val="nil"/>
                    <w:left w:val="nil"/>
                    <w:bottom w:val="nil"/>
                    <w:right w:val="nil"/>
                  </w:tcBorders>
                  <w:shd w:val="clear" w:color="auto" w:fill="auto"/>
                  <w:noWrap/>
                  <w:vAlign w:val="bottom"/>
                  <w:hideMark/>
                </w:tcPr>
                <w:p w14:paraId="7F318921" w14:textId="77777777" w:rsidR="00B33D97" w:rsidRPr="00390366" w:rsidRDefault="00B33D97" w:rsidP="00B33D97">
                  <w:pPr>
                    <w:jc w:val="center"/>
                    <w:rPr>
                      <w:rFonts w:ascii="Calibri" w:hAnsi="Calibri"/>
                      <w:color w:val="000000"/>
                    </w:rPr>
                  </w:pPr>
                </w:p>
              </w:tc>
            </w:tr>
            <w:tr w:rsidR="00B33D97" w:rsidRPr="00390366" w14:paraId="160AA953" w14:textId="77777777" w:rsidTr="00B33D97">
              <w:trPr>
                <w:trHeight w:val="300"/>
              </w:trPr>
              <w:tc>
                <w:tcPr>
                  <w:tcW w:w="2171" w:type="dxa"/>
                  <w:tcBorders>
                    <w:top w:val="nil"/>
                    <w:left w:val="nil"/>
                    <w:bottom w:val="nil"/>
                    <w:right w:val="nil"/>
                  </w:tcBorders>
                  <w:shd w:val="clear" w:color="000000" w:fill="BDD7EE"/>
                  <w:noWrap/>
                  <w:vAlign w:val="bottom"/>
                  <w:hideMark/>
                </w:tcPr>
                <w:p w14:paraId="3E446A84" w14:textId="77777777" w:rsidR="00B33D97" w:rsidRPr="00390366" w:rsidRDefault="00B33D97" w:rsidP="00B33D97">
                  <w:pPr>
                    <w:rPr>
                      <w:rFonts w:ascii="Calibri" w:hAnsi="Calibri"/>
                      <w:color w:val="000000"/>
                    </w:rPr>
                  </w:pPr>
                  <w:r w:rsidRPr="00390366">
                    <w:rPr>
                      <w:rFonts w:ascii="Calibri" w:hAnsi="Calibri"/>
                      <w:color w:val="000000"/>
                    </w:rPr>
                    <w:t>Parsippany</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61B71D1F" w14:textId="77777777" w:rsidR="00B33D97" w:rsidRPr="00390366" w:rsidRDefault="00B33D97" w:rsidP="00B33D97">
                  <w:pPr>
                    <w:jc w:val="center"/>
                    <w:rPr>
                      <w:rFonts w:ascii="Calibri" w:hAnsi="Calibri"/>
                      <w:color w:val="000000"/>
                    </w:rPr>
                  </w:pPr>
                  <w:r w:rsidRPr="00390366">
                    <w:rPr>
                      <w:rFonts w:ascii="Calibri" w:hAnsi="Calibri"/>
                      <w:color w:val="000000"/>
                    </w:rPr>
                    <w:t>31</w:t>
                  </w:r>
                </w:p>
              </w:tc>
              <w:tc>
                <w:tcPr>
                  <w:tcW w:w="666" w:type="dxa"/>
                  <w:tcBorders>
                    <w:top w:val="nil"/>
                    <w:left w:val="nil"/>
                    <w:bottom w:val="single" w:sz="8" w:space="0" w:color="FFFFFF"/>
                    <w:right w:val="single" w:sz="8" w:space="0" w:color="FFFFFF"/>
                  </w:tcBorders>
                  <w:shd w:val="clear" w:color="000000" w:fill="BDD7EE"/>
                  <w:noWrap/>
                  <w:vAlign w:val="center"/>
                  <w:hideMark/>
                </w:tcPr>
                <w:p w14:paraId="48E51FED" w14:textId="77777777" w:rsidR="00B33D97" w:rsidRPr="00390366" w:rsidRDefault="00B33D97" w:rsidP="00B33D97">
                  <w:pPr>
                    <w:jc w:val="center"/>
                    <w:rPr>
                      <w:rFonts w:ascii="Calibri" w:hAnsi="Calibri"/>
                      <w:color w:val="000000"/>
                    </w:rPr>
                  </w:pPr>
                  <w:r w:rsidRPr="00390366">
                    <w:rPr>
                      <w:rFonts w:ascii="Calibri" w:hAnsi="Calibri"/>
                      <w:color w:val="000000"/>
                    </w:rPr>
                    <w:t>105</w:t>
                  </w:r>
                </w:p>
              </w:tc>
              <w:tc>
                <w:tcPr>
                  <w:tcW w:w="860" w:type="dxa"/>
                  <w:tcBorders>
                    <w:top w:val="nil"/>
                    <w:left w:val="nil"/>
                    <w:bottom w:val="nil"/>
                    <w:right w:val="nil"/>
                  </w:tcBorders>
                  <w:shd w:val="clear" w:color="000000" w:fill="BDD7EE"/>
                  <w:noWrap/>
                  <w:vAlign w:val="center"/>
                  <w:hideMark/>
                </w:tcPr>
                <w:p w14:paraId="1906B5FF"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656</w:t>
                  </w:r>
                </w:p>
              </w:tc>
              <w:tc>
                <w:tcPr>
                  <w:tcW w:w="1040" w:type="dxa"/>
                  <w:tcBorders>
                    <w:top w:val="nil"/>
                    <w:left w:val="single" w:sz="8" w:space="0" w:color="FFFFFF"/>
                    <w:bottom w:val="single" w:sz="8" w:space="0" w:color="FFFFFF"/>
                    <w:right w:val="single" w:sz="8" w:space="0" w:color="FFFFFF"/>
                  </w:tcBorders>
                  <w:shd w:val="clear" w:color="000000" w:fill="BDD7EE"/>
                  <w:noWrap/>
                  <w:vAlign w:val="center"/>
                  <w:hideMark/>
                </w:tcPr>
                <w:p w14:paraId="3180A485" w14:textId="77777777" w:rsidR="00B33D97" w:rsidRPr="00390366" w:rsidRDefault="00B33D97" w:rsidP="00B33D97">
                  <w:pPr>
                    <w:jc w:val="center"/>
                    <w:rPr>
                      <w:rFonts w:ascii="Calibri" w:hAnsi="Calibri"/>
                      <w:color w:val="000000"/>
                    </w:rPr>
                  </w:pPr>
                  <w:r w:rsidRPr="00390366">
                    <w:rPr>
                      <w:rFonts w:ascii="Calibri" w:hAnsi="Calibri"/>
                      <w:color w:val="000000"/>
                    </w:rPr>
                    <w:t>22</w:t>
                  </w:r>
                </w:p>
              </w:tc>
              <w:tc>
                <w:tcPr>
                  <w:tcW w:w="960" w:type="dxa"/>
                  <w:tcBorders>
                    <w:top w:val="nil"/>
                    <w:left w:val="nil"/>
                    <w:bottom w:val="single" w:sz="8" w:space="0" w:color="FFFFFF"/>
                    <w:right w:val="single" w:sz="8" w:space="0" w:color="FFFFFF"/>
                  </w:tcBorders>
                  <w:shd w:val="clear" w:color="000000" w:fill="BDD7EE"/>
                  <w:noWrap/>
                  <w:vAlign w:val="center"/>
                  <w:hideMark/>
                </w:tcPr>
                <w:p w14:paraId="2F345497" w14:textId="77777777" w:rsidR="00B33D97" w:rsidRPr="00390366" w:rsidRDefault="00B33D97" w:rsidP="00B33D97">
                  <w:pPr>
                    <w:jc w:val="center"/>
                    <w:rPr>
                      <w:rFonts w:ascii="Calibri" w:hAnsi="Calibri"/>
                      <w:color w:val="000000"/>
                    </w:rPr>
                  </w:pPr>
                  <w:r w:rsidRPr="00390366">
                    <w:rPr>
                      <w:rFonts w:ascii="Calibri" w:hAnsi="Calibri"/>
                      <w:color w:val="000000"/>
                    </w:rPr>
                    <w:t>30</w:t>
                  </w:r>
                </w:p>
              </w:tc>
              <w:tc>
                <w:tcPr>
                  <w:tcW w:w="960" w:type="dxa"/>
                  <w:tcBorders>
                    <w:top w:val="nil"/>
                    <w:left w:val="nil"/>
                    <w:bottom w:val="nil"/>
                    <w:right w:val="nil"/>
                  </w:tcBorders>
                  <w:shd w:val="clear" w:color="auto" w:fill="auto"/>
                  <w:noWrap/>
                  <w:vAlign w:val="bottom"/>
                  <w:hideMark/>
                </w:tcPr>
                <w:p w14:paraId="059DE945" w14:textId="77777777" w:rsidR="00B33D97" w:rsidRPr="00390366" w:rsidRDefault="00B33D97" w:rsidP="00B33D97">
                  <w:pPr>
                    <w:jc w:val="center"/>
                    <w:rPr>
                      <w:rFonts w:ascii="Calibri" w:hAnsi="Calibri"/>
                      <w:color w:val="000000"/>
                    </w:rPr>
                  </w:pPr>
                </w:p>
              </w:tc>
            </w:tr>
            <w:tr w:rsidR="00B33D97" w:rsidRPr="00390366" w14:paraId="4BB5C924" w14:textId="77777777" w:rsidTr="00B33D97">
              <w:trPr>
                <w:trHeight w:val="300"/>
              </w:trPr>
              <w:tc>
                <w:tcPr>
                  <w:tcW w:w="2171" w:type="dxa"/>
                  <w:tcBorders>
                    <w:top w:val="nil"/>
                    <w:left w:val="nil"/>
                    <w:bottom w:val="nil"/>
                    <w:right w:val="nil"/>
                  </w:tcBorders>
                  <w:shd w:val="clear" w:color="000000" w:fill="DDEBF7"/>
                  <w:noWrap/>
                  <w:vAlign w:val="bottom"/>
                  <w:hideMark/>
                </w:tcPr>
                <w:p w14:paraId="320EA3E7" w14:textId="77777777" w:rsidR="00B33D97" w:rsidRPr="00390366" w:rsidRDefault="00B33D97" w:rsidP="00B33D97">
                  <w:pPr>
                    <w:rPr>
                      <w:rFonts w:ascii="Calibri" w:hAnsi="Calibri"/>
                      <w:color w:val="000000"/>
                    </w:rPr>
                  </w:pPr>
                  <w:r w:rsidRPr="00390366">
                    <w:rPr>
                      <w:rFonts w:ascii="Calibri" w:hAnsi="Calibri"/>
                      <w:color w:val="000000"/>
                    </w:rPr>
                    <w:t>Hamilton</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76B2AB15" w14:textId="77777777" w:rsidR="00B33D97" w:rsidRPr="00390366" w:rsidRDefault="00B33D97" w:rsidP="00B33D97">
                  <w:pPr>
                    <w:jc w:val="center"/>
                    <w:rPr>
                      <w:rFonts w:ascii="Calibri" w:hAnsi="Calibri"/>
                      <w:color w:val="000000"/>
                    </w:rPr>
                  </w:pPr>
                  <w:r w:rsidRPr="00390366">
                    <w:rPr>
                      <w:rFonts w:ascii="Calibri" w:hAnsi="Calibri"/>
                      <w:color w:val="000000"/>
                    </w:rPr>
                    <w:t>7</w:t>
                  </w:r>
                </w:p>
              </w:tc>
              <w:tc>
                <w:tcPr>
                  <w:tcW w:w="666" w:type="dxa"/>
                  <w:tcBorders>
                    <w:top w:val="nil"/>
                    <w:left w:val="nil"/>
                    <w:bottom w:val="single" w:sz="8" w:space="0" w:color="FFFFFF"/>
                    <w:right w:val="single" w:sz="8" w:space="0" w:color="FFFFFF"/>
                  </w:tcBorders>
                  <w:shd w:val="clear" w:color="000000" w:fill="DDEBF7"/>
                  <w:noWrap/>
                  <w:vAlign w:val="center"/>
                  <w:hideMark/>
                </w:tcPr>
                <w:p w14:paraId="3F5A407C" w14:textId="77777777" w:rsidR="00B33D97" w:rsidRPr="00390366" w:rsidRDefault="00B33D97" w:rsidP="00B33D97">
                  <w:pPr>
                    <w:jc w:val="center"/>
                    <w:rPr>
                      <w:rFonts w:ascii="Calibri" w:hAnsi="Calibri"/>
                      <w:color w:val="000000"/>
                    </w:rPr>
                  </w:pPr>
                  <w:r w:rsidRPr="00390366">
                    <w:rPr>
                      <w:rFonts w:ascii="Calibri" w:hAnsi="Calibri"/>
                      <w:color w:val="000000"/>
                    </w:rPr>
                    <w:t>31</w:t>
                  </w:r>
                </w:p>
              </w:tc>
              <w:tc>
                <w:tcPr>
                  <w:tcW w:w="860" w:type="dxa"/>
                  <w:tcBorders>
                    <w:top w:val="nil"/>
                    <w:left w:val="nil"/>
                    <w:bottom w:val="nil"/>
                    <w:right w:val="nil"/>
                  </w:tcBorders>
                  <w:shd w:val="clear" w:color="000000" w:fill="DDEBF7"/>
                  <w:noWrap/>
                  <w:vAlign w:val="center"/>
                  <w:hideMark/>
                </w:tcPr>
                <w:p w14:paraId="0468B8A1"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247</w:t>
                  </w:r>
                </w:p>
              </w:tc>
              <w:tc>
                <w:tcPr>
                  <w:tcW w:w="1040" w:type="dxa"/>
                  <w:tcBorders>
                    <w:top w:val="nil"/>
                    <w:left w:val="single" w:sz="8" w:space="0" w:color="FFFFFF"/>
                    <w:bottom w:val="single" w:sz="8" w:space="0" w:color="FFFFFF"/>
                    <w:right w:val="single" w:sz="8" w:space="0" w:color="FFFFFF"/>
                  </w:tcBorders>
                  <w:shd w:val="clear" w:color="000000" w:fill="DDEBF7"/>
                  <w:noWrap/>
                  <w:vAlign w:val="center"/>
                  <w:hideMark/>
                </w:tcPr>
                <w:p w14:paraId="407FBB53" w14:textId="77777777" w:rsidR="00B33D97" w:rsidRPr="00390366" w:rsidRDefault="00B33D97" w:rsidP="00B33D97">
                  <w:pPr>
                    <w:jc w:val="center"/>
                    <w:rPr>
                      <w:rFonts w:ascii="Calibri" w:hAnsi="Calibri"/>
                      <w:color w:val="000000"/>
                    </w:rPr>
                  </w:pPr>
                  <w:r w:rsidRPr="00390366">
                    <w:rPr>
                      <w:rFonts w:ascii="Calibri" w:hAnsi="Calibri"/>
                      <w:color w:val="000000"/>
                    </w:rPr>
                    <w:t>37</w:t>
                  </w:r>
                </w:p>
              </w:tc>
              <w:tc>
                <w:tcPr>
                  <w:tcW w:w="960" w:type="dxa"/>
                  <w:tcBorders>
                    <w:top w:val="nil"/>
                    <w:left w:val="nil"/>
                    <w:bottom w:val="single" w:sz="8" w:space="0" w:color="FFFFFF"/>
                    <w:right w:val="single" w:sz="8" w:space="0" w:color="FFFFFF"/>
                  </w:tcBorders>
                  <w:shd w:val="clear" w:color="000000" w:fill="DDEBF7"/>
                  <w:noWrap/>
                  <w:vAlign w:val="center"/>
                  <w:hideMark/>
                </w:tcPr>
                <w:p w14:paraId="7F4239E3" w14:textId="77777777" w:rsidR="00B33D97" w:rsidRPr="00390366" w:rsidRDefault="00B33D97" w:rsidP="00B33D97">
                  <w:pPr>
                    <w:jc w:val="center"/>
                    <w:rPr>
                      <w:rFonts w:ascii="Calibri" w:hAnsi="Calibri"/>
                      <w:color w:val="000000"/>
                    </w:rPr>
                  </w:pPr>
                  <w:r w:rsidRPr="00390366">
                    <w:rPr>
                      <w:rFonts w:ascii="Calibri" w:hAnsi="Calibri"/>
                      <w:color w:val="000000"/>
                    </w:rPr>
                    <w:t>0</w:t>
                  </w:r>
                </w:p>
              </w:tc>
              <w:tc>
                <w:tcPr>
                  <w:tcW w:w="960" w:type="dxa"/>
                  <w:tcBorders>
                    <w:top w:val="nil"/>
                    <w:left w:val="nil"/>
                    <w:bottom w:val="nil"/>
                    <w:right w:val="nil"/>
                  </w:tcBorders>
                  <w:shd w:val="clear" w:color="auto" w:fill="auto"/>
                  <w:noWrap/>
                  <w:vAlign w:val="bottom"/>
                  <w:hideMark/>
                </w:tcPr>
                <w:p w14:paraId="2AB3B865" w14:textId="77777777" w:rsidR="00B33D97" w:rsidRPr="00390366" w:rsidRDefault="00B33D97" w:rsidP="00B33D97">
                  <w:pPr>
                    <w:jc w:val="center"/>
                    <w:rPr>
                      <w:rFonts w:ascii="Calibri" w:hAnsi="Calibri"/>
                      <w:color w:val="000000"/>
                    </w:rPr>
                  </w:pPr>
                </w:p>
              </w:tc>
            </w:tr>
            <w:tr w:rsidR="00B33D97" w:rsidRPr="00390366" w14:paraId="5E29CCA1" w14:textId="77777777" w:rsidTr="00B33D97">
              <w:trPr>
                <w:trHeight w:val="300"/>
              </w:trPr>
              <w:tc>
                <w:tcPr>
                  <w:tcW w:w="2171" w:type="dxa"/>
                  <w:tcBorders>
                    <w:top w:val="nil"/>
                    <w:left w:val="nil"/>
                    <w:bottom w:val="nil"/>
                    <w:right w:val="nil"/>
                  </w:tcBorders>
                  <w:shd w:val="clear" w:color="000000" w:fill="BDD7EE"/>
                  <w:noWrap/>
                  <w:vAlign w:val="bottom"/>
                  <w:hideMark/>
                </w:tcPr>
                <w:p w14:paraId="17F24ABD" w14:textId="77777777" w:rsidR="00B33D97" w:rsidRPr="00390366" w:rsidRDefault="00B33D97" w:rsidP="00B33D97">
                  <w:pPr>
                    <w:rPr>
                      <w:rFonts w:ascii="Calibri" w:hAnsi="Calibri"/>
                      <w:color w:val="000000"/>
                    </w:rPr>
                  </w:pPr>
                  <w:r w:rsidRPr="00390366">
                    <w:rPr>
                      <w:rFonts w:ascii="Calibri" w:hAnsi="Calibri"/>
                      <w:color w:val="000000"/>
                    </w:rPr>
                    <w:t>Cherry Hill</w:t>
                  </w:r>
                </w:p>
              </w:tc>
              <w:tc>
                <w:tcPr>
                  <w:tcW w:w="543" w:type="dxa"/>
                  <w:tcBorders>
                    <w:top w:val="nil"/>
                    <w:left w:val="single" w:sz="8" w:space="0" w:color="FFFFFF"/>
                    <w:bottom w:val="single" w:sz="8" w:space="0" w:color="FFFFFF"/>
                    <w:right w:val="single" w:sz="8" w:space="0" w:color="FFFFFF"/>
                  </w:tcBorders>
                  <w:shd w:val="clear" w:color="000000" w:fill="BDD7EE"/>
                  <w:noWrap/>
                  <w:vAlign w:val="center"/>
                  <w:hideMark/>
                </w:tcPr>
                <w:p w14:paraId="4529F446" w14:textId="77777777" w:rsidR="00B33D97" w:rsidRPr="00390366" w:rsidRDefault="00B33D97" w:rsidP="00B33D97">
                  <w:pPr>
                    <w:jc w:val="center"/>
                    <w:rPr>
                      <w:rFonts w:ascii="Calibri" w:hAnsi="Calibri"/>
                      <w:color w:val="000000"/>
                    </w:rPr>
                  </w:pPr>
                  <w:r w:rsidRPr="00390366">
                    <w:rPr>
                      <w:rFonts w:ascii="Calibri" w:hAnsi="Calibri"/>
                      <w:color w:val="000000"/>
                    </w:rPr>
                    <w:t>17</w:t>
                  </w:r>
                </w:p>
              </w:tc>
              <w:tc>
                <w:tcPr>
                  <w:tcW w:w="666" w:type="dxa"/>
                  <w:tcBorders>
                    <w:top w:val="nil"/>
                    <w:left w:val="nil"/>
                    <w:bottom w:val="single" w:sz="8" w:space="0" w:color="FFFFFF"/>
                    <w:right w:val="single" w:sz="8" w:space="0" w:color="FFFFFF"/>
                  </w:tcBorders>
                  <w:shd w:val="clear" w:color="000000" w:fill="BDD7EE"/>
                  <w:noWrap/>
                  <w:vAlign w:val="center"/>
                  <w:hideMark/>
                </w:tcPr>
                <w:p w14:paraId="758D036F" w14:textId="77777777" w:rsidR="00B33D97" w:rsidRPr="00390366" w:rsidRDefault="00B33D97" w:rsidP="00B33D97">
                  <w:pPr>
                    <w:jc w:val="center"/>
                    <w:rPr>
                      <w:rFonts w:ascii="Calibri" w:hAnsi="Calibri"/>
                      <w:color w:val="000000"/>
                    </w:rPr>
                  </w:pPr>
                  <w:r w:rsidRPr="00390366">
                    <w:rPr>
                      <w:rFonts w:ascii="Calibri" w:hAnsi="Calibri"/>
                      <w:color w:val="000000"/>
                    </w:rPr>
                    <w:t>116</w:t>
                  </w:r>
                </w:p>
              </w:tc>
              <w:tc>
                <w:tcPr>
                  <w:tcW w:w="860" w:type="dxa"/>
                  <w:tcBorders>
                    <w:top w:val="nil"/>
                    <w:left w:val="nil"/>
                    <w:bottom w:val="nil"/>
                    <w:right w:val="nil"/>
                  </w:tcBorders>
                  <w:shd w:val="clear" w:color="000000" w:fill="BDD7EE"/>
                  <w:noWrap/>
                  <w:vAlign w:val="center"/>
                  <w:hideMark/>
                </w:tcPr>
                <w:p w14:paraId="3DC9A9A4"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886</w:t>
                  </w:r>
                </w:p>
              </w:tc>
              <w:tc>
                <w:tcPr>
                  <w:tcW w:w="1040" w:type="dxa"/>
                  <w:tcBorders>
                    <w:top w:val="nil"/>
                    <w:left w:val="single" w:sz="8" w:space="0" w:color="FFFFFF"/>
                    <w:bottom w:val="single" w:sz="8" w:space="0" w:color="FFFFFF"/>
                    <w:right w:val="single" w:sz="8" w:space="0" w:color="FFFFFF"/>
                  </w:tcBorders>
                  <w:shd w:val="clear" w:color="000000" w:fill="BDD7EE"/>
                  <w:noWrap/>
                  <w:vAlign w:val="center"/>
                  <w:hideMark/>
                </w:tcPr>
                <w:p w14:paraId="7C7DDD34" w14:textId="77777777" w:rsidR="00B33D97" w:rsidRPr="00390366" w:rsidRDefault="00B33D97" w:rsidP="00B33D97">
                  <w:pPr>
                    <w:jc w:val="center"/>
                    <w:rPr>
                      <w:rFonts w:ascii="Calibri" w:hAnsi="Calibri"/>
                      <w:color w:val="000000"/>
                    </w:rPr>
                  </w:pPr>
                  <w:r w:rsidRPr="00390366">
                    <w:rPr>
                      <w:rFonts w:ascii="Calibri" w:hAnsi="Calibri"/>
                      <w:color w:val="000000"/>
                    </w:rPr>
                    <w:t>77</w:t>
                  </w:r>
                </w:p>
              </w:tc>
              <w:tc>
                <w:tcPr>
                  <w:tcW w:w="960" w:type="dxa"/>
                  <w:tcBorders>
                    <w:top w:val="nil"/>
                    <w:left w:val="nil"/>
                    <w:bottom w:val="single" w:sz="8" w:space="0" w:color="FFFFFF"/>
                    <w:right w:val="single" w:sz="8" w:space="0" w:color="FFFFFF"/>
                  </w:tcBorders>
                  <w:shd w:val="clear" w:color="000000" w:fill="BDD7EE"/>
                  <w:noWrap/>
                  <w:vAlign w:val="center"/>
                  <w:hideMark/>
                </w:tcPr>
                <w:p w14:paraId="039C11ED" w14:textId="77777777" w:rsidR="00B33D97" w:rsidRPr="00390366" w:rsidRDefault="00B33D97" w:rsidP="00B33D97">
                  <w:pPr>
                    <w:jc w:val="center"/>
                    <w:rPr>
                      <w:rFonts w:ascii="Calibri" w:hAnsi="Calibri"/>
                      <w:color w:val="000000"/>
                    </w:rPr>
                  </w:pPr>
                  <w:r w:rsidRPr="00390366">
                    <w:rPr>
                      <w:rFonts w:ascii="Calibri" w:hAnsi="Calibri"/>
                      <w:color w:val="000000"/>
                    </w:rPr>
                    <w:t>2</w:t>
                  </w:r>
                </w:p>
              </w:tc>
              <w:tc>
                <w:tcPr>
                  <w:tcW w:w="960" w:type="dxa"/>
                  <w:tcBorders>
                    <w:top w:val="nil"/>
                    <w:left w:val="nil"/>
                    <w:bottom w:val="nil"/>
                    <w:right w:val="nil"/>
                  </w:tcBorders>
                  <w:shd w:val="clear" w:color="auto" w:fill="auto"/>
                  <w:noWrap/>
                  <w:vAlign w:val="bottom"/>
                  <w:hideMark/>
                </w:tcPr>
                <w:p w14:paraId="1568524B" w14:textId="77777777" w:rsidR="00B33D97" w:rsidRPr="00390366" w:rsidRDefault="00B33D97" w:rsidP="00B33D97">
                  <w:pPr>
                    <w:jc w:val="center"/>
                    <w:rPr>
                      <w:rFonts w:ascii="Calibri" w:hAnsi="Calibri"/>
                      <w:color w:val="000000"/>
                    </w:rPr>
                  </w:pPr>
                </w:p>
              </w:tc>
            </w:tr>
            <w:tr w:rsidR="00B33D97" w:rsidRPr="00390366" w14:paraId="75CDFC06" w14:textId="77777777" w:rsidTr="00B33D97">
              <w:trPr>
                <w:trHeight w:val="300"/>
              </w:trPr>
              <w:tc>
                <w:tcPr>
                  <w:tcW w:w="2171" w:type="dxa"/>
                  <w:tcBorders>
                    <w:top w:val="nil"/>
                    <w:left w:val="nil"/>
                    <w:bottom w:val="nil"/>
                    <w:right w:val="nil"/>
                  </w:tcBorders>
                  <w:shd w:val="clear" w:color="000000" w:fill="DDEBF7"/>
                  <w:noWrap/>
                  <w:vAlign w:val="bottom"/>
                  <w:hideMark/>
                </w:tcPr>
                <w:p w14:paraId="049C1DF9" w14:textId="77777777" w:rsidR="00B33D97" w:rsidRPr="00390366" w:rsidRDefault="00B33D97" w:rsidP="00B33D97">
                  <w:pPr>
                    <w:rPr>
                      <w:rFonts w:ascii="Calibri" w:hAnsi="Calibri"/>
                      <w:color w:val="000000"/>
                    </w:rPr>
                  </w:pPr>
                  <w:r w:rsidRPr="00390366">
                    <w:rPr>
                      <w:rFonts w:ascii="Calibri" w:hAnsi="Calibri"/>
                      <w:color w:val="000000"/>
                    </w:rPr>
                    <w:t>Linwood</w:t>
                  </w:r>
                </w:p>
              </w:tc>
              <w:tc>
                <w:tcPr>
                  <w:tcW w:w="543" w:type="dxa"/>
                  <w:tcBorders>
                    <w:top w:val="nil"/>
                    <w:left w:val="single" w:sz="8" w:space="0" w:color="FFFFFF"/>
                    <w:bottom w:val="single" w:sz="8" w:space="0" w:color="FFFFFF"/>
                    <w:right w:val="single" w:sz="8" w:space="0" w:color="FFFFFF"/>
                  </w:tcBorders>
                  <w:shd w:val="clear" w:color="000000" w:fill="DDEBF7"/>
                  <w:noWrap/>
                  <w:vAlign w:val="center"/>
                  <w:hideMark/>
                </w:tcPr>
                <w:p w14:paraId="743698FE" w14:textId="77777777" w:rsidR="00B33D97" w:rsidRPr="00390366" w:rsidRDefault="00B33D97" w:rsidP="00B33D97">
                  <w:pPr>
                    <w:jc w:val="center"/>
                    <w:rPr>
                      <w:rFonts w:ascii="Calibri" w:hAnsi="Calibri"/>
                      <w:color w:val="000000"/>
                    </w:rPr>
                  </w:pPr>
                  <w:r w:rsidRPr="00390366">
                    <w:rPr>
                      <w:rFonts w:ascii="Calibri" w:hAnsi="Calibri"/>
                      <w:color w:val="000000"/>
                    </w:rPr>
                    <w:t>14</w:t>
                  </w:r>
                </w:p>
              </w:tc>
              <w:tc>
                <w:tcPr>
                  <w:tcW w:w="666" w:type="dxa"/>
                  <w:tcBorders>
                    <w:top w:val="nil"/>
                    <w:left w:val="nil"/>
                    <w:bottom w:val="single" w:sz="8" w:space="0" w:color="FFFFFF"/>
                    <w:right w:val="single" w:sz="8" w:space="0" w:color="FFFFFF"/>
                  </w:tcBorders>
                  <w:shd w:val="clear" w:color="000000" w:fill="DDEBF7"/>
                  <w:noWrap/>
                  <w:vAlign w:val="center"/>
                  <w:hideMark/>
                </w:tcPr>
                <w:p w14:paraId="6D9849AC" w14:textId="77777777" w:rsidR="00B33D97" w:rsidRPr="00390366" w:rsidRDefault="00B33D97" w:rsidP="00B33D97">
                  <w:pPr>
                    <w:jc w:val="center"/>
                    <w:rPr>
                      <w:rFonts w:ascii="Calibri" w:hAnsi="Calibri"/>
                      <w:color w:val="000000"/>
                    </w:rPr>
                  </w:pPr>
                  <w:r w:rsidRPr="00390366">
                    <w:rPr>
                      <w:rFonts w:ascii="Calibri" w:hAnsi="Calibri"/>
                      <w:color w:val="000000"/>
                    </w:rPr>
                    <w:t>33</w:t>
                  </w:r>
                </w:p>
              </w:tc>
              <w:tc>
                <w:tcPr>
                  <w:tcW w:w="860" w:type="dxa"/>
                  <w:tcBorders>
                    <w:top w:val="nil"/>
                    <w:left w:val="nil"/>
                    <w:bottom w:val="nil"/>
                    <w:right w:val="nil"/>
                  </w:tcBorders>
                  <w:shd w:val="clear" w:color="000000" w:fill="DDEBF7"/>
                  <w:noWrap/>
                  <w:vAlign w:val="center"/>
                  <w:hideMark/>
                </w:tcPr>
                <w:p w14:paraId="064F4000" w14:textId="77777777" w:rsidR="00B33D97" w:rsidRPr="00390366" w:rsidRDefault="00B33D97" w:rsidP="00B33D97">
                  <w:pPr>
                    <w:jc w:val="center"/>
                    <w:rPr>
                      <w:rFonts w:ascii="Arial Narrow" w:hAnsi="Arial Narrow"/>
                      <w:color w:val="000000"/>
                    </w:rPr>
                  </w:pPr>
                  <w:r w:rsidRPr="00390366">
                    <w:rPr>
                      <w:rFonts w:ascii="Arial Narrow" w:hAnsi="Arial Narrow"/>
                      <w:color w:val="000000"/>
                    </w:rPr>
                    <w:t>229</w:t>
                  </w:r>
                </w:p>
              </w:tc>
              <w:tc>
                <w:tcPr>
                  <w:tcW w:w="1040" w:type="dxa"/>
                  <w:tcBorders>
                    <w:top w:val="nil"/>
                    <w:left w:val="single" w:sz="8" w:space="0" w:color="FFFFFF"/>
                    <w:bottom w:val="single" w:sz="8" w:space="0" w:color="FFFFFF"/>
                    <w:right w:val="single" w:sz="8" w:space="0" w:color="FFFFFF"/>
                  </w:tcBorders>
                  <w:shd w:val="clear" w:color="000000" w:fill="DDEBF7"/>
                  <w:noWrap/>
                  <w:vAlign w:val="center"/>
                  <w:hideMark/>
                </w:tcPr>
                <w:p w14:paraId="295704DC" w14:textId="77777777" w:rsidR="00B33D97" w:rsidRPr="00390366" w:rsidRDefault="00B33D97" w:rsidP="00B33D97">
                  <w:pPr>
                    <w:jc w:val="center"/>
                    <w:rPr>
                      <w:rFonts w:ascii="Calibri" w:hAnsi="Calibri"/>
                      <w:color w:val="000000"/>
                    </w:rPr>
                  </w:pPr>
                  <w:r w:rsidRPr="00390366">
                    <w:rPr>
                      <w:rFonts w:ascii="Calibri" w:hAnsi="Calibri"/>
                      <w:color w:val="000000"/>
                    </w:rPr>
                    <w:t>26</w:t>
                  </w:r>
                </w:p>
              </w:tc>
              <w:tc>
                <w:tcPr>
                  <w:tcW w:w="960" w:type="dxa"/>
                  <w:tcBorders>
                    <w:top w:val="nil"/>
                    <w:left w:val="nil"/>
                    <w:bottom w:val="single" w:sz="8" w:space="0" w:color="FFFFFF"/>
                    <w:right w:val="single" w:sz="8" w:space="0" w:color="FFFFFF"/>
                  </w:tcBorders>
                  <w:shd w:val="clear" w:color="000000" w:fill="DDEBF7"/>
                  <w:noWrap/>
                  <w:vAlign w:val="center"/>
                  <w:hideMark/>
                </w:tcPr>
                <w:p w14:paraId="0A6242FE" w14:textId="77777777" w:rsidR="00B33D97" w:rsidRPr="00390366" w:rsidRDefault="00B33D97" w:rsidP="00B33D97">
                  <w:pPr>
                    <w:jc w:val="center"/>
                    <w:rPr>
                      <w:rFonts w:ascii="Calibri" w:hAnsi="Calibri"/>
                      <w:color w:val="000000"/>
                    </w:rPr>
                  </w:pPr>
                  <w:r w:rsidRPr="00390366">
                    <w:rPr>
                      <w:rFonts w:ascii="Calibri" w:hAnsi="Calibri"/>
                      <w:color w:val="000000"/>
                    </w:rPr>
                    <w:t>7</w:t>
                  </w:r>
                </w:p>
              </w:tc>
              <w:tc>
                <w:tcPr>
                  <w:tcW w:w="960" w:type="dxa"/>
                  <w:tcBorders>
                    <w:top w:val="nil"/>
                    <w:left w:val="nil"/>
                    <w:bottom w:val="nil"/>
                    <w:right w:val="nil"/>
                  </w:tcBorders>
                  <w:shd w:val="clear" w:color="auto" w:fill="auto"/>
                  <w:noWrap/>
                  <w:vAlign w:val="bottom"/>
                  <w:hideMark/>
                </w:tcPr>
                <w:p w14:paraId="76B0C04B" w14:textId="77777777" w:rsidR="00B33D97" w:rsidRPr="00390366" w:rsidRDefault="00B33D97" w:rsidP="00B33D97">
                  <w:pPr>
                    <w:jc w:val="center"/>
                    <w:rPr>
                      <w:rFonts w:ascii="Calibri" w:hAnsi="Calibri"/>
                      <w:color w:val="000000"/>
                    </w:rPr>
                  </w:pPr>
                </w:p>
              </w:tc>
            </w:tr>
            <w:tr w:rsidR="00B33D97" w:rsidRPr="00390366" w14:paraId="510126A6" w14:textId="77777777" w:rsidTr="00B33D97">
              <w:trPr>
                <w:trHeight w:val="300"/>
              </w:trPr>
              <w:tc>
                <w:tcPr>
                  <w:tcW w:w="2171" w:type="dxa"/>
                  <w:tcBorders>
                    <w:top w:val="nil"/>
                    <w:left w:val="nil"/>
                    <w:bottom w:val="nil"/>
                    <w:right w:val="nil"/>
                  </w:tcBorders>
                  <w:shd w:val="clear" w:color="000000" w:fill="BDD7EE"/>
                  <w:noWrap/>
                  <w:vAlign w:val="bottom"/>
                  <w:hideMark/>
                </w:tcPr>
                <w:p w14:paraId="7A4A58E7" w14:textId="77777777" w:rsidR="00B33D97" w:rsidRPr="00390366" w:rsidRDefault="00B33D97" w:rsidP="00B33D97">
                  <w:pPr>
                    <w:rPr>
                      <w:rFonts w:ascii="Calibri" w:hAnsi="Calibri"/>
                      <w:color w:val="000000"/>
                    </w:rPr>
                  </w:pPr>
                  <w:r w:rsidRPr="00390366">
                    <w:rPr>
                      <w:rFonts w:ascii="Calibri" w:hAnsi="Calibri"/>
                      <w:color w:val="000000"/>
                    </w:rPr>
                    <w:t>Brick</w:t>
                  </w:r>
                </w:p>
              </w:tc>
              <w:tc>
                <w:tcPr>
                  <w:tcW w:w="543" w:type="dxa"/>
                  <w:tcBorders>
                    <w:top w:val="nil"/>
                    <w:left w:val="single" w:sz="8" w:space="0" w:color="FFFFFF"/>
                    <w:bottom w:val="double" w:sz="6" w:space="0" w:color="auto"/>
                    <w:right w:val="single" w:sz="8" w:space="0" w:color="FFFFFF"/>
                  </w:tcBorders>
                  <w:shd w:val="clear" w:color="000000" w:fill="BDD7EE"/>
                  <w:noWrap/>
                  <w:vAlign w:val="center"/>
                  <w:hideMark/>
                </w:tcPr>
                <w:p w14:paraId="11419753" w14:textId="77777777" w:rsidR="00B33D97" w:rsidRPr="00390366" w:rsidRDefault="00B33D97" w:rsidP="00B33D97">
                  <w:pPr>
                    <w:jc w:val="center"/>
                    <w:rPr>
                      <w:rFonts w:ascii="Calibri" w:hAnsi="Calibri"/>
                      <w:color w:val="000000"/>
                    </w:rPr>
                  </w:pPr>
                  <w:r w:rsidRPr="00390366">
                    <w:rPr>
                      <w:rFonts w:ascii="Calibri" w:hAnsi="Calibri"/>
                      <w:color w:val="000000"/>
                    </w:rPr>
                    <w:t>26</w:t>
                  </w:r>
                </w:p>
              </w:tc>
              <w:tc>
                <w:tcPr>
                  <w:tcW w:w="666" w:type="dxa"/>
                  <w:tcBorders>
                    <w:top w:val="nil"/>
                    <w:left w:val="nil"/>
                    <w:bottom w:val="double" w:sz="6" w:space="0" w:color="auto"/>
                    <w:right w:val="single" w:sz="8" w:space="0" w:color="FFFFFF"/>
                  </w:tcBorders>
                  <w:shd w:val="clear" w:color="000000" w:fill="BDD7EE"/>
                  <w:noWrap/>
                  <w:vAlign w:val="center"/>
                  <w:hideMark/>
                </w:tcPr>
                <w:p w14:paraId="1C56F2F1" w14:textId="77777777" w:rsidR="00B33D97" w:rsidRPr="00390366" w:rsidRDefault="00B33D97" w:rsidP="00B33D97">
                  <w:pPr>
                    <w:jc w:val="center"/>
                    <w:rPr>
                      <w:rFonts w:ascii="Calibri" w:hAnsi="Calibri"/>
                      <w:color w:val="000000"/>
                    </w:rPr>
                  </w:pPr>
                  <w:r w:rsidRPr="00390366">
                    <w:rPr>
                      <w:rFonts w:ascii="Calibri" w:hAnsi="Calibri"/>
                      <w:color w:val="000000"/>
                    </w:rPr>
                    <w:t>183</w:t>
                  </w:r>
                </w:p>
              </w:tc>
              <w:tc>
                <w:tcPr>
                  <w:tcW w:w="860" w:type="dxa"/>
                  <w:tcBorders>
                    <w:top w:val="single" w:sz="8" w:space="0" w:color="FFFFFF"/>
                    <w:left w:val="nil"/>
                    <w:bottom w:val="double" w:sz="6" w:space="0" w:color="auto"/>
                    <w:right w:val="single" w:sz="8" w:space="0" w:color="FFFFFF"/>
                  </w:tcBorders>
                  <w:shd w:val="clear" w:color="000000" w:fill="BDD7EE"/>
                  <w:noWrap/>
                  <w:vAlign w:val="center"/>
                  <w:hideMark/>
                </w:tcPr>
                <w:p w14:paraId="4EB2CC56" w14:textId="77777777" w:rsidR="00B33D97" w:rsidRPr="00390366" w:rsidRDefault="00B33D97" w:rsidP="00B33D97">
                  <w:pPr>
                    <w:jc w:val="center"/>
                    <w:rPr>
                      <w:rFonts w:ascii="Calibri" w:hAnsi="Calibri"/>
                      <w:color w:val="000000"/>
                    </w:rPr>
                  </w:pPr>
                  <w:r w:rsidRPr="00390366">
                    <w:rPr>
                      <w:rFonts w:ascii="Calibri" w:hAnsi="Calibri"/>
                      <w:color w:val="000000"/>
                    </w:rPr>
                    <w:t>608</w:t>
                  </w:r>
                </w:p>
              </w:tc>
              <w:tc>
                <w:tcPr>
                  <w:tcW w:w="1040" w:type="dxa"/>
                  <w:tcBorders>
                    <w:top w:val="nil"/>
                    <w:left w:val="nil"/>
                    <w:bottom w:val="double" w:sz="6" w:space="0" w:color="auto"/>
                    <w:right w:val="single" w:sz="8" w:space="0" w:color="FFFFFF"/>
                  </w:tcBorders>
                  <w:shd w:val="clear" w:color="000000" w:fill="BDD7EE"/>
                  <w:noWrap/>
                  <w:vAlign w:val="center"/>
                  <w:hideMark/>
                </w:tcPr>
                <w:p w14:paraId="3C55CF57" w14:textId="77777777" w:rsidR="00B33D97" w:rsidRPr="00390366" w:rsidRDefault="00B33D97" w:rsidP="00B33D97">
                  <w:pPr>
                    <w:jc w:val="center"/>
                    <w:rPr>
                      <w:rFonts w:ascii="Calibri" w:hAnsi="Calibri"/>
                      <w:color w:val="000000"/>
                    </w:rPr>
                  </w:pPr>
                  <w:r w:rsidRPr="00390366">
                    <w:rPr>
                      <w:rFonts w:ascii="Calibri" w:hAnsi="Calibri"/>
                      <w:color w:val="000000"/>
                    </w:rPr>
                    <w:t>35</w:t>
                  </w:r>
                </w:p>
              </w:tc>
              <w:tc>
                <w:tcPr>
                  <w:tcW w:w="960" w:type="dxa"/>
                  <w:tcBorders>
                    <w:top w:val="nil"/>
                    <w:left w:val="nil"/>
                    <w:bottom w:val="double" w:sz="6" w:space="0" w:color="auto"/>
                    <w:right w:val="single" w:sz="8" w:space="0" w:color="FFFFFF"/>
                  </w:tcBorders>
                  <w:shd w:val="clear" w:color="000000" w:fill="BDD7EE"/>
                  <w:noWrap/>
                  <w:vAlign w:val="center"/>
                  <w:hideMark/>
                </w:tcPr>
                <w:p w14:paraId="43001D1D" w14:textId="77777777" w:rsidR="00B33D97" w:rsidRPr="00390366" w:rsidRDefault="00B33D97" w:rsidP="00B33D97">
                  <w:pPr>
                    <w:jc w:val="center"/>
                    <w:rPr>
                      <w:rFonts w:ascii="Calibri" w:hAnsi="Calibri"/>
                      <w:color w:val="000000"/>
                    </w:rPr>
                  </w:pPr>
                  <w:r w:rsidRPr="00390366">
                    <w:rPr>
                      <w:rFonts w:ascii="Calibri" w:hAnsi="Calibri"/>
                      <w:color w:val="000000"/>
                    </w:rPr>
                    <w:t>20</w:t>
                  </w:r>
                </w:p>
              </w:tc>
              <w:tc>
                <w:tcPr>
                  <w:tcW w:w="960" w:type="dxa"/>
                  <w:tcBorders>
                    <w:top w:val="nil"/>
                    <w:left w:val="nil"/>
                    <w:bottom w:val="nil"/>
                    <w:right w:val="nil"/>
                  </w:tcBorders>
                  <w:shd w:val="clear" w:color="auto" w:fill="auto"/>
                  <w:noWrap/>
                  <w:vAlign w:val="bottom"/>
                  <w:hideMark/>
                </w:tcPr>
                <w:p w14:paraId="7669B993" w14:textId="77777777" w:rsidR="00B33D97" w:rsidRPr="00390366" w:rsidRDefault="00B33D97" w:rsidP="00B33D97">
                  <w:pPr>
                    <w:jc w:val="center"/>
                    <w:rPr>
                      <w:rFonts w:ascii="Calibri" w:hAnsi="Calibri"/>
                      <w:color w:val="000000"/>
                    </w:rPr>
                  </w:pPr>
                </w:p>
              </w:tc>
            </w:tr>
            <w:tr w:rsidR="00B33D97" w:rsidRPr="00390366" w14:paraId="75A40C73" w14:textId="77777777" w:rsidTr="00B33D97">
              <w:trPr>
                <w:trHeight w:val="310"/>
              </w:trPr>
              <w:tc>
                <w:tcPr>
                  <w:tcW w:w="2171" w:type="dxa"/>
                  <w:tcBorders>
                    <w:top w:val="nil"/>
                    <w:left w:val="nil"/>
                    <w:bottom w:val="nil"/>
                    <w:right w:val="nil"/>
                  </w:tcBorders>
                  <w:shd w:val="clear" w:color="auto" w:fill="auto"/>
                  <w:noWrap/>
                  <w:vAlign w:val="bottom"/>
                  <w:hideMark/>
                </w:tcPr>
                <w:p w14:paraId="34349E06" w14:textId="77777777" w:rsidR="00B33D97" w:rsidRPr="00390366" w:rsidRDefault="00B33D97" w:rsidP="00B33D97"/>
              </w:tc>
              <w:tc>
                <w:tcPr>
                  <w:tcW w:w="543" w:type="dxa"/>
                  <w:tcBorders>
                    <w:top w:val="nil"/>
                    <w:left w:val="nil"/>
                    <w:bottom w:val="nil"/>
                    <w:right w:val="nil"/>
                  </w:tcBorders>
                  <w:shd w:val="clear" w:color="auto" w:fill="auto"/>
                  <w:noWrap/>
                  <w:vAlign w:val="center"/>
                  <w:hideMark/>
                </w:tcPr>
                <w:p w14:paraId="619F1F59" w14:textId="77777777" w:rsidR="00B33D97" w:rsidRPr="00390366" w:rsidRDefault="00B33D97" w:rsidP="00B33D97">
                  <w:pPr>
                    <w:jc w:val="center"/>
                    <w:rPr>
                      <w:rFonts w:ascii="Calibri" w:hAnsi="Calibri"/>
                      <w:color w:val="000000"/>
                    </w:rPr>
                  </w:pPr>
                  <w:r w:rsidRPr="00390366">
                    <w:rPr>
                      <w:rFonts w:ascii="Calibri" w:hAnsi="Calibri"/>
                      <w:color w:val="000000"/>
                    </w:rPr>
                    <w:t>149</w:t>
                  </w:r>
                </w:p>
              </w:tc>
              <w:tc>
                <w:tcPr>
                  <w:tcW w:w="666" w:type="dxa"/>
                  <w:tcBorders>
                    <w:top w:val="nil"/>
                    <w:left w:val="nil"/>
                    <w:bottom w:val="nil"/>
                    <w:right w:val="nil"/>
                  </w:tcBorders>
                  <w:shd w:val="clear" w:color="auto" w:fill="auto"/>
                  <w:noWrap/>
                  <w:vAlign w:val="center"/>
                  <w:hideMark/>
                </w:tcPr>
                <w:p w14:paraId="30828B00" w14:textId="77777777" w:rsidR="00B33D97" w:rsidRPr="00390366" w:rsidRDefault="00B33D97" w:rsidP="00B33D97">
                  <w:pPr>
                    <w:jc w:val="center"/>
                    <w:rPr>
                      <w:rFonts w:ascii="Calibri" w:hAnsi="Calibri"/>
                      <w:color w:val="000000"/>
                    </w:rPr>
                  </w:pPr>
                  <w:r w:rsidRPr="00390366">
                    <w:rPr>
                      <w:rFonts w:ascii="Calibri" w:hAnsi="Calibri"/>
                      <w:color w:val="000000"/>
                    </w:rPr>
                    <w:t>660</w:t>
                  </w:r>
                </w:p>
              </w:tc>
              <w:tc>
                <w:tcPr>
                  <w:tcW w:w="860" w:type="dxa"/>
                  <w:tcBorders>
                    <w:top w:val="nil"/>
                    <w:left w:val="nil"/>
                    <w:bottom w:val="nil"/>
                    <w:right w:val="nil"/>
                  </w:tcBorders>
                  <w:shd w:val="clear" w:color="auto" w:fill="auto"/>
                  <w:noWrap/>
                  <w:vAlign w:val="center"/>
                  <w:hideMark/>
                </w:tcPr>
                <w:p w14:paraId="1B1B4788" w14:textId="77777777" w:rsidR="00B33D97" w:rsidRPr="00390366" w:rsidRDefault="00B33D97" w:rsidP="00B33D97">
                  <w:pPr>
                    <w:jc w:val="center"/>
                    <w:rPr>
                      <w:rFonts w:ascii="Calibri" w:hAnsi="Calibri"/>
                      <w:color w:val="000000"/>
                    </w:rPr>
                  </w:pPr>
                  <w:r w:rsidRPr="00390366">
                    <w:rPr>
                      <w:rFonts w:ascii="Calibri" w:hAnsi="Calibri"/>
                      <w:color w:val="000000"/>
                    </w:rPr>
                    <w:t>3969</w:t>
                  </w:r>
                </w:p>
              </w:tc>
              <w:tc>
                <w:tcPr>
                  <w:tcW w:w="1040" w:type="dxa"/>
                  <w:tcBorders>
                    <w:top w:val="nil"/>
                    <w:left w:val="nil"/>
                    <w:bottom w:val="nil"/>
                    <w:right w:val="nil"/>
                  </w:tcBorders>
                  <w:shd w:val="clear" w:color="auto" w:fill="auto"/>
                  <w:noWrap/>
                  <w:vAlign w:val="center"/>
                  <w:hideMark/>
                </w:tcPr>
                <w:p w14:paraId="0093FFA8" w14:textId="77777777" w:rsidR="00B33D97" w:rsidRPr="00390366" w:rsidRDefault="00B33D97" w:rsidP="00B33D97">
                  <w:pPr>
                    <w:jc w:val="center"/>
                    <w:rPr>
                      <w:rFonts w:ascii="Calibri" w:hAnsi="Calibri"/>
                      <w:color w:val="000000"/>
                    </w:rPr>
                  </w:pPr>
                  <w:r w:rsidRPr="00390366">
                    <w:rPr>
                      <w:rFonts w:ascii="Calibri" w:hAnsi="Calibri"/>
                      <w:color w:val="000000"/>
                    </w:rPr>
                    <w:t>235</w:t>
                  </w:r>
                </w:p>
              </w:tc>
              <w:tc>
                <w:tcPr>
                  <w:tcW w:w="960" w:type="dxa"/>
                  <w:tcBorders>
                    <w:top w:val="nil"/>
                    <w:left w:val="nil"/>
                    <w:bottom w:val="nil"/>
                    <w:right w:val="nil"/>
                  </w:tcBorders>
                  <w:shd w:val="clear" w:color="auto" w:fill="auto"/>
                  <w:noWrap/>
                  <w:vAlign w:val="center"/>
                  <w:hideMark/>
                </w:tcPr>
                <w:p w14:paraId="559E3AD5" w14:textId="77777777" w:rsidR="00B33D97" w:rsidRDefault="00B33D97" w:rsidP="00B33D97">
                  <w:pPr>
                    <w:jc w:val="center"/>
                    <w:rPr>
                      <w:rFonts w:ascii="Calibri" w:hAnsi="Calibri"/>
                      <w:color w:val="000000"/>
                    </w:rPr>
                  </w:pPr>
                </w:p>
                <w:p w14:paraId="661BDA9A" w14:textId="77777777" w:rsidR="00B33D97" w:rsidRDefault="00B33D97" w:rsidP="00B33D97">
                  <w:pPr>
                    <w:jc w:val="center"/>
                    <w:rPr>
                      <w:rFonts w:ascii="Calibri" w:hAnsi="Calibri"/>
                      <w:color w:val="000000"/>
                    </w:rPr>
                  </w:pPr>
                  <w:r w:rsidRPr="00390366">
                    <w:rPr>
                      <w:rFonts w:ascii="Calibri" w:hAnsi="Calibri"/>
                      <w:color w:val="000000"/>
                    </w:rPr>
                    <w:t>229</w:t>
                  </w:r>
                </w:p>
                <w:p w14:paraId="48C37BF0" w14:textId="77777777" w:rsidR="00B33D97" w:rsidRPr="00390366" w:rsidRDefault="00B33D97" w:rsidP="00B33D97">
                  <w:pPr>
                    <w:jc w:val="center"/>
                    <w:rPr>
                      <w:rFonts w:ascii="Calibri" w:hAnsi="Calibri"/>
                      <w:color w:val="000000"/>
                    </w:rPr>
                  </w:pPr>
                </w:p>
              </w:tc>
              <w:tc>
                <w:tcPr>
                  <w:tcW w:w="960" w:type="dxa"/>
                  <w:tcBorders>
                    <w:top w:val="nil"/>
                    <w:left w:val="nil"/>
                    <w:bottom w:val="double" w:sz="6" w:space="0" w:color="auto"/>
                    <w:right w:val="nil"/>
                  </w:tcBorders>
                  <w:shd w:val="clear" w:color="auto" w:fill="auto"/>
                  <w:noWrap/>
                  <w:vAlign w:val="center"/>
                  <w:hideMark/>
                </w:tcPr>
                <w:p w14:paraId="3243E502" w14:textId="77777777" w:rsidR="00B33D97" w:rsidRDefault="00B33D97" w:rsidP="00B33D97">
                  <w:pPr>
                    <w:jc w:val="center"/>
                    <w:rPr>
                      <w:rFonts w:ascii="Calibri" w:hAnsi="Calibri"/>
                      <w:b/>
                      <w:bCs/>
                      <w:color w:val="000000"/>
                    </w:rPr>
                  </w:pPr>
                </w:p>
                <w:p w14:paraId="0E7690F7" w14:textId="77777777" w:rsidR="00B33D97" w:rsidRPr="00390366" w:rsidRDefault="00B33D97" w:rsidP="00B33D97">
                  <w:pPr>
                    <w:rPr>
                      <w:rFonts w:ascii="Calibri" w:hAnsi="Calibri"/>
                      <w:b/>
                      <w:bCs/>
                      <w:color w:val="000000"/>
                    </w:rPr>
                  </w:pPr>
                  <w:r w:rsidRPr="00390366">
                    <w:rPr>
                      <w:rFonts w:ascii="Calibri" w:hAnsi="Calibri"/>
                      <w:b/>
                      <w:bCs/>
                      <w:color w:val="000000"/>
                    </w:rPr>
                    <w:t>5,242</w:t>
                  </w:r>
                </w:p>
              </w:tc>
            </w:tr>
          </w:tbl>
          <w:p w14:paraId="2F571482" w14:textId="77777777" w:rsidR="00B33D97" w:rsidRDefault="00B33D97" w:rsidP="00B33D97">
            <w:pPr>
              <w:tabs>
                <w:tab w:val="left" w:pos="0"/>
              </w:tabs>
              <w:overflowPunct w:val="0"/>
              <w:autoSpaceDE w:val="0"/>
              <w:autoSpaceDN w:val="0"/>
              <w:adjustRightInd w:val="0"/>
              <w:rPr>
                <w:rFonts w:ascii="Arial" w:hAnsi="Arial" w:cs="Arial"/>
              </w:rPr>
            </w:pPr>
          </w:p>
          <w:p w14:paraId="4BA14C1D" w14:textId="133E6230" w:rsidR="00B33D97" w:rsidRPr="00A778F5" w:rsidRDefault="00B33D97" w:rsidP="00B33D97">
            <w:pPr>
              <w:tabs>
                <w:tab w:val="left" w:pos="0"/>
              </w:tabs>
              <w:overflowPunct w:val="0"/>
              <w:autoSpaceDE w:val="0"/>
              <w:autoSpaceDN w:val="0"/>
              <w:adjustRightInd w:val="0"/>
              <w:rPr>
                <w:rFonts w:ascii="Arial" w:hAnsi="Arial" w:cs="Arial"/>
              </w:rPr>
            </w:pPr>
          </w:p>
        </w:tc>
      </w:tr>
      <w:tr w:rsidR="0095008F" w14:paraId="222ABDC7"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29BD7C95" w14:textId="77777777" w:rsidR="0095008F" w:rsidRDefault="0095008F" w:rsidP="00B33D97">
            <w:pPr>
              <w:tabs>
                <w:tab w:val="left" w:pos="0"/>
              </w:tabs>
              <w:autoSpaceDN w:val="0"/>
              <w:jc w:val="center"/>
              <w:rPr>
                <w:rFonts w:ascii="Arial" w:hAnsi="Arial" w:cs="Arial"/>
              </w:rPr>
            </w:pPr>
            <w:r>
              <w:rPr>
                <w:rFonts w:ascii="Arial" w:hAnsi="Arial" w:cs="Arial"/>
              </w:rPr>
              <w:lastRenderedPageBreak/>
              <w:t>9</w:t>
            </w:r>
          </w:p>
        </w:tc>
        <w:tc>
          <w:tcPr>
            <w:tcW w:w="900" w:type="dxa"/>
            <w:tcBorders>
              <w:top w:val="single" w:sz="4" w:space="0" w:color="auto"/>
              <w:left w:val="single" w:sz="4" w:space="0" w:color="auto"/>
              <w:bottom w:val="single" w:sz="4" w:space="0" w:color="auto"/>
              <w:right w:val="single" w:sz="4" w:space="0" w:color="auto"/>
            </w:tcBorders>
          </w:tcPr>
          <w:p w14:paraId="65612270" w14:textId="77777777" w:rsidR="0095008F" w:rsidRDefault="0095008F"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A73195F" w14:textId="3E8A58B7" w:rsidR="0095008F"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Volume</w:t>
            </w:r>
          </w:p>
        </w:tc>
        <w:tc>
          <w:tcPr>
            <w:tcW w:w="7020" w:type="dxa"/>
            <w:tcBorders>
              <w:top w:val="single" w:sz="4" w:space="0" w:color="auto"/>
              <w:left w:val="single" w:sz="4" w:space="0" w:color="auto"/>
              <w:bottom w:val="single" w:sz="4" w:space="0" w:color="auto"/>
              <w:right w:val="single" w:sz="4" w:space="0" w:color="auto"/>
            </w:tcBorders>
          </w:tcPr>
          <w:p w14:paraId="51AF3658" w14:textId="58C473E9" w:rsidR="0095008F" w:rsidRDefault="00B30317" w:rsidP="00B33D97">
            <w:pPr>
              <w:tabs>
                <w:tab w:val="left" w:pos="0"/>
              </w:tabs>
              <w:overflowPunct w:val="0"/>
              <w:autoSpaceDE w:val="0"/>
              <w:autoSpaceDN w:val="0"/>
              <w:adjustRightInd w:val="0"/>
              <w:rPr>
                <w:b/>
              </w:rPr>
            </w:pPr>
            <w:r w:rsidRPr="00610DBD">
              <w:rPr>
                <w:b/>
              </w:rPr>
              <w:t>Can the Division please provide the annual recertification</w:t>
            </w:r>
            <w:r w:rsidR="00944042">
              <w:rPr>
                <w:b/>
              </w:rPr>
              <w:t xml:space="preserve"> </w:t>
            </w:r>
            <w:r w:rsidRPr="00610DBD">
              <w:rPr>
                <w:b/>
              </w:rPr>
              <w:t>volume for the nurse aide program?</w:t>
            </w:r>
          </w:p>
          <w:p w14:paraId="4157EEA5" w14:textId="77777777" w:rsidR="00944042" w:rsidRDefault="00944042" w:rsidP="00B33D97">
            <w:pPr>
              <w:tabs>
                <w:tab w:val="left" w:pos="0"/>
              </w:tabs>
              <w:overflowPunct w:val="0"/>
              <w:autoSpaceDE w:val="0"/>
              <w:autoSpaceDN w:val="0"/>
              <w:adjustRightInd w:val="0"/>
              <w:rPr>
                <w:b/>
              </w:rPr>
            </w:pPr>
          </w:p>
          <w:p w14:paraId="0CA146EE" w14:textId="669224DA" w:rsidR="00A778F5" w:rsidRPr="00A778F5" w:rsidRDefault="007E3BDC" w:rsidP="00E22C5C">
            <w:pPr>
              <w:tabs>
                <w:tab w:val="left" w:pos="0"/>
              </w:tabs>
              <w:overflowPunct w:val="0"/>
              <w:autoSpaceDE w:val="0"/>
              <w:autoSpaceDN w:val="0"/>
              <w:adjustRightInd w:val="0"/>
            </w:pPr>
            <w:r w:rsidRPr="007E3BDC">
              <w:t xml:space="preserve">The </w:t>
            </w:r>
            <w:r>
              <w:t>annual recertification volume for the nurse aide program is</w:t>
            </w:r>
            <w:r w:rsidRPr="007E3BDC">
              <w:t xml:space="preserve"> not available; however</w:t>
            </w:r>
            <w:r>
              <w:t xml:space="preserve">, </w:t>
            </w:r>
            <w:r w:rsidRPr="007E3BDC">
              <w:t>items</w:t>
            </w:r>
            <w:r w:rsidR="00A778F5">
              <w:t xml:space="preserve"> # 11</w:t>
            </w:r>
            <w:r w:rsidR="00944042">
              <w:t xml:space="preserve">, 26, </w:t>
            </w:r>
            <w:r w:rsidR="00C47FA6">
              <w:t xml:space="preserve">and 41 </w:t>
            </w:r>
            <w:r w:rsidR="00A778F5">
              <w:t xml:space="preserve">on the </w:t>
            </w:r>
            <w:r w:rsidR="00C47FA6">
              <w:t>P</w:t>
            </w:r>
            <w:r w:rsidR="00A778F5">
              <w:t>ric</w:t>
            </w:r>
            <w:r w:rsidR="00C47FA6">
              <w:t>e Sheet/Schedule of this Bid Solicitation {RFP}</w:t>
            </w:r>
            <w:r>
              <w:t xml:space="preserve"> </w:t>
            </w:r>
            <w:r w:rsidR="00C47FA6">
              <w:t xml:space="preserve">provide an estimate </w:t>
            </w:r>
            <w:r>
              <w:t>of the anticipated volume during the term of this Blanket P.O. {Contract}.  T</w:t>
            </w:r>
            <w:r w:rsidR="00C47FA6">
              <w:t xml:space="preserve">here </w:t>
            </w:r>
            <w:r w:rsidR="00E22C5C">
              <w:t>are</w:t>
            </w:r>
            <w:r w:rsidR="00C47FA6">
              <w:t xml:space="preserve"> no guaranteed minimum or maximum number</w:t>
            </w:r>
            <w:r w:rsidR="00E22C5C">
              <w:t>s</w:t>
            </w:r>
            <w:r w:rsidR="00C445D3">
              <w:t xml:space="preserve"> and those provided are estimated</w:t>
            </w:r>
            <w:r w:rsidR="00C47FA6">
              <w:t xml:space="preserve">.  </w:t>
            </w:r>
          </w:p>
        </w:tc>
      </w:tr>
      <w:tr w:rsidR="0095008F" w14:paraId="065F9CE1"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5CBF404D" w14:textId="77777777" w:rsidR="0095008F" w:rsidRDefault="0095008F" w:rsidP="00B33D97">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14:paraId="3012AEFA" w14:textId="77A574FB"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57CF80F7" w14:textId="7DDC5320" w:rsidR="0095008F" w:rsidRDefault="00B30317" w:rsidP="00AD6E2B">
            <w:pPr>
              <w:tabs>
                <w:tab w:val="left" w:pos="0"/>
              </w:tabs>
              <w:overflowPunct w:val="0"/>
              <w:autoSpaceDE w:val="0"/>
              <w:autoSpaceDN w:val="0"/>
              <w:adjustRightInd w:val="0"/>
              <w:jc w:val="center"/>
              <w:rPr>
                <w:rFonts w:ascii="Arial" w:hAnsi="Arial" w:cs="Arial"/>
              </w:rPr>
            </w:pPr>
            <w:r>
              <w:rPr>
                <w:rFonts w:ascii="Arial" w:hAnsi="Arial" w:cs="Arial"/>
              </w:rPr>
              <w:t>3.1</w:t>
            </w:r>
            <w:r w:rsidR="00E2031E">
              <w:rPr>
                <w:rFonts w:ascii="Arial" w:hAnsi="Arial" w:cs="Arial"/>
              </w:rPr>
              <w:t xml:space="preserve"> </w:t>
            </w:r>
            <w:r>
              <w:rPr>
                <w:rFonts w:ascii="Arial" w:hAnsi="Arial" w:cs="Arial"/>
              </w:rPr>
              <w:t>A</w:t>
            </w:r>
          </w:p>
        </w:tc>
        <w:tc>
          <w:tcPr>
            <w:tcW w:w="7020" w:type="dxa"/>
            <w:tcBorders>
              <w:top w:val="single" w:sz="4" w:space="0" w:color="auto"/>
              <w:left w:val="single" w:sz="4" w:space="0" w:color="auto"/>
              <w:bottom w:val="single" w:sz="4" w:space="0" w:color="auto"/>
              <w:right w:val="single" w:sz="4" w:space="0" w:color="auto"/>
            </w:tcBorders>
          </w:tcPr>
          <w:p w14:paraId="38B5BA77" w14:textId="77777777" w:rsidR="0095008F" w:rsidRDefault="00B30317" w:rsidP="00B33D97">
            <w:pPr>
              <w:tabs>
                <w:tab w:val="left" w:pos="0"/>
              </w:tabs>
              <w:overflowPunct w:val="0"/>
              <w:autoSpaceDE w:val="0"/>
              <w:autoSpaceDN w:val="0"/>
              <w:adjustRightInd w:val="0"/>
              <w:rPr>
                <w:b/>
              </w:rPr>
            </w:pPr>
            <w:r w:rsidRPr="00610DBD">
              <w:rPr>
                <w:b/>
              </w:rPr>
              <w:t>Per RFP page 17, section 3.1 A, can the Division please provide a volume breakdown for both the written &amp; skills exams administered in 2014, 2015, and 2016? This would include Nurse Aides-CNAs, Medication Aides-CMAs, Personal Care Assistants-PCAs &amp; Assisted Living Administrators-CALAs.</w:t>
            </w:r>
          </w:p>
          <w:p w14:paraId="34BE7313" w14:textId="77777777" w:rsidR="00C47FA6" w:rsidRDefault="00C47FA6" w:rsidP="00B33D97">
            <w:pPr>
              <w:tabs>
                <w:tab w:val="left" w:pos="0"/>
              </w:tabs>
              <w:overflowPunct w:val="0"/>
              <w:autoSpaceDE w:val="0"/>
              <w:autoSpaceDN w:val="0"/>
              <w:adjustRightInd w:val="0"/>
              <w:rPr>
                <w:b/>
              </w:rPr>
            </w:pPr>
          </w:p>
          <w:p w14:paraId="4E935CE5" w14:textId="7B2BFCD3" w:rsidR="00E20214" w:rsidRPr="00E20214" w:rsidRDefault="00FA21DB" w:rsidP="00FA21DB">
            <w:pPr>
              <w:tabs>
                <w:tab w:val="left" w:pos="0"/>
              </w:tabs>
              <w:overflowPunct w:val="0"/>
              <w:autoSpaceDE w:val="0"/>
              <w:autoSpaceDN w:val="0"/>
              <w:adjustRightInd w:val="0"/>
              <w:rPr>
                <w:rFonts w:ascii="Arial" w:hAnsi="Arial" w:cs="Arial"/>
              </w:rPr>
            </w:pPr>
            <w:r>
              <w:t>The volume breakdown for both the written and skills exams administered in 2014, 2015, and 2016 is not available; however, r</w:t>
            </w:r>
            <w:r w:rsidR="00E20214">
              <w:t xml:space="preserve">efer to the </w:t>
            </w:r>
            <w:r w:rsidR="00C47FA6">
              <w:t>P</w:t>
            </w:r>
            <w:r w:rsidR="00E20214">
              <w:t>ric</w:t>
            </w:r>
            <w:r w:rsidR="00C47FA6">
              <w:t>e S</w:t>
            </w:r>
            <w:r w:rsidR="00E20214">
              <w:t>heet</w:t>
            </w:r>
            <w:r w:rsidR="00C47FA6">
              <w:t xml:space="preserve">/Schedule </w:t>
            </w:r>
            <w:r w:rsidR="00E20214">
              <w:t>for volume estimates</w:t>
            </w:r>
            <w:r>
              <w:t xml:space="preserve"> for this Blanket P.O. {Contract}</w:t>
            </w:r>
            <w:r w:rsidR="00E20214">
              <w:t xml:space="preserve">.  </w:t>
            </w:r>
            <w:r w:rsidR="00C47FA6">
              <w:t xml:space="preserve">The numbers provided </w:t>
            </w:r>
            <w:r w:rsidR="00B55A8A">
              <w:t>are an estimate</w:t>
            </w:r>
            <w:r>
              <w:t>, and t</w:t>
            </w:r>
            <w:r w:rsidR="00C47FA6" w:rsidRPr="00C47FA6">
              <w:t xml:space="preserve">here is no guaranteed minimum or maximum number.  </w:t>
            </w:r>
          </w:p>
        </w:tc>
      </w:tr>
      <w:tr w:rsidR="0095008F" w14:paraId="355D0A1E"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1D12157E" w14:textId="77777777" w:rsidR="0095008F" w:rsidRDefault="0095008F" w:rsidP="00B33D97">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14:paraId="59CF4DA0" w14:textId="224B4F91"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00E1DE94" w14:textId="7DBE98B0" w:rsidR="0095008F" w:rsidRDefault="00B30317" w:rsidP="00AD6E2B">
            <w:pPr>
              <w:tabs>
                <w:tab w:val="left" w:pos="0"/>
              </w:tabs>
              <w:overflowPunct w:val="0"/>
              <w:autoSpaceDE w:val="0"/>
              <w:autoSpaceDN w:val="0"/>
              <w:adjustRightInd w:val="0"/>
              <w:jc w:val="center"/>
              <w:rPr>
                <w:rFonts w:ascii="Arial" w:hAnsi="Arial" w:cs="Arial"/>
              </w:rPr>
            </w:pPr>
            <w:r>
              <w:rPr>
                <w:rFonts w:ascii="Arial" w:hAnsi="Arial" w:cs="Arial"/>
              </w:rPr>
              <w:t>3.2 J</w:t>
            </w:r>
          </w:p>
        </w:tc>
        <w:tc>
          <w:tcPr>
            <w:tcW w:w="7020" w:type="dxa"/>
            <w:tcBorders>
              <w:top w:val="single" w:sz="4" w:space="0" w:color="auto"/>
              <w:left w:val="single" w:sz="4" w:space="0" w:color="auto"/>
              <w:bottom w:val="single" w:sz="4" w:space="0" w:color="auto"/>
              <w:right w:val="single" w:sz="4" w:space="0" w:color="auto"/>
            </w:tcBorders>
          </w:tcPr>
          <w:p w14:paraId="7A5B09EA" w14:textId="77777777" w:rsidR="0095008F" w:rsidRDefault="00B30317" w:rsidP="00B33D97">
            <w:pPr>
              <w:tabs>
                <w:tab w:val="left" w:pos="0"/>
              </w:tabs>
              <w:overflowPunct w:val="0"/>
              <w:autoSpaceDE w:val="0"/>
              <w:autoSpaceDN w:val="0"/>
              <w:adjustRightInd w:val="0"/>
              <w:ind w:hanging="28"/>
              <w:rPr>
                <w:b/>
              </w:rPr>
            </w:pPr>
            <w:r w:rsidRPr="00610DBD">
              <w:rPr>
                <w:b/>
              </w:rPr>
              <w:t>The vendor is required to conduct approximately five (5) to eight (8) additional meetings per year with between four (4) to ten (10) Department staff in Trenton, New Jersey. Can the Division provide the actual total meetings conducted in 2016?</w:t>
            </w:r>
          </w:p>
          <w:p w14:paraId="361D1655" w14:textId="77777777" w:rsidR="00C47FA6" w:rsidRDefault="00C47FA6" w:rsidP="00B33D97">
            <w:pPr>
              <w:tabs>
                <w:tab w:val="left" w:pos="0"/>
              </w:tabs>
              <w:overflowPunct w:val="0"/>
              <w:autoSpaceDE w:val="0"/>
              <w:autoSpaceDN w:val="0"/>
              <w:adjustRightInd w:val="0"/>
              <w:ind w:hanging="28"/>
              <w:rPr>
                <w:b/>
              </w:rPr>
            </w:pPr>
          </w:p>
          <w:p w14:paraId="74247302" w14:textId="232361AA" w:rsidR="00E20214" w:rsidRPr="00E20214" w:rsidRDefault="00C47FA6" w:rsidP="00C47FA6">
            <w:pPr>
              <w:tabs>
                <w:tab w:val="left" w:pos="0"/>
              </w:tabs>
              <w:overflowPunct w:val="0"/>
              <w:autoSpaceDE w:val="0"/>
              <w:autoSpaceDN w:val="0"/>
              <w:adjustRightInd w:val="0"/>
              <w:ind w:hanging="28"/>
            </w:pPr>
            <w:r>
              <w:t xml:space="preserve">In 2016, the Division </w:t>
            </w:r>
            <w:r w:rsidR="00E20214" w:rsidRPr="00E20214">
              <w:t xml:space="preserve">had two </w:t>
            </w:r>
            <w:r w:rsidR="007A0D2B">
              <w:t xml:space="preserve">(2) </w:t>
            </w:r>
            <w:r w:rsidR="00E20214" w:rsidRPr="00E20214">
              <w:t xml:space="preserve">in-person meetings and </w:t>
            </w:r>
            <w:r w:rsidR="00E20214">
              <w:t xml:space="preserve">four </w:t>
            </w:r>
            <w:r w:rsidR="007A0D2B">
              <w:t xml:space="preserve">(4) </w:t>
            </w:r>
            <w:r w:rsidR="00E20214">
              <w:t>conference calls; however, at contract i</w:t>
            </w:r>
            <w:r w:rsidR="000F0C4F">
              <w:t xml:space="preserve">mplementation, </w:t>
            </w:r>
            <w:r>
              <w:t xml:space="preserve">the Division </w:t>
            </w:r>
            <w:r w:rsidR="000F0C4F">
              <w:t>anticipate</w:t>
            </w:r>
            <w:r>
              <w:t xml:space="preserve">s </w:t>
            </w:r>
            <w:r w:rsidR="000F0C4F">
              <w:t>eight</w:t>
            </w:r>
            <w:r w:rsidR="00E20214">
              <w:t xml:space="preserve"> </w:t>
            </w:r>
            <w:r w:rsidR="007A0D2B">
              <w:t xml:space="preserve">(8) </w:t>
            </w:r>
            <w:r w:rsidR="00E20214">
              <w:t xml:space="preserve">in-person meetings between various parties. </w:t>
            </w:r>
          </w:p>
        </w:tc>
      </w:tr>
      <w:tr w:rsidR="0095008F" w14:paraId="095B826D"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4D59DF9D" w14:textId="77777777" w:rsidR="0095008F" w:rsidRDefault="0095008F" w:rsidP="00B33D97">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0BE46527" w14:textId="3E384485"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540937D9" w14:textId="23053912"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3.4.2</w:t>
            </w:r>
          </w:p>
        </w:tc>
        <w:tc>
          <w:tcPr>
            <w:tcW w:w="7020" w:type="dxa"/>
            <w:tcBorders>
              <w:top w:val="single" w:sz="4" w:space="0" w:color="auto"/>
              <w:left w:val="single" w:sz="4" w:space="0" w:color="auto"/>
              <w:bottom w:val="single" w:sz="4" w:space="0" w:color="auto"/>
              <w:right w:val="single" w:sz="4" w:space="0" w:color="auto"/>
            </w:tcBorders>
          </w:tcPr>
          <w:p w14:paraId="70D4B711" w14:textId="77777777" w:rsidR="0095008F" w:rsidRDefault="00B30317" w:rsidP="00372140">
            <w:pPr>
              <w:tabs>
                <w:tab w:val="left" w:pos="0"/>
              </w:tabs>
              <w:overflowPunct w:val="0"/>
              <w:autoSpaceDE w:val="0"/>
              <w:autoSpaceDN w:val="0"/>
              <w:adjustRightInd w:val="0"/>
              <w:ind w:hanging="28"/>
              <w:rPr>
                <w:b/>
              </w:rPr>
            </w:pPr>
            <w:r w:rsidRPr="00610DBD">
              <w:rPr>
                <w:b/>
              </w:rPr>
              <w:t>Based on the size of the Division</w:t>
            </w:r>
            <w:r w:rsidR="00372140" w:rsidRPr="00610DBD">
              <w:rPr>
                <w:b/>
              </w:rPr>
              <w:t>’</w:t>
            </w:r>
            <w:r w:rsidRPr="00610DBD">
              <w:rPr>
                <w:b/>
              </w:rPr>
              <w:t>s program and inclusion of the registry, would the Division consider a 120-day implementation period to allow a non-incumbent an opportunity for a successful launch?</w:t>
            </w:r>
          </w:p>
          <w:p w14:paraId="45BB8357" w14:textId="77777777" w:rsidR="00C47FA6" w:rsidRDefault="00C47FA6" w:rsidP="00372140">
            <w:pPr>
              <w:tabs>
                <w:tab w:val="left" w:pos="0"/>
              </w:tabs>
              <w:overflowPunct w:val="0"/>
              <w:autoSpaceDE w:val="0"/>
              <w:autoSpaceDN w:val="0"/>
              <w:adjustRightInd w:val="0"/>
              <w:ind w:hanging="28"/>
              <w:rPr>
                <w:b/>
              </w:rPr>
            </w:pPr>
          </w:p>
          <w:p w14:paraId="00B05FE5" w14:textId="3613635E" w:rsidR="00E20214" w:rsidRPr="00E20214" w:rsidRDefault="00494D00" w:rsidP="00494D00">
            <w:pPr>
              <w:tabs>
                <w:tab w:val="left" w:pos="0"/>
              </w:tabs>
              <w:overflowPunct w:val="0"/>
              <w:autoSpaceDE w:val="0"/>
              <w:autoSpaceDN w:val="0"/>
              <w:adjustRightInd w:val="0"/>
              <w:ind w:hanging="28"/>
            </w:pPr>
            <w:r>
              <w:t>The</w:t>
            </w:r>
            <w:r w:rsidR="00B35396">
              <w:t xml:space="preserve"> mobilization and implementation period is 90 days. </w:t>
            </w:r>
          </w:p>
        </w:tc>
      </w:tr>
      <w:tr w:rsidR="0095008F" w14:paraId="4E3FEE19"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16A745DA" w14:textId="77777777" w:rsidR="0095008F" w:rsidRDefault="0095008F" w:rsidP="00B33D97">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14:paraId="2A2F684B" w14:textId="0FA969CD"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77C0C7E4" w14:textId="506748E9" w:rsidR="0095008F" w:rsidRDefault="00B30317" w:rsidP="00B33D97">
            <w:pPr>
              <w:tabs>
                <w:tab w:val="left" w:pos="0"/>
              </w:tabs>
              <w:overflowPunct w:val="0"/>
              <w:autoSpaceDE w:val="0"/>
              <w:autoSpaceDN w:val="0"/>
              <w:adjustRightInd w:val="0"/>
              <w:jc w:val="center"/>
              <w:rPr>
                <w:rFonts w:ascii="Arial" w:hAnsi="Arial" w:cs="Arial"/>
              </w:rPr>
            </w:pPr>
            <w:r>
              <w:rPr>
                <w:rFonts w:ascii="Arial" w:hAnsi="Arial" w:cs="Arial"/>
              </w:rPr>
              <w:t xml:space="preserve">3.5.8 </w:t>
            </w:r>
            <w:r w:rsidR="00E2031E">
              <w:rPr>
                <w:rFonts w:ascii="Arial" w:hAnsi="Arial" w:cs="Arial"/>
              </w:rPr>
              <w:t>(</w:t>
            </w:r>
            <w:r>
              <w:rPr>
                <w:rFonts w:ascii="Arial" w:hAnsi="Arial" w:cs="Arial"/>
              </w:rPr>
              <w:t>D</w:t>
            </w:r>
            <w:r w:rsidR="00E2031E">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13D29C53" w14:textId="77777777" w:rsidR="0095008F" w:rsidRDefault="00B30317" w:rsidP="00372140">
            <w:pPr>
              <w:tabs>
                <w:tab w:val="left" w:pos="0"/>
              </w:tabs>
              <w:overflowPunct w:val="0"/>
              <w:autoSpaceDE w:val="0"/>
              <w:autoSpaceDN w:val="0"/>
              <w:adjustRightInd w:val="0"/>
              <w:ind w:hanging="28"/>
              <w:rPr>
                <w:b/>
              </w:rPr>
            </w:pPr>
            <w:r w:rsidRPr="00610DBD">
              <w:rPr>
                <w:b/>
              </w:rPr>
              <w:t>How often is the State</w:t>
            </w:r>
            <w:r w:rsidR="00372140" w:rsidRPr="00610DBD">
              <w:rPr>
                <w:b/>
              </w:rPr>
              <w:t>’</w:t>
            </w:r>
            <w:r w:rsidRPr="00610DBD">
              <w:rPr>
                <w:b/>
              </w:rPr>
              <w:t>s nurse aide curriculum updated?</w:t>
            </w:r>
          </w:p>
          <w:p w14:paraId="45AA89E1" w14:textId="77777777" w:rsidR="00C47FA6" w:rsidRDefault="00C47FA6" w:rsidP="00372140">
            <w:pPr>
              <w:tabs>
                <w:tab w:val="left" w:pos="0"/>
              </w:tabs>
              <w:overflowPunct w:val="0"/>
              <w:autoSpaceDE w:val="0"/>
              <w:autoSpaceDN w:val="0"/>
              <w:adjustRightInd w:val="0"/>
              <w:ind w:hanging="28"/>
              <w:rPr>
                <w:b/>
              </w:rPr>
            </w:pPr>
          </w:p>
          <w:p w14:paraId="39C178B1" w14:textId="36E0F327" w:rsidR="00E20214" w:rsidRPr="00E20214" w:rsidRDefault="00E20214" w:rsidP="00B55A8A">
            <w:pPr>
              <w:tabs>
                <w:tab w:val="left" w:pos="0"/>
              </w:tabs>
              <w:overflowPunct w:val="0"/>
              <w:autoSpaceDE w:val="0"/>
              <w:autoSpaceDN w:val="0"/>
              <w:adjustRightInd w:val="0"/>
              <w:ind w:hanging="28"/>
            </w:pPr>
            <w:r>
              <w:lastRenderedPageBreak/>
              <w:t>Updates are not on a regular schedule</w:t>
            </w:r>
            <w:r w:rsidR="00B55A8A">
              <w:t>.  N</w:t>
            </w:r>
            <w:r>
              <w:t xml:space="preserve">o update has </w:t>
            </w:r>
            <w:r w:rsidR="00B55A8A">
              <w:t xml:space="preserve">occurred </w:t>
            </w:r>
            <w:r>
              <w:t>in the</w:t>
            </w:r>
            <w:r w:rsidR="00A07F5D">
              <w:t xml:space="preserve"> </w:t>
            </w:r>
            <w:r>
              <w:t xml:space="preserve">past </w:t>
            </w:r>
            <w:r w:rsidR="00A07F5D">
              <w:t>eight</w:t>
            </w:r>
            <w:r>
              <w:t xml:space="preserve"> </w:t>
            </w:r>
            <w:r w:rsidR="007A0D2B">
              <w:t xml:space="preserve">(8) </w:t>
            </w:r>
            <w:r>
              <w:t>years</w:t>
            </w:r>
            <w:r w:rsidR="00B55A8A">
              <w:t>; h</w:t>
            </w:r>
            <w:r>
              <w:t xml:space="preserve">owever, </w:t>
            </w:r>
            <w:r w:rsidR="00C47FA6">
              <w:t>the Division</w:t>
            </w:r>
            <w:r>
              <w:t xml:space="preserve"> anticipate</w:t>
            </w:r>
            <w:r w:rsidR="00C47FA6">
              <w:t>s</w:t>
            </w:r>
            <w:r>
              <w:t xml:space="preserve"> updating the curriculum within the next three </w:t>
            </w:r>
            <w:r w:rsidR="007A0D2B">
              <w:t xml:space="preserve">(3) </w:t>
            </w:r>
            <w:r>
              <w:t>years.</w:t>
            </w:r>
          </w:p>
        </w:tc>
      </w:tr>
      <w:tr w:rsidR="0095008F" w14:paraId="2FC018DF" w14:textId="77777777" w:rsidTr="008C1523">
        <w:trPr>
          <w:trHeight w:val="989"/>
        </w:trPr>
        <w:tc>
          <w:tcPr>
            <w:tcW w:w="540" w:type="dxa"/>
            <w:tcBorders>
              <w:top w:val="single" w:sz="4" w:space="0" w:color="auto"/>
              <w:left w:val="single" w:sz="4" w:space="0" w:color="auto"/>
              <w:bottom w:val="single" w:sz="4" w:space="0" w:color="auto"/>
              <w:right w:val="single" w:sz="4" w:space="0" w:color="auto"/>
            </w:tcBorders>
            <w:hideMark/>
          </w:tcPr>
          <w:p w14:paraId="059E2015" w14:textId="77777777" w:rsidR="0095008F" w:rsidRDefault="0095008F" w:rsidP="00B33D97">
            <w:pPr>
              <w:tabs>
                <w:tab w:val="left" w:pos="0"/>
              </w:tabs>
              <w:autoSpaceDN w:val="0"/>
              <w:jc w:val="center"/>
              <w:rPr>
                <w:rFonts w:ascii="Arial" w:hAnsi="Arial" w:cs="Arial"/>
              </w:rPr>
            </w:pPr>
            <w:r>
              <w:rPr>
                <w:rFonts w:ascii="Arial" w:hAnsi="Arial" w:cs="Arial"/>
              </w:rPr>
              <w:lastRenderedPageBreak/>
              <w:t>14</w:t>
            </w:r>
          </w:p>
        </w:tc>
        <w:tc>
          <w:tcPr>
            <w:tcW w:w="900" w:type="dxa"/>
            <w:tcBorders>
              <w:top w:val="single" w:sz="4" w:space="0" w:color="auto"/>
              <w:left w:val="single" w:sz="4" w:space="0" w:color="auto"/>
              <w:bottom w:val="single" w:sz="4" w:space="0" w:color="auto"/>
              <w:right w:val="single" w:sz="4" w:space="0" w:color="auto"/>
            </w:tcBorders>
          </w:tcPr>
          <w:p w14:paraId="1E4187CB" w14:textId="14467CEC"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53033922" w14:textId="2B69A760"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 xml:space="preserve">3.5.8 </w:t>
            </w:r>
            <w:r w:rsidR="00E2031E">
              <w:rPr>
                <w:rFonts w:ascii="Arial" w:hAnsi="Arial" w:cs="Arial"/>
              </w:rPr>
              <w:t>(</w:t>
            </w:r>
            <w:r>
              <w:rPr>
                <w:rFonts w:ascii="Arial" w:hAnsi="Arial" w:cs="Arial"/>
              </w:rPr>
              <w:t>Q</w:t>
            </w:r>
            <w:r w:rsidR="00E2031E">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08B4A85D" w14:textId="77777777" w:rsidR="0095008F" w:rsidRDefault="00372140" w:rsidP="00B33D97">
            <w:pPr>
              <w:tabs>
                <w:tab w:val="left" w:pos="0"/>
              </w:tabs>
              <w:overflowPunct w:val="0"/>
              <w:autoSpaceDE w:val="0"/>
              <w:autoSpaceDN w:val="0"/>
              <w:adjustRightInd w:val="0"/>
              <w:rPr>
                <w:b/>
              </w:rPr>
            </w:pPr>
            <w:r w:rsidRPr="00610DBD">
              <w:rPr>
                <w:b/>
              </w:rPr>
              <w:t>Can the Division please clarify if the oral and written competency evaluations and the clinical examinations are taken on the same day?</w:t>
            </w:r>
          </w:p>
          <w:p w14:paraId="7BE0DF44" w14:textId="77777777" w:rsidR="00C47FA6" w:rsidRDefault="00C47FA6" w:rsidP="00B33D97">
            <w:pPr>
              <w:tabs>
                <w:tab w:val="left" w:pos="0"/>
              </w:tabs>
              <w:overflowPunct w:val="0"/>
              <w:autoSpaceDE w:val="0"/>
              <w:autoSpaceDN w:val="0"/>
              <w:adjustRightInd w:val="0"/>
              <w:rPr>
                <w:b/>
              </w:rPr>
            </w:pPr>
          </w:p>
          <w:p w14:paraId="3DB3A4A5" w14:textId="0E528CFF" w:rsidR="00A07F5D" w:rsidRPr="00A07F5D" w:rsidRDefault="00A07F5D" w:rsidP="00C47FA6">
            <w:pPr>
              <w:tabs>
                <w:tab w:val="left" w:pos="0"/>
              </w:tabs>
              <w:overflowPunct w:val="0"/>
              <w:autoSpaceDE w:val="0"/>
              <w:autoSpaceDN w:val="0"/>
              <w:adjustRightInd w:val="0"/>
              <w:rPr>
                <w:rFonts w:ascii="Arial" w:hAnsi="Arial" w:cs="Arial"/>
              </w:rPr>
            </w:pPr>
            <w:r>
              <w:t>The sequence is: 1) clinical exam (passing score) and 2) oral or written exam.  They are not taken on the same day.</w:t>
            </w:r>
          </w:p>
        </w:tc>
      </w:tr>
      <w:tr w:rsidR="0095008F" w14:paraId="16767AB7"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7786EF10" w14:textId="77777777" w:rsidR="0095008F" w:rsidRDefault="0095008F" w:rsidP="00B33D97">
            <w:pPr>
              <w:tabs>
                <w:tab w:val="left" w:pos="0"/>
              </w:tabs>
              <w:autoSpaceDN w:val="0"/>
              <w:jc w:val="center"/>
              <w:rPr>
                <w:rFonts w:ascii="Arial" w:hAnsi="Arial" w:cs="Arial"/>
              </w:rPr>
            </w:pPr>
            <w:r>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14:paraId="0E8E20AB" w14:textId="6F3313FE"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7D87EA4D" w14:textId="2D5F72B9"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 xml:space="preserve">3.5.8.2 </w:t>
            </w:r>
            <w:r w:rsidR="00E2031E">
              <w:rPr>
                <w:rFonts w:ascii="Arial" w:hAnsi="Arial" w:cs="Arial"/>
              </w:rPr>
              <w:t>(</w:t>
            </w:r>
            <w:r>
              <w:rPr>
                <w:rFonts w:ascii="Arial" w:hAnsi="Arial" w:cs="Arial"/>
              </w:rPr>
              <w:t>A</w:t>
            </w:r>
            <w:r w:rsidR="00E2031E">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17A2D84E" w14:textId="77777777" w:rsidR="0095008F" w:rsidRDefault="00372140" w:rsidP="00B33D97">
            <w:pPr>
              <w:tabs>
                <w:tab w:val="left" w:pos="0"/>
              </w:tabs>
              <w:overflowPunct w:val="0"/>
              <w:autoSpaceDE w:val="0"/>
              <w:autoSpaceDN w:val="0"/>
              <w:adjustRightInd w:val="0"/>
              <w:ind w:hanging="28"/>
              <w:rPr>
                <w:b/>
              </w:rPr>
            </w:pPr>
            <w:r w:rsidRPr="00610DBD">
              <w:rPr>
                <w:b/>
              </w:rPr>
              <w:t>Is the candidate required to complete and pass the written exam prior to taking the skills test?</w:t>
            </w:r>
          </w:p>
          <w:p w14:paraId="0FF7C06C" w14:textId="77777777" w:rsidR="00C47FA6" w:rsidRDefault="00C47FA6" w:rsidP="00B33D97">
            <w:pPr>
              <w:tabs>
                <w:tab w:val="left" w:pos="0"/>
              </w:tabs>
              <w:overflowPunct w:val="0"/>
              <w:autoSpaceDE w:val="0"/>
              <w:autoSpaceDN w:val="0"/>
              <w:adjustRightInd w:val="0"/>
              <w:ind w:hanging="28"/>
              <w:rPr>
                <w:b/>
              </w:rPr>
            </w:pPr>
          </w:p>
          <w:p w14:paraId="6234964A" w14:textId="0D1D4CDD" w:rsidR="00B33D97" w:rsidRPr="00A07F5D" w:rsidRDefault="00E3602A" w:rsidP="00E3602A">
            <w:pPr>
              <w:tabs>
                <w:tab w:val="left" w:pos="0"/>
              </w:tabs>
              <w:overflowPunct w:val="0"/>
              <w:autoSpaceDE w:val="0"/>
              <w:autoSpaceDN w:val="0"/>
              <w:adjustRightInd w:val="0"/>
              <w:ind w:hanging="28"/>
              <w:rPr>
                <w:rFonts w:ascii="Arial" w:hAnsi="Arial" w:cs="Arial"/>
              </w:rPr>
            </w:pPr>
            <w:r>
              <w:t>No, t</w:t>
            </w:r>
            <w:r w:rsidR="00C47FA6" w:rsidRPr="00C47FA6">
              <w:t>he sequence is: 1) clinical exam (passing score) and 2) oral or written exam.  They are not taken on the same day.</w:t>
            </w:r>
          </w:p>
        </w:tc>
      </w:tr>
      <w:tr w:rsidR="0095008F" w14:paraId="1CF8234F"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5A4E6C2F" w14:textId="77777777" w:rsidR="0095008F" w:rsidRDefault="0095008F" w:rsidP="00B33D97">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14:paraId="0D993FA3" w14:textId="1592E233"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4B2B0DA8" w14:textId="235C8B2C"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 xml:space="preserve">3.5.8.2 </w:t>
            </w:r>
            <w:r w:rsidR="00E2031E">
              <w:rPr>
                <w:rFonts w:ascii="Arial" w:hAnsi="Arial" w:cs="Arial"/>
              </w:rPr>
              <w:t>(</w:t>
            </w:r>
            <w:r>
              <w:rPr>
                <w:rFonts w:ascii="Arial" w:hAnsi="Arial" w:cs="Arial"/>
              </w:rPr>
              <w:t>A</w:t>
            </w:r>
            <w:r w:rsidR="00E2031E">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12B5A540" w14:textId="77777777" w:rsidR="0095008F" w:rsidRDefault="00372140" w:rsidP="00B33D97">
            <w:pPr>
              <w:tabs>
                <w:tab w:val="left" w:pos="0"/>
              </w:tabs>
              <w:overflowPunct w:val="0"/>
              <w:autoSpaceDE w:val="0"/>
              <w:autoSpaceDN w:val="0"/>
              <w:adjustRightInd w:val="0"/>
              <w:ind w:hanging="28"/>
              <w:rPr>
                <w:b/>
              </w:rPr>
            </w:pPr>
            <w:r w:rsidRPr="00610DBD">
              <w:rPr>
                <w:b/>
              </w:rPr>
              <w:t>Who is responsible for the scheduling and administration of the skills test?</w:t>
            </w:r>
          </w:p>
          <w:p w14:paraId="6E16DE1B" w14:textId="77777777" w:rsidR="00C47FA6" w:rsidRDefault="00C47FA6" w:rsidP="00B33D97">
            <w:pPr>
              <w:tabs>
                <w:tab w:val="left" w:pos="0"/>
              </w:tabs>
              <w:overflowPunct w:val="0"/>
              <w:autoSpaceDE w:val="0"/>
              <w:autoSpaceDN w:val="0"/>
              <w:adjustRightInd w:val="0"/>
              <w:ind w:hanging="28"/>
              <w:rPr>
                <w:b/>
              </w:rPr>
            </w:pPr>
          </w:p>
          <w:p w14:paraId="4DB7BDC6" w14:textId="7BF0CB73" w:rsidR="00A07F5D" w:rsidRPr="00A07F5D" w:rsidRDefault="00A07F5D" w:rsidP="00B33D97">
            <w:pPr>
              <w:tabs>
                <w:tab w:val="left" w:pos="0"/>
              </w:tabs>
              <w:overflowPunct w:val="0"/>
              <w:autoSpaceDE w:val="0"/>
              <w:autoSpaceDN w:val="0"/>
              <w:adjustRightInd w:val="0"/>
              <w:ind w:hanging="28"/>
              <w:rPr>
                <w:rFonts w:ascii="Arial" w:hAnsi="Arial" w:cs="Arial"/>
              </w:rPr>
            </w:pPr>
            <w:r>
              <w:t xml:space="preserve">The evaluator of the entity that offers the training is responsible for scheduling and administering the skills test. </w:t>
            </w:r>
          </w:p>
        </w:tc>
      </w:tr>
      <w:tr w:rsidR="0095008F" w14:paraId="7B3FF0B2"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766F4106" w14:textId="7E53ACFD" w:rsidR="0095008F" w:rsidRDefault="0095008F" w:rsidP="00B33D97">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14:paraId="251E6D48" w14:textId="2DEF3759"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1B531E6D" w14:textId="0CCDA108" w:rsidR="0095008F" w:rsidRDefault="00372140" w:rsidP="00B33D97">
            <w:pPr>
              <w:tabs>
                <w:tab w:val="left" w:pos="0"/>
              </w:tabs>
              <w:overflowPunct w:val="0"/>
              <w:autoSpaceDE w:val="0"/>
              <w:autoSpaceDN w:val="0"/>
              <w:adjustRightInd w:val="0"/>
              <w:jc w:val="center"/>
              <w:rPr>
                <w:rFonts w:ascii="Arial" w:hAnsi="Arial" w:cs="Arial"/>
              </w:rPr>
            </w:pPr>
            <w:r>
              <w:rPr>
                <w:rFonts w:ascii="Arial" w:hAnsi="Arial" w:cs="Arial"/>
              </w:rPr>
              <w:t>3.6.1</w:t>
            </w:r>
          </w:p>
        </w:tc>
        <w:tc>
          <w:tcPr>
            <w:tcW w:w="7020" w:type="dxa"/>
            <w:tcBorders>
              <w:top w:val="single" w:sz="4" w:space="0" w:color="auto"/>
              <w:left w:val="single" w:sz="4" w:space="0" w:color="auto"/>
              <w:bottom w:val="single" w:sz="4" w:space="0" w:color="auto"/>
              <w:right w:val="single" w:sz="4" w:space="0" w:color="auto"/>
            </w:tcBorders>
          </w:tcPr>
          <w:p w14:paraId="3CC195E6" w14:textId="77777777" w:rsidR="0095008F" w:rsidRDefault="00372140" w:rsidP="00B33D97">
            <w:pPr>
              <w:tabs>
                <w:tab w:val="left" w:pos="0"/>
              </w:tabs>
              <w:overflowPunct w:val="0"/>
              <w:autoSpaceDE w:val="0"/>
              <w:autoSpaceDN w:val="0"/>
              <w:adjustRightInd w:val="0"/>
              <w:ind w:hanging="28"/>
              <w:rPr>
                <w:b/>
              </w:rPr>
            </w:pPr>
            <w:r w:rsidRPr="00610DBD">
              <w:rPr>
                <w:b/>
              </w:rPr>
              <w:t>Vendors are to provide for the printing and distribution of sufficient copies of all materials that will be made available to the SCM or designee, including: candidate information handbooks; examinations, practice tests, and supporting materials. Would the Division consider allowing the vendor to offer online handbooks for viewing and printing by the candidates?</w:t>
            </w:r>
          </w:p>
          <w:p w14:paraId="743F65D5" w14:textId="77777777" w:rsidR="006B2584" w:rsidRDefault="006B2584" w:rsidP="00B33D97">
            <w:pPr>
              <w:tabs>
                <w:tab w:val="left" w:pos="0"/>
              </w:tabs>
              <w:overflowPunct w:val="0"/>
              <w:autoSpaceDE w:val="0"/>
              <w:autoSpaceDN w:val="0"/>
              <w:adjustRightInd w:val="0"/>
              <w:ind w:hanging="28"/>
              <w:rPr>
                <w:b/>
              </w:rPr>
            </w:pPr>
          </w:p>
          <w:p w14:paraId="5EC30912" w14:textId="6F72D913" w:rsidR="00A07F5D" w:rsidRPr="00A07F5D" w:rsidRDefault="00A07F5D" w:rsidP="001161D2">
            <w:pPr>
              <w:tabs>
                <w:tab w:val="left" w:pos="0"/>
              </w:tabs>
              <w:overflowPunct w:val="0"/>
              <w:autoSpaceDE w:val="0"/>
              <w:autoSpaceDN w:val="0"/>
              <w:adjustRightInd w:val="0"/>
              <w:ind w:hanging="28"/>
              <w:rPr>
                <w:rFonts w:ascii="Arial" w:hAnsi="Arial" w:cs="Arial"/>
              </w:rPr>
            </w:pPr>
            <w:r>
              <w:t>While it is permissible to have the materials available online, we require hardcopies be available for candidates.</w:t>
            </w:r>
          </w:p>
        </w:tc>
      </w:tr>
      <w:tr w:rsidR="00A85782" w14:paraId="7D1B46B2"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5F01D1DA" w14:textId="5C7A2A63" w:rsidR="00A85782" w:rsidRDefault="00A85782" w:rsidP="00B33D97">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14:paraId="63DC7554" w14:textId="4D2B2F97"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1B8E0F41" w14:textId="47A755F8"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3.12</w:t>
            </w:r>
          </w:p>
        </w:tc>
        <w:tc>
          <w:tcPr>
            <w:tcW w:w="7020" w:type="dxa"/>
            <w:tcBorders>
              <w:top w:val="single" w:sz="4" w:space="0" w:color="auto"/>
              <w:left w:val="single" w:sz="4" w:space="0" w:color="auto"/>
              <w:bottom w:val="single" w:sz="4" w:space="0" w:color="auto"/>
              <w:right w:val="single" w:sz="4" w:space="0" w:color="auto"/>
            </w:tcBorders>
          </w:tcPr>
          <w:p w14:paraId="48B7BC17" w14:textId="0A76107D" w:rsidR="00A85782" w:rsidRDefault="00A85782" w:rsidP="00B33D97">
            <w:pPr>
              <w:tabs>
                <w:tab w:val="left" w:pos="0"/>
              </w:tabs>
              <w:overflowPunct w:val="0"/>
              <w:autoSpaceDE w:val="0"/>
              <w:autoSpaceDN w:val="0"/>
              <w:adjustRightInd w:val="0"/>
              <w:ind w:hanging="28"/>
              <w:rPr>
                <w:b/>
              </w:rPr>
            </w:pPr>
            <w:r w:rsidRPr="00610DBD">
              <w:rPr>
                <w:b/>
              </w:rPr>
              <w:t>What is the total volume of registered nurse aides that appears on the registry and what is the annual volume in 2016?</w:t>
            </w:r>
          </w:p>
          <w:p w14:paraId="3F328A13" w14:textId="77777777" w:rsidR="006B2584" w:rsidRDefault="006B2584" w:rsidP="00B33D97">
            <w:pPr>
              <w:tabs>
                <w:tab w:val="left" w:pos="0"/>
              </w:tabs>
              <w:overflowPunct w:val="0"/>
              <w:autoSpaceDE w:val="0"/>
              <w:autoSpaceDN w:val="0"/>
              <w:adjustRightInd w:val="0"/>
              <w:ind w:hanging="28"/>
              <w:rPr>
                <w:b/>
              </w:rPr>
            </w:pPr>
          </w:p>
          <w:p w14:paraId="6E633452" w14:textId="3D5DE3AB" w:rsidR="00A07F5D" w:rsidRDefault="002C0700" w:rsidP="00B33D97">
            <w:pPr>
              <w:tabs>
                <w:tab w:val="left" w:pos="0"/>
              </w:tabs>
              <w:overflowPunct w:val="0"/>
              <w:autoSpaceDE w:val="0"/>
              <w:autoSpaceDN w:val="0"/>
              <w:adjustRightInd w:val="0"/>
              <w:ind w:hanging="28"/>
            </w:pPr>
            <w:r>
              <w:t>The volume of CNAs on the registry is approximately 180,000 to 200,000.  This is an estimate</w:t>
            </w:r>
            <w:r w:rsidR="008C1523">
              <w:t xml:space="preserve">; </w:t>
            </w:r>
            <w:r>
              <w:t>there are no guaranteed minimum or maximum numbers.</w:t>
            </w:r>
          </w:p>
          <w:p w14:paraId="22CCC857" w14:textId="77777777" w:rsidR="002C0700" w:rsidRDefault="002C0700" w:rsidP="00B33D97">
            <w:pPr>
              <w:tabs>
                <w:tab w:val="left" w:pos="0"/>
              </w:tabs>
              <w:overflowPunct w:val="0"/>
              <w:autoSpaceDE w:val="0"/>
              <w:autoSpaceDN w:val="0"/>
              <w:adjustRightInd w:val="0"/>
              <w:ind w:hanging="28"/>
            </w:pPr>
          </w:p>
          <w:p w14:paraId="33EBEE21" w14:textId="007B41B6" w:rsidR="00A85782" w:rsidRPr="000F0C4F" w:rsidRDefault="00A07F5D" w:rsidP="003566CA">
            <w:pPr>
              <w:tabs>
                <w:tab w:val="left" w:pos="0"/>
              </w:tabs>
              <w:overflowPunct w:val="0"/>
              <w:autoSpaceDE w:val="0"/>
              <w:autoSpaceDN w:val="0"/>
              <w:adjustRightInd w:val="0"/>
              <w:ind w:hanging="28"/>
            </w:pPr>
            <w:r>
              <w:t>Approximately 3</w:t>
            </w:r>
            <w:r w:rsidR="003566CA">
              <w:t>7</w:t>
            </w:r>
            <w:r>
              <w:t>,</w:t>
            </w:r>
            <w:r w:rsidR="003566CA">
              <w:t>5</w:t>
            </w:r>
            <w:r>
              <w:t>00 are active CNAs annually</w:t>
            </w:r>
            <w:r w:rsidR="003566CA">
              <w:t>; however t</w:t>
            </w:r>
            <w:r w:rsidR="00B33D97">
              <w:t>here is no guaranteed minimum or maximum number</w:t>
            </w:r>
            <w:r w:rsidR="003566CA">
              <w:t xml:space="preserve">. </w:t>
            </w:r>
            <w:r w:rsidR="002C0700">
              <w:t xml:space="preserve"> </w:t>
            </w:r>
            <w:r w:rsidR="003566CA">
              <w:t xml:space="preserve"> </w:t>
            </w:r>
          </w:p>
        </w:tc>
      </w:tr>
      <w:tr w:rsidR="00A85782" w14:paraId="2B50A322"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1A740B49" w14:textId="252E68E8" w:rsidR="00A85782" w:rsidRDefault="00A85782" w:rsidP="00B33D97">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14:paraId="70E1A34B"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B4261CB" w14:textId="44BE044C" w:rsidR="00A85782" w:rsidRPr="00E3602A" w:rsidRDefault="00A85782" w:rsidP="00B33D97">
            <w:pPr>
              <w:tabs>
                <w:tab w:val="left" w:pos="0"/>
              </w:tabs>
              <w:overflowPunct w:val="0"/>
              <w:autoSpaceDE w:val="0"/>
              <w:autoSpaceDN w:val="0"/>
              <w:adjustRightInd w:val="0"/>
              <w:jc w:val="center"/>
            </w:pPr>
            <w:r w:rsidRPr="00E3602A">
              <w:t>Question Period</w:t>
            </w:r>
          </w:p>
        </w:tc>
        <w:tc>
          <w:tcPr>
            <w:tcW w:w="7020" w:type="dxa"/>
            <w:tcBorders>
              <w:top w:val="single" w:sz="4" w:space="0" w:color="auto"/>
              <w:left w:val="single" w:sz="4" w:space="0" w:color="auto"/>
              <w:bottom w:val="single" w:sz="4" w:space="0" w:color="auto"/>
              <w:right w:val="single" w:sz="4" w:space="0" w:color="auto"/>
            </w:tcBorders>
          </w:tcPr>
          <w:p w14:paraId="10E7D1BF" w14:textId="77777777" w:rsidR="00A85782" w:rsidRDefault="00A85782" w:rsidP="00B33D97">
            <w:pPr>
              <w:tabs>
                <w:tab w:val="left" w:pos="0"/>
              </w:tabs>
              <w:overflowPunct w:val="0"/>
              <w:autoSpaceDE w:val="0"/>
              <w:autoSpaceDN w:val="0"/>
              <w:adjustRightInd w:val="0"/>
              <w:ind w:hanging="28"/>
              <w:rPr>
                <w:b/>
              </w:rPr>
            </w:pPr>
            <w:r w:rsidRPr="00610DBD">
              <w:rPr>
                <w:b/>
              </w:rPr>
              <w:t>Given the significant scope of the RFP, would the State kindly consider extending the QA period 3 days (Dec 5) or to Dec 7, 2016?</w:t>
            </w:r>
          </w:p>
          <w:p w14:paraId="286653DF" w14:textId="77777777" w:rsidR="006B2584" w:rsidRDefault="006B2584" w:rsidP="00B33D97">
            <w:pPr>
              <w:tabs>
                <w:tab w:val="left" w:pos="0"/>
              </w:tabs>
              <w:overflowPunct w:val="0"/>
              <w:autoSpaceDE w:val="0"/>
              <w:autoSpaceDN w:val="0"/>
              <w:adjustRightInd w:val="0"/>
              <w:ind w:hanging="28"/>
              <w:rPr>
                <w:b/>
              </w:rPr>
            </w:pPr>
          </w:p>
          <w:p w14:paraId="5CAE71CD" w14:textId="2AC01C23" w:rsidR="006B2584" w:rsidRPr="006B2584" w:rsidRDefault="006B2584" w:rsidP="00E10340">
            <w:pPr>
              <w:tabs>
                <w:tab w:val="left" w:pos="0"/>
              </w:tabs>
              <w:overflowPunct w:val="0"/>
              <w:autoSpaceDE w:val="0"/>
              <w:autoSpaceDN w:val="0"/>
              <w:adjustRightInd w:val="0"/>
              <w:ind w:hanging="28"/>
              <w:rPr>
                <w:rFonts w:ascii="Arial" w:hAnsi="Arial" w:cs="Arial"/>
              </w:rPr>
            </w:pPr>
            <w:r w:rsidRPr="006B2584">
              <w:t>No</w:t>
            </w:r>
            <w:r w:rsidR="007A0D2B">
              <w:t>,</w:t>
            </w:r>
            <w:r>
              <w:t xml:space="preserve"> the </w:t>
            </w:r>
            <w:r w:rsidR="00E10340">
              <w:t xml:space="preserve">deadline for submitting questions was </w:t>
            </w:r>
            <w:r w:rsidR="009B15FD">
              <w:t>2:00 PM EST on November 30, 2016.</w:t>
            </w:r>
            <w:r w:rsidRPr="006B2584">
              <w:t xml:space="preserve"> </w:t>
            </w:r>
          </w:p>
        </w:tc>
      </w:tr>
      <w:tr w:rsidR="00A85782" w14:paraId="30BD864C" w14:textId="77777777" w:rsidTr="00B33D97">
        <w:trPr>
          <w:trHeight w:val="188"/>
        </w:trPr>
        <w:tc>
          <w:tcPr>
            <w:tcW w:w="540" w:type="dxa"/>
            <w:tcBorders>
              <w:top w:val="single" w:sz="4" w:space="0" w:color="auto"/>
              <w:left w:val="single" w:sz="4" w:space="0" w:color="auto"/>
              <w:bottom w:val="single" w:sz="4" w:space="0" w:color="auto"/>
              <w:right w:val="single" w:sz="4" w:space="0" w:color="auto"/>
            </w:tcBorders>
            <w:hideMark/>
          </w:tcPr>
          <w:p w14:paraId="4F8F2B23" w14:textId="77777777" w:rsidR="00A85782" w:rsidRDefault="00A85782" w:rsidP="00B33D97">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4276CB1C"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25AD281" w14:textId="4BB78816" w:rsidR="00A85782" w:rsidRPr="00E3602A" w:rsidRDefault="00A85782" w:rsidP="00B33D97">
            <w:pPr>
              <w:tabs>
                <w:tab w:val="left" w:pos="0"/>
              </w:tabs>
              <w:overflowPunct w:val="0"/>
              <w:autoSpaceDE w:val="0"/>
              <w:autoSpaceDN w:val="0"/>
              <w:adjustRightInd w:val="0"/>
              <w:jc w:val="center"/>
            </w:pPr>
            <w:r w:rsidRPr="00E3602A">
              <w:t>Additional clarification of responses</w:t>
            </w:r>
          </w:p>
        </w:tc>
        <w:tc>
          <w:tcPr>
            <w:tcW w:w="7020" w:type="dxa"/>
            <w:tcBorders>
              <w:top w:val="single" w:sz="4" w:space="0" w:color="auto"/>
              <w:left w:val="single" w:sz="4" w:space="0" w:color="auto"/>
              <w:bottom w:val="single" w:sz="4" w:space="0" w:color="auto"/>
              <w:right w:val="single" w:sz="4" w:space="0" w:color="auto"/>
            </w:tcBorders>
          </w:tcPr>
          <w:p w14:paraId="71CFC90D" w14:textId="77777777" w:rsidR="00A85782" w:rsidRDefault="00A85782" w:rsidP="00B33D97">
            <w:pPr>
              <w:tabs>
                <w:tab w:val="left" w:pos="0"/>
              </w:tabs>
              <w:overflowPunct w:val="0"/>
              <w:autoSpaceDE w:val="0"/>
              <w:autoSpaceDN w:val="0"/>
              <w:adjustRightInd w:val="0"/>
              <w:ind w:hanging="28"/>
              <w:rPr>
                <w:b/>
              </w:rPr>
            </w:pPr>
            <w:r w:rsidRPr="00610DBD">
              <w:rPr>
                <w:b/>
              </w:rPr>
              <w:t>Would it be possible for the State allow for a second round of QA to clarify responses to these questions submitted today?</w:t>
            </w:r>
          </w:p>
          <w:p w14:paraId="4B60FCA5" w14:textId="77777777" w:rsidR="006B2584" w:rsidRDefault="006B2584" w:rsidP="00B33D97">
            <w:pPr>
              <w:tabs>
                <w:tab w:val="left" w:pos="0"/>
              </w:tabs>
              <w:overflowPunct w:val="0"/>
              <w:autoSpaceDE w:val="0"/>
              <w:autoSpaceDN w:val="0"/>
              <w:adjustRightInd w:val="0"/>
              <w:ind w:hanging="28"/>
              <w:rPr>
                <w:b/>
              </w:rPr>
            </w:pPr>
          </w:p>
          <w:p w14:paraId="514A76D4" w14:textId="27043DF6" w:rsidR="006B2584" w:rsidRPr="006B2584" w:rsidRDefault="006B2584" w:rsidP="00B33D97">
            <w:pPr>
              <w:tabs>
                <w:tab w:val="left" w:pos="0"/>
              </w:tabs>
              <w:overflowPunct w:val="0"/>
              <w:autoSpaceDE w:val="0"/>
              <w:autoSpaceDN w:val="0"/>
              <w:adjustRightInd w:val="0"/>
              <w:ind w:hanging="28"/>
              <w:rPr>
                <w:rFonts w:ascii="Arial" w:hAnsi="Arial" w:cs="Arial"/>
              </w:rPr>
            </w:pPr>
            <w:r w:rsidRPr="006B2584">
              <w:t>No</w:t>
            </w:r>
            <w:r w:rsidR="007A0D2B">
              <w:t>,</w:t>
            </w:r>
            <w:r w:rsidRPr="006B2584">
              <w:t xml:space="preserve"> the State will not allow for a second round of Q&amp;A. </w:t>
            </w:r>
          </w:p>
        </w:tc>
      </w:tr>
      <w:tr w:rsidR="00A85782" w14:paraId="2CEEB7DB"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71D5DEEF" w14:textId="77777777" w:rsidR="00A85782" w:rsidRDefault="00A85782" w:rsidP="00B33D97">
            <w:pPr>
              <w:tabs>
                <w:tab w:val="left" w:pos="0"/>
              </w:tabs>
              <w:autoSpaceDN w:val="0"/>
              <w:jc w:val="center"/>
              <w:rPr>
                <w:rFonts w:ascii="Arial" w:hAnsi="Arial" w:cs="Arial"/>
              </w:rPr>
            </w:pPr>
            <w:r>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14:paraId="34D6620C" w14:textId="7E0008E0"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70</w:t>
            </w:r>
          </w:p>
        </w:tc>
        <w:tc>
          <w:tcPr>
            <w:tcW w:w="1620" w:type="dxa"/>
            <w:tcBorders>
              <w:top w:val="single" w:sz="4" w:space="0" w:color="auto"/>
              <w:left w:val="single" w:sz="4" w:space="0" w:color="auto"/>
              <w:bottom w:val="single" w:sz="4" w:space="0" w:color="auto"/>
              <w:right w:val="single" w:sz="4" w:space="0" w:color="auto"/>
            </w:tcBorders>
          </w:tcPr>
          <w:p w14:paraId="1F7C3D81" w14:textId="626170A9"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5.9.2</w:t>
            </w:r>
          </w:p>
        </w:tc>
        <w:tc>
          <w:tcPr>
            <w:tcW w:w="7020" w:type="dxa"/>
            <w:tcBorders>
              <w:top w:val="single" w:sz="4" w:space="0" w:color="auto"/>
              <w:left w:val="single" w:sz="4" w:space="0" w:color="auto"/>
              <w:bottom w:val="single" w:sz="4" w:space="0" w:color="auto"/>
              <w:right w:val="single" w:sz="4" w:space="0" w:color="auto"/>
            </w:tcBorders>
          </w:tcPr>
          <w:p w14:paraId="5A2DFDCF" w14:textId="65B01840" w:rsidR="00A85782" w:rsidRDefault="00A85782" w:rsidP="00372140">
            <w:pPr>
              <w:tabs>
                <w:tab w:val="left" w:pos="0"/>
              </w:tabs>
              <w:overflowPunct w:val="0"/>
              <w:autoSpaceDE w:val="0"/>
              <w:autoSpaceDN w:val="0"/>
              <w:adjustRightInd w:val="0"/>
              <w:ind w:hanging="28"/>
              <w:rPr>
                <w:b/>
              </w:rPr>
            </w:pPr>
            <w:r w:rsidRPr="00610DBD">
              <w:rPr>
                <w:b/>
              </w:rPr>
              <w:t xml:space="preserve">While we acknowledge the requirement to accept responsibility for notifications resulting from breach of our security obligations; however, it would present an inappropriate level of risk to also indemnify the State for any claims related to another event requiring notification under applicable law that was caused by the State or other third party not under our control. Accordingly, we request the State to please modify this section as follows:  The Vendor {Contractor} must comply with all applicable State and Federal laws that require the notification of individuals in the event of unauthorized release of personally identifiable information or other event requiring notification to the extent such other event resulted from the gross negligence or misconduct of the Contractor or from conditions or events beyond its reasonable control. In the event of a breach of any of the Vendor {Contractor}’s security obligations or other event </w:t>
            </w:r>
            <w:r w:rsidRPr="00610DBD">
              <w:rPr>
                <w:b/>
              </w:rPr>
              <w:lastRenderedPageBreak/>
              <w:t>to the extent such other event resulted from the gross negligence or misconduct of the Contractor or from conditions or events beyond its reasonable control requiring notification under applicable law (Notification Event),[...]"</w:t>
            </w:r>
          </w:p>
          <w:p w14:paraId="316ECBC9" w14:textId="77777777" w:rsidR="006B2584" w:rsidRDefault="006B2584" w:rsidP="00372140">
            <w:pPr>
              <w:tabs>
                <w:tab w:val="left" w:pos="0"/>
              </w:tabs>
              <w:overflowPunct w:val="0"/>
              <w:autoSpaceDE w:val="0"/>
              <w:autoSpaceDN w:val="0"/>
              <w:adjustRightInd w:val="0"/>
              <w:ind w:hanging="28"/>
              <w:rPr>
                <w:b/>
              </w:rPr>
            </w:pPr>
          </w:p>
          <w:p w14:paraId="7C503ADA" w14:textId="59554466" w:rsidR="006B2584" w:rsidRPr="00F41F99" w:rsidRDefault="00B55A8A" w:rsidP="00B55A8A">
            <w:pPr>
              <w:tabs>
                <w:tab w:val="left" w:pos="0"/>
              </w:tabs>
              <w:overflowPunct w:val="0"/>
              <w:autoSpaceDE w:val="0"/>
              <w:autoSpaceDN w:val="0"/>
              <w:adjustRightInd w:val="0"/>
              <w:ind w:hanging="28"/>
            </w:pPr>
            <w:r>
              <w:t>No, t</w:t>
            </w:r>
            <w:r w:rsidR="00F41F99" w:rsidRPr="00F41F99">
              <w:t xml:space="preserve">he State does not </w:t>
            </w:r>
            <w:r>
              <w:t xml:space="preserve">accept these proposed </w:t>
            </w:r>
            <w:r w:rsidR="00F41F99" w:rsidRPr="00F41F99">
              <w:t>modification</w:t>
            </w:r>
            <w:r>
              <w:t>s</w:t>
            </w:r>
            <w:r w:rsidR="00F41F99" w:rsidRPr="00F41F99">
              <w:t xml:space="preserve">. </w:t>
            </w:r>
          </w:p>
        </w:tc>
      </w:tr>
      <w:tr w:rsidR="00A85782" w14:paraId="03DDB4BB"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5D100D5F" w14:textId="77777777" w:rsidR="00A85782" w:rsidRDefault="00A85782" w:rsidP="00B33D97">
            <w:pPr>
              <w:tabs>
                <w:tab w:val="left" w:pos="0"/>
              </w:tabs>
              <w:autoSpaceDN w:val="0"/>
              <w:jc w:val="center"/>
              <w:rPr>
                <w:rFonts w:ascii="Arial" w:hAnsi="Arial" w:cs="Arial"/>
              </w:rPr>
            </w:pPr>
            <w:r>
              <w:rPr>
                <w:rFonts w:ascii="Arial" w:hAnsi="Arial" w:cs="Arial"/>
              </w:rPr>
              <w:lastRenderedPageBreak/>
              <w:t>22</w:t>
            </w:r>
          </w:p>
        </w:tc>
        <w:tc>
          <w:tcPr>
            <w:tcW w:w="900" w:type="dxa"/>
            <w:tcBorders>
              <w:top w:val="single" w:sz="4" w:space="0" w:color="auto"/>
              <w:left w:val="single" w:sz="4" w:space="0" w:color="auto"/>
              <w:bottom w:val="single" w:sz="4" w:space="0" w:color="auto"/>
              <w:right w:val="single" w:sz="4" w:space="0" w:color="auto"/>
            </w:tcBorders>
          </w:tcPr>
          <w:p w14:paraId="4BDDD3EC" w14:textId="72B470EC"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70</w:t>
            </w:r>
          </w:p>
        </w:tc>
        <w:tc>
          <w:tcPr>
            <w:tcW w:w="1620" w:type="dxa"/>
            <w:tcBorders>
              <w:top w:val="single" w:sz="4" w:space="0" w:color="auto"/>
              <w:left w:val="single" w:sz="4" w:space="0" w:color="auto"/>
              <w:bottom w:val="single" w:sz="4" w:space="0" w:color="auto"/>
              <w:right w:val="single" w:sz="4" w:space="0" w:color="auto"/>
            </w:tcBorders>
          </w:tcPr>
          <w:p w14:paraId="1817D97B" w14:textId="0F5CFF07" w:rsidR="00A85782" w:rsidRPr="00EF08AD" w:rsidRDefault="00A85782" w:rsidP="00B33D97">
            <w:pPr>
              <w:tabs>
                <w:tab w:val="left" w:pos="0"/>
              </w:tabs>
              <w:overflowPunct w:val="0"/>
              <w:autoSpaceDE w:val="0"/>
              <w:autoSpaceDN w:val="0"/>
              <w:adjustRightInd w:val="0"/>
              <w:jc w:val="center"/>
              <w:rPr>
                <w:rFonts w:ascii="Arial" w:hAnsi="Arial" w:cs="Arial"/>
              </w:rPr>
            </w:pPr>
            <w:r w:rsidRPr="00EF08AD">
              <w:rPr>
                <w:rFonts w:ascii="Arial" w:hAnsi="Arial" w:cs="Arial"/>
              </w:rPr>
              <w:t>5.9.2</w:t>
            </w:r>
          </w:p>
        </w:tc>
        <w:tc>
          <w:tcPr>
            <w:tcW w:w="7020" w:type="dxa"/>
            <w:tcBorders>
              <w:top w:val="single" w:sz="4" w:space="0" w:color="auto"/>
              <w:left w:val="single" w:sz="4" w:space="0" w:color="auto"/>
              <w:bottom w:val="single" w:sz="4" w:space="0" w:color="auto"/>
              <w:right w:val="single" w:sz="4" w:space="0" w:color="auto"/>
            </w:tcBorders>
          </w:tcPr>
          <w:p w14:paraId="220299B6" w14:textId="77777777" w:rsidR="00A85782" w:rsidRPr="00EF08AD" w:rsidRDefault="00A85782" w:rsidP="00B33D97">
            <w:pPr>
              <w:tabs>
                <w:tab w:val="left" w:pos="0"/>
              </w:tabs>
              <w:overflowPunct w:val="0"/>
              <w:autoSpaceDE w:val="0"/>
              <w:autoSpaceDN w:val="0"/>
              <w:adjustRightInd w:val="0"/>
              <w:rPr>
                <w:b/>
              </w:rPr>
            </w:pPr>
            <w:r w:rsidRPr="00EF08AD">
              <w:rPr>
                <w:b/>
              </w:rPr>
              <w:t>In order to have a holistic view of the contractor's indemnification obligations which benefits both the Contractor and the State, we request the State consider the following revision: " and to indemnify, hold harmless and defend the State of New Jersey, its officials, and employees from and against any claims, damages, or other harm arising to third parties related to such Notification Event in accordance with the limitation of liability in Section {TBD}."</w:t>
            </w:r>
          </w:p>
          <w:p w14:paraId="58CF9F3A" w14:textId="77777777" w:rsidR="00F41F99" w:rsidRPr="00EF08AD" w:rsidRDefault="00F41F99" w:rsidP="00B33D97">
            <w:pPr>
              <w:tabs>
                <w:tab w:val="left" w:pos="0"/>
              </w:tabs>
              <w:overflowPunct w:val="0"/>
              <w:autoSpaceDE w:val="0"/>
              <w:autoSpaceDN w:val="0"/>
              <w:adjustRightInd w:val="0"/>
              <w:rPr>
                <w:b/>
              </w:rPr>
            </w:pPr>
          </w:p>
          <w:p w14:paraId="65FF07DE" w14:textId="08A03BC9" w:rsidR="003566CA" w:rsidRPr="00EF08AD" w:rsidRDefault="00B55A8A" w:rsidP="00E3602A">
            <w:pPr>
              <w:tabs>
                <w:tab w:val="left" w:pos="0"/>
              </w:tabs>
              <w:overflowPunct w:val="0"/>
              <w:autoSpaceDE w:val="0"/>
              <w:autoSpaceDN w:val="0"/>
              <w:adjustRightInd w:val="0"/>
            </w:pPr>
            <w:r w:rsidRPr="00EF08AD">
              <w:t>Please see the revised Bid Solicita</w:t>
            </w:r>
            <w:r w:rsidR="00E3602A">
              <w:t xml:space="preserve">tion {RFP}, Section 5.9.2; page 70, </w:t>
            </w:r>
            <w:r w:rsidRPr="00EF08AD">
              <w:t xml:space="preserve">dated </w:t>
            </w:r>
            <w:r w:rsidR="003E787E">
              <w:t>January 6</w:t>
            </w:r>
            <w:r w:rsidR="00E3602A">
              <w:t>, 2017</w:t>
            </w:r>
            <w:r w:rsidRPr="00EF08AD">
              <w:t>.</w:t>
            </w:r>
          </w:p>
        </w:tc>
      </w:tr>
      <w:tr w:rsidR="00A85782" w14:paraId="04314797"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6B6B1EAE" w14:textId="77777777" w:rsidR="00A85782" w:rsidRDefault="00A85782" w:rsidP="00B33D97">
            <w:pPr>
              <w:tabs>
                <w:tab w:val="left" w:pos="0"/>
              </w:tabs>
              <w:autoSpaceDN w:val="0"/>
              <w:jc w:val="center"/>
              <w:rPr>
                <w:rFonts w:ascii="Arial" w:hAnsi="Arial" w:cs="Arial"/>
              </w:rPr>
            </w:pP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14:paraId="0784F49F"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2A93189" w14:textId="696AC035" w:rsidR="00A85782" w:rsidRDefault="00A85782" w:rsidP="00B33D97">
            <w:pPr>
              <w:tabs>
                <w:tab w:val="left" w:pos="0"/>
              </w:tabs>
              <w:overflowPunct w:val="0"/>
              <w:autoSpaceDE w:val="0"/>
              <w:autoSpaceDN w:val="0"/>
              <w:adjustRightInd w:val="0"/>
              <w:jc w:val="center"/>
              <w:rPr>
                <w:rFonts w:ascii="Arial" w:hAnsi="Arial" w:cs="Arial"/>
              </w:rPr>
            </w:pPr>
            <w:r>
              <w:rPr>
                <w:rFonts w:ascii="Arial" w:hAnsi="Arial" w:cs="Arial"/>
              </w:rPr>
              <w:t>3.5.3.1</w:t>
            </w:r>
          </w:p>
        </w:tc>
        <w:tc>
          <w:tcPr>
            <w:tcW w:w="7020" w:type="dxa"/>
            <w:tcBorders>
              <w:top w:val="single" w:sz="4" w:space="0" w:color="auto"/>
              <w:left w:val="single" w:sz="4" w:space="0" w:color="auto"/>
              <w:bottom w:val="single" w:sz="4" w:space="0" w:color="auto"/>
              <w:right w:val="single" w:sz="4" w:space="0" w:color="auto"/>
            </w:tcBorders>
          </w:tcPr>
          <w:p w14:paraId="08A0B348" w14:textId="77777777" w:rsidR="00A85782" w:rsidRDefault="00A85782" w:rsidP="00372140">
            <w:pPr>
              <w:tabs>
                <w:tab w:val="left" w:pos="0"/>
              </w:tabs>
              <w:overflowPunct w:val="0"/>
              <w:autoSpaceDE w:val="0"/>
              <w:autoSpaceDN w:val="0"/>
              <w:adjustRightInd w:val="0"/>
              <w:rPr>
                <w:b/>
              </w:rPr>
            </w:pPr>
            <w:r w:rsidRPr="00610DBD">
              <w:rPr>
                <w:b/>
              </w:rPr>
              <w:t>Due to the confidential nature of the information contained in background check materials, our clients allow us to control the background check process with the understanding that the only staff we will assign to the engagement are those staff who have received a pass rating on our standard criminal searches. We can certify the results to the State, including a summary of the items verified which includes 7-year criminal searches at the local and federal levels, national criminal record locator search, and a global watch alert search (a search of numerous government watch lists etc.), thus alleviating responsibility and risk to the client associated with the possession of such highly sensitive and confidential information. Please confirm that as we have done in the past with the State, this approach will be satisfactory.</w:t>
            </w:r>
          </w:p>
          <w:p w14:paraId="09AE9E44" w14:textId="77777777" w:rsidR="009B15FD" w:rsidRDefault="009B15FD" w:rsidP="00372140">
            <w:pPr>
              <w:tabs>
                <w:tab w:val="left" w:pos="0"/>
              </w:tabs>
              <w:overflowPunct w:val="0"/>
              <w:autoSpaceDE w:val="0"/>
              <w:autoSpaceDN w:val="0"/>
              <w:adjustRightInd w:val="0"/>
              <w:rPr>
                <w:b/>
              </w:rPr>
            </w:pPr>
          </w:p>
          <w:p w14:paraId="7FDE09F7" w14:textId="6B596E97" w:rsidR="00621620" w:rsidRPr="000F0C4F" w:rsidRDefault="009B15FD" w:rsidP="004230BF">
            <w:pPr>
              <w:tabs>
                <w:tab w:val="left" w:pos="0"/>
              </w:tabs>
              <w:overflowPunct w:val="0"/>
              <w:autoSpaceDE w:val="0"/>
              <w:autoSpaceDN w:val="0"/>
              <w:adjustRightInd w:val="0"/>
            </w:pPr>
            <w:r w:rsidRPr="009B15FD">
              <w:t>No, the State does not accept these proposed modifications.</w:t>
            </w:r>
            <w:r>
              <w:t xml:space="preserve">  </w:t>
            </w:r>
            <w:r w:rsidR="004230BF">
              <w:t xml:space="preserve">This approach is not satisfactory.  </w:t>
            </w:r>
          </w:p>
        </w:tc>
      </w:tr>
      <w:tr w:rsidR="00A85782" w14:paraId="216E2179" w14:textId="77777777" w:rsidTr="00B33D97">
        <w:tc>
          <w:tcPr>
            <w:tcW w:w="540" w:type="dxa"/>
            <w:tcBorders>
              <w:top w:val="single" w:sz="4" w:space="0" w:color="auto"/>
              <w:left w:val="single" w:sz="4" w:space="0" w:color="auto"/>
              <w:bottom w:val="single" w:sz="4" w:space="0" w:color="auto"/>
              <w:right w:val="single" w:sz="4" w:space="0" w:color="auto"/>
            </w:tcBorders>
            <w:hideMark/>
          </w:tcPr>
          <w:p w14:paraId="71940CE5" w14:textId="77777777" w:rsidR="00A85782" w:rsidRDefault="00A85782" w:rsidP="00B33D97">
            <w:pPr>
              <w:tabs>
                <w:tab w:val="left" w:pos="0"/>
              </w:tabs>
              <w:autoSpaceDN w:val="0"/>
              <w:jc w:val="center"/>
              <w:rPr>
                <w:rFonts w:ascii="Arial"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14:paraId="57BFB15D"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0042682" w14:textId="41EB19CF" w:rsidR="00A85782" w:rsidRPr="00372140" w:rsidRDefault="00A85782" w:rsidP="00B33D97">
            <w:pPr>
              <w:tabs>
                <w:tab w:val="left" w:pos="0"/>
              </w:tabs>
              <w:overflowPunct w:val="0"/>
              <w:autoSpaceDE w:val="0"/>
              <w:autoSpaceDN w:val="0"/>
              <w:adjustRightInd w:val="0"/>
              <w:jc w:val="center"/>
            </w:pPr>
            <w:r w:rsidRPr="00372140">
              <w:t>Data Confidentiality</w:t>
            </w:r>
          </w:p>
        </w:tc>
        <w:tc>
          <w:tcPr>
            <w:tcW w:w="7020" w:type="dxa"/>
            <w:tcBorders>
              <w:top w:val="single" w:sz="4" w:space="0" w:color="auto"/>
              <w:left w:val="single" w:sz="4" w:space="0" w:color="auto"/>
              <w:bottom w:val="single" w:sz="4" w:space="0" w:color="auto"/>
              <w:right w:val="single" w:sz="4" w:space="0" w:color="auto"/>
            </w:tcBorders>
          </w:tcPr>
          <w:p w14:paraId="1CA72555" w14:textId="77777777" w:rsidR="00A85782" w:rsidRDefault="00A85782" w:rsidP="00372140">
            <w:pPr>
              <w:tabs>
                <w:tab w:val="left" w:pos="0"/>
              </w:tabs>
              <w:overflowPunct w:val="0"/>
              <w:autoSpaceDE w:val="0"/>
              <w:autoSpaceDN w:val="0"/>
              <w:adjustRightInd w:val="0"/>
              <w:jc w:val="both"/>
              <w:rPr>
                <w:b/>
              </w:rPr>
            </w:pPr>
            <w:r w:rsidRPr="00610DBD">
              <w:rPr>
                <w:b/>
              </w:rPr>
              <w:t>While contractors are willing to be accountable for their own performance, they should not have to shoulder the state's responsibility for protecting their own data. In addition, liability should only arise if data is actually (or reasonably likely to have been) disclosed in a manner not permitted under the contract. Accordingly, will the State consider revising the second paragraph to reflect this concept? We provide the following language for your consideration: "The Vendor {Contractor} shall assume financial liability incurred by the Vendor {Contractor} associated with any breach of confidentiality resulting solely from Contractor’s failure to comply with Contractor’s data security obligations under the Contract."</w:t>
            </w:r>
          </w:p>
          <w:p w14:paraId="534FEDB8" w14:textId="77777777" w:rsidR="009602EB" w:rsidRDefault="009602EB" w:rsidP="00372140">
            <w:pPr>
              <w:tabs>
                <w:tab w:val="left" w:pos="0"/>
              </w:tabs>
              <w:overflowPunct w:val="0"/>
              <w:autoSpaceDE w:val="0"/>
              <w:autoSpaceDN w:val="0"/>
              <w:adjustRightInd w:val="0"/>
              <w:jc w:val="both"/>
              <w:rPr>
                <w:b/>
              </w:rPr>
            </w:pPr>
          </w:p>
          <w:p w14:paraId="6A462E61" w14:textId="4127CEF4" w:rsidR="009602EB" w:rsidRPr="00610DBD" w:rsidRDefault="009B15FD" w:rsidP="009B15FD">
            <w:pPr>
              <w:tabs>
                <w:tab w:val="left" w:pos="0"/>
              </w:tabs>
              <w:overflowPunct w:val="0"/>
              <w:autoSpaceDE w:val="0"/>
              <w:autoSpaceDN w:val="0"/>
              <w:adjustRightInd w:val="0"/>
              <w:jc w:val="both"/>
              <w:rPr>
                <w:rFonts w:ascii="Arial" w:hAnsi="Arial" w:cs="Arial"/>
                <w:b/>
              </w:rPr>
            </w:pPr>
            <w:r>
              <w:t>No, t</w:t>
            </w:r>
            <w:r w:rsidR="009602EB" w:rsidRPr="00F41F99">
              <w:t xml:space="preserve">he State does not </w:t>
            </w:r>
            <w:r>
              <w:t>accept these proposed</w:t>
            </w:r>
            <w:r w:rsidR="009602EB" w:rsidRPr="00F41F99">
              <w:t xml:space="preserve"> modification</w:t>
            </w:r>
            <w:r>
              <w:t>s</w:t>
            </w:r>
            <w:r w:rsidR="009602EB" w:rsidRPr="00F41F99">
              <w:t>.</w:t>
            </w:r>
          </w:p>
        </w:tc>
      </w:tr>
      <w:tr w:rsidR="00A85782" w14:paraId="60B30AFC" w14:textId="77777777" w:rsidTr="009602EB">
        <w:tc>
          <w:tcPr>
            <w:tcW w:w="540" w:type="dxa"/>
            <w:tcBorders>
              <w:top w:val="single" w:sz="4" w:space="0" w:color="auto"/>
              <w:left w:val="single" w:sz="4" w:space="0" w:color="auto"/>
              <w:bottom w:val="single" w:sz="4" w:space="0" w:color="auto"/>
              <w:right w:val="single" w:sz="4" w:space="0" w:color="auto"/>
            </w:tcBorders>
          </w:tcPr>
          <w:p w14:paraId="4366BE97" w14:textId="4FB93E56" w:rsidR="00A85782" w:rsidRDefault="00A85782" w:rsidP="00B33D97">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14:paraId="57AA735B" w14:textId="15DE8837" w:rsidR="00A85782" w:rsidRPr="00A85782" w:rsidRDefault="00A85782" w:rsidP="00B33D97">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4118555B" w14:textId="08A1CDC4" w:rsidR="00A85782" w:rsidRPr="00EF08AD" w:rsidRDefault="00483D12" w:rsidP="00B33D97">
            <w:pPr>
              <w:tabs>
                <w:tab w:val="left" w:pos="0"/>
              </w:tabs>
              <w:overflowPunct w:val="0"/>
              <w:autoSpaceDE w:val="0"/>
              <w:autoSpaceDN w:val="0"/>
              <w:adjustRightInd w:val="0"/>
              <w:jc w:val="center"/>
            </w:pPr>
            <w:r w:rsidRPr="00EF08AD">
              <w:t>Vendor’s Confidential Information</w:t>
            </w:r>
          </w:p>
        </w:tc>
        <w:tc>
          <w:tcPr>
            <w:tcW w:w="7020" w:type="dxa"/>
            <w:tcBorders>
              <w:top w:val="single" w:sz="4" w:space="0" w:color="auto"/>
              <w:left w:val="single" w:sz="4" w:space="0" w:color="auto"/>
              <w:bottom w:val="single" w:sz="4" w:space="0" w:color="auto"/>
              <w:right w:val="single" w:sz="4" w:space="0" w:color="auto"/>
            </w:tcBorders>
          </w:tcPr>
          <w:p w14:paraId="25A4D292" w14:textId="77777777" w:rsidR="00A85782" w:rsidRPr="00EF08AD" w:rsidRDefault="00483D12" w:rsidP="00372140">
            <w:pPr>
              <w:tabs>
                <w:tab w:val="left" w:pos="0"/>
              </w:tabs>
              <w:overflowPunct w:val="0"/>
              <w:autoSpaceDE w:val="0"/>
              <w:autoSpaceDN w:val="0"/>
              <w:adjustRightInd w:val="0"/>
              <w:jc w:val="both"/>
              <w:rPr>
                <w:b/>
              </w:rPr>
            </w:pPr>
            <w:r w:rsidRPr="00EF08AD">
              <w:rPr>
                <w:b/>
              </w:rPr>
              <w:t>Subpart (g)(ii) conflicts with the language in (g)(iii) and (g)(iv) as it does not factor in the confidential information owner's right as set forth in (e) and (f). Please renumber (iii) and (iv) to (a) and (b) respectively, or remove (ii).</w:t>
            </w:r>
          </w:p>
          <w:p w14:paraId="3F2EE722" w14:textId="77777777" w:rsidR="009602EB" w:rsidRPr="00EF08AD" w:rsidRDefault="009602EB" w:rsidP="00372140">
            <w:pPr>
              <w:tabs>
                <w:tab w:val="left" w:pos="0"/>
              </w:tabs>
              <w:overflowPunct w:val="0"/>
              <w:autoSpaceDE w:val="0"/>
              <w:autoSpaceDN w:val="0"/>
              <w:adjustRightInd w:val="0"/>
              <w:jc w:val="both"/>
              <w:rPr>
                <w:b/>
              </w:rPr>
            </w:pPr>
          </w:p>
          <w:p w14:paraId="5D8F6218" w14:textId="4BFADADE" w:rsidR="009602EB" w:rsidRPr="00EF08AD" w:rsidRDefault="009B15FD" w:rsidP="00E3602A">
            <w:pPr>
              <w:tabs>
                <w:tab w:val="left" w:pos="0"/>
              </w:tabs>
              <w:overflowPunct w:val="0"/>
              <w:autoSpaceDE w:val="0"/>
              <w:autoSpaceDN w:val="0"/>
              <w:adjustRightInd w:val="0"/>
              <w:jc w:val="both"/>
              <w:rPr>
                <w:b/>
              </w:rPr>
            </w:pPr>
            <w:r w:rsidRPr="00EF08AD">
              <w:t xml:space="preserve">Please see the </w:t>
            </w:r>
            <w:bookmarkStart w:id="0" w:name="_GoBack"/>
            <w:r w:rsidRPr="00EF08AD">
              <w:t>revised</w:t>
            </w:r>
            <w:bookmarkEnd w:id="0"/>
            <w:r w:rsidRPr="00EF08AD">
              <w:t xml:space="preserve"> Bid Solicitation {RFP}</w:t>
            </w:r>
            <w:r w:rsidR="00E3602A">
              <w:t>, Section 5.9.1.1 g; page 69,</w:t>
            </w:r>
            <w:r w:rsidRPr="00EF08AD">
              <w:t xml:space="preserve"> dated</w:t>
            </w:r>
            <w:r w:rsidRPr="00EF08AD">
              <w:rPr>
                <w:b/>
              </w:rPr>
              <w:t xml:space="preserve"> </w:t>
            </w:r>
            <w:r w:rsidR="003E787E">
              <w:t>January 6</w:t>
            </w:r>
            <w:r w:rsidR="00E3602A">
              <w:t>, 2017</w:t>
            </w:r>
            <w:r w:rsidRPr="00EF08AD">
              <w:t>.</w:t>
            </w:r>
          </w:p>
        </w:tc>
      </w:tr>
      <w:tr w:rsidR="00A85782" w14:paraId="75E53C93" w14:textId="77777777" w:rsidTr="009602EB">
        <w:tc>
          <w:tcPr>
            <w:tcW w:w="540" w:type="dxa"/>
            <w:tcBorders>
              <w:top w:val="single" w:sz="4" w:space="0" w:color="auto"/>
              <w:left w:val="single" w:sz="4" w:space="0" w:color="auto"/>
              <w:bottom w:val="single" w:sz="4" w:space="0" w:color="auto"/>
              <w:right w:val="single" w:sz="4" w:space="0" w:color="auto"/>
            </w:tcBorders>
          </w:tcPr>
          <w:p w14:paraId="49C012A1" w14:textId="64169E22" w:rsidR="00A85782" w:rsidRDefault="00A85782" w:rsidP="00A85782">
            <w:pPr>
              <w:tabs>
                <w:tab w:val="left" w:pos="0"/>
              </w:tabs>
              <w:autoSpaceDN w:val="0"/>
              <w:jc w:val="center"/>
              <w:rPr>
                <w:rFonts w:ascii="Arial" w:hAnsi="Arial" w:cs="Arial"/>
              </w:rPr>
            </w:pP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14:paraId="6897829A"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77A3F2A" w14:textId="6EAB7CC4" w:rsidR="00A85782" w:rsidRPr="00372140" w:rsidRDefault="00A85782" w:rsidP="00B33D97">
            <w:pPr>
              <w:tabs>
                <w:tab w:val="left" w:pos="0"/>
              </w:tabs>
              <w:overflowPunct w:val="0"/>
              <w:autoSpaceDE w:val="0"/>
              <w:autoSpaceDN w:val="0"/>
              <w:adjustRightInd w:val="0"/>
              <w:jc w:val="center"/>
            </w:pPr>
            <w:r>
              <w:t>Remedies for failure to comply with material blanket PO {contract} requirements</w:t>
            </w:r>
          </w:p>
        </w:tc>
        <w:tc>
          <w:tcPr>
            <w:tcW w:w="7020" w:type="dxa"/>
            <w:tcBorders>
              <w:top w:val="single" w:sz="4" w:space="0" w:color="auto"/>
              <w:left w:val="single" w:sz="4" w:space="0" w:color="auto"/>
              <w:bottom w:val="single" w:sz="4" w:space="0" w:color="auto"/>
              <w:right w:val="single" w:sz="4" w:space="0" w:color="auto"/>
            </w:tcBorders>
          </w:tcPr>
          <w:p w14:paraId="0565D0C2" w14:textId="77777777" w:rsidR="00A85782" w:rsidRDefault="00A85782" w:rsidP="00372140">
            <w:pPr>
              <w:tabs>
                <w:tab w:val="left" w:pos="0"/>
              </w:tabs>
              <w:overflowPunct w:val="0"/>
              <w:autoSpaceDE w:val="0"/>
              <w:autoSpaceDN w:val="0"/>
              <w:adjustRightInd w:val="0"/>
              <w:jc w:val="both"/>
              <w:rPr>
                <w:b/>
              </w:rPr>
            </w:pPr>
            <w:r w:rsidRPr="00610DBD">
              <w:rPr>
                <w:b/>
              </w:rPr>
              <w:t xml:space="preserve">A cost of cover provision should be tied to the Contractor's uncured material failure and should be subject to reasonable mitigations. Will the State please revise as follows: "In the event that the Vendor {Contractor} fails to comply with any material Blanket P.O. {Contract} requirements, the Director may take steps to terminate this Blanket P.O. {Contract} in accordance with the SSTC, and if the Vendor {Contractor} does not cure the breach within the cure period,authorize the delivery of Blanket P.O. {Contract} items by any available means provided however, (1) the State has taken steps to mitigate such costs, </w:t>
            </w:r>
            <w:r w:rsidRPr="00610DBD">
              <w:rPr>
                <w:b/>
              </w:rPr>
              <w:lastRenderedPageBreak/>
              <w:t>(2) the third party scope of work and services are substantially the same as the work and services terminated under the Blanket PO {Contract}, (3)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subject to the limitation of liability set forth in Section {TBD} or take any other action or seek any other remedies available at law or in equity."</w:t>
            </w:r>
          </w:p>
          <w:p w14:paraId="011854FA" w14:textId="77777777" w:rsidR="009602EB" w:rsidRDefault="009602EB" w:rsidP="00372140">
            <w:pPr>
              <w:tabs>
                <w:tab w:val="left" w:pos="0"/>
              </w:tabs>
              <w:overflowPunct w:val="0"/>
              <w:autoSpaceDE w:val="0"/>
              <w:autoSpaceDN w:val="0"/>
              <w:adjustRightInd w:val="0"/>
              <w:jc w:val="both"/>
              <w:rPr>
                <w:b/>
              </w:rPr>
            </w:pPr>
          </w:p>
          <w:p w14:paraId="47D5F357" w14:textId="37B3F19E" w:rsidR="009602EB" w:rsidRPr="00414E90" w:rsidRDefault="00414E90" w:rsidP="009602EB">
            <w:pPr>
              <w:tabs>
                <w:tab w:val="left" w:pos="0"/>
              </w:tabs>
              <w:overflowPunct w:val="0"/>
              <w:autoSpaceDE w:val="0"/>
              <w:autoSpaceDN w:val="0"/>
              <w:adjustRightInd w:val="0"/>
              <w:jc w:val="both"/>
            </w:pPr>
            <w:r w:rsidRPr="00414E90">
              <w:t xml:space="preserve">No, the State does not accept these proposed modifications. </w:t>
            </w:r>
          </w:p>
        </w:tc>
      </w:tr>
      <w:tr w:rsidR="00A85782" w14:paraId="19DE408E" w14:textId="77777777" w:rsidTr="009602EB">
        <w:tc>
          <w:tcPr>
            <w:tcW w:w="540" w:type="dxa"/>
            <w:tcBorders>
              <w:top w:val="single" w:sz="4" w:space="0" w:color="auto"/>
              <w:left w:val="single" w:sz="4" w:space="0" w:color="auto"/>
              <w:bottom w:val="single" w:sz="4" w:space="0" w:color="auto"/>
              <w:right w:val="single" w:sz="4" w:space="0" w:color="auto"/>
            </w:tcBorders>
          </w:tcPr>
          <w:p w14:paraId="3FBDFAE6" w14:textId="6710FD49" w:rsidR="00A85782" w:rsidRDefault="00A85782" w:rsidP="00483D12">
            <w:pPr>
              <w:tabs>
                <w:tab w:val="left" w:pos="0"/>
              </w:tabs>
              <w:autoSpaceDN w:val="0"/>
              <w:jc w:val="center"/>
              <w:rPr>
                <w:rFonts w:ascii="Arial" w:hAnsi="Arial" w:cs="Arial"/>
              </w:rPr>
            </w:pPr>
            <w:r>
              <w:rPr>
                <w:rFonts w:ascii="Arial" w:hAnsi="Arial" w:cs="Arial"/>
              </w:rPr>
              <w:lastRenderedPageBreak/>
              <w:t>2</w:t>
            </w:r>
            <w:r w:rsidR="00483D12">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764F1621"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310E241" w14:textId="2E3984E1" w:rsidR="00A85782" w:rsidRPr="000E1B67" w:rsidRDefault="00A85782" w:rsidP="00B33D97">
            <w:pPr>
              <w:tabs>
                <w:tab w:val="left" w:pos="0"/>
              </w:tabs>
              <w:overflowPunct w:val="0"/>
              <w:autoSpaceDE w:val="0"/>
              <w:autoSpaceDN w:val="0"/>
              <w:adjustRightInd w:val="0"/>
              <w:jc w:val="center"/>
            </w:pPr>
            <w:r w:rsidRPr="000E1B67">
              <w:t>4.2 Insurance</w:t>
            </w:r>
          </w:p>
        </w:tc>
        <w:tc>
          <w:tcPr>
            <w:tcW w:w="7020" w:type="dxa"/>
            <w:tcBorders>
              <w:top w:val="single" w:sz="4" w:space="0" w:color="auto"/>
              <w:left w:val="single" w:sz="4" w:space="0" w:color="auto"/>
              <w:bottom w:val="single" w:sz="4" w:space="0" w:color="auto"/>
              <w:right w:val="single" w:sz="4" w:space="0" w:color="auto"/>
            </w:tcBorders>
          </w:tcPr>
          <w:p w14:paraId="62DEEA3D" w14:textId="77777777" w:rsidR="00A85782" w:rsidRPr="000E1B67" w:rsidRDefault="00A85782" w:rsidP="00372140">
            <w:pPr>
              <w:tabs>
                <w:tab w:val="left" w:pos="0"/>
              </w:tabs>
              <w:overflowPunct w:val="0"/>
              <w:autoSpaceDE w:val="0"/>
              <w:autoSpaceDN w:val="0"/>
              <w:adjustRightInd w:val="0"/>
              <w:jc w:val="both"/>
              <w:rPr>
                <w:b/>
              </w:rPr>
            </w:pPr>
            <w:r w:rsidRPr="000E1B67">
              <w:rPr>
                <w:b/>
              </w:rPr>
              <w:t>Will the State accept insurance certificates that reflect that the insurance companies will endeavour to notify the State (60) days prior to the cancellation of any insurance coverage required under the contract? While we have no reason to believe our insurance will be cancelled during the term of any contract awarded under this RFP and not replaced with coverage by another carrier, we are requesting this because given the thousands of clients we have, our carrier unfortunately cannot commit to every client that they will receive notice of such cancellation 60 days in advance.</w:t>
            </w:r>
          </w:p>
          <w:p w14:paraId="1CCD00FA" w14:textId="77777777" w:rsidR="009602EB" w:rsidRPr="000E1B67" w:rsidRDefault="009602EB" w:rsidP="00372140">
            <w:pPr>
              <w:tabs>
                <w:tab w:val="left" w:pos="0"/>
              </w:tabs>
              <w:overflowPunct w:val="0"/>
              <w:autoSpaceDE w:val="0"/>
              <w:autoSpaceDN w:val="0"/>
              <w:adjustRightInd w:val="0"/>
              <w:jc w:val="both"/>
              <w:rPr>
                <w:b/>
              </w:rPr>
            </w:pPr>
          </w:p>
          <w:p w14:paraId="49C4B19A" w14:textId="0828F771" w:rsidR="009602EB" w:rsidRPr="000E1B67" w:rsidRDefault="007A0D2B" w:rsidP="000E1B67">
            <w:pPr>
              <w:tabs>
                <w:tab w:val="left" w:pos="0"/>
              </w:tabs>
              <w:overflowPunct w:val="0"/>
              <w:autoSpaceDE w:val="0"/>
              <w:autoSpaceDN w:val="0"/>
              <w:adjustRightInd w:val="0"/>
              <w:jc w:val="both"/>
              <w:rPr>
                <w:b/>
              </w:rPr>
            </w:pPr>
            <w:r w:rsidRPr="007A0D2B">
              <w:t>No, the State does not accept these proposed modifications.</w:t>
            </w:r>
          </w:p>
        </w:tc>
      </w:tr>
      <w:tr w:rsidR="00A85782" w14:paraId="603161BC" w14:textId="77777777" w:rsidTr="009602EB">
        <w:tc>
          <w:tcPr>
            <w:tcW w:w="540" w:type="dxa"/>
            <w:tcBorders>
              <w:top w:val="single" w:sz="4" w:space="0" w:color="auto"/>
              <w:left w:val="single" w:sz="4" w:space="0" w:color="auto"/>
              <w:bottom w:val="single" w:sz="4" w:space="0" w:color="auto"/>
              <w:right w:val="single" w:sz="4" w:space="0" w:color="auto"/>
            </w:tcBorders>
          </w:tcPr>
          <w:p w14:paraId="2430F0AA" w14:textId="37C8E057" w:rsidR="00A85782" w:rsidRDefault="00A85782" w:rsidP="00483D12">
            <w:pPr>
              <w:tabs>
                <w:tab w:val="left" w:pos="0"/>
              </w:tabs>
              <w:autoSpaceDN w:val="0"/>
              <w:jc w:val="center"/>
              <w:rPr>
                <w:rFonts w:ascii="Arial" w:hAnsi="Arial" w:cs="Arial"/>
              </w:rPr>
            </w:pPr>
            <w:r>
              <w:rPr>
                <w:rFonts w:ascii="Arial" w:hAnsi="Arial" w:cs="Arial"/>
              </w:rPr>
              <w:t>2</w:t>
            </w:r>
            <w:r w:rsidR="00483D12">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048D822D"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3C7B8B6" w14:textId="7A180E26" w:rsidR="00A85782" w:rsidRDefault="00A85782" w:rsidP="00B33D97">
            <w:pPr>
              <w:tabs>
                <w:tab w:val="left" w:pos="0"/>
              </w:tabs>
              <w:overflowPunct w:val="0"/>
              <w:autoSpaceDE w:val="0"/>
              <w:autoSpaceDN w:val="0"/>
              <w:adjustRightInd w:val="0"/>
              <w:jc w:val="center"/>
            </w:pPr>
            <w:r>
              <w:t>4.1 Indemnification</w:t>
            </w:r>
          </w:p>
        </w:tc>
        <w:tc>
          <w:tcPr>
            <w:tcW w:w="7020" w:type="dxa"/>
            <w:tcBorders>
              <w:top w:val="single" w:sz="4" w:space="0" w:color="auto"/>
              <w:left w:val="single" w:sz="4" w:space="0" w:color="auto"/>
              <w:bottom w:val="single" w:sz="4" w:space="0" w:color="auto"/>
              <w:right w:val="single" w:sz="4" w:space="0" w:color="auto"/>
            </w:tcBorders>
          </w:tcPr>
          <w:p w14:paraId="672F7C02" w14:textId="77777777" w:rsidR="00A85782" w:rsidRDefault="00A85782" w:rsidP="00372140">
            <w:pPr>
              <w:tabs>
                <w:tab w:val="left" w:pos="0"/>
              </w:tabs>
              <w:overflowPunct w:val="0"/>
              <w:autoSpaceDE w:val="0"/>
              <w:autoSpaceDN w:val="0"/>
              <w:adjustRightInd w:val="0"/>
              <w:jc w:val="both"/>
              <w:rPr>
                <w:b/>
              </w:rPr>
            </w:pPr>
            <w:r w:rsidRPr="00610DBD">
              <w:rPr>
                <w:b/>
              </w:rPr>
              <w:t>Reputable contractors do not typically indemnify the State for all issues that arise related to the contract regardless of whether the contractor was at fault; only things entirely within the contractor's control. Accordingly, we request the State consider the following language for (a)(i) For or on account of the loss of life, tangible property or damage to the person, body or tangible property of any person or persons whatsoever, to the extent arising from or to the extent result directly or indirectly from the Contractor's gross negligence or willful misconduct in providing the work and/or products under this Blanket PO {Contract} or the order"</w:t>
            </w:r>
          </w:p>
          <w:p w14:paraId="23B53AF6" w14:textId="77777777" w:rsidR="009602EB" w:rsidRDefault="009602EB" w:rsidP="00372140">
            <w:pPr>
              <w:tabs>
                <w:tab w:val="left" w:pos="0"/>
              </w:tabs>
              <w:overflowPunct w:val="0"/>
              <w:autoSpaceDE w:val="0"/>
              <w:autoSpaceDN w:val="0"/>
              <w:adjustRightInd w:val="0"/>
              <w:jc w:val="both"/>
              <w:rPr>
                <w:b/>
              </w:rPr>
            </w:pPr>
          </w:p>
          <w:p w14:paraId="6005F914" w14:textId="23B5B89E" w:rsidR="009602EB" w:rsidRPr="00610DBD" w:rsidRDefault="00F42718" w:rsidP="00F42718">
            <w:pPr>
              <w:tabs>
                <w:tab w:val="left" w:pos="0"/>
              </w:tabs>
              <w:overflowPunct w:val="0"/>
              <w:autoSpaceDE w:val="0"/>
              <w:autoSpaceDN w:val="0"/>
              <w:adjustRightInd w:val="0"/>
              <w:jc w:val="both"/>
              <w:rPr>
                <w:b/>
              </w:rPr>
            </w:pPr>
            <w:r>
              <w:t xml:space="preserve">There is no Section (a)(i) in 4.1 of this Bid Solicitation {RFP}.  </w:t>
            </w:r>
            <w:r w:rsidR="00774B68">
              <w:t xml:space="preserve">No, the State does not accept these proposed modifications.  </w:t>
            </w:r>
          </w:p>
        </w:tc>
      </w:tr>
      <w:tr w:rsidR="00A85782" w14:paraId="0EBAA9F7" w14:textId="77777777" w:rsidTr="009602EB">
        <w:tc>
          <w:tcPr>
            <w:tcW w:w="540" w:type="dxa"/>
            <w:tcBorders>
              <w:top w:val="single" w:sz="4" w:space="0" w:color="auto"/>
              <w:left w:val="single" w:sz="4" w:space="0" w:color="auto"/>
              <w:bottom w:val="single" w:sz="4" w:space="0" w:color="auto"/>
              <w:right w:val="single" w:sz="4" w:space="0" w:color="auto"/>
            </w:tcBorders>
          </w:tcPr>
          <w:p w14:paraId="64842C7A" w14:textId="05076153" w:rsidR="00A85782" w:rsidRDefault="00A85782" w:rsidP="00483D12">
            <w:pPr>
              <w:tabs>
                <w:tab w:val="left" w:pos="0"/>
              </w:tabs>
              <w:autoSpaceDN w:val="0"/>
              <w:jc w:val="center"/>
              <w:rPr>
                <w:rFonts w:ascii="Arial" w:hAnsi="Arial" w:cs="Arial"/>
              </w:rPr>
            </w:pPr>
            <w:r>
              <w:rPr>
                <w:rFonts w:ascii="Arial" w:hAnsi="Arial" w:cs="Arial"/>
              </w:rPr>
              <w:t>2</w:t>
            </w:r>
            <w:r w:rsidR="00483D12">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3DAB3B88"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D17A9DE" w14:textId="419C76E0" w:rsidR="00A85782" w:rsidRDefault="00A85782" w:rsidP="00CE3E71">
            <w:pPr>
              <w:tabs>
                <w:tab w:val="left" w:pos="0"/>
                <w:tab w:val="left" w:pos="240"/>
              </w:tabs>
              <w:overflowPunct w:val="0"/>
              <w:autoSpaceDE w:val="0"/>
              <w:autoSpaceDN w:val="0"/>
              <w:adjustRightInd w:val="0"/>
              <w:jc w:val="center"/>
            </w:pPr>
            <w:r>
              <w:t>Performance Guarantee of Contractor</w:t>
            </w:r>
          </w:p>
        </w:tc>
        <w:tc>
          <w:tcPr>
            <w:tcW w:w="7020" w:type="dxa"/>
            <w:tcBorders>
              <w:top w:val="single" w:sz="4" w:space="0" w:color="auto"/>
              <w:left w:val="single" w:sz="4" w:space="0" w:color="auto"/>
              <w:bottom w:val="single" w:sz="4" w:space="0" w:color="auto"/>
              <w:right w:val="single" w:sz="4" w:space="0" w:color="auto"/>
            </w:tcBorders>
          </w:tcPr>
          <w:p w14:paraId="736BA179" w14:textId="77777777" w:rsidR="00A85782" w:rsidRDefault="00A85782" w:rsidP="00372140">
            <w:pPr>
              <w:tabs>
                <w:tab w:val="left" w:pos="0"/>
              </w:tabs>
              <w:overflowPunct w:val="0"/>
              <w:autoSpaceDE w:val="0"/>
              <w:autoSpaceDN w:val="0"/>
              <w:adjustRightInd w:val="0"/>
              <w:jc w:val="both"/>
              <w:rPr>
                <w:b/>
              </w:rPr>
            </w:pPr>
            <w:r w:rsidRPr="00610DBD">
              <w:rPr>
                <w:b/>
              </w:rPr>
              <w:t>In order for the contractor to fully understand its obligations and risk of performance under the Contract all warranties should be clearly defined. Bidders' ability to accurately staff and competitively price projects such as this are based on the principle that the contractor should not be responsible for deficiencies or other events that are outside of its control. Any additional warranties not expressly stated in the RFP will need to be included in the contract so that Contractor's obligations are fully understood. Please add the warranty period (i.e., 60 days from acceptance); and the following: "The warranties expressly set forth in this Contract are in lieu of all other warranties, express or implied, including, but not limited to, any implied warranties of merchantability, fitness for a particular purpose, integration, performance and accuracy and any implied warranties arising from statute, course of dealing, course of performance or usage of trade."</w:t>
            </w:r>
          </w:p>
          <w:p w14:paraId="031E9739" w14:textId="77777777" w:rsidR="009602EB" w:rsidRDefault="009602EB" w:rsidP="00372140">
            <w:pPr>
              <w:tabs>
                <w:tab w:val="left" w:pos="0"/>
              </w:tabs>
              <w:overflowPunct w:val="0"/>
              <w:autoSpaceDE w:val="0"/>
              <w:autoSpaceDN w:val="0"/>
              <w:adjustRightInd w:val="0"/>
              <w:jc w:val="both"/>
              <w:rPr>
                <w:b/>
              </w:rPr>
            </w:pPr>
          </w:p>
          <w:p w14:paraId="3FDCA535" w14:textId="3903A3E8" w:rsidR="009602EB" w:rsidRPr="00610DBD" w:rsidRDefault="000761FF" w:rsidP="000761FF">
            <w:pPr>
              <w:tabs>
                <w:tab w:val="left" w:pos="0"/>
              </w:tabs>
              <w:overflowPunct w:val="0"/>
              <w:autoSpaceDE w:val="0"/>
              <w:autoSpaceDN w:val="0"/>
              <w:adjustRightInd w:val="0"/>
              <w:jc w:val="both"/>
              <w:rPr>
                <w:b/>
              </w:rPr>
            </w:pPr>
            <w:r>
              <w:t>No, t</w:t>
            </w:r>
            <w:r w:rsidR="009602EB" w:rsidRPr="00F41F99">
              <w:t xml:space="preserve">he State does not </w:t>
            </w:r>
            <w:r>
              <w:t>accept these proposed</w:t>
            </w:r>
            <w:r w:rsidR="009602EB" w:rsidRPr="00F41F99">
              <w:t xml:space="preserve"> modification</w:t>
            </w:r>
            <w:r>
              <w:t>s</w:t>
            </w:r>
            <w:r w:rsidR="009602EB" w:rsidRPr="00F41F99">
              <w:t>.</w:t>
            </w:r>
          </w:p>
        </w:tc>
      </w:tr>
      <w:tr w:rsidR="00A85782" w14:paraId="583B2158" w14:textId="77777777" w:rsidTr="009939CE">
        <w:tc>
          <w:tcPr>
            <w:tcW w:w="540" w:type="dxa"/>
            <w:tcBorders>
              <w:top w:val="single" w:sz="4" w:space="0" w:color="auto"/>
              <w:left w:val="single" w:sz="4" w:space="0" w:color="auto"/>
              <w:bottom w:val="single" w:sz="4" w:space="0" w:color="auto"/>
              <w:right w:val="single" w:sz="4" w:space="0" w:color="auto"/>
            </w:tcBorders>
          </w:tcPr>
          <w:p w14:paraId="220277DE" w14:textId="211A311C" w:rsidR="00A85782" w:rsidRDefault="00483D12" w:rsidP="00B33D97">
            <w:pPr>
              <w:tabs>
                <w:tab w:val="left" w:pos="0"/>
              </w:tabs>
              <w:autoSpaceDN w:val="0"/>
              <w:jc w:val="center"/>
              <w:rPr>
                <w:rFonts w:ascii="Arial" w:hAnsi="Arial" w:cs="Arial"/>
              </w:rPr>
            </w:pPr>
            <w:r>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14:paraId="53BD4136" w14:textId="77777777" w:rsidR="00A85782" w:rsidRDefault="00A85782"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E7B8BFC" w14:textId="2A8941B9" w:rsidR="00A85782" w:rsidRDefault="00A85782" w:rsidP="00B33D97">
            <w:pPr>
              <w:tabs>
                <w:tab w:val="left" w:pos="0"/>
              </w:tabs>
              <w:overflowPunct w:val="0"/>
              <w:autoSpaceDE w:val="0"/>
              <w:autoSpaceDN w:val="0"/>
              <w:adjustRightInd w:val="0"/>
              <w:jc w:val="center"/>
            </w:pPr>
            <w:r>
              <w:t>Performance Guarantee of Contractor 2</w:t>
            </w:r>
          </w:p>
        </w:tc>
        <w:tc>
          <w:tcPr>
            <w:tcW w:w="7020" w:type="dxa"/>
            <w:tcBorders>
              <w:top w:val="single" w:sz="4" w:space="0" w:color="auto"/>
              <w:left w:val="single" w:sz="4" w:space="0" w:color="auto"/>
              <w:bottom w:val="single" w:sz="4" w:space="0" w:color="auto"/>
              <w:right w:val="single" w:sz="4" w:space="0" w:color="auto"/>
            </w:tcBorders>
          </w:tcPr>
          <w:p w14:paraId="43B5F92D" w14:textId="372503D2" w:rsidR="00A85782" w:rsidRDefault="00A85782" w:rsidP="00CE3E71">
            <w:pPr>
              <w:tabs>
                <w:tab w:val="left" w:pos="0"/>
              </w:tabs>
              <w:overflowPunct w:val="0"/>
              <w:autoSpaceDE w:val="0"/>
              <w:autoSpaceDN w:val="0"/>
              <w:adjustRightInd w:val="0"/>
              <w:jc w:val="both"/>
              <w:rPr>
                <w:b/>
              </w:rPr>
            </w:pPr>
            <w:r w:rsidRPr="00610DBD">
              <w:rPr>
                <w:b/>
              </w:rPr>
              <w:t xml:space="preserve">In the event that third party intellectual property is provided, we will pass through any warranties provided by the owner of such Background IP. Will the State please add the following to the : To the extent Contractor has the legal right to do so, Contractor agrees to assign or pass through to the State or otherwise make available for the benefit of the State, any manufacturer’s or supplier’s warranty applicable to any third-party software, hardware or equipment provided by Contractor. Contractor does not itself give or make any </w:t>
            </w:r>
            <w:r w:rsidRPr="00610DBD">
              <w:rPr>
                <w:b/>
              </w:rPr>
              <w:lastRenderedPageBreak/>
              <w:t>warranty of any kind with respect to third-party software, hardware or equipment?</w:t>
            </w:r>
          </w:p>
          <w:p w14:paraId="78867F3D" w14:textId="77777777" w:rsidR="009939CE" w:rsidRDefault="009939CE" w:rsidP="00CE3E71">
            <w:pPr>
              <w:tabs>
                <w:tab w:val="left" w:pos="0"/>
              </w:tabs>
              <w:overflowPunct w:val="0"/>
              <w:autoSpaceDE w:val="0"/>
              <w:autoSpaceDN w:val="0"/>
              <w:adjustRightInd w:val="0"/>
              <w:jc w:val="both"/>
              <w:rPr>
                <w:b/>
              </w:rPr>
            </w:pPr>
          </w:p>
          <w:p w14:paraId="04B61473" w14:textId="0AF4F1E4" w:rsidR="00A85782" w:rsidRPr="00610DBD" w:rsidRDefault="000761FF" w:rsidP="000761FF">
            <w:pPr>
              <w:tabs>
                <w:tab w:val="left" w:pos="0"/>
              </w:tabs>
              <w:overflowPunct w:val="0"/>
              <w:autoSpaceDE w:val="0"/>
              <w:autoSpaceDN w:val="0"/>
              <w:adjustRightInd w:val="0"/>
              <w:jc w:val="both"/>
              <w:rPr>
                <w:b/>
              </w:rPr>
            </w:pPr>
            <w:r>
              <w:t>No, t</w:t>
            </w:r>
            <w:r w:rsidR="009939CE" w:rsidRPr="00F41F99">
              <w:t xml:space="preserve">he State does not </w:t>
            </w:r>
            <w:r>
              <w:t>accept these proposed</w:t>
            </w:r>
            <w:r w:rsidR="009939CE" w:rsidRPr="00F41F99">
              <w:t xml:space="preserve"> modification</w:t>
            </w:r>
            <w:r>
              <w:t>s</w:t>
            </w:r>
            <w:r w:rsidR="009939CE" w:rsidRPr="00F41F99">
              <w:t>.</w:t>
            </w:r>
          </w:p>
        </w:tc>
      </w:tr>
      <w:tr w:rsidR="00CE3E71" w14:paraId="22108153" w14:textId="77777777" w:rsidTr="009939CE">
        <w:tc>
          <w:tcPr>
            <w:tcW w:w="540" w:type="dxa"/>
            <w:tcBorders>
              <w:top w:val="single" w:sz="4" w:space="0" w:color="auto"/>
              <w:left w:val="single" w:sz="4" w:space="0" w:color="auto"/>
              <w:bottom w:val="single" w:sz="4" w:space="0" w:color="auto"/>
              <w:right w:val="single" w:sz="4" w:space="0" w:color="auto"/>
            </w:tcBorders>
          </w:tcPr>
          <w:p w14:paraId="6F7B1531" w14:textId="67FA3A42" w:rsidR="00CE3E71" w:rsidRDefault="00B746C1" w:rsidP="00483D12">
            <w:pPr>
              <w:tabs>
                <w:tab w:val="left" w:pos="0"/>
              </w:tabs>
              <w:autoSpaceDN w:val="0"/>
              <w:jc w:val="center"/>
              <w:rPr>
                <w:rFonts w:ascii="Arial" w:hAnsi="Arial" w:cs="Arial"/>
              </w:rPr>
            </w:pPr>
            <w:r>
              <w:rPr>
                <w:rFonts w:ascii="Arial" w:hAnsi="Arial" w:cs="Arial"/>
              </w:rPr>
              <w:lastRenderedPageBreak/>
              <w:t>3</w:t>
            </w:r>
            <w:r w:rsidR="00483D12">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5FE8EC0A" w14:textId="77777777" w:rsidR="00CE3E71" w:rsidRDefault="00CE3E71"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5B42390" w14:textId="3DD5D202" w:rsidR="00CE3E71" w:rsidRDefault="00CE3E71" w:rsidP="00B33D97">
            <w:pPr>
              <w:tabs>
                <w:tab w:val="left" w:pos="0"/>
              </w:tabs>
              <w:overflowPunct w:val="0"/>
              <w:autoSpaceDE w:val="0"/>
              <w:autoSpaceDN w:val="0"/>
              <w:adjustRightInd w:val="0"/>
              <w:jc w:val="center"/>
            </w:pPr>
            <w:r>
              <w:t>6.1</w:t>
            </w:r>
          </w:p>
        </w:tc>
        <w:tc>
          <w:tcPr>
            <w:tcW w:w="7020" w:type="dxa"/>
            <w:tcBorders>
              <w:top w:val="single" w:sz="4" w:space="0" w:color="auto"/>
              <w:left w:val="single" w:sz="4" w:space="0" w:color="auto"/>
              <w:bottom w:val="single" w:sz="4" w:space="0" w:color="auto"/>
              <w:right w:val="single" w:sz="4" w:space="0" w:color="auto"/>
            </w:tcBorders>
          </w:tcPr>
          <w:p w14:paraId="68FBE3F3" w14:textId="77777777" w:rsidR="00CE3E71" w:rsidRDefault="00CE3E71" w:rsidP="00372140">
            <w:pPr>
              <w:tabs>
                <w:tab w:val="left" w:pos="0"/>
              </w:tabs>
              <w:overflowPunct w:val="0"/>
              <w:autoSpaceDE w:val="0"/>
              <w:autoSpaceDN w:val="0"/>
              <w:adjustRightInd w:val="0"/>
              <w:jc w:val="both"/>
              <w:rPr>
                <w:b/>
              </w:rPr>
            </w:pPr>
            <w:r w:rsidRPr="00610DBD">
              <w:rPr>
                <w:b/>
              </w:rPr>
              <w:t>Due to the unique nature of our varying customer requirements, financial situations and implementation plans, there are numerous complexities associated with determining the final terms and price of any specific engagement, including the volume of services, the various risk factors associated with the services (e.g. liability related provisions, performance bonds, budget and schedule constraints etc). A most favored customer clause cannot address such complexities. We always seek to enter into engagements which meet the unique needs of our clients and are responsive to their requirements and budget; however, it is administratively impossible for a company of our size, with clients in varying and numerous markets to meaningfully track and comply with a Most Favored Customer clause due to the extent of the inconsistencies between even the most similar of engagements. Will the State delete this requirement or clarify that price decreases only apply to prices for comparable services for organizations similar in size and purpose to NJ under comparable contract terms?</w:t>
            </w:r>
          </w:p>
          <w:p w14:paraId="2264C1F0" w14:textId="77777777" w:rsidR="009939CE" w:rsidRDefault="009939CE" w:rsidP="00372140">
            <w:pPr>
              <w:tabs>
                <w:tab w:val="left" w:pos="0"/>
              </w:tabs>
              <w:overflowPunct w:val="0"/>
              <w:autoSpaceDE w:val="0"/>
              <w:autoSpaceDN w:val="0"/>
              <w:adjustRightInd w:val="0"/>
              <w:jc w:val="both"/>
              <w:rPr>
                <w:b/>
              </w:rPr>
            </w:pPr>
          </w:p>
          <w:p w14:paraId="6AC4FC50" w14:textId="432CC907" w:rsidR="009939CE" w:rsidRPr="00610DBD" w:rsidRDefault="00B55A8A" w:rsidP="00B55A8A">
            <w:pPr>
              <w:tabs>
                <w:tab w:val="left" w:pos="0"/>
              </w:tabs>
              <w:overflowPunct w:val="0"/>
              <w:autoSpaceDE w:val="0"/>
              <w:autoSpaceDN w:val="0"/>
              <w:adjustRightInd w:val="0"/>
              <w:jc w:val="both"/>
              <w:rPr>
                <w:b/>
              </w:rPr>
            </w:pPr>
            <w:r>
              <w:t>No, t</w:t>
            </w:r>
            <w:r w:rsidR="009939CE" w:rsidRPr="00F41F99">
              <w:t xml:space="preserve">he State </w:t>
            </w:r>
            <w:r>
              <w:t xml:space="preserve">does not accept these proposed modifications. </w:t>
            </w:r>
            <w:r w:rsidR="009939CE">
              <w:t xml:space="preserve">  </w:t>
            </w:r>
          </w:p>
        </w:tc>
      </w:tr>
      <w:tr w:rsidR="00CE3E71" w14:paraId="7A417FEE" w14:textId="77777777" w:rsidTr="009939CE">
        <w:tc>
          <w:tcPr>
            <w:tcW w:w="540" w:type="dxa"/>
            <w:tcBorders>
              <w:top w:val="single" w:sz="4" w:space="0" w:color="auto"/>
              <w:left w:val="single" w:sz="4" w:space="0" w:color="auto"/>
              <w:bottom w:val="single" w:sz="4" w:space="0" w:color="auto"/>
              <w:right w:val="single" w:sz="4" w:space="0" w:color="auto"/>
            </w:tcBorders>
          </w:tcPr>
          <w:p w14:paraId="30483D12" w14:textId="797E4E51" w:rsidR="00CE3E71" w:rsidRDefault="00B746C1" w:rsidP="00483D12">
            <w:pPr>
              <w:tabs>
                <w:tab w:val="left" w:pos="0"/>
              </w:tabs>
              <w:autoSpaceDN w:val="0"/>
              <w:jc w:val="center"/>
              <w:rPr>
                <w:rFonts w:ascii="Arial" w:hAnsi="Arial" w:cs="Arial"/>
              </w:rPr>
            </w:pPr>
            <w:r>
              <w:rPr>
                <w:rFonts w:ascii="Arial" w:hAnsi="Arial" w:cs="Arial"/>
              </w:rPr>
              <w:t>3</w:t>
            </w:r>
            <w:r w:rsidR="00483D12">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5E5BBBD2" w14:textId="77777777" w:rsidR="00CE3E71" w:rsidRDefault="00CE3E71" w:rsidP="00B33D9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04150CB" w14:textId="4EE67D01" w:rsidR="00CE3E71" w:rsidRDefault="00CE3E71" w:rsidP="00B33D97">
            <w:pPr>
              <w:tabs>
                <w:tab w:val="left" w:pos="0"/>
              </w:tabs>
              <w:overflowPunct w:val="0"/>
              <w:autoSpaceDE w:val="0"/>
              <w:autoSpaceDN w:val="0"/>
              <w:adjustRightInd w:val="0"/>
              <w:jc w:val="center"/>
            </w:pPr>
            <w:r>
              <w:t>SSTC 4.1.1</w:t>
            </w:r>
          </w:p>
        </w:tc>
        <w:tc>
          <w:tcPr>
            <w:tcW w:w="7020" w:type="dxa"/>
            <w:tcBorders>
              <w:top w:val="single" w:sz="4" w:space="0" w:color="auto"/>
              <w:left w:val="single" w:sz="4" w:space="0" w:color="auto"/>
              <w:bottom w:val="single" w:sz="4" w:space="0" w:color="auto"/>
              <w:right w:val="single" w:sz="4" w:space="0" w:color="auto"/>
            </w:tcBorders>
          </w:tcPr>
          <w:p w14:paraId="50F6B92A" w14:textId="77777777" w:rsidR="00CE3E71" w:rsidRDefault="00CE3E71" w:rsidP="00372140">
            <w:pPr>
              <w:tabs>
                <w:tab w:val="left" w:pos="0"/>
              </w:tabs>
              <w:overflowPunct w:val="0"/>
              <w:autoSpaceDE w:val="0"/>
              <w:autoSpaceDN w:val="0"/>
              <w:adjustRightInd w:val="0"/>
              <w:jc w:val="both"/>
              <w:rPr>
                <w:b/>
              </w:rPr>
            </w:pPr>
            <w:r w:rsidRPr="00610DBD">
              <w:rPr>
                <w:b/>
              </w:rPr>
              <w:t>Prudently managed companies must effectively assess and control economic risks in their contracts. Limitation of liability provisions are key to establishing the appropriate balancing of financial risk between vendors and government customers. In accordance with standard commercial practices, and our current experience with the State as well as other similar contracts with other state governments, will the State include a standard limitation of liability provision that includes (i) a cap on actual direct damages tied to an aggregate amount of 100% of the fees paid for implementation services and a twelve-month look back for recurring fees for hosting; (ii) a super cap for breach of the vendor's (a) security or confidentiality obligations that results in unauthorized disclosure of / access to electronic personal health information, and a disclaimer of indirect, consequential, special, punitive or exemplary damages?</w:t>
            </w:r>
          </w:p>
          <w:p w14:paraId="242A6E54" w14:textId="77777777" w:rsidR="009939CE" w:rsidRDefault="009939CE" w:rsidP="00372140">
            <w:pPr>
              <w:tabs>
                <w:tab w:val="left" w:pos="0"/>
              </w:tabs>
              <w:overflowPunct w:val="0"/>
              <w:autoSpaceDE w:val="0"/>
              <w:autoSpaceDN w:val="0"/>
              <w:adjustRightInd w:val="0"/>
              <w:jc w:val="both"/>
              <w:rPr>
                <w:b/>
              </w:rPr>
            </w:pPr>
          </w:p>
          <w:p w14:paraId="64C525A1" w14:textId="3821492A" w:rsidR="009939CE" w:rsidRPr="00610DBD" w:rsidRDefault="00F42718" w:rsidP="00F42718">
            <w:pPr>
              <w:tabs>
                <w:tab w:val="left" w:pos="0"/>
              </w:tabs>
              <w:overflowPunct w:val="0"/>
              <w:autoSpaceDE w:val="0"/>
              <w:autoSpaceDN w:val="0"/>
              <w:adjustRightInd w:val="0"/>
              <w:jc w:val="both"/>
              <w:rPr>
                <w:b/>
              </w:rPr>
            </w:pPr>
            <w:r>
              <w:t>There is no Section 4.1.1 in this Bid Solicitation {RFP}.  No, the State does not accept these proposed modifications.</w:t>
            </w:r>
          </w:p>
        </w:tc>
      </w:tr>
    </w:tbl>
    <w:p w14:paraId="1906D775" w14:textId="77777777" w:rsidR="0095008F" w:rsidRDefault="0095008F" w:rsidP="0095008F">
      <w:pPr>
        <w:tabs>
          <w:tab w:val="left" w:pos="0"/>
        </w:tabs>
        <w:rPr>
          <w:rFonts w:ascii="Arial" w:hAnsi="Arial" w:cs="Arial"/>
        </w:rPr>
      </w:pPr>
    </w:p>
    <w:p w14:paraId="126AA494" w14:textId="16E3452F" w:rsidR="00630D69" w:rsidRDefault="00630D69" w:rsidP="00885E61"/>
    <w:p w14:paraId="5B78C567" w14:textId="77777777" w:rsidR="00630D69" w:rsidRPr="00630D69" w:rsidRDefault="00630D69" w:rsidP="00F357CB"/>
    <w:p w14:paraId="27E1E43B" w14:textId="4339E951" w:rsidR="00630D69" w:rsidRDefault="00630D69" w:rsidP="00630D69"/>
    <w:p w14:paraId="1FB8ADA8" w14:textId="0AEAC8B9" w:rsidR="00143F24" w:rsidRPr="00630D69" w:rsidRDefault="00630D69" w:rsidP="00630D69">
      <w:pPr>
        <w:tabs>
          <w:tab w:val="left" w:pos="3316"/>
        </w:tabs>
      </w:pPr>
      <w:r>
        <w:tab/>
      </w:r>
    </w:p>
    <w:sectPr w:rsidR="00143F24" w:rsidRPr="00630D69" w:rsidSect="00C74A5A">
      <w:footerReference w:type="default" r:id="rId12"/>
      <w:headerReference w:type="first" r:id="rId13"/>
      <w:footerReference w:type="first" r:id="rId14"/>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4CE10" w14:textId="77777777" w:rsidR="00AD6E2B" w:rsidRDefault="00AD6E2B">
      <w:r>
        <w:separator/>
      </w:r>
    </w:p>
  </w:endnote>
  <w:endnote w:type="continuationSeparator" w:id="0">
    <w:p w14:paraId="642F074E" w14:textId="77777777" w:rsidR="00AD6E2B" w:rsidRDefault="00AD6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14:paraId="126AA4D1" w14:textId="15507BB8" w:rsidR="00AD6E2B" w:rsidRDefault="00AD6E2B">
        <w:pPr>
          <w:pStyle w:val="Footer"/>
          <w:jc w:val="right"/>
        </w:pPr>
        <w:r>
          <w:fldChar w:fldCharType="begin"/>
        </w:r>
        <w:r>
          <w:instrText xml:space="preserve"> PAGE   \* MERGEFORMAT </w:instrText>
        </w:r>
        <w:r>
          <w:fldChar w:fldCharType="separate"/>
        </w:r>
        <w:r w:rsidR="00507DE2">
          <w:rPr>
            <w:noProof/>
          </w:rPr>
          <w:t>7</w:t>
        </w:r>
        <w:r>
          <w:rPr>
            <w:noProof/>
          </w:rPr>
          <w:fldChar w:fldCharType="end"/>
        </w:r>
      </w:p>
    </w:sdtContent>
  </w:sdt>
  <w:p w14:paraId="126AA4D2" w14:textId="77777777" w:rsidR="00AD6E2B" w:rsidRDefault="00AD6E2B">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E" w14:textId="77777777" w:rsidR="00AD6E2B" w:rsidRDefault="00AD6E2B">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C54F1D" w14:textId="77777777" w:rsidR="00AD6E2B" w:rsidRDefault="00AD6E2B">
      <w:r>
        <w:separator/>
      </w:r>
    </w:p>
  </w:footnote>
  <w:footnote w:type="continuationSeparator" w:id="0">
    <w:p w14:paraId="5E8E0865" w14:textId="77777777" w:rsidR="00AD6E2B" w:rsidRDefault="00AD6E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3" w14:textId="77777777" w:rsidR="00AD6E2B" w:rsidRDefault="00AD6E2B"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AD6E2B" w:rsidRPr="007677DD" w:rsidRDefault="00AD6E2B">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AD6E2B" w:rsidRPr="006C7B09" w:rsidRDefault="00AD6E2B">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AD6E2B" w:rsidRPr="006C7B09" w:rsidRDefault="00AD6E2B"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26AA4D7" w14:textId="5D2047C9" w:rsidR="00AD6E2B" w:rsidRDefault="00AD6E2B"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26AA4D8" w14:textId="77777777" w:rsidR="00AD6E2B" w:rsidRPr="006C7B09" w:rsidRDefault="00AD6E2B"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AD6E2B" w:rsidRPr="006C7B09" w:rsidRDefault="00AD6E2B"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26AA4DA" w14:textId="53B8CFF8" w:rsidR="00AD6E2B" w:rsidRPr="006C7B09" w:rsidRDefault="00AD6E2B"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14:paraId="5F57286F" w14:textId="77777777" w:rsidR="00AD6E2B" w:rsidRDefault="00AD6E2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14:paraId="126AA4DB" w14:textId="5DA35DED" w:rsidR="00AD6E2B" w:rsidRDefault="00AD6E2B"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966"/>
    <w:rsid w:val="0004459B"/>
    <w:rsid w:val="0004758D"/>
    <w:rsid w:val="0005686C"/>
    <w:rsid w:val="000579D1"/>
    <w:rsid w:val="000620A1"/>
    <w:rsid w:val="00062209"/>
    <w:rsid w:val="0006266D"/>
    <w:rsid w:val="000637B9"/>
    <w:rsid w:val="000761FF"/>
    <w:rsid w:val="0007697A"/>
    <w:rsid w:val="0008247D"/>
    <w:rsid w:val="000919B9"/>
    <w:rsid w:val="000A00AA"/>
    <w:rsid w:val="000B0539"/>
    <w:rsid w:val="000B16C2"/>
    <w:rsid w:val="000B316F"/>
    <w:rsid w:val="000B4E10"/>
    <w:rsid w:val="000D255F"/>
    <w:rsid w:val="000D36CE"/>
    <w:rsid w:val="000D3F66"/>
    <w:rsid w:val="000E1B67"/>
    <w:rsid w:val="000E2319"/>
    <w:rsid w:val="000E6E3E"/>
    <w:rsid w:val="000E75AF"/>
    <w:rsid w:val="000F00CD"/>
    <w:rsid w:val="000F0C4F"/>
    <w:rsid w:val="000F25CE"/>
    <w:rsid w:val="000F472A"/>
    <w:rsid w:val="001029B6"/>
    <w:rsid w:val="00110235"/>
    <w:rsid w:val="00112093"/>
    <w:rsid w:val="001161D2"/>
    <w:rsid w:val="00116927"/>
    <w:rsid w:val="00117E79"/>
    <w:rsid w:val="00117F0D"/>
    <w:rsid w:val="00120049"/>
    <w:rsid w:val="001214AE"/>
    <w:rsid w:val="0012401F"/>
    <w:rsid w:val="00124BEC"/>
    <w:rsid w:val="00125BE4"/>
    <w:rsid w:val="00132DC2"/>
    <w:rsid w:val="001372A8"/>
    <w:rsid w:val="00141408"/>
    <w:rsid w:val="001419B9"/>
    <w:rsid w:val="00141D40"/>
    <w:rsid w:val="00143F24"/>
    <w:rsid w:val="001479CE"/>
    <w:rsid w:val="00151476"/>
    <w:rsid w:val="0016261B"/>
    <w:rsid w:val="00164C9C"/>
    <w:rsid w:val="00165638"/>
    <w:rsid w:val="00167818"/>
    <w:rsid w:val="00191D3B"/>
    <w:rsid w:val="00195E94"/>
    <w:rsid w:val="001A3F9D"/>
    <w:rsid w:val="001C2C4E"/>
    <w:rsid w:val="001C3404"/>
    <w:rsid w:val="001C7777"/>
    <w:rsid w:val="001D34FA"/>
    <w:rsid w:val="001F078D"/>
    <w:rsid w:val="001F202C"/>
    <w:rsid w:val="001F46CC"/>
    <w:rsid w:val="0020139A"/>
    <w:rsid w:val="00203E6E"/>
    <w:rsid w:val="00222DA8"/>
    <w:rsid w:val="00224512"/>
    <w:rsid w:val="0022776C"/>
    <w:rsid w:val="00230AB4"/>
    <w:rsid w:val="002355E1"/>
    <w:rsid w:val="00237519"/>
    <w:rsid w:val="00240245"/>
    <w:rsid w:val="0024401A"/>
    <w:rsid w:val="002472C8"/>
    <w:rsid w:val="00247FB6"/>
    <w:rsid w:val="002514AA"/>
    <w:rsid w:val="002550B8"/>
    <w:rsid w:val="0026397A"/>
    <w:rsid w:val="00263DB3"/>
    <w:rsid w:val="00264A51"/>
    <w:rsid w:val="00272C14"/>
    <w:rsid w:val="00273A86"/>
    <w:rsid w:val="00274FBF"/>
    <w:rsid w:val="00282F82"/>
    <w:rsid w:val="00284AE4"/>
    <w:rsid w:val="00284AEE"/>
    <w:rsid w:val="0029142A"/>
    <w:rsid w:val="002A0009"/>
    <w:rsid w:val="002A0267"/>
    <w:rsid w:val="002B3FC2"/>
    <w:rsid w:val="002B72BA"/>
    <w:rsid w:val="002C0700"/>
    <w:rsid w:val="002C1148"/>
    <w:rsid w:val="002C62D3"/>
    <w:rsid w:val="002D0212"/>
    <w:rsid w:val="002D504B"/>
    <w:rsid w:val="002D6900"/>
    <w:rsid w:val="002D7655"/>
    <w:rsid w:val="002E0F1A"/>
    <w:rsid w:val="002E498B"/>
    <w:rsid w:val="002E5D4E"/>
    <w:rsid w:val="002E7CD6"/>
    <w:rsid w:val="002F24CF"/>
    <w:rsid w:val="002F6FA7"/>
    <w:rsid w:val="00302EC9"/>
    <w:rsid w:val="0030319A"/>
    <w:rsid w:val="00311882"/>
    <w:rsid w:val="00312314"/>
    <w:rsid w:val="00327013"/>
    <w:rsid w:val="00331599"/>
    <w:rsid w:val="0033649C"/>
    <w:rsid w:val="00337CF0"/>
    <w:rsid w:val="00340FFB"/>
    <w:rsid w:val="0034334D"/>
    <w:rsid w:val="0034461B"/>
    <w:rsid w:val="00345E5F"/>
    <w:rsid w:val="00354846"/>
    <w:rsid w:val="00355748"/>
    <w:rsid w:val="003564A2"/>
    <w:rsid w:val="003566CA"/>
    <w:rsid w:val="00363943"/>
    <w:rsid w:val="00364F1F"/>
    <w:rsid w:val="003651FB"/>
    <w:rsid w:val="00372140"/>
    <w:rsid w:val="00373C49"/>
    <w:rsid w:val="003760DF"/>
    <w:rsid w:val="00381216"/>
    <w:rsid w:val="00382608"/>
    <w:rsid w:val="003870CE"/>
    <w:rsid w:val="00395F75"/>
    <w:rsid w:val="003968D4"/>
    <w:rsid w:val="00397250"/>
    <w:rsid w:val="003C0E8C"/>
    <w:rsid w:val="003C4F36"/>
    <w:rsid w:val="003D3708"/>
    <w:rsid w:val="003D44AA"/>
    <w:rsid w:val="003D4B03"/>
    <w:rsid w:val="003D657F"/>
    <w:rsid w:val="003D6BA1"/>
    <w:rsid w:val="003E3E42"/>
    <w:rsid w:val="003E43D7"/>
    <w:rsid w:val="003E787E"/>
    <w:rsid w:val="003F410A"/>
    <w:rsid w:val="003F41B8"/>
    <w:rsid w:val="003F7340"/>
    <w:rsid w:val="00405991"/>
    <w:rsid w:val="00407FA1"/>
    <w:rsid w:val="00413691"/>
    <w:rsid w:val="00414E90"/>
    <w:rsid w:val="00415921"/>
    <w:rsid w:val="004219C6"/>
    <w:rsid w:val="0042247B"/>
    <w:rsid w:val="004230BF"/>
    <w:rsid w:val="00427C73"/>
    <w:rsid w:val="00430B1D"/>
    <w:rsid w:val="00431F44"/>
    <w:rsid w:val="004442E2"/>
    <w:rsid w:val="00445C07"/>
    <w:rsid w:val="004508A2"/>
    <w:rsid w:val="0045121C"/>
    <w:rsid w:val="00460619"/>
    <w:rsid w:val="00460D86"/>
    <w:rsid w:val="00461BD6"/>
    <w:rsid w:val="00462566"/>
    <w:rsid w:val="004625A4"/>
    <w:rsid w:val="00462904"/>
    <w:rsid w:val="00467D59"/>
    <w:rsid w:val="00467E95"/>
    <w:rsid w:val="00476231"/>
    <w:rsid w:val="0047703A"/>
    <w:rsid w:val="00477342"/>
    <w:rsid w:val="00483D12"/>
    <w:rsid w:val="004877EB"/>
    <w:rsid w:val="0049457C"/>
    <w:rsid w:val="00494D00"/>
    <w:rsid w:val="00494E55"/>
    <w:rsid w:val="004A53E1"/>
    <w:rsid w:val="004B2D9C"/>
    <w:rsid w:val="004D04F8"/>
    <w:rsid w:val="004D1774"/>
    <w:rsid w:val="004E1325"/>
    <w:rsid w:val="004E1BE1"/>
    <w:rsid w:val="004E3D6F"/>
    <w:rsid w:val="004E4276"/>
    <w:rsid w:val="004E4D4A"/>
    <w:rsid w:val="00502348"/>
    <w:rsid w:val="0050498D"/>
    <w:rsid w:val="00505FDD"/>
    <w:rsid w:val="00507DE2"/>
    <w:rsid w:val="00511D9A"/>
    <w:rsid w:val="00511E61"/>
    <w:rsid w:val="005158BB"/>
    <w:rsid w:val="00517F5D"/>
    <w:rsid w:val="005267D5"/>
    <w:rsid w:val="005309B7"/>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97A2E"/>
    <w:rsid w:val="005A122D"/>
    <w:rsid w:val="005A379A"/>
    <w:rsid w:val="005A38FB"/>
    <w:rsid w:val="005B2A25"/>
    <w:rsid w:val="005B2B66"/>
    <w:rsid w:val="005B377D"/>
    <w:rsid w:val="005B62B1"/>
    <w:rsid w:val="005C69C1"/>
    <w:rsid w:val="005D2A0D"/>
    <w:rsid w:val="005D3B54"/>
    <w:rsid w:val="005D4681"/>
    <w:rsid w:val="005E39F2"/>
    <w:rsid w:val="005F1F9D"/>
    <w:rsid w:val="00610DBD"/>
    <w:rsid w:val="006116B3"/>
    <w:rsid w:val="00615241"/>
    <w:rsid w:val="00620426"/>
    <w:rsid w:val="0062120B"/>
    <w:rsid w:val="00621620"/>
    <w:rsid w:val="00626E3C"/>
    <w:rsid w:val="00630D69"/>
    <w:rsid w:val="0063679E"/>
    <w:rsid w:val="0064355A"/>
    <w:rsid w:val="006466D8"/>
    <w:rsid w:val="00677D4F"/>
    <w:rsid w:val="006A12C5"/>
    <w:rsid w:val="006A3421"/>
    <w:rsid w:val="006A7C1A"/>
    <w:rsid w:val="006B2584"/>
    <w:rsid w:val="006B6CDB"/>
    <w:rsid w:val="006C0448"/>
    <w:rsid w:val="006C57B1"/>
    <w:rsid w:val="006C7B09"/>
    <w:rsid w:val="006D336B"/>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4FC1"/>
    <w:rsid w:val="00725F67"/>
    <w:rsid w:val="007318B9"/>
    <w:rsid w:val="00736B8D"/>
    <w:rsid w:val="007374AF"/>
    <w:rsid w:val="00742E11"/>
    <w:rsid w:val="00754647"/>
    <w:rsid w:val="00754751"/>
    <w:rsid w:val="00763683"/>
    <w:rsid w:val="007677DD"/>
    <w:rsid w:val="00774B68"/>
    <w:rsid w:val="00776F51"/>
    <w:rsid w:val="007830D5"/>
    <w:rsid w:val="00784EFE"/>
    <w:rsid w:val="007855F8"/>
    <w:rsid w:val="00785E0A"/>
    <w:rsid w:val="00793012"/>
    <w:rsid w:val="00794742"/>
    <w:rsid w:val="007978E8"/>
    <w:rsid w:val="007A0D2B"/>
    <w:rsid w:val="007A2E70"/>
    <w:rsid w:val="007A5AA6"/>
    <w:rsid w:val="007C018A"/>
    <w:rsid w:val="007C5D93"/>
    <w:rsid w:val="007C78AC"/>
    <w:rsid w:val="007D1DE0"/>
    <w:rsid w:val="007E3BDC"/>
    <w:rsid w:val="007E6F1B"/>
    <w:rsid w:val="007F2845"/>
    <w:rsid w:val="007F2F50"/>
    <w:rsid w:val="007F7FC5"/>
    <w:rsid w:val="00800532"/>
    <w:rsid w:val="00806BD6"/>
    <w:rsid w:val="00807491"/>
    <w:rsid w:val="00827804"/>
    <w:rsid w:val="00844FB9"/>
    <w:rsid w:val="00851A53"/>
    <w:rsid w:val="00852FC4"/>
    <w:rsid w:val="00853683"/>
    <w:rsid w:val="00853BFB"/>
    <w:rsid w:val="008559D5"/>
    <w:rsid w:val="008604CF"/>
    <w:rsid w:val="008650D5"/>
    <w:rsid w:val="00865D8E"/>
    <w:rsid w:val="0087716C"/>
    <w:rsid w:val="008815B1"/>
    <w:rsid w:val="00881732"/>
    <w:rsid w:val="00884B91"/>
    <w:rsid w:val="008854E5"/>
    <w:rsid w:val="00885E61"/>
    <w:rsid w:val="00887D21"/>
    <w:rsid w:val="00894901"/>
    <w:rsid w:val="0089637B"/>
    <w:rsid w:val="008A2072"/>
    <w:rsid w:val="008B63E0"/>
    <w:rsid w:val="008C1523"/>
    <w:rsid w:val="008C2BA0"/>
    <w:rsid w:val="008C5990"/>
    <w:rsid w:val="008D6DA8"/>
    <w:rsid w:val="008E04FB"/>
    <w:rsid w:val="008F06A3"/>
    <w:rsid w:val="008F71D1"/>
    <w:rsid w:val="0090009B"/>
    <w:rsid w:val="00906A9A"/>
    <w:rsid w:val="00914CED"/>
    <w:rsid w:val="00921904"/>
    <w:rsid w:val="00921B07"/>
    <w:rsid w:val="00921D65"/>
    <w:rsid w:val="00923230"/>
    <w:rsid w:val="00923DFF"/>
    <w:rsid w:val="00924A66"/>
    <w:rsid w:val="009319DE"/>
    <w:rsid w:val="00935116"/>
    <w:rsid w:val="00940384"/>
    <w:rsid w:val="00941EAD"/>
    <w:rsid w:val="009421A3"/>
    <w:rsid w:val="0094328D"/>
    <w:rsid w:val="00944042"/>
    <w:rsid w:val="0095008F"/>
    <w:rsid w:val="00951FA1"/>
    <w:rsid w:val="009531B9"/>
    <w:rsid w:val="009602EB"/>
    <w:rsid w:val="00975F73"/>
    <w:rsid w:val="0097623F"/>
    <w:rsid w:val="00986923"/>
    <w:rsid w:val="00990FD6"/>
    <w:rsid w:val="00991BA2"/>
    <w:rsid w:val="009939CE"/>
    <w:rsid w:val="00996E36"/>
    <w:rsid w:val="00997D58"/>
    <w:rsid w:val="009A23DA"/>
    <w:rsid w:val="009A360E"/>
    <w:rsid w:val="009A4B65"/>
    <w:rsid w:val="009A7FD4"/>
    <w:rsid w:val="009B15FD"/>
    <w:rsid w:val="009B3E13"/>
    <w:rsid w:val="009B490B"/>
    <w:rsid w:val="009C08ED"/>
    <w:rsid w:val="009C1AF0"/>
    <w:rsid w:val="009D23D3"/>
    <w:rsid w:val="009E72AF"/>
    <w:rsid w:val="009F2E24"/>
    <w:rsid w:val="00A048B5"/>
    <w:rsid w:val="00A07F5D"/>
    <w:rsid w:val="00A14439"/>
    <w:rsid w:val="00A16114"/>
    <w:rsid w:val="00A30C74"/>
    <w:rsid w:val="00A32233"/>
    <w:rsid w:val="00A3308F"/>
    <w:rsid w:val="00A36D2E"/>
    <w:rsid w:val="00A64B26"/>
    <w:rsid w:val="00A65A68"/>
    <w:rsid w:val="00A72093"/>
    <w:rsid w:val="00A72BE5"/>
    <w:rsid w:val="00A778F5"/>
    <w:rsid w:val="00A85782"/>
    <w:rsid w:val="00A87EBE"/>
    <w:rsid w:val="00A902C7"/>
    <w:rsid w:val="00A90E10"/>
    <w:rsid w:val="00A9258C"/>
    <w:rsid w:val="00A931FF"/>
    <w:rsid w:val="00A9380A"/>
    <w:rsid w:val="00A939DB"/>
    <w:rsid w:val="00A93D1B"/>
    <w:rsid w:val="00A97703"/>
    <w:rsid w:val="00AB73AE"/>
    <w:rsid w:val="00AD2C60"/>
    <w:rsid w:val="00AD3113"/>
    <w:rsid w:val="00AD6E2B"/>
    <w:rsid w:val="00AF0CF0"/>
    <w:rsid w:val="00AF0D43"/>
    <w:rsid w:val="00AF2D86"/>
    <w:rsid w:val="00AF33A3"/>
    <w:rsid w:val="00B009DE"/>
    <w:rsid w:val="00B03998"/>
    <w:rsid w:val="00B07443"/>
    <w:rsid w:val="00B1270C"/>
    <w:rsid w:val="00B13963"/>
    <w:rsid w:val="00B152A6"/>
    <w:rsid w:val="00B2121A"/>
    <w:rsid w:val="00B22A86"/>
    <w:rsid w:val="00B23E19"/>
    <w:rsid w:val="00B30317"/>
    <w:rsid w:val="00B323C9"/>
    <w:rsid w:val="00B33D97"/>
    <w:rsid w:val="00B35396"/>
    <w:rsid w:val="00B357E8"/>
    <w:rsid w:val="00B42AA0"/>
    <w:rsid w:val="00B53062"/>
    <w:rsid w:val="00B55A8A"/>
    <w:rsid w:val="00B55C55"/>
    <w:rsid w:val="00B65CA0"/>
    <w:rsid w:val="00B662A8"/>
    <w:rsid w:val="00B66A3A"/>
    <w:rsid w:val="00B746C1"/>
    <w:rsid w:val="00B758BC"/>
    <w:rsid w:val="00B80A4F"/>
    <w:rsid w:val="00B84E85"/>
    <w:rsid w:val="00B855D5"/>
    <w:rsid w:val="00B857CA"/>
    <w:rsid w:val="00B9394F"/>
    <w:rsid w:val="00B93F50"/>
    <w:rsid w:val="00B96705"/>
    <w:rsid w:val="00B97511"/>
    <w:rsid w:val="00B9760A"/>
    <w:rsid w:val="00BA5174"/>
    <w:rsid w:val="00BA5BDB"/>
    <w:rsid w:val="00BA721F"/>
    <w:rsid w:val="00BB0D75"/>
    <w:rsid w:val="00BB2815"/>
    <w:rsid w:val="00BB76F9"/>
    <w:rsid w:val="00BC27FC"/>
    <w:rsid w:val="00BC75C0"/>
    <w:rsid w:val="00BD1067"/>
    <w:rsid w:val="00BD2506"/>
    <w:rsid w:val="00BE0D84"/>
    <w:rsid w:val="00BE122A"/>
    <w:rsid w:val="00BE5418"/>
    <w:rsid w:val="00C001C7"/>
    <w:rsid w:val="00C02FD6"/>
    <w:rsid w:val="00C133B3"/>
    <w:rsid w:val="00C1443B"/>
    <w:rsid w:val="00C144D0"/>
    <w:rsid w:val="00C32E19"/>
    <w:rsid w:val="00C40930"/>
    <w:rsid w:val="00C445D3"/>
    <w:rsid w:val="00C47FA6"/>
    <w:rsid w:val="00C502A1"/>
    <w:rsid w:val="00C50E13"/>
    <w:rsid w:val="00C52E03"/>
    <w:rsid w:val="00C5478F"/>
    <w:rsid w:val="00C64CCC"/>
    <w:rsid w:val="00C66574"/>
    <w:rsid w:val="00C74A5A"/>
    <w:rsid w:val="00C76198"/>
    <w:rsid w:val="00C76A12"/>
    <w:rsid w:val="00C862B2"/>
    <w:rsid w:val="00CA357D"/>
    <w:rsid w:val="00CA668F"/>
    <w:rsid w:val="00CB11E8"/>
    <w:rsid w:val="00CC0277"/>
    <w:rsid w:val="00CC2C48"/>
    <w:rsid w:val="00CC6BA3"/>
    <w:rsid w:val="00CD2CD0"/>
    <w:rsid w:val="00CD54C9"/>
    <w:rsid w:val="00CD56D4"/>
    <w:rsid w:val="00CE3E71"/>
    <w:rsid w:val="00CE69AA"/>
    <w:rsid w:val="00CE6DA9"/>
    <w:rsid w:val="00CE75B9"/>
    <w:rsid w:val="00CF19F5"/>
    <w:rsid w:val="00CF5591"/>
    <w:rsid w:val="00D0476C"/>
    <w:rsid w:val="00D07501"/>
    <w:rsid w:val="00D10BC3"/>
    <w:rsid w:val="00D10EE5"/>
    <w:rsid w:val="00D12871"/>
    <w:rsid w:val="00D135AB"/>
    <w:rsid w:val="00D136B1"/>
    <w:rsid w:val="00D13FE1"/>
    <w:rsid w:val="00D14D48"/>
    <w:rsid w:val="00D1501B"/>
    <w:rsid w:val="00D1618A"/>
    <w:rsid w:val="00D17A52"/>
    <w:rsid w:val="00D220A4"/>
    <w:rsid w:val="00D22B4E"/>
    <w:rsid w:val="00D22C0D"/>
    <w:rsid w:val="00D23EB8"/>
    <w:rsid w:val="00D244C2"/>
    <w:rsid w:val="00D25EC9"/>
    <w:rsid w:val="00D30019"/>
    <w:rsid w:val="00D42C5A"/>
    <w:rsid w:val="00D5389D"/>
    <w:rsid w:val="00D606EA"/>
    <w:rsid w:val="00D610F3"/>
    <w:rsid w:val="00D64C21"/>
    <w:rsid w:val="00D65EE9"/>
    <w:rsid w:val="00D72004"/>
    <w:rsid w:val="00D73119"/>
    <w:rsid w:val="00D802F3"/>
    <w:rsid w:val="00D81A2F"/>
    <w:rsid w:val="00D84AF2"/>
    <w:rsid w:val="00D96988"/>
    <w:rsid w:val="00D96ADF"/>
    <w:rsid w:val="00DA19FE"/>
    <w:rsid w:val="00DA4FF3"/>
    <w:rsid w:val="00DB56D3"/>
    <w:rsid w:val="00DC0687"/>
    <w:rsid w:val="00DD1817"/>
    <w:rsid w:val="00DE44C6"/>
    <w:rsid w:val="00DE4A60"/>
    <w:rsid w:val="00DE59B4"/>
    <w:rsid w:val="00DF1D79"/>
    <w:rsid w:val="00DF4EDD"/>
    <w:rsid w:val="00DF5227"/>
    <w:rsid w:val="00E100CD"/>
    <w:rsid w:val="00E1014C"/>
    <w:rsid w:val="00E10340"/>
    <w:rsid w:val="00E135CD"/>
    <w:rsid w:val="00E20214"/>
    <w:rsid w:val="00E2031E"/>
    <w:rsid w:val="00E2120D"/>
    <w:rsid w:val="00E2150F"/>
    <w:rsid w:val="00E22C5C"/>
    <w:rsid w:val="00E2513A"/>
    <w:rsid w:val="00E26967"/>
    <w:rsid w:val="00E3602A"/>
    <w:rsid w:val="00E4571C"/>
    <w:rsid w:val="00E46CB5"/>
    <w:rsid w:val="00E54208"/>
    <w:rsid w:val="00E630D2"/>
    <w:rsid w:val="00E660CF"/>
    <w:rsid w:val="00E74ABD"/>
    <w:rsid w:val="00E763BC"/>
    <w:rsid w:val="00E80434"/>
    <w:rsid w:val="00E838A0"/>
    <w:rsid w:val="00E92E97"/>
    <w:rsid w:val="00E957EA"/>
    <w:rsid w:val="00E9713E"/>
    <w:rsid w:val="00EA0930"/>
    <w:rsid w:val="00EA1987"/>
    <w:rsid w:val="00EA654E"/>
    <w:rsid w:val="00EB6C0A"/>
    <w:rsid w:val="00EC3546"/>
    <w:rsid w:val="00EC7B6F"/>
    <w:rsid w:val="00ED21B5"/>
    <w:rsid w:val="00ED3C58"/>
    <w:rsid w:val="00EE2068"/>
    <w:rsid w:val="00EF08AD"/>
    <w:rsid w:val="00EF4F2A"/>
    <w:rsid w:val="00EF58BA"/>
    <w:rsid w:val="00F02BA0"/>
    <w:rsid w:val="00F02C8B"/>
    <w:rsid w:val="00F07F2A"/>
    <w:rsid w:val="00F11047"/>
    <w:rsid w:val="00F15779"/>
    <w:rsid w:val="00F17D47"/>
    <w:rsid w:val="00F203CC"/>
    <w:rsid w:val="00F2473E"/>
    <w:rsid w:val="00F24952"/>
    <w:rsid w:val="00F3296A"/>
    <w:rsid w:val="00F357CB"/>
    <w:rsid w:val="00F41324"/>
    <w:rsid w:val="00F41F99"/>
    <w:rsid w:val="00F421A8"/>
    <w:rsid w:val="00F42718"/>
    <w:rsid w:val="00F46318"/>
    <w:rsid w:val="00F616A6"/>
    <w:rsid w:val="00F62CB0"/>
    <w:rsid w:val="00F63637"/>
    <w:rsid w:val="00F6718C"/>
    <w:rsid w:val="00F7079D"/>
    <w:rsid w:val="00F7502D"/>
    <w:rsid w:val="00F814BD"/>
    <w:rsid w:val="00F818AA"/>
    <w:rsid w:val="00F97BA6"/>
    <w:rsid w:val="00FA09F5"/>
    <w:rsid w:val="00FA21DB"/>
    <w:rsid w:val="00FA61B1"/>
    <w:rsid w:val="00FA6F5E"/>
    <w:rsid w:val="00FB07CB"/>
    <w:rsid w:val="00FB6912"/>
    <w:rsid w:val="00FD062E"/>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26A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782"/>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9B15FD"/>
    <w:rPr>
      <w:rFonts w:ascii="Times New Roman" w:hAnsi="Times New Roman"/>
      <w:b/>
      <w:bCs/>
    </w:rPr>
  </w:style>
  <w:style w:type="character" w:customStyle="1" w:styleId="CommentSubjectChar">
    <w:name w:val="Comment Subject Char"/>
    <w:basedOn w:val="CommentTextChar"/>
    <w:link w:val="CommentSubject"/>
    <w:semiHidden/>
    <w:rsid w:val="009B15FD"/>
    <w:rPr>
      <w:rFonts w:ascii="Garamond" w:hAnsi="Garamond"/>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782"/>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9B15FD"/>
    <w:rPr>
      <w:rFonts w:ascii="Times New Roman" w:hAnsi="Times New Roman"/>
      <w:b/>
      <w:bCs/>
    </w:rPr>
  </w:style>
  <w:style w:type="character" w:customStyle="1" w:styleId="CommentSubjectChar">
    <w:name w:val="Comment Subject Char"/>
    <w:basedOn w:val="CommentTextChar"/>
    <w:link w:val="CommentSubject"/>
    <w:semiHidden/>
    <w:rsid w:val="009B15FD"/>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9447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0363F-827F-4875-BFFE-45DED835F094}">
  <ds:schemaRefs>
    <ds:schemaRef ds:uri="http://schemas.microsoft.com/office/2006/metadata/properties"/>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813E7FB-7116-429C-A8E5-4728FAD2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8</Pages>
  <Words>3043</Words>
  <Characters>17348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20351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Shana Fletcher</cp:lastModifiedBy>
  <cp:revision>31</cp:revision>
  <cp:lastPrinted>2016-12-27T15:42:00Z</cp:lastPrinted>
  <dcterms:created xsi:type="dcterms:W3CDTF">2016-12-21T15:56:00Z</dcterms:created>
  <dcterms:modified xsi:type="dcterms:W3CDTF">2017-01-06T15:09:00Z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