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6AA494" w14:textId="16E3452F" w:rsidR="00630D69" w:rsidRDefault="00630D69" w:rsidP="00885E61"/>
    <w:p w14:paraId="3981502B" w14:textId="598DE7B5" w:rsidR="000779FB" w:rsidRPr="000779FB" w:rsidRDefault="000779FB" w:rsidP="000779FB">
      <w:pPr>
        <w:pStyle w:val="Heading3"/>
        <w:keepNext w:val="0"/>
        <w:jc w:val="center"/>
        <w:rPr>
          <w:rFonts w:ascii="Arial" w:hAnsi="Arial" w:cs="Arial"/>
          <w:b w:val="0"/>
          <w:color w:val="auto"/>
        </w:rPr>
      </w:pPr>
      <w:r w:rsidRPr="000779FB">
        <w:rPr>
          <w:rFonts w:ascii="Arial" w:hAnsi="Arial" w:cs="Arial"/>
          <w:b w:val="0"/>
          <w:color w:val="auto"/>
        </w:rPr>
        <w:t>October 12, 2016</w:t>
      </w:r>
    </w:p>
    <w:p w14:paraId="30ED4D86" w14:textId="77777777" w:rsidR="000779FB" w:rsidRPr="000779FB" w:rsidRDefault="000779FB" w:rsidP="000779FB">
      <w:pPr>
        <w:rPr>
          <w:rFonts w:ascii="NewCenturySchlbk" w:hAnsi="NewCenturySchlbk"/>
          <w:sz w:val="24"/>
        </w:rPr>
      </w:pPr>
    </w:p>
    <w:p w14:paraId="1AC3E799" w14:textId="77777777" w:rsidR="000779FB" w:rsidRPr="000779FB" w:rsidRDefault="000779FB" w:rsidP="000779FB">
      <w:pPr>
        <w:rPr>
          <w:rFonts w:ascii="Arial" w:hAnsi="Arial" w:cs="Arial"/>
          <w:sz w:val="22"/>
        </w:rPr>
      </w:pPr>
    </w:p>
    <w:p w14:paraId="68988ADB" w14:textId="77777777" w:rsidR="000779FB" w:rsidRPr="000779FB" w:rsidRDefault="000779FB" w:rsidP="000779FB">
      <w:pPr>
        <w:tabs>
          <w:tab w:val="left" w:pos="0"/>
        </w:tabs>
        <w:outlineLvl w:val="0"/>
        <w:rPr>
          <w:rFonts w:ascii="Arial" w:hAnsi="Arial" w:cs="Arial"/>
          <w:szCs w:val="18"/>
        </w:rPr>
      </w:pPr>
      <w:r w:rsidRPr="000779FB">
        <w:rPr>
          <w:rFonts w:ascii="Arial" w:hAnsi="Arial" w:cs="Arial"/>
          <w:szCs w:val="18"/>
        </w:rPr>
        <w:t xml:space="preserve">To: All Interested Vendors {Bidders} </w:t>
      </w:r>
    </w:p>
    <w:p w14:paraId="3F13EF31" w14:textId="77777777" w:rsidR="000779FB" w:rsidRPr="000779FB" w:rsidRDefault="000779FB" w:rsidP="000779FB">
      <w:pPr>
        <w:rPr>
          <w:sz w:val="22"/>
        </w:rPr>
      </w:pPr>
    </w:p>
    <w:p w14:paraId="7E2BACA5" w14:textId="0AA3D774" w:rsidR="000779FB" w:rsidRPr="00C94923" w:rsidRDefault="000779FB" w:rsidP="00C94923">
      <w:pPr>
        <w:pStyle w:val="Heading2"/>
        <w:keepNext w:val="0"/>
        <w:widowControl w:val="0"/>
        <w:tabs>
          <w:tab w:val="left" w:pos="0"/>
        </w:tabs>
        <w:rPr>
          <w:rFonts w:ascii="Arial" w:hAnsi="Arial" w:cs="Arial"/>
          <w:color w:val="auto"/>
          <w:sz w:val="20"/>
          <w:szCs w:val="20"/>
        </w:rPr>
      </w:pPr>
      <w:r w:rsidRPr="00C94923">
        <w:rPr>
          <w:rFonts w:ascii="Arial" w:hAnsi="Arial" w:cs="Arial"/>
          <w:color w:val="auto"/>
          <w:sz w:val="20"/>
          <w:szCs w:val="20"/>
        </w:rPr>
        <w:t>Re:  Bid Solicitation {RFP} # 16DPP00043</w:t>
      </w:r>
    </w:p>
    <w:p w14:paraId="6C8B3A0A" w14:textId="3E2C1876" w:rsidR="000779FB" w:rsidRPr="00C94923" w:rsidRDefault="007C37EF" w:rsidP="00C94923">
      <w:pPr>
        <w:rPr>
          <w:rFonts w:ascii="Arial" w:hAnsi="Arial" w:cs="Arial"/>
          <w:b/>
        </w:rPr>
      </w:pPr>
      <w:r>
        <w:rPr>
          <w:rFonts w:ascii="Arial" w:hAnsi="Arial" w:cs="Arial"/>
          <w:b/>
        </w:rPr>
        <w:t xml:space="preserve">T-0164 </w:t>
      </w:r>
      <w:r w:rsidR="000779FB" w:rsidRPr="00C94923">
        <w:rPr>
          <w:rFonts w:ascii="Arial" w:hAnsi="Arial" w:cs="Arial"/>
          <w:b/>
        </w:rPr>
        <w:t xml:space="preserve">Dishwashing Compounds - Auto Machine Detergent with Dispensing and </w:t>
      </w:r>
      <w:r w:rsidR="00C94923" w:rsidRPr="00C94923">
        <w:rPr>
          <w:rFonts w:ascii="Arial" w:hAnsi="Arial" w:cs="Arial"/>
          <w:b/>
        </w:rPr>
        <w:t xml:space="preserve">Maintenance   </w:t>
      </w:r>
      <w:r w:rsidR="000779FB" w:rsidRPr="00C94923">
        <w:rPr>
          <w:rFonts w:ascii="Arial" w:hAnsi="Arial" w:cs="Arial"/>
          <w:b/>
        </w:rPr>
        <w:t>Services</w:t>
      </w:r>
    </w:p>
    <w:p w14:paraId="343E7477" w14:textId="77777777" w:rsidR="000779FB" w:rsidRPr="00C94923" w:rsidRDefault="000779FB" w:rsidP="000779FB"/>
    <w:p w14:paraId="5B06C32F" w14:textId="77777777" w:rsidR="000779FB" w:rsidRPr="00C94923" w:rsidRDefault="000779FB" w:rsidP="000779FB">
      <w:pPr>
        <w:tabs>
          <w:tab w:val="left" w:pos="0"/>
        </w:tabs>
        <w:outlineLvl w:val="0"/>
        <w:rPr>
          <w:rFonts w:ascii="Arial" w:hAnsi="Arial" w:cs="Arial"/>
          <w:b/>
        </w:rPr>
      </w:pPr>
      <w:r w:rsidRPr="00C94923">
        <w:rPr>
          <w:rFonts w:ascii="Arial" w:hAnsi="Arial" w:cs="Arial"/>
          <w:b/>
        </w:rPr>
        <w:t xml:space="preserve">       Quote {Proposal} Submission Due Date: </w:t>
      </w:r>
      <w:r w:rsidRPr="00C94923">
        <w:rPr>
          <w:rFonts w:ascii="Arial" w:hAnsi="Arial" w:cs="Arial"/>
          <w:b/>
          <w:u w:val="single"/>
        </w:rPr>
        <w:t>October 26, 2016</w:t>
      </w:r>
      <w:r w:rsidRPr="00C94923">
        <w:rPr>
          <w:rFonts w:ascii="Arial" w:hAnsi="Arial" w:cs="Arial"/>
          <w:b/>
        </w:rPr>
        <w:t xml:space="preserve"> (2:00 p.m. ET)</w:t>
      </w:r>
    </w:p>
    <w:p w14:paraId="2D7AC6A1" w14:textId="77777777" w:rsidR="000779FB" w:rsidRPr="00C94923" w:rsidRDefault="000779FB" w:rsidP="000779FB">
      <w:pPr>
        <w:tabs>
          <w:tab w:val="left" w:pos="0"/>
        </w:tabs>
        <w:outlineLvl w:val="0"/>
        <w:rPr>
          <w:rFonts w:ascii="Arial" w:hAnsi="Arial" w:cs="Arial"/>
        </w:rPr>
      </w:pPr>
    </w:p>
    <w:p w14:paraId="5A22DF2F" w14:textId="77777777" w:rsidR="000779FB" w:rsidRPr="00C94923" w:rsidRDefault="000779FB" w:rsidP="000779FB">
      <w:pPr>
        <w:pStyle w:val="Heading1"/>
        <w:keepNext w:val="0"/>
        <w:tabs>
          <w:tab w:val="left" w:pos="0"/>
        </w:tabs>
        <w:rPr>
          <w:rFonts w:ascii="Arial" w:hAnsi="Arial" w:cs="Arial"/>
          <w:b w:val="0"/>
          <w:i/>
          <w:sz w:val="20"/>
        </w:rPr>
      </w:pPr>
    </w:p>
    <w:p w14:paraId="06D8FFF8" w14:textId="77777777" w:rsidR="000779FB" w:rsidRPr="00C94923" w:rsidRDefault="000779FB" w:rsidP="00C94923">
      <w:pPr>
        <w:pStyle w:val="Heading1"/>
        <w:keepNext w:val="0"/>
        <w:tabs>
          <w:tab w:val="left" w:pos="0"/>
        </w:tabs>
        <w:jc w:val="center"/>
        <w:rPr>
          <w:rFonts w:ascii="Arial" w:hAnsi="Arial" w:cs="Arial"/>
          <w:i/>
          <w:sz w:val="20"/>
        </w:rPr>
      </w:pPr>
      <w:r w:rsidRPr="00C94923">
        <w:rPr>
          <w:rFonts w:ascii="Arial" w:hAnsi="Arial" w:cs="Arial"/>
          <w:sz w:val="20"/>
        </w:rPr>
        <w:t>Bid Amendment {Addendum} #1</w:t>
      </w:r>
    </w:p>
    <w:p w14:paraId="4DE0842A" w14:textId="77777777" w:rsidR="000779FB" w:rsidRPr="00C94923" w:rsidRDefault="000779FB" w:rsidP="000779FB">
      <w:pPr>
        <w:tabs>
          <w:tab w:val="left" w:pos="0"/>
        </w:tabs>
        <w:rPr>
          <w:rFonts w:ascii="NewCenturySchlbk" w:hAnsi="NewCenturySchlbk"/>
        </w:rPr>
      </w:pPr>
    </w:p>
    <w:p w14:paraId="393B2C81" w14:textId="77777777" w:rsidR="000779FB" w:rsidRPr="00C94923" w:rsidRDefault="000779FB" w:rsidP="000779FB">
      <w:pPr>
        <w:tabs>
          <w:tab w:val="left" w:pos="0"/>
        </w:tabs>
        <w:rPr>
          <w:rFonts w:ascii="Arial" w:hAnsi="Arial" w:cs="Arial"/>
        </w:rPr>
      </w:pPr>
    </w:p>
    <w:p w14:paraId="2E272443" w14:textId="77777777" w:rsidR="000779FB" w:rsidRPr="00C94923" w:rsidRDefault="000779FB" w:rsidP="000779FB">
      <w:pPr>
        <w:tabs>
          <w:tab w:val="left" w:pos="0"/>
        </w:tabs>
        <w:rPr>
          <w:rFonts w:ascii="Arial" w:hAnsi="Arial" w:cs="Arial"/>
        </w:rPr>
      </w:pPr>
      <w:r w:rsidRPr="00C94923">
        <w:rPr>
          <w:rFonts w:ascii="Arial" w:hAnsi="Arial" w:cs="Arial"/>
        </w:rPr>
        <w:t>The following constitutes Bid Amendment {Addendum} #1 to the above referenced Bid Solicitation {RFP}:</w:t>
      </w:r>
    </w:p>
    <w:p w14:paraId="2EA6D830" w14:textId="77777777" w:rsidR="000779FB" w:rsidRPr="00C94923" w:rsidRDefault="000779FB" w:rsidP="000779FB">
      <w:pPr>
        <w:tabs>
          <w:tab w:val="left" w:pos="0"/>
        </w:tabs>
        <w:rPr>
          <w:rFonts w:ascii="Arial" w:hAnsi="Arial" w:cs="Arial"/>
        </w:rPr>
      </w:pPr>
      <w:r w:rsidRPr="00C94923">
        <w:rPr>
          <w:rFonts w:ascii="Arial" w:hAnsi="Arial" w:cs="Arial"/>
        </w:rPr>
        <w:t xml:space="preserve">  </w:t>
      </w:r>
    </w:p>
    <w:p w14:paraId="51C0659B" w14:textId="77777777" w:rsidR="000779FB" w:rsidRPr="00C94923" w:rsidRDefault="000779FB" w:rsidP="000779FB">
      <w:pPr>
        <w:pStyle w:val="ListParagraph"/>
        <w:numPr>
          <w:ilvl w:val="0"/>
          <w:numId w:val="3"/>
        </w:numPr>
        <w:tabs>
          <w:tab w:val="left" w:pos="0"/>
        </w:tabs>
        <w:contextualSpacing/>
        <w:rPr>
          <w:rFonts w:ascii="Arial" w:hAnsi="Arial" w:cs="Arial"/>
          <w:sz w:val="20"/>
          <w:szCs w:val="20"/>
        </w:rPr>
      </w:pPr>
      <w:r w:rsidRPr="00C94923">
        <w:rPr>
          <w:rFonts w:ascii="Arial" w:hAnsi="Arial" w:cs="Arial"/>
          <w:sz w:val="20"/>
          <w:szCs w:val="20"/>
        </w:rPr>
        <w:t xml:space="preserve">This Bid Amendment {Addendum} includes answers to questions.  </w:t>
      </w:r>
    </w:p>
    <w:p w14:paraId="2607A9A4" w14:textId="77777777" w:rsidR="00C94923" w:rsidRPr="00C94923" w:rsidRDefault="00C94923" w:rsidP="00C94923">
      <w:pPr>
        <w:pStyle w:val="ListParagraph"/>
        <w:tabs>
          <w:tab w:val="left" w:pos="0"/>
        </w:tabs>
        <w:contextualSpacing/>
        <w:rPr>
          <w:rFonts w:ascii="Arial" w:hAnsi="Arial" w:cs="Arial"/>
          <w:sz w:val="20"/>
          <w:szCs w:val="20"/>
        </w:rPr>
      </w:pPr>
    </w:p>
    <w:p w14:paraId="5D06BFAD" w14:textId="77777777" w:rsidR="000779FB" w:rsidRPr="00C94923" w:rsidRDefault="000779FB" w:rsidP="000779FB">
      <w:pPr>
        <w:pStyle w:val="ListParagraph"/>
        <w:numPr>
          <w:ilvl w:val="0"/>
          <w:numId w:val="3"/>
        </w:numPr>
        <w:tabs>
          <w:tab w:val="left" w:pos="0"/>
        </w:tabs>
        <w:contextualSpacing/>
        <w:rPr>
          <w:rFonts w:ascii="Arial" w:hAnsi="Arial" w:cs="Arial"/>
          <w:sz w:val="20"/>
          <w:szCs w:val="20"/>
        </w:rPr>
      </w:pPr>
      <w:r w:rsidRPr="00C94923">
        <w:rPr>
          <w:rFonts w:ascii="Arial" w:hAnsi="Arial" w:cs="Arial"/>
          <w:sz w:val="20"/>
          <w:szCs w:val="20"/>
        </w:rPr>
        <w:t xml:space="preserve">It is the sole responsibility of the Vendor {Bidder} to be knowledgeable of all of the additions, deletions, clarifications, and modifications to the Bid Solicitation {RFP} and/or the New Jersey Standard Terms and Conditions relative to this Bid Solicitation {RFP} as set forth in all Bid Amendments {Addenda}. </w:t>
      </w:r>
    </w:p>
    <w:p w14:paraId="66F43DEA" w14:textId="77777777" w:rsidR="000779FB" w:rsidRPr="00C94923" w:rsidRDefault="000779FB" w:rsidP="000779FB">
      <w:pPr>
        <w:tabs>
          <w:tab w:val="left" w:pos="0"/>
        </w:tabs>
        <w:rPr>
          <w:rFonts w:ascii="Arial" w:hAnsi="Arial" w:cs="Arial"/>
        </w:rPr>
      </w:pPr>
    </w:p>
    <w:p w14:paraId="42F833B1" w14:textId="77777777" w:rsidR="000779FB" w:rsidRPr="00C94923" w:rsidRDefault="000779FB" w:rsidP="000779FB">
      <w:pPr>
        <w:tabs>
          <w:tab w:val="left" w:pos="0"/>
        </w:tabs>
        <w:rPr>
          <w:rFonts w:ascii="Arial" w:hAnsi="Arial" w:cs="Arial"/>
        </w:rPr>
      </w:pPr>
      <w:r w:rsidRPr="00C94923">
        <w:rPr>
          <w:rFonts w:ascii="Arial" w:hAnsi="Arial" w:cs="Arial"/>
        </w:rPr>
        <w:t>All other instructions, terms, and conditions of the Bid Solicitation {RFP} shall remain the same.</w:t>
      </w:r>
    </w:p>
    <w:p w14:paraId="46E3E68A" w14:textId="77777777" w:rsidR="000779FB" w:rsidRPr="00C94923" w:rsidRDefault="000779FB" w:rsidP="000779FB">
      <w:pPr>
        <w:tabs>
          <w:tab w:val="left" w:pos="0"/>
        </w:tabs>
        <w:rPr>
          <w:rFonts w:ascii="Arial" w:hAnsi="Arial" w:cs="Arial"/>
        </w:rPr>
      </w:pPr>
    </w:p>
    <w:p w14:paraId="301022C9" w14:textId="6EBD73A7" w:rsidR="000779FB" w:rsidRPr="002F2B18" w:rsidRDefault="000779FB" w:rsidP="00C94923">
      <w:pPr>
        <w:tabs>
          <w:tab w:val="left" w:pos="0"/>
        </w:tabs>
        <w:jc w:val="center"/>
        <w:outlineLvl w:val="0"/>
        <w:rPr>
          <w:rFonts w:ascii="Arial" w:hAnsi="Arial" w:cs="Arial"/>
          <w:b/>
          <w:u w:val="single"/>
        </w:rPr>
      </w:pPr>
      <w:r w:rsidRPr="00C94923">
        <w:rPr>
          <w:rFonts w:ascii="Arial" w:hAnsi="Arial" w:cs="Arial"/>
        </w:rPr>
        <w:br w:type="page"/>
      </w:r>
      <w:r w:rsidR="00987E3D" w:rsidRPr="00987E3D">
        <w:rPr>
          <w:rFonts w:ascii="Arial" w:hAnsi="Arial" w:cs="Arial"/>
          <w:b/>
        </w:rPr>
        <w:lastRenderedPageBreak/>
        <w:t xml:space="preserve">T-0164 </w:t>
      </w:r>
      <w:r w:rsidRPr="00987E3D">
        <w:rPr>
          <w:rFonts w:ascii="Arial" w:hAnsi="Arial" w:cs="Arial"/>
          <w:b/>
        </w:rPr>
        <w:t>Dishwashing</w:t>
      </w:r>
      <w:r w:rsidRPr="00BD3EED">
        <w:rPr>
          <w:rFonts w:ascii="Arial" w:hAnsi="Arial" w:cs="Arial"/>
          <w:b/>
        </w:rPr>
        <w:t xml:space="preserve"> Compo</w:t>
      </w:r>
      <w:r>
        <w:rPr>
          <w:rFonts w:ascii="Arial" w:hAnsi="Arial" w:cs="Arial"/>
          <w:b/>
        </w:rPr>
        <w:t xml:space="preserve">unds </w:t>
      </w:r>
      <w:r w:rsidRPr="00BD3EED">
        <w:rPr>
          <w:rFonts w:ascii="Arial" w:hAnsi="Arial" w:cs="Arial"/>
          <w:b/>
        </w:rPr>
        <w:t>- Auto Machine Detergent with Dispensing and Maintenance Services</w:t>
      </w:r>
    </w:p>
    <w:p w14:paraId="76134D03" w14:textId="77777777" w:rsidR="000779FB" w:rsidRPr="00054F39" w:rsidRDefault="000779FB" w:rsidP="00C94923">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Pr="00401E07">
        <w:rPr>
          <w:rFonts w:ascii="Arial" w:hAnsi="Arial" w:cs="Arial"/>
          <w:b/>
        </w:rPr>
        <w:t>16DPP00043</w:t>
      </w:r>
    </w:p>
    <w:p w14:paraId="53DCC423" w14:textId="77777777" w:rsidR="000779FB" w:rsidRPr="00C94923" w:rsidRDefault="000779FB" w:rsidP="00C94923">
      <w:pPr>
        <w:pStyle w:val="Heading4"/>
        <w:tabs>
          <w:tab w:val="left" w:pos="0"/>
        </w:tabs>
        <w:jc w:val="center"/>
        <w:rPr>
          <w:rFonts w:ascii="Arial" w:hAnsi="Arial" w:cs="Arial"/>
          <w:b w:val="0"/>
          <w:i w:val="0"/>
          <w:color w:val="auto"/>
        </w:rPr>
      </w:pPr>
      <w:r w:rsidRPr="00C94923">
        <w:rPr>
          <w:rFonts w:ascii="Arial" w:hAnsi="Arial" w:cs="Arial"/>
          <w:i w:val="0"/>
          <w:color w:val="auto"/>
        </w:rPr>
        <w:t>Answers to Questions</w:t>
      </w:r>
    </w:p>
    <w:p w14:paraId="575D4A15" w14:textId="77777777" w:rsidR="000779FB" w:rsidRDefault="000779FB" w:rsidP="00C94923">
      <w:pPr>
        <w:tabs>
          <w:tab w:val="left" w:pos="0"/>
        </w:tabs>
        <w:jc w:val="center"/>
        <w:rPr>
          <w:rFonts w:ascii="Arial" w:hAnsi="Arial" w:cs="Arial"/>
        </w:rPr>
      </w:pPr>
    </w:p>
    <w:p w14:paraId="30EFD987" w14:textId="069AAE2B" w:rsidR="000779FB" w:rsidRDefault="000779FB" w:rsidP="00C94923">
      <w:pPr>
        <w:tabs>
          <w:tab w:val="left" w:pos="0"/>
        </w:tabs>
        <w:jc w:val="center"/>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Pr="009C76AA">
        <w:rPr>
          <w:rFonts w:ascii="Arial" w:hAnsi="Arial" w:cs="Arial"/>
        </w:rPr>
        <w:t>Bid Solicitation {RFP}</w:t>
      </w:r>
      <w:r>
        <w:rPr>
          <w:rFonts w:ascii="Arial" w:hAnsi="Arial" w:cs="Arial"/>
        </w:rPr>
        <w:t xml:space="preserve"> page number(s) and section where applicable.</w:t>
      </w:r>
    </w:p>
    <w:p w14:paraId="7C78D7F9" w14:textId="77777777" w:rsidR="000779FB" w:rsidRDefault="000779FB" w:rsidP="000779FB">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0779FB" w14:paraId="2A7E4CCC" w14:textId="77777777" w:rsidTr="00462D96">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30253AF" w14:textId="77777777" w:rsidR="000779FB" w:rsidRDefault="000779FB" w:rsidP="00462D96">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B512D86" w14:textId="77777777" w:rsidR="000779FB" w:rsidRDefault="000779FB" w:rsidP="00462D96">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044C5C6D" w14:textId="77777777" w:rsidR="000779FB" w:rsidRDefault="000779FB" w:rsidP="00462D96">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08286E9" w14:textId="77777777" w:rsidR="000779FB" w:rsidRDefault="000779FB" w:rsidP="00462D96">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0779FB" w14:paraId="6EE17AA6" w14:textId="77777777" w:rsidTr="00462D96">
        <w:tc>
          <w:tcPr>
            <w:tcW w:w="540" w:type="dxa"/>
            <w:tcBorders>
              <w:top w:val="single" w:sz="4" w:space="0" w:color="auto"/>
              <w:left w:val="single" w:sz="4" w:space="0" w:color="auto"/>
              <w:bottom w:val="single" w:sz="4" w:space="0" w:color="auto"/>
              <w:right w:val="single" w:sz="4" w:space="0" w:color="auto"/>
            </w:tcBorders>
            <w:hideMark/>
          </w:tcPr>
          <w:p w14:paraId="4A54F1C5" w14:textId="77777777" w:rsidR="000779FB" w:rsidRDefault="000779FB" w:rsidP="00462D96">
            <w:pPr>
              <w:tabs>
                <w:tab w:val="left" w:pos="0"/>
              </w:tabs>
              <w:autoSpaceDN w:val="0"/>
              <w:jc w:val="center"/>
              <w:rPr>
                <w:rFonts w:ascii="Arial" w:hAnsi="Arial" w:cs="Arial"/>
              </w:rPr>
            </w:pPr>
            <w:r>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14:paraId="37CBF8BB" w14:textId="77777777" w:rsidR="000779FB" w:rsidRDefault="000779FB" w:rsidP="00462D96">
            <w:pPr>
              <w:tabs>
                <w:tab w:val="left" w:pos="0"/>
              </w:tabs>
              <w:overflowPunct w:val="0"/>
              <w:autoSpaceDE w:val="0"/>
              <w:autoSpaceDN w:val="0"/>
              <w:adjustRightInd w:val="0"/>
              <w:jc w:val="center"/>
              <w:rPr>
                <w:rFonts w:ascii="Arial" w:hAnsi="Arial" w:cs="Arial"/>
              </w:rPr>
            </w:pPr>
            <w:r>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2711FE25" w14:textId="77777777" w:rsidR="000779FB" w:rsidRDefault="000779FB" w:rsidP="00462D96">
            <w:pPr>
              <w:tabs>
                <w:tab w:val="left" w:pos="0"/>
              </w:tabs>
              <w:overflowPunct w:val="0"/>
              <w:autoSpaceDE w:val="0"/>
              <w:autoSpaceDN w:val="0"/>
              <w:adjustRightInd w:val="0"/>
              <w:jc w:val="center"/>
              <w:rPr>
                <w:rFonts w:ascii="Arial" w:hAnsi="Arial" w:cs="Arial"/>
              </w:rPr>
            </w:pPr>
            <w:r>
              <w:rPr>
                <w:rFonts w:ascii="Arial" w:hAnsi="Arial" w:cs="Arial"/>
              </w:rPr>
              <w:t>Section 1.2</w:t>
            </w:r>
          </w:p>
        </w:tc>
        <w:tc>
          <w:tcPr>
            <w:tcW w:w="7020" w:type="dxa"/>
            <w:tcBorders>
              <w:top w:val="single" w:sz="4" w:space="0" w:color="auto"/>
              <w:left w:val="single" w:sz="4" w:space="0" w:color="auto"/>
              <w:bottom w:val="single" w:sz="4" w:space="0" w:color="auto"/>
              <w:right w:val="single" w:sz="4" w:space="0" w:color="auto"/>
            </w:tcBorders>
          </w:tcPr>
          <w:p w14:paraId="784F8D9B" w14:textId="77777777" w:rsidR="000779FB" w:rsidRDefault="000779FB" w:rsidP="00462D96">
            <w:pPr>
              <w:tabs>
                <w:tab w:val="left" w:pos="0"/>
              </w:tabs>
              <w:overflowPunct w:val="0"/>
              <w:autoSpaceDE w:val="0"/>
              <w:autoSpaceDN w:val="0"/>
              <w:adjustRightInd w:val="0"/>
              <w:rPr>
                <w:rFonts w:ascii="Arial" w:hAnsi="Arial" w:cs="Arial"/>
                <w:b/>
              </w:rPr>
            </w:pPr>
            <w:r>
              <w:rPr>
                <w:rFonts w:ascii="Arial" w:hAnsi="Arial" w:cs="Arial"/>
                <w:b/>
              </w:rPr>
              <w:t xml:space="preserve">Question: </w:t>
            </w:r>
            <w:r w:rsidRPr="00BD3EED">
              <w:rPr>
                <w:rFonts w:ascii="Arial" w:hAnsi="Arial" w:cs="Arial"/>
                <w:b/>
              </w:rPr>
              <w:t>Are you able to provide who the current vendor is as well as the current pricing?</w:t>
            </w:r>
          </w:p>
          <w:p w14:paraId="1EF86E0B" w14:textId="77777777" w:rsidR="000779FB" w:rsidRDefault="000779FB" w:rsidP="00462D96">
            <w:pPr>
              <w:tabs>
                <w:tab w:val="left" w:pos="0"/>
              </w:tabs>
              <w:overflowPunct w:val="0"/>
              <w:autoSpaceDE w:val="0"/>
              <w:autoSpaceDN w:val="0"/>
              <w:adjustRightInd w:val="0"/>
              <w:rPr>
                <w:rFonts w:ascii="Arial" w:hAnsi="Arial" w:cs="Arial"/>
                <w:b/>
              </w:rPr>
            </w:pPr>
          </w:p>
          <w:p w14:paraId="3BA263DA" w14:textId="44E5A47E" w:rsidR="000779FB" w:rsidRDefault="000779FB" w:rsidP="00462D96">
            <w:pPr>
              <w:rPr>
                <w:rFonts w:ascii="Arial" w:hAnsi="Arial" w:cs="Arial"/>
                <w:color w:val="000000"/>
              </w:rPr>
            </w:pPr>
            <w:r w:rsidRPr="00B44C8C">
              <w:rPr>
                <w:rFonts w:ascii="Arial" w:hAnsi="Arial" w:cs="Arial"/>
                <w:b/>
              </w:rPr>
              <w:t>Answer:</w:t>
            </w:r>
            <w:r>
              <w:rPr>
                <w:rFonts w:ascii="Arial" w:hAnsi="Arial" w:cs="Arial"/>
              </w:rPr>
              <w:t xml:space="preserve"> </w:t>
            </w:r>
            <w:r w:rsidRPr="001F45A8">
              <w:rPr>
                <w:rFonts w:ascii="Arial" w:hAnsi="Arial" w:cs="Arial"/>
              </w:rPr>
              <w:t xml:space="preserve">Please refer to Section </w:t>
            </w:r>
            <w:r>
              <w:rPr>
                <w:rFonts w:ascii="Arial" w:hAnsi="Arial" w:cs="Arial"/>
              </w:rPr>
              <w:t xml:space="preserve">1.2 </w:t>
            </w:r>
            <w:r w:rsidR="007C37EF">
              <w:rPr>
                <w:rFonts w:ascii="Arial" w:hAnsi="Arial" w:cs="Arial"/>
              </w:rPr>
              <w:t>(</w:t>
            </w:r>
            <w:r>
              <w:rPr>
                <w:rFonts w:ascii="Arial" w:hAnsi="Arial" w:cs="Arial"/>
              </w:rPr>
              <w:t>Background</w:t>
            </w:r>
            <w:r w:rsidR="007C37EF">
              <w:rPr>
                <w:rFonts w:ascii="Arial" w:hAnsi="Arial" w:cs="Arial"/>
              </w:rPr>
              <w:t>)</w:t>
            </w:r>
            <w:r w:rsidRPr="001F45A8">
              <w:rPr>
                <w:rFonts w:ascii="Arial" w:hAnsi="Arial" w:cs="Arial"/>
              </w:rPr>
              <w:t xml:space="preserve"> of the Bid Solicitation {RFP}</w:t>
            </w:r>
            <w:r>
              <w:rPr>
                <w:rFonts w:ascii="Arial" w:hAnsi="Arial" w:cs="Arial"/>
              </w:rPr>
              <w:t xml:space="preserve"> which states in part “</w:t>
            </w:r>
            <w:r w:rsidRPr="00C4749C">
              <w:rPr>
                <w:rFonts w:ascii="Arial" w:hAnsi="Arial" w:cs="Arial"/>
              </w:rPr>
              <w:t>Vendors {Bidders} interested in the current Blanket PO {Contract} specifications and pricing information may review the c</w:t>
            </w:r>
            <w:r>
              <w:rPr>
                <w:rFonts w:ascii="Arial" w:hAnsi="Arial" w:cs="Arial"/>
              </w:rPr>
              <w:t xml:space="preserve">urrent Blanket PO {Contract} </w:t>
            </w:r>
            <w:r w:rsidRPr="00C4749C">
              <w:rPr>
                <w:rFonts w:ascii="Arial" w:hAnsi="Arial" w:cs="Arial"/>
              </w:rPr>
              <w:t>at</w:t>
            </w:r>
            <w:r>
              <w:rPr>
                <w:rFonts w:ascii="Arial" w:hAnsi="Arial" w:cs="Arial"/>
              </w:rPr>
              <w:t xml:space="preserve"> </w:t>
            </w:r>
            <w:hyperlink r:id="rId12" w:history="1">
              <w:r w:rsidRPr="00675444">
                <w:rPr>
                  <w:rStyle w:val="Hyperlink"/>
                  <w:rFonts w:ascii="Arial" w:hAnsi="Arial" w:cs="Arial"/>
                </w:rPr>
                <w:t>http://www.state.nj.us/treasury/purchase/pricelists.shtml</w:t>
              </w:r>
            </w:hyperlink>
            <w:r w:rsidRPr="00C4749C">
              <w:rPr>
                <w:rFonts w:ascii="Arial" w:hAnsi="Arial" w:cs="Arial"/>
                <w:color w:val="000000"/>
              </w:rPr>
              <w:t xml:space="preserve"> and are cautioned that the new Bid Solicitation {RFP} addresses current requirements.</w:t>
            </w:r>
            <w:r>
              <w:rPr>
                <w:rFonts w:ascii="Arial" w:hAnsi="Arial" w:cs="Arial"/>
                <w:color w:val="000000"/>
              </w:rPr>
              <w:t>”</w:t>
            </w:r>
          </w:p>
          <w:p w14:paraId="69F6DC58" w14:textId="77777777" w:rsidR="00454939" w:rsidRPr="006A67FA" w:rsidRDefault="00454939" w:rsidP="00462D96">
            <w:pPr>
              <w:rPr>
                <w:rFonts w:ascii="Arial" w:hAnsi="Arial" w:cs="Arial"/>
              </w:rPr>
            </w:pPr>
          </w:p>
          <w:p w14:paraId="700AD0BD" w14:textId="77777777" w:rsidR="00454939" w:rsidRPr="00C4749C" w:rsidRDefault="00454939" w:rsidP="00454939">
            <w:pPr>
              <w:jc w:val="both"/>
              <w:rPr>
                <w:rFonts w:ascii="Arial" w:hAnsi="Arial" w:cs="Arial"/>
                <w:color w:val="000000"/>
              </w:rPr>
            </w:pPr>
            <w:r>
              <w:rPr>
                <w:rFonts w:ascii="Arial" w:hAnsi="Arial" w:cs="Arial"/>
                <w:color w:val="000000"/>
              </w:rPr>
              <w:t>A copy of the bid tabulation from the last procurement may be obtained by submitting an official request through OPRA (Open Public Records Act) at:</w:t>
            </w:r>
            <w:r>
              <w:rPr>
                <w:color w:val="376092"/>
              </w:rPr>
              <w:t xml:space="preserve"> </w:t>
            </w:r>
            <w:hyperlink r:id="rId13" w:history="1">
              <w:r w:rsidRPr="00332240">
                <w:rPr>
                  <w:rStyle w:val="Hyperlink"/>
                  <w:rFonts w:ascii="Arial" w:hAnsi="Arial" w:cs="Arial"/>
                </w:rPr>
                <w:t>http://www.state.nj.us/treasury/administration/grau/index.html</w:t>
              </w:r>
            </w:hyperlink>
            <w:r>
              <w:rPr>
                <w:rFonts w:ascii="Arial" w:hAnsi="Arial" w:cs="Arial"/>
              </w:rPr>
              <w:t xml:space="preserve"> </w:t>
            </w:r>
          </w:p>
          <w:p w14:paraId="2C55B3DA" w14:textId="77777777" w:rsidR="00987E3D" w:rsidRDefault="00987E3D" w:rsidP="007C37EF">
            <w:pPr>
              <w:jc w:val="both"/>
              <w:rPr>
                <w:rFonts w:ascii="Arial" w:hAnsi="Arial" w:cs="Arial"/>
              </w:rPr>
            </w:pPr>
          </w:p>
        </w:tc>
      </w:tr>
      <w:tr w:rsidR="000779FB" w14:paraId="48B16E08" w14:textId="77777777" w:rsidTr="00CF3589">
        <w:trPr>
          <w:trHeight w:val="5273"/>
        </w:trPr>
        <w:tc>
          <w:tcPr>
            <w:tcW w:w="540" w:type="dxa"/>
            <w:tcBorders>
              <w:top w:val="single" w:sz="4" w:space="0" w:color="auto"/>
              <w:left w:val="single" w:sz="4" w:space="0" w:color="auto"/>
              <w:bottom w:val="single" w:sz="4" w:space="0" w:color="auto"/>
              <w:right w:val="single" w:sz="4" w:space="0" w:color="auto"/>
            </w:tcBorders>
            <w:hideMark/>
          </w:tcPr>
          <w:p w14:paraId="5B2B24F2" w14:textId="77777777" w:rsidR="000779FB" w:rsidRDefault="000779FB" w:rsidP="00462D96">
            <w:pPr>
              <w:tabs>
                <w:tab w:val="left" w:pos="0"/>
              </w:tabs>
              <w:autoSpaceDN w:val="0"/>
              <w:jc w:val="center"/>
              <w:rPr>
                <w:rFonts w:ascii="Arial" w:hAnsi="Arial" w:cs="Arial"/>
              </w:rPr>
            </w:pPr>
            <w:r>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14:paraId="21352E75" w14:textId="77777777" w:rsidR="000779FB" w:rsidRDefault="000779FB" w:rsidP="00462D96">
            <w:pPr>
              <w:tabs>
                <w:tab w:val="left" w:pos="0"/>
              </w:tabs>
              <w:overflowPunct w:val="0"/>
              <w:autoSpaceDE w:val="0"/>
              <w:autoSpaceDN w:val="0"/>
              <w:adjustRightInd w:val="0"/>
              <w:jc w:val="center"/>
              <w:rPr>
                <w:rFonts w:ascii="Arial" w:hAnsi="Arial" w:cs="Arial"/>
              </w:rPr>
            </w:pPr>
            <w:r>
              <w:rPr>
                <w:rFonts w:ascii="Arial" w:hAnsi="Arial" w:cs="Arial"/>
              </w:rPr>
              <w:t>22, 46</w:t>
            </w:r>
          </w:p>
        </w:tc>
        <w:tc>
          <w:tcPr>
            <w:tcW w:w="1620" w:type="dxa"/>
            <w:tcBorders>
              <w:top w:val="single" w:sz="4" w:space="0" w:color="auto"/>
              <w:left w:val="single" w:sz="4" w:space="0" w:color="auto"/>
              <w:bottom w:val="single" w:sz="4" w:space="0" w:color="auto"/>
              <w:right w:val="single" w:sz="4" w:space="0" w:color="auto"/>
            </w:tcBorders>
          </w:tcPr>
          <w:p w14:paraId="1044107B" w14:textId="77777777" w:rsidR="000779FB" w:rsidRDefault="000779FB" w:rsidP="00462D96">
            <w:pPr>
              <w:tabs>
                <w:tab w:val="left" w:pos="0"/>
              </w:tabs>
              <w:overflowPunct w:val="0"/>
              <w:autoSpaceDE w:val="0"/>
              <w:autoSpaceDN w:val="0"/>
              <w:adjustRightInd w:val="0"/>
              <w:jc w:val="center"/>
              <w:rPr>
                <w:rFonts w:ascii="Arial" w:hAnsi="Arial" w:cs="Arial"/>
              </w:rPr>
            </w:pPr>
            <w:r>
              <w:rPr>
                <w:rFonts w:ascii="Arial" w:hAnsi="Arial" w:cs="Arial"/>
              </w:rPr>
              <w:t>Sections 3.2.6, 4.4.5.2 and Price Sheet</w:t>
            </w:r>
          </w:p>
        </w:tc>
        <w:tc>
          <w:tcPr>
            <w:tcW w:w="7020" w:type="dxa"/>
            <w:tcBorders>
              <w:top w:val="single" w:sz="4" w:space="0" w:color="auto"/>
              <w:left w:val="single" w:sz="4" w:space="0" w:color="auto"/>
              <w:bottom w:val="single" w:sz="4" w:space="0" w:color="auto"/>
              <w:right w:val="single" w:sz="4" w:space="0" w:color="auto"/>
            </w:tcBorders>
          </w:tcPr>
          <w:p w14:paraId="1E38E739" w14:textId="77777777" w:rsidR="000779FB" w:rsidRDefault="000779FB" w:rsidP="00462D96">
            <w:pPr>
              <w:tabs>
                <w:tab w:val="left" w:pos="0"/>
              </w:tabs>
              <w:overflowPunct w:val="0"/>
              <w:autoSpaceDE w:val="0"/>
              <w:autoSpaceDN w:val="0"/>
              <w:adjustRightInd w:val="0"/>
              <w:rPr>
                <w:rFonts w:ascii="Arial" w:hAnsi="Arial" w:cs="Arial"/>
                <w:b/>
              </w:rPr>
            </w:pPr>
            <w:r>
              <w:rPr>
                <w:rFonts w:ascii="Arial" w:hAnsi="Arial" w:cs="Arial"/>
                <w:b/>
              </w:rPr>
              <w:t xml:space="preserve">Question: </w:t>
            </w:r>
            <w:r w:rsidRPr="00BD3EED">
              <w:rPr>
                <w:rFonts w:ascii="Arial" w:hAnsi="Arial" w:cs="Arial"/>
                <w:b/>
              </w:rPr>
              <w:t>Is line 6 on the price page, requesting one price for hourly maintenance, or is it requesting a price for standard business hours, and another price for non-standard business hours?</w:t>
            </w:r>
          </w:p>
          <w:p w14:paraId="080B3374" w14:textId="77777777" w:rsidR="000779FB" w:rsidRDefault="000779FB" w:rsidP="00462D96">
            <w:pPr>
              <w:tabs>
                <w:tab w:val="left" w:pos="0"/>
              </w:tabs>
              <w:overflowPunct w:val="0"/>
              <w:autoSpaceDE w:val="0"/>
              <w:autoSpaceDN w:val="0"/>
              <w:adjustRightInd w:val="0"/>
              <w:rPr>
                <w:rFonts w:ascii="Arial" w:hAnsi="Arial" w:cs="Arial"/>
                <w:b/>
              </w:rPr>
            </w:pPr>
          </w:p>
          <w:p w14:paraId="30C19008" w14:textId="29BBE376" w:rsidR="000779FB" w:rsidRDefault="000779FB" w:rsidP="00462D96">
            <w:pPr>
              <w:tabs>
                <w:tab w:val="left" w:pos="0"/>
              </w:tabs>
              <w:overflowPunct w:val="0"/>
              <w:autoSpaceDE w:val="0"/>
              <w:autoSpaceDN w:val="0"/>
              <w:adjustRightInd w:val="0"/>
              <w:rPr>
                <w:rFonts w:ascii="Arial" w:hAnsi="Arial" w:cs="Arial"/>
              </w:rPr>
            </w:pPr>
            <w:r w:rsidRPr="00B44C8C">
              <w:rPr>
                <w:rFonts w:ascii="Arial" w:hAnsi="Arial" w:cs="Arial"/>
                <w:b/>
              </w:rPr>
              <w:t>Answer:</w:t>
            </w:r>
            <w:r>
              <w:rPr>
                <w:rFonts w:ascii="Arial" w:hAnsi="Arial" w:cs="Arial"/>
              </w:rPr>
              <w:t xml:space="preserve"> The State is requesting an hourly rate for emergency repair services. As per Section 3.2.6</w:t>
            </w:r>
            <w:r w:rsidR="007C37EF">
              <w:rPr>
                <w:rFonts w:ascii="Arial" w:hAnsi="Arial" w:cs="Arial"/>
              </w:rPr>
              <w:t xml:space="preserve"> </w:t>
            </w:r>
            <w:r w:rsidR="001B5C36">
              <w:rPr>
                <w:rFonts w:ascii="Arial" w:hAnsi="Arial" w:cs="Arial"/>
              </w:rPr>
              <w:t>(</w:t>
            </w:r>
            <w:r w:rsidR="007C37EF">
              <w:rPr>
                <w:rFonts w:ascii="Arial" w:hAnsi="Arial" w:cs="Arial"/>
              </w:rPr>
              <w:t>A</w:t>
            </w:r>
            <w:r w:rsidR="001B5C36">
              <w:rPr>
                <w:rFonts w:ascii="Arial" w:hAnsi="Arial" w:cs="Arial"/>
              </w:rPr>
              <w:t>)</w:t>
            </w:r>
            <w:r>
              <w:rPr>
                <w:rFonts w:ascii="Arial" w:hAnsi="Arial" w:cs="Arial"/>
              </w:rPr>
              <w:t xml:space="preserve"> of the Bid S</w:t>
            </w:r>
            <w:r w:rsidR="007C37EF">
              <w:rPr>
                <w:rFonts w:ascii="Arial" w:hAnsi="Arial" w:cs="Arial"/>
              </w:rPr>
              <w:t xml:space="preserve">olicitation {RFP}, </w:t>
            </w:r>
            <w:r>
              <w:rPr>
                <w:rFonts w:ascii="Arial" w:hAnsi="Arial" w:cs="Arial"/>
              </w:rPr>
              <w:t xml:space="preserve">emergency </w:t>
            </w:r>
            <w:r w:rsidR="007C37EF">
              <w:rPr>
                <w:rFonts w:ascii="Arial" w:hAnsi="Arial" w:cs="Arial"/>
              </w:rPr>
              <w:t xml:space="preserve">maintenance and </w:t>
            </w:r>
            <w:r w:rsidR="00741216">
              <w:rPr>
                <w:rFonts w:ascii="Arial" w:hAnsi="Arial" w:cs="Arial"/>
              </w:rPr>
              <w:t xml:space="preserve">repair </w:t>
            </w:r>
            <w:r>
              <w:rPr>
                <w:rFonts w:ascii="Arial" w:hAnsi="Arial" w:cs="Arial"/>
              </w:rPr>
              <w:t>service</w:t>
            </w:r>
            <w:r w:rsidR="007C37EF">
              <w:rPr>
                <w:rFonts w:ascii="Arial" w:hAnsi="Arial" w:cs="Arial"/>
              </w:rPr>
              <w:t xml:space="preserve">s must be performed during </w:t>
            </w:r>
            <w:r>
              <w:rPr>
                <w:rFonts w:ascii="Arial" w:hAnsi="Arial" w:cs="Arial"/>
              </w:rPr>
              <w:t>business hours of 7:00 a.m. to 4:00 p.m.</w:t>
            </w:r>
            <w:r w:rsidR="007C37EF">
              <w:rPr>
                <w:rFonts w:ascii="Arial" w:hAnsi="Arial" w:cs="Arial"/>
              </w:rPr>
              <w:t xml:space="preserve"> EST seven (7) days a week, including State holidays.</w:t>
            </w:r>
          </w:p>
          <w:p w14:paraId="0CBF40CD" w14:textId="77777777" w:rsidR="000779FB" w:rsidRDefault="000779FB" w:rsidP="00462D96">
            <w:pPr>
              <w:tabs>
                <w:tab w:val="left" w:pos="0"/>
              </w:tabs>
              <w:overflowPunct w:val="0"/>
              <w:autoSpaceDE w:val="0"/>
              <w:autoSpaceDN w:val="0"/>
              <w:adjustRightInd w:val="0"/>
              <w:rPr>
                <w:rFonts w:ascii="Arial" w:hAnsi="Arial" w:cs="Arial"/>
              </w:rPr>
            </w:pPr>
          </w:p>
          <w:p w14:paraId="2025AD4D" w14:textId="77777777" w:rsidR="000779FB" w:rsidRPr="00316D80" w:rsidRDefault="000779FB" w:rsidP="00462D96">
            <w:pPr>
              <w:tabs>
                <w:tab w:val="left" w:pos="0"/>
              </w:tabs>
              <w:overflowPunct w:val="0"/>
              <w:autoSpaceDE w:val="0"/>
              <w:autoSpaceDN w:val="0"/>
              <w:adjustRightInd w:val="0"/>
              <w:rPr>
                <w:rFonts w:ascii="Arial" w:hAnsi="Arial" w:cs="Arial"/>
                <w:b/>
                <w:u w:val="single"/>
              </w:rPr>
            </w:pPr>
            <w:r>
              <w:rPr>
                <w:rFonts w:ascii="Arial" w:hAnsi="Arial" w:cs="Arial"/>
              </w:rPr>
              <w:t xml:space="preserve">As per Section 3.2.6 D, Price Line 6 is for emergency maintenance and repair. </w:t>
            </w:r>
            <w:r w:rsidRPr="00316D80">
              <w:rPr>
                <w:rFonts w:ascii="Arial" w:hAnsi="Arial" w:cs="Arial"/>
                <w:u w:val="single"/>
              </w:rPr>
              <w:t xml:space="preserve">All other maintenance and repair service is considered regular maintenance and shall be at no cost to the State. </w:t>
            </w:r>
          </w:p>
          <w:p w14:paraId="6076189F" w14:textId="77777777" w:rsidR="000779FB" w:rsidRPr="00316D80" w:rsidRDefault="000779FB" w:rsidP="00462D96">
            <w:pPr>
              <w:tabs>
                <w:tab w:val="left" w:pos="0"/>
              </w:tabs>
              <w:overflowPunct w:val="0"/>
              <w:autoSpaceDE w:val="0"/>
              <w:autoSpaceDN w:val="0"/>
              <w:adjustRightInd w:val="0"/>
              <w:rPr>
                <w:rFonts w:ascii="Arial" w:hAnsi="Arial" w:cs="Arial"/>
                <w:b/>
                <w:u w:val="single"/>
              </w:rPr>
            </w:pPr>
            <w:r w:rsidRPr="00316D80">
              <w:rPr>
                <w:rFonts w:ascii="Arial" w:hAnsi="Arial" w:cs="Arial"/>
                <w:b/>
                <w:u w:val="single"/>
              </w:rPr>
              <w:t xml:space="preserve"> </w:t>
            </w:r>
          </w:p>
          <w:p w14:paraId="2D9B67B3" w14:textId="77777777" w:rsidR="000779FB" w:rsidRPr="00C45910" w:rsidRDefault="000779FB" w:rsidP="00462D96">
            <w:pPr>
              <w:jc w:val="both"/>
              <w:rPr>
                <w:rFonts w:ascii="Arial" w:eastAsia="MS Mincho" w:hAnsi="Arial" w:cs="Arial"/>
              </w:rPr>
            </w:pPr>
            <w:r>
              <w:rPr>
                <w:rFonts w:ascii="Arial" w:hAnsi="Arial" w:cs="Arial"/>
              </w:rPr>
              <w:t>Please refer to Section 4.4.5.2 Price Sheet/Schedule Attachment Instructions which states in part “</w:t>
            </w:r>
            <w:r w:rsidRPr="00C45910">
              <w:rPr>
                <w:rFonts w:ascii="Arial" w:eastAsia="MS Mincho" w:hAnsi="Arial" w:cs="Arial"/>
              </w:rPr>
              <w:t>Vendors {Bidders} bidding on any of the Price Lines (1 through 5) must also provide a price for Price Line 6: Emergency M</w:t>
            </w:r>
            <w:r w:rsidRPr="00C45910">
              <w:rPr>
                <w:rFonts w:ascii="Arial" w:hAnsi="Arial"/>
              </w:rPr>
              <w:t xml:space="preserve">aintenance and Repair </w:t>
            </w:r>
            <w:r w:rsidRPr="00C45910">
              <w:rPr>
                <w:rFonts w:ascii="Arial" w:eastAsia="MS Mincho" w:hAnsi="Arial" w:cs="Arial"/>
              </w:rPr>
              <w:t xml:space="preserve">Services. </w:t>
            </w:r>
          </w:p>
          <w:p w14:paraId="3DE612FF" w14:textId="77777777" w:rsidR="000779FB" w:rsidRPr="00C45910" w:rsidRDefault="000779FB" w:rsidP="000779FB">
            <w:pPr>
              <w:numPr>
                <w:ilvl w:val="0"/>
                <w:numId w:val="4"/>
              </w:numPr>
              <w:jc w:val="both"/>
              <w:rPr>
                <w:rFonts w:ascii="Arial" w:eastAsia="MS Mincho" w:hAnsi="Arial" w:cs="Arial"/>
              </w:rPr>
            </w:pPr>
            <w:r w:rsidRPr="00C45910">
              <w:rPr>
                <w:rFonts w:ascii="Arial" w:eastAsia="MS Mincho" w:hAnsi="Arial" w:cs="Arial"/>
              </w:rPr>
              <w:t>Price Line 6 will not be part of the Bid Solicitation {RFP} evaluation and the cost will not be factored into the Vendors {Bidders} overall bid price.</w:t>
            </w:r>
          </w:p>
          <w:p w14:paraId="0BEAC5C3" w14:textId="06135CA4" w:rsidR="00987E3D" w:rsidRPr="00CF3589" w:rsidRDefault="000779FB" w:rsidP="00CF3589">
            <w:pPr>
              <w:numPr>
                <w:ilvl w:val="0"/>
                <w:numId w:val="4"/>
              </w:numPr>
              <w:rPr>
                <w:rFonts w:ascii="Arial" w:eastAsia="MS Mincho" w:hAnsi="Arial" w:cs="Arial"/>
              </w:rPr>
            </w:pPr>
            <w:r w:rsidRPr="00C45910">
              <w:rPr>
                <w:rFonts w:ascii="Arial" w:eastAsia="MS Mincho" w:hAnsi="Arial" w:cs="Arial"/>
              </w:rPr>
              <w:t>Price Line 6 will be awarded to all Vendors {Bidders} who are awarded any of the Price Lines 1 through 5.</w:t>
            </w:r>
          </w:p>
        </w:tc>
      </w:tr>
      <w:tr w:rsidR="000779FB" w14:paraId="5D88CD9B" w14:textId="77777777" w:rsidTr="00462D96">
        <w:tc>
          <w:tcPr>
            <w:tcW w:w="540" w:type="dxa"/>
            <w:tcBorders>
              <w:top w:val="single" w:sz="4" w:space="0" w:color="auto"/>
              <w:left w:val="single" w:sz="4" w:space="0" w:color="auto"/>
              <w:bottom w:val="single" w:sz="4" w:space="0" w:color="auto"/>
              <w:right w:val="single" w:sz="4" w:space="0" w:color="auto"/>
            </w:tcBorders>
            <w:hideMark/>
          </w:tcPr>
          <w:p w14:paraId="59D6F87B" w14:textId="77777777" w:rsidR="000779FB" w:rsidRDefault="000779FB" w:rsidP="00462D96">
            <w:pPr>
              <w:tabs>
                <w:tab w:val="left" w:pos="0"/>
              </w:tabs>
              <w:autoSpaceDN w:val="0"/>
              <w:jc w:val="center"/>
              <w:rPr>
                <w:rFonts w:ascii="Arial" w:hAnsi="Arial" w:cs="Arial"/>
              </w:rPr>
            </w:pPr>
            <w:r>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14:paraId="27075CC7" w14:textId="2B393B6A" w:rsidR="000779FB" w:rsidRDefault="007C37EF" w:rsidP="00462D96">
            <w:pPr>
              <w:tabs>
                <w:tab w:val="left" w:pos="0"/>
              </w:tabs>
              <w:overflowPunct w:val="0"/>
              <w:autoSpaceDE w:val="0"/>
              <w:autoSpaceDN w:val="0"/>
              <w:adjustRightInd w:val="0"/>
              <w:jc w:val="center"/>
              <w:rPr>
                <w:rFonts w:ascii="Arial" w:hAnsi="Arial" w:cs="Arial"/>
              </w:rPr>
            </w:pPr>
            <w:r>
              <w:rPr>
                <w:rFonts w:ascii="Arial" w:hAnsi="Arial" w:cs="Arial"/>
              </w:rPr>
              <w:t>33</w:t>
            </w:r>
          </w:p>
        </w:tc>
        <w:tc>
          <w:tcPr>
            <w:tcW w:w="1620" w:type="dxa"/>
            <w:tcBorders>
              <w:top w:val="single" w:sz="4" w:space="0" w:color="auto"/>
              <w:left w:val="single" w:sz="4" w:space="0" w:color="auto"/>
              <w:bottom w:val="single" w:sz="4" w:space="0" w:color="auto"/>
              <w:right w:val="single" w:sz="4" w:space="0" w:color="auto"/>
            </w:tcBorders>
          </w:tcPr>
          <w:p w14:paraId="607F0CD1" w14:textId="2C0B795E" w:rsidR="000779FB" w:rsidRDefault="007C37EF" w:rsidP="00462D96">
            <w:pPr>
              <w:tabs>
                <w:tab w:val="left" w:pos="0"/>
              </w:tabs>
              <w:overflowPunct w:val="0"/>
              <w:autoSpaceDE w:val="0"/>
              <w:autoSpaceDN w:val="0"/>
              <w:adjustRightInd w:val="0"/>
              <w:jc w:val="center"/>
              <w:rPr>
                <w:rFonts w:ascii="Arial" w:hAnsi="Arial" w:cs="Arial"/>
              </w:rPr>
            </w:pPr>
            <w:r>
              <w:rPr>
                <w:rFonts w:ascii="Arial" w:hAnsi="Arial" w:cs="Arial"/>
              </w:rPr>
              <w:t>Section 3.11</w:t>
            </w:r>
          </w:p>
        </w:tc>
        <w:tc>
          <w:tcPr>
            <w:tcW w:w="7020" w:type="dxa"/>
            <w:tcBorders>
              <w:top w:val="single" w:sz="4" w:space="0" w:color="auto"/>
              <w:left w:val="single" w:sz="4" w:space="0" w:color="auto"/>
              <w:bottom w:val="single" w:sz="4" w:space="0" w:color="auto"/>
              <w:right w:val="single" w:sz="4" w:space="0" w:color="auto"/>
            </w:tcBorders>
          </w:tcPr>
          <w:p w14:paraId="051B958E" w14:textId="77777777" w:rsidR="000779FB" w:rsidRDefault="000779FB" w:rsidP="00462D96">
            <w:pPr>
              <w:tabs>
                <w:tab w:val="left" w:pos="0"/>
              </w:tabs>
              <w:overflowPunct w:val="0"/>
              <w:autoSpaceDE w:val="0"/>
              <w:autoSpaceDN w:val="0"/>
              <w:adjustRightInd w:val="0"/>
              <w:rPr>
                <w:rFonts w:ascii="Arial" w:hAnsi="Arial" w:cs="Arial"/>
                <w:b/>
              </w:rPr>
            </w:pPr>
            <w:r>
              <w:rPr>
                <w:rFonts w:ascii="Arial" w:hAnsi="Arial" w:cs="Arial"/>
                <w:b/>
              </w:rPr>
              <w:t xml:space="preserve">Question: </w:t>
            </w:r>
            <w:r w:rsidRPr="00BD3EED">
              <w:rPr>
                <w:rFonts w:ascii="Arial" w:hAnsi="Arial" w:cs="Arial"/>
                <w:b/>
              </w:rPr>
              <w:t>Does the current vendor charge for Maintenance and Repair Service calls? If so, what is the charge? There is no cumulative expenditure shown for this line on the solicitation, pg 33.</w:t>
            </w:r>
          </w:p>
          <w:p w14:paraId="0E452415" w14:textId="77777777" w:rsidR="000779FB" w:rsidRDefault="000779FB" w:rsidP="00462D96">
            <w:pPr>
              <w:tabs>
                <w:tab w:val="left" w:pos="0"/>
              </w:tabs>
              <w:overflowPunct w:val="0"/>
              <w:autoSpaceDE w:val="0"/>
              <w:autoSpaceDN w:val="0"/>
              <w:adjustRightInd w:val="0"/>
              <w:rPr>
                <w:rFonts w:ascii="Arial" w:hAnsi="Arial" w:cs="Arial"/>
                <w:b/>
              </w:rPr>
            </w:pPr>
          </w:p>
          <w:p w14:paraId="0D85F5A6" w14:textId="77777777" w:rsidR="000779FB" w:rsidRDefault="000779FB" w:rsidP="00462D96">
            <w:pPr>
              <w:tabs>
                <w:tab w:val="left" w:pos="0"/>
              </w:tabs>
              <w:overflowPunct w:val="0"/>
              <w:autoSpaceDE w:val="0"/>
              <w:autoSpaceDN w:val="0"/>
              <w:adjustRightInd w:val="0"/>
              <w:rPr>
                <w:rFonts w:ascii="Arial" w:hAnsi="Arial" w:cs="Arial"/>
                <w:b/>
              </w:rPr>
            </w:pPr>
            <w:r w:rsidRPr="00B44C8C">
              <w:rPr>
                <w:rFonts w:ascii="Arial" w:hAnsi="Arial" w:cs="Arial"/>
                <w:b/>
              </w:rPr>
              <w:t>Answer:</w:t>
            </w:r>
            <w:r>
              <w:rPr>
                <w:rFonts w:ascii="Arial" w:hAnsi="Arial" w:cs="Arial"/>
              </w:rPr>
              <w:t xml:space="preserve"> The current Vendor {Contractor} does not charge for Emergency Maintenance and Repair Service. </w:t>
            </w:r>
          </w:p>
          <w:p w14:paraId="672DA7BC" w14:textId="77777777" w:rsidR="00987E3D" w:rsidRDefault="00987E3D" w:rsidP="00462D96">
            <w:pPr>
              <w:tabs>
                <w:tab w:val="left" w:pos="0"/>
              </w:tabs>
              <w:overflowPunct w:val="0"/>
              <w:autoSpaceDE w:val="0"/>
              <w:autoSpaceDN w:val="0"/>
              <w:adjustRightInd w:val="0"/>
              <w:rPr>
                <w:rFonts w:ascii="Arial" w:hAnsi="Arial" w:cs="Arial"/>
              </w:rPr>
            </w:pPr>
          </w:p>
        </w:tc>
      </w:tr>
      <w:tr w:rsidR="000779FB" w14:paraId="15D41EE4" w14:textId="77777777" w:rsidTr="00462D96">
        <w:tc>
          <w:tcPr>
            <w:tcW w:w="540" w:type="dxa"/>
            <w:tcBorders>
              <w:top w:val="single" w:sz="4" w:space="0" w:color="auto"/>
              <w:left w:val="single" w:sz="4" w:space="0" w:color="auto"/>
              <w:bottom w:val="single" w:sz="4" w:space="0" w:color="auto"/>
              <w:right w:val="single" w:sz="4" w:space="0" w:color="auto"/>
            </w:tcBorders>
            <w:hideMark/>
          </w:tcPr>
          <w:p w14:paraId="6444AC3E" w14:textId="77777777" w:rsidR="000779FB" w:rsidRDefault="000779FB" w:rsidP="00462D96">
            <w:pPr>
              <w:tabs>
                <w:tab w:val="left" w:pos="0"/>
              </w:tabs>
              <w:autoSpaceDN w:val="0"/>
              <w:jc w:val="center"/>
              <w:rPr>
                <w:rFonts w:ascii="Arial" w:hAnsi="Arial" w:cs="Arial"/>
              </w:rPr>
            </w:pPr>
            <w:r>
              <w:rPr>
                <w:rFonts w:ascii="Arial" w:hAnsi="Arial" w:cs="Arial"/>
              </w:rPr>
              <w:lastRenderedPageBreak/>
              <w:t>4</w:t>
            </w:r>
          </w:p>
        </w:tc>
        <w:tc>
          <w:tcPr>
            <w:tcW w:w="900" w:type="dxa"/>
            <w:tcBorders>
              <w:top w:val="single" w:sz="4" w:space="0" w:color="auto"/>
              <w:left w:val="single" w:sz="4" w:space="0" w:color="auto"/>
              <w:bottom w:val="single" w:sz="4" w:space="0" w:color="auto"/>
              <w:right w:val="single" w:sz="4" w:space="0" w:color="auto"/>
            </w:tcBorders>
          </w:tcPr>
          <w:p w14:paraId="3990A6CF" w14:textId="77777777" w:rsidR="000779FB" w:rsidRDefault="000779FB" w:rsidP="00462D96">
            <w:pPr>
              <w:tabs>
                <w:tab w:val="left" w:pos="0"/>
              </w:tabs>
              <w:overflowPunct w:val="0"/>
              <w:autoSpaceDE w:val="0"/>
              <w:autoSpaceDN w:val="0"/>
              <w:adjustRightInd w:val="0"/>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7D5C1655" w14:textId="77777777" w:rsidR="000779FB" w:rsidRDefault="000779FB" w:rsidP="00462D96">
            <w:pPr>
              <w:tabs>
                <w:tab w:val="left" w:pos="0"/>
              </w:tabs>
              <w:overflowPunct w:val="0"/>
              <w:autoSpaceDE w:val="0"/>
              <w:autoSpaceDN w:val="0"/>
              <w:adjustRightInd w:val="0"/>
              <w:jc w:val="center"/>
              <w:rPr>
                <w:rFonts w:ascii="Arial" w:hAnsi="Arial" w:cs="Arial"/>
              </w:rPr>
            </w:pPr>
            <w:r>
              <w:rPr>
                <w:rFonts w:ascii="Arial" w:hAnsi="Arial" w:cs="Arial"/>
              </w:rPr>
              <w:t>Section 1.2.1</w:t>
            </w:r>
          </w:p>
        </w:tc>
        <w:tc>
          <w:tcPr>
            <w:tcW w:w="7020" w:type="dxa"/>
            <w:tcBorders>
              <w:top w:val="single" w:sz="4" w:space="0" w:color="auto"/>
              <w:left w:val="single" w:sz="4" w:space="0" w:color="auto"/>
              <w:bottom w:val="single" w:sz="4" w:space="0" w:color="auto"/>
              <w:right w:val="single" w:sz="4" w:space="0" w:color="auto"/>
            </w:tcBorders>
          </w:tcPr>
          <w:p w14:paraId="50D1B17D" w14:textId="77777777" w:rsidR="000779FB" w:rsidRDefault="000779FB" w:rsidP="00462D96">
            <w:pPr>
              <w:tabs>
                <w:tab w:val="left" w:pos="0"/>
              </w:tabs>
              <w:overflowPunct w:val="0"/>
              <w:autoSpaceDE w:val="0"/>
              <w:autoSpaceDN w:val="0"/>
              <w:adjustRightInd w:val="0"/>
              <w:rPr>
                <w:rFonts w:ascii="Arial" w:hAnsi="Arial" w:cs="Arial"/>
                <w:b/>
              </w:rPr>
            </w:pPr>
            <w:r w:rsidRPr="00622215">
              <w:rPr>
                <w:rFonts w:ascii="Arial" w:hAnsi="Arial" w:cs="Arial"/>
                <w:b/>
              </w:rPr>
              <w:t>Q</w:t>
            </w:r>
            <w:r>
              <w:rPr>
                <w:rFonts w:ascii="Arial" w:hAnsi="Arial" w:cs="Arial"/>
                <w:b/>
              </w:rPr>
              <w:t>uestion</w:t>
            </w:r>
            <w:r w:rsidRPr="00622215">
              <w:rPr>
                <w:rFonts w:ascii="Arial" w:hAnsi="Arial" w:cs="Arial"/>
                <w:b/>
              </w:rPr>
              <w:t>: On page 6, 1.2.1 Notable changes since the last bid solicitation (RFP)/Blanket PO (Contract), b. "Price lines will be awarded individually on a per line basis. There will be NO group awards." It is in the state's best interest to award lines 1, 2, 4 and 6 as group. All of these products are used on the dishmachine. If you the state awards these items to different companies, your customers will have difficulties getting service as the company who provides the rinse will blame the results issues on the company that has the detergent award, and vice versa.</w:t>
            </w:r>
          </w:p>
          <w:p w14:paraId="1792F6EF" w14:textId="77777777" w:rsidR="000779FB" w:rsidRDefault="000779FB" w:rsidP="00462D96">
            <w:pPr>
              <w:tabs>
                <w:tab w:val="left" w:pos="0"/>
              </w:tabs>
              <w:overflowPunct w:val="0"/>
              <w:autoSpaceDE w:val="0"/>
              <w:autoSpaceDN w:val="0"/>
              <w:adjustRightInd w:val="0"/>
              <w:rPr>
                <w:rFonts w:ascii="Arial" w:hAnsi="Arial" w:cs="Arial"/>
                <w:b/>
              </w:rPr>
            </w:pPr>
          </w:p>
          <w:p w14:paraId="7C17DF39" w14:textId="569AAB45" w:rsidR="000779FB" w:rsidRDefault="000779FB" w:rsidP="00462D96">
            <w:pPr>
              <w:tabs>
                <w:tab w:val="left" w:pos="0"/>
              </w:tabs>
              <w:overflowPunct w:val="0"/>
              <w:autoSpaceDE w:val="0"/>
              <w:autoSpaceDN w:val="0"/>
              <w:adjustRightInd w:val="0"/>
              <w:rPr>
                <w:rFonts w:ascii="Arial" w:hAnsi="Arial" w:cs="Arial"/>
              </w:rPr>
            </w:pPr>
            <w:r w:rsidRPr="00B44C8C">
              <w:rPr>
                <w:rFonts w:ascii="Arial" w:hAnsi="Arial" w:cs="Arial"/>
                <w:b/>
              </w:rPr>
              <w:t>Answer:</w:t>
            </w:r>
            <w:r>
              <w:rPr>
                <w:rFonts w:ascii="Arial" w:hAnsi="Arial" w:cs="Arial"/>
                <w:b/>
              </w:rPr>
              <w:t xml:space="preserve"> </w:t>
            </w:r>
            <w:r w:rsidRPr="00123BDD">
              <w:rPr>
                <w:rFonts w:ascii="Arial" w:hAnsi="Arial" w:cs="Arial"/>
              </w:rPr>
              <w:t>This Bid Solicitation {RFP} requests Quotes {Proposals} for dishwashing compounds with dispensers and dispenser service.</w:t>
            </w:r>
            <w:r w:rsidR="00183B8C">
              <w:rPr>
                <w:rFonts w:ascii="Arial" w:hAnsi="Arial" w:cs="Arial"/>
              </w:rPr>
              <w:t xml:space="preserve"> </w:t>
            </w:r>
            <w:r w:rsidRPr="00123BDD">
              <w:rPr>
                <w:rFonts w:ascii="Arial" w:hAnsi="Arial" w:cs="Arial"/>
              </w:rPr>
              <w:t>If</w:t>
            </w:r>
            <w:r>
              <w:rPr>
                <w:rFonts w:ascii="Arial" w:hAnsi="Arial" w:cs="Arial"/>
              </w:rPr>
              <w:t xml:space="preserve"> the Using Agency encounters an issue with the performance of the dishwashing</w:t>
            </w:r>
            <w:r w:rsidR="00183B8C">
              <w:rPr>
                <w:rFonts w:ascii="Arial" w:hAnsi="Arial" w:cs="Arial"/>
              </w:rPr>
              <w:t xml:space="preserve"> compounds (encapsulated and/or</w:t>
            </w:r>
            <w:r>
              <w:rPr>
                <w:rFonts w:ascii="Arial" w:hAnsi="Arial" w:cs="Arial"/>
              </w:rPr>
              <w:t xml:space="preserve"> liquid</w:t>
            </w:r>
            <w:r w:rsidR="00183B8C">
              <w:rPr>
                <w:rFonts w:ascii="Arial" w:hAnsi="Arial" w:cs="Arial"/>
              </w:rPr>
              <w:t>) or the dispenser used for the dishwashing compound</w:t>
            </w:r>
            <w:r>
              <w:rPr>
                <w:rFonts w:ascii="Arial" w:hAnsi="Arial" w:cs="Arial"/>
              </w:rPr>
              <w:t>, the Vendor {Contractor} awarded that Price Line will be contacted to perform maintenance.</w:t>
            </w:r>
          </w:p>
          <w:p w14:paraId="4A7D88B5" w14:textId="2D70AC9C" w:rsidR="000779FB" w:rsidRDefault="00183B8C" w:rsidP="00462D96">
            <w:pPr>
              <w:tabs>
                <w:tab w:val="left" w:pos="0"/>
              </w:tabs>
              <w:overflowPunct w:val="0"/>
              <w:autoSpaceDE w:val="0"/>
              <w:autoSpaceDN w:val="0"/>
              <w:adjustRightInd w:val="0"/>
              <w:rPr>
                <w:rFonts w:ascii="Arial" w:hAnsi="Arial" w:cs="Arial"/>
              </w:rPr>
            </w:pPr>
            <w:r>
              <w:rPr>
                <w:rFonts w:ascii="Arial" w:hAnsi="Arial" w:cs="Arial"/>
              </w:rPr>
              <w:t xml:space="preserve">Price Line 6 does not require </w:t>
            </w:r>
            <w:r w:rsidR="007C37EF">
              <w:rPr>
                <w:rFonts w:ascii="Arial" w:hAnsi="Arial" w:cs="Arial"/>
              </w:rPr>
              <w:t xml:space="preserve">a </w:t>
            </w:r>
            <w:r>
              <w:rPr>
                <w:rFonts w:ascii="Arial" w:hAnsi="Arial" w:cs="Arial"/>
              </w:rPr>
              <w:t>dispenser.</w:t>
            </w:r>
          </w:p>
          <w:p w14:paraId="3ADB9AF3" w14:textId="3B9DD7C6" w:rsidR="00D23F83" w:rsidRPr="00622215" w:rsidRDefault="00D23F83" w:rsidP="00462D96">
            <w:pPr>
              <w:tabs>
                <w:tab w:val="left" w:pos="0"/>
              </w:tabs>
              <w:overflowPunct w:val="0"/>
              <w:autoSpaceDE w:val="0"/>
              <w:autoSpaceDN w:val="0"/>
              <w:adjustRightInd w:val="0"/>
              <w:rPr>
                <w:rFonts w:ascii="Arial" w:hAnsi="Arial" w:cs="Arial"/>
                <w:b/>
              </w:rPr>
            </w:pPr>
          </w:p>
        </w:tc>
      </w:tr>
      <w:tr w:rsidR="000779FB" w14:paraId="5BAE2F3C" w14:textId="77777777" w:rsidTr="00462D96">
        <w:tc>
          <w:tcPr>
            <w:tcW w:w="540" w:type="dxa"/>
            <w:tcBorders>
              <w:top w:val="single" w:sz="4" w:space="0" w:color="auto"/>
              <w:left w:val="single" w:sz="4" w:space="0" w:color="auto"/>
              <w:bottom w:val="single" w:sz="4" w:space="0" w:color="auto"/>
              <w:right w:val="single" w:sz="4" w:space="0" w:color="auto"/>
            </w:tcBorders>
            <w:hideMark/>
          </w:tcPr>
          <w:p w14:paraId="05B1D6AA" w14:textId="77777777" w:rsidR="000779FB" w:rsidRDefault="000779FB" w:rsidP="00462D96">
            <w:pPr>
              <w:tabs>
                <w:tab w:val="left" w:pos="0"/>
              </w:tabs>
              <w:autoSpaceDN w:val="0"/>
              <w:jc w:val="center"/>
              <w:rPr>
                <w:rFonts w:ascii="Arial" w:hAnsi="Arial" w:cs="Arial"/>
              </w:rPr>
            </w:pPr>
            <w:r>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14:paraId="1284F653" w14:textId="77777777" w:rsidR="000779FB" w:rsidRDefault="000779FB" w:rsidP="00462D96">
            <w:pPr>
              <w:tabs>
                <w:tab w:val="left" w:pos="0"/>
              </w:tabs>
              <w:overflowPunct w:val="0"/>
              <w:autoSpaceDE w:val="0"/>
              <w:autoSpaceDN w:val="0"/>
              <w:adjustRightInd w:val="0"/>
              <w:jc w:val="center"/>
              <w:rPr>
                <w:rFonts w:ascii="Arial" w:hAnsi="Arial" w:cs="Arial"/>
              </w:rPr>
            </w:pPr>
            <w:r>
              <w:rPr>
                <w:rFonts w:ascii="Arial" w:hAnsi="Arial" w:cs="Arial"/>
              </w:rPr>
              <w:t xml:space="preserve">22,46 </w:t>
            </w:r>
          </w:p>
        </w:tc>
        <w:tc>
          <w:tcPr>
            <w:tcW w:w="1620" w:type="dxa"/>
            <w:tcBorders>
              <w:top w:val="single" w:sz="4" w:space="0" w:color="auto"/>
              <w:left w:val="single" w:sz="4" w:space="0" w:color="auto"/>
              <w:bottom w:val="single" w:sz="4" w:space="0" w:color="auto"/>
              <w:right w:val="single" w:sz="4" w:space="0" w:color="auto"/>
            </w:tcBorders>
          </w:tcPr>
          <w:p w14:paraId="11EA9B55" w14:textId="77777777" w:rsidR="000779FB" w:rsidRDefault="000779FB" w:rsidP="00462D96">
            <w:pPr>
              <w:tabs>
                <w:tab w:val="left" w:pos="0"/>
              </w:tabs>
              <w:overflowPunct w:val="0"/>
              <w:autoSpaceDE w:val="0"/>
              <w:autoSpaceDN w:val="0"/>
              <w:adjustRightInd w:val="0"/>
              <w:jc w:val="center"/>
              <w:rPr>
                <w:rFonts w:ascii="Arial" w:hAnsi="Arial" w:cs="Arial"/>
              </w:rPr>
            </w:pPr>
            <w:r>
              <w:rPr>
                <w:rFonts w:ascii="Arial" w:hAnsi="Arial" w:cs="Arial"/>
              </w:rPr>
              <w:t>Sections 3.2.6, 4.4.5.2 and Price Sheet</w:t>
            </w:r>
          </w:p>
        </w:tc>
        <w:tc>
          <w:tcPr>
            <w:tcW w:w="7020" w:type="dxa"/>
            <w:tcBorders>
              <w:top w:val="single" w:sz="4" w:space="0" w:color="auto"/>
              <w:left w:val="single" w:sz="4" w:space="0" w:color="auto"/>
              <w:bottom w:val="single" w:sz="4" w:space="0" w:color="auto"/>
              <w:right w:val="single" w:sz="4" w:space="0" w:color="auto"/>
            </w:tcBorders>
          </w:tcPr>
          <w:p w14:paraId="7055C2CC" w14:textId="10D5E707" w:rsidR="000779FB" w:rsidRDefault="000779FB" w:rsidP="00462D96">
            <w:pPr>
              <w:tabs>
                <w:tab w:val="left" w:pos="0"/>
              </w:tabs>
              <w:overflowPunct w:val="0"/>
              <w:autoSpaceDE w:val="0"/>
              <w:autoSpaceDN w:val="0"/>
              <w:adjustRightInd w:val="0"/>
              <w:rPr>
                <w:rFonts w:ascii="Arial" w:hAnsi="Arial" w:cs="Arial"/>
                <w:b/>
              </w:rPr>
            </w:pPr>
            <w:r>
              <w:rPr>
                <w:rFonts w:ascii="Arial" w:hAnsi="Arial" w:cs="Arial"/>
                <w:b/>
              </w:rPr>
              <w:t xml:space="preserve">Question: </w:t>
            </w:r>
            <w:r w:rsidRPr="00622215">
              <w:rPr>
                <w:rFonts w:ascii="Arial" w:hAnsi="Arial" w:cs="Arial"/>
                <w:b/>
              </w:rPr>
              <w:t>Regarding line 6, on the price page, Ecolab includes all service calls, regular, emergency and holiday, at no charge as long as the customer purchases Ecolab chemicals. Ecolab will not allow other service companies to service companies</w:t>
            </w:r>
            <w:r w:rsidR="00500460">
              <w:rPr>
                <w:rFonts w:ascii="Arial" w:hAnsi="Arial" w:cs="Arial"/>
                <w:b/>
              </w:rPr>
              <w:t xml:space="preserve"> [sic]</w:t>
            </w:r>
            <w:bookmarkStart w:id="0" w:name="_GoBack"/>
            <w:bookmarkEnd w:id="0"/>
            <w:r w:rsidRPr="00622215">
              <w:rPr>
                <w:rFonts w:ascii="Arial" w:hAnsi="Arial" w:cs="Arial"/>
                <w:b/>
              </w:rPr>
              <w:t xml:space="preserve"> to service Ecolab equipment, due to liability issues. What is the state</w:t>
            </w:r>
            <w:r w:rsidRPr="00622215">
              <w:rPr>
                <w:rFonts w:ascii="Tahoma" w:hAnsi="Tahoma" w:cs="Tahoma"/>
                <w:b/>
              </w:rPr>
              <w:t>�</w:t>
            </w:r>
            <w:r w:rsidRPr="00622215">
              <w:rPr>
                <w:rFonts w:ascii="Arial" w:hAnsi="Arial" w:cs="Arial"/>
                <w:b/>
              </w:rPr>
              <w:t>s intent with Line 6 on this bid?</w:t>
            </w:r>
          </w:p>
          <w:p w14:paraId="33FA014B" w14:textId="77777777" w:rsidR="000779FB" w:rsidRPr="00622215" w:rsidRDefault="000779FB" w:rsidP="00462D96">
            <w:pPr>
              <w:tabs>
                <w:tab w:val="left" w:pos="0"/>
              </w:tabs>
              <w:overflowPunct w:val="0"/>
              <w:autoSpaceDE w:val="0"/>
              <w:autoSpaceDN w:val="0"/>
              <w:adjustRightInd w:val="0"/>
              <w:rPr>
                <w:rFonts w:ascii="Arial" w:hAnsi="Arial" w:cs="Arial"/>
              </w:rPr>
            </w:pPr>
          </w:p>
          <w:p w14:paraId="191079B5" w14:textId="0D16FBDF" w:rsidR="000779FB" w:rsidRPr="00622215" w:rsidRDefault="000779FB" w:rsidP="00462D96">
            <w:pPr>
              <w:tabs>
                <w:tab w:val="left" w:pos="0"/>
              </w:tabs>
              <w:overflowPunct w:val="0"/>
              <w:autoSpaceDE w:val="0"/>
              <w:autoSpaceDN w:val="0"/>
              <w:adjustRightInd w:val="0"/>
              <w:rPr>
                <w:rFonts w:ascii="Arial" w:hAnsi="Arial" w:cs="Arial"/>
              </w:rPr>
            </w:pPr>
            <w:r w:rsidRPr="00B44C8C">
              <w:rPr>
                <w:rFonts w:ascii="Arial" w:hAnsi="Arial" w:cs="Arial"/>
                <w:b/>
              </w:rPr>
              <w:t>Answer:</w:t>
            </w:r>
            <w:r w:rsidRPr="00622215">
              <w:rPr>
                <w:rFonts w:ascii="Arial" w:hAnsi="Arial" w:cs="Arial"/>
              </w:rPr>
              <w:t xml:space="preserve"> Please see answer to question #2 above.</w:t>
            </w:r>
            <w:r w:rsidR="00183B8C">
              <w:rPr>
                <w:rFonts w:ascii="Arial" w:hAnsi="Arial" w:cs="Arial"/>
              </w:rPr>
              <w:t xml:space="preserve"> Please refer to Sections 3.2.6 and 4.4.5.2 of the Bid Solicitation {RFP}.</w:t>
            </w:r>
          </w:p>
          <w:p w14:paraId="027EF5F3" w14:textId="77777777" w:rsidR="000779FB" w:rsidRPr="00622215" w:rsidRDefault="000779FB" w:rsidP="00462D96">
            <w:pPr>
              <w:tabs>
                <w:tab w:val="left" w:pos="0"/>
              </w:tabs>
              <w:overflowPunct w:val="0"/>
              <w:autoSpaceDE w:val="0"/>
              <w:autoSpaceDN w:val="0"/>
              <w:adjustRightInd w:val="0"/>
              <w:rPr>
                <w:rFonts w:ascii="Arial" w:hAnsi="Arial" w:cs="Arial"/>
                <w:b/>
              </w:rPr>
            </w:pPr>
          </w:p>
        </w:tc>
      </w:tr>
      <w:tr w:rsidR="000779FB" w14:paraId="5F5F2C48" w14:textId="77777777" w:rsidTr="00462D96">
        <w:tc>
          <w:tcPr>
            <w:tcW w:w="540" w:type="dxa"/>
            <w:tcBorders>
              <w:top w:val="single" w:sz="4" w:space="0" w:color="auto"/>
              <w:left w:val="single" w:sz="4" w:space="0" w:color="auto"/>
              <w:bottom w:val="single" w:sz="4" w:space="0" w:color="auto"/>
              <w:right w:val="single" w:sz="4" w:space="0" w:color="auto"/>
            </w:tcBorders>
            <w:hideMark/>
          </w:tcPr>
          <w:p w14:paraId="44570756" w14:textId="77777777" w:rsidR="000779FB" w:rsidRDefault="000779FB" w:rsidP="00462D96">
            <w:pPr>
              <w:tabs>
                <w:tab w:val="left" w:pos="0"/>
              </w:tabs>
              <w:autoSpaceDN w:val="0"/>
              <w:jc w:val="center"/>
              <w:rPr>
                <w:rFonts w:ascii="Arial" w:hAnsi="Arial" w:cs="Arial"/>
              </w:rPr>
            </w:pPr>
            <w:r>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14:paraId="59C1465B" w14:textId="77777777" w:rsidR="000779FB" w:rsidRDefault="000779FB" w:rsidP="00462D96">
            <w:pPr>
              <w:tabs>
                <w:tab w:val="left" w:pos="0"/>
              </w:tabs>
              <w:overflowPunct w:val="0"/>
              <w:autoSpaceDE w:val="0"/>
              <w:autoSpaceDN w:val="0"/>
              <w:adjustRightInd w:val="0"/>
              <w:jc w:val="center"/>
              <w:rPr>
                <w:rFonts w:ascii="Arial" w:hAnsi="Arial" w:cs="Arial"/>
              </w:rPr>
            </w:pPr>
            <w:r>
              <w:rPr>
                <w:rFonts w:ascii="Arial" w:hAnsi="Arial" w:cs="Arial"/>
              </w:rPr>
              <w:t>46</w:t>
            </w:r>
          </w:p>
        </w:tc>
        <w:tc>
          <w:tcPr>
            <w:tcW w:w="1620" w:type="dxa"/>
            <w:tcBorders>
              <w:top w:val="single" w:sz="4" w:space="0" w:color="auto"/>
              <w:left w:val="single" w:sz="4" w:space="0" w:color="auto"/>
              <w:bottom w:val="single" w:sz="4" w:space="0" w:color="auto"/>
              <w:right w:val="single" w:sz="4" w:space="0" w:color="auto"/>
            </w:tcBorders>
          </w:tcPr>
          <w:p w14:paraId="66B50246" w14:textId="77777777" w:rsidR="000779FB" w:rsidRDefault="000779FB" w:rsidP="00462D96">
            <w:pPr>
              <w:tabs>
                <w:tab w:val="left" w:pos="0"/>
              </w:tabs>
              <w:overflowPunct w:val="0"/>
              <w:autoSpaceDE w:val="0"/>
              <w:autoSpaceDN w:val="0"/>
              <w:adjustRightInd w:val="0"/>
              <w:jc w:val="center"/>
              <w:rPr>
                <w:rFonts w:ascii="Arial" w:hAnsi="Arial" w:cs="Arial"/>
              </w:rPr>
            </w:pPr>
            <w:r>
              <w:rPr>
                <w:rFonts w:ascii="Arial" w:hAnsi="Arial" w:cs="Arial"/>
              </w:rPr>
              <w:t>Section 4.4.5.2.and Price Sheet</w:t>
            </w:r>
          </w:p>
        </w:tc>
        <w:tc>
          <w:tcPr>
            <w:tcW w:w="7020" w:type="dxa"/>
            <w:tcBorders>
              <w:top w:val="single" w:sz="4" w:space="0" w:color="auto"/>
              <w:left w:val="single" w:sz="4" w:space="0" w:color="auto"/>
              <w:bottom w:val="single" w:sz="4" w:space="0" w:color="auto"/>
              <w:right w:val="single" w:sz="4" w:space="0" w:color="auto"/>
            </w:tcBorders>
          </w:tcPr>
          <w:p w14:paraId="492522E0" w14:textId="77777777" w:rsidR="000779FB" w:rsidRDefault="000779FB" w:rsidP="00462D96">
            <w:pPr>
              <w:tabs>
                <w:tab w:val="left" w:pos="0"/>
              </w:tabs>
              <w:overflowPunct w:val="0"/>
              <w:autoSpaceDE w:val="0"/>
              <w:autoSpaceDN w:val="0"/>
              <w:adjustRightInd w:val="0"/>
              <w:rPr>
                <w:rFonts w:ascii="Arial" w:hAnsi="Arial" w:cs="Arial"/>
                <w:b/>
              </w:rPr>
            </w:pPr>
            <w:r w:rsidRPr="00B17184">
              <w:rPr>
                <w:rFonts w:ascii="Arial" w:hAnsi="Arial" w:cs="Arial"/>
                <w:b/>
              </w:rPr>
              <w:t>Q</w:t>
            </w:r>
            <w:r>
              <w:rPr>
                <w:rFonts w:ascii="Arial" w:hAnsi="Arial" w:cs="Arial"/>
                <w:b/>
              </w:rPr>
              <w:t>uestion</w:t>
            </w:r>
            <w:r w:rsidRPr="00B17184">
              <w:rPr>
                <w:rFonts w:ascii="Arial" w:hAnsi="Arial" w:cs="Arial"/>
                <w:b/>
              </w:rPr>
              <w:t>: Is the vendor required to offer Items 2-5 in all of the listed packaging configurations: 4/1 gallon, 5 gallon and 15 gallon?</w:t>
            </w:r>
          </w:p>
          <w:p w14:paraId="30B7D759" w14:textId="77777777" w:rsidR="000779FB" w:rsidRDefault="000779FB" w:rsidP="00462D96">
            <w:pPr>
              <w:tabs>
                <w:tab w:val="left" w:pos="0"/>
              </w:tabs>
              <w:overflowPunct w:val="0"/>
              <w:autoSpaceDE w:val="0"/>
              <w:autoSpaceDN w:val="0"/>
              <w:adjustRightInd w:val="0"/>
              <w:rPr>
                <w:rFonts w:ascii="Arial" w:hAnsi="Arial" w:cs="Arial"/>
                <w:b/>
              </w:rPr>
            </w:pPr>
          </w:p>
          <w:p w14:paraId="17CD415C" w14:textId="77777777" w:rsidR="000779FB" w:rsidRDefault="000779FB" w:rsidP="00462D96">
            <w:pPr>
              <w:tabs>
                <w:tab w:val="left" w:pos="0"/>
              </w:tabs>
              <w:overflowPunct w:val="0"/>
              <w:autoSpaceDE w:val="0"/>
              <w:autoSpaceDN w:val="0"/>
              <w:adjustRightInd w:val="0"/>
              <w:rPr>
                <w:rFonts w:ascii="Arial" w:hAnsi="Arial" w:cs="Arial"/>
              </w:rPr>
            </w:pPr>
            <w:r w:rsidRPr="00B44C8C">
              <w:rPr>
                <w:rFonts w:ascii="Arial" w:hAnsi="Arial" w:cs="Arial"/>
                <w:b/>
              </w:rPr>
              <w:t>Answer:</w:t>
            </w:r>
            <w:r>
              <w:rPr>
                <w:rFonts w:ascii="Arial" w:hAnsi="Arial" w:cs="Arial"/>
              </w:rPr>
              <w:t xml:space="preserve"> No, the Vendor {Contractor} can offer any one or more of these packaging configurations.  </w:t>
            </w:r>
          </w:p>
          <w:p w14:paraId="38511999" w14:textId="77777777" w:rsidR="000779FB" w:rsidRDefault="000779FB" w:rsidP="00462D96">
            <w:pPr>
              <w:tabs>
                <w:tab w:val="left" w:pos="0"/>
              </w:tabs>
              <w:overflowPunct w:val="0"/>
              <w:autoSpaceDE w:val="0"/>
              <w:autoSpaceDN w:val="0"/>
              <w:adjustRightInd w:val="0"/>
              <w:rPr>
                <w:rFonts w:ascii="Arial" w:hAnsi="Arial" w:cs="Arial"/>
              </w:rPr>
            </w:pPr>
          </w:p>
          <w:p w14:paraId="1A4FDEBF" w14:textId="090B25BF" w:rsidR="000779FB" w:rsidRDefault="000779FB" w:rsidP="00462D96">
            <w:pPr>
              <w:tabs>
                <w:tab w:val="left" w:pos="0"/>
              </w:tabs>
              <w:overflowPunct w:val="0"/>
              <w:autoSpaceDE w:val="0"/>
              <w:autoSpaceDN w:val="0"/>
              <w:adjustRightInd w:val="0"/>
              <w:rPr>
                <w:rFonts w:ascii="Arial" w:hAnsi="Arial" w:cs="Arial"/>
                <w:b/>
              </w:rPr>
            </w:pPr>
            <w:r>
              <w:rPr>
                <w:rFonts w:ascii="Arial" w:hAnsi="Arial" w:cs="Arial"/>
              </w:rPr>
              <w:t xml:space="preserve">For Price Lines 2 through 5, the Vendor {Contractor} </w:t>
            </w:r>
            <w:r w:rsidR="007C37EF">
              <w:rPr>
                <w:rFonts w:ascii="Arial" w:hAnsi="Arial" w:cs="Arial"/>
              </w:rPr>
              <w:t xml:space="preserve">must </w:t>
            </w:r>
            <w:r>
              <w:rPr>
                <w:rFonts w:ascii="Arial" w:hAnsi="Arial" w:cs="Arial"/>
              </w:rPr>
              <w:t xml:space="preserve">submit pricing Per Gallon as indicated in the requested unit of measure for each of these Price Lines on the Price Sheet.  </w:t>
            </w:r>
          </w:p>
          <w:p w14:paraId="052108E7" w14:textId="77777777" w:rsidR="000779FB" w:rsidRPr="00B17184" w:rsidRDefault="000779FB" w:rsidP="00462D96">
            <w:pPr>
              <w:tabs>
                <w:tab w:val="left" w:pos="0"/>
              </w:tabs>
              <w:overflowPunct w:val="0"/>
              <w:autoSpaceDE w:val="0"/>
              <w:autoSpaceDN w:val="0"/>
              <w:adjustRightInd w:val="0"/>
              <w:rPr>
                <w:rFonts w:ascii="Arial" w:hAnsi="Arial" w:cs="Arial"/>
                <w:b/>
              </w:rPr>
            </w:pPr>
          </w:p>
        </w:tc>
      </w:tr>
      <w:tr w:rsidR="000779FB" w14:paraId="0EF38E72" w14:textId="77777777" w:rsidTr="00462D96">
        <w:tc>
          <w:tcPr>
            <w:tcW w:w="540" w:type="dxa"/>
            <w:tcBorders>
              <w:top w:val="single" w:sz="4" w:space="0" w:color="auto"/>
              <w:left w:val="single" w:sz="4" w:space="0" w:color="auto"/>
              <w:bottom w:val="single" w:sz="4" w:space="0" w:color="auto"/>
              <w:right w:val="single" w:sz="4" w:space="0" w:color="auto"/>
            </w:tcBorders>
            <w:hideMark/>
          </w:tcPr>
          <w:p w14:paraId="61329FFE" w14:textId="77777777" w:rsidR="000779FB" w:rsidRDefault="000779FB" w:rsidP="00462D96">
            <w:pPr>
              <w:tabs>
                <w:tab w:val="left" w:pos="0"/>
              </w:tabs>
              <w:autoSpaceDN w:val="0"/>
              <w:jc w:val="center"/>
              <w:rPr>
                <w:rFonts w:ascii="Arial" w:hAnsi="Arial" w:cs="Arial"/>
              </w:rPr>
            </w:pPr>
            <w:r>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14:paraId="6E30CB4E" w14:textId="5756D6FC" w:rsidR="000779FB" w:rsidRDefault="007C37EF" w:rsidP="00462D96">
            <w:pPr>
              <w:tabs>
                <w:tab w:val="left" w:pos="0"/>
              </w:tabs>
              <w:overflowPunct w:val="0"/>
              <w:autoSpaceDE w:val="0"/>
              <w:autoSpaceDN w:val="0"/>
              <w:adjustRightInd w:val="0"/>
              <w:jc w:val="center"/>
              <w:rPr>
                <w:rFonts w:ascii="Arial" w:hAnsi="Arial" w:cs="Arial"/>
              </w:rPr>
            </w:pPr>
            <w:r>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tcPr>
          <w:p w14:paraId="60F46F16" w14:textId="39827610" w:rsidR="000779FB" w:rsidRDefault="007C37EF" w:rsidP="00462D96">
            <w:pPr>
              <w:tabs>
                <w:tab w:val="left" w:pos="0"/>
              </w:tabs>
              <w:overflowPunct w:val="0"/>
              <w:autoSpaceDE w:val="0"/>
              <w:autoSpaceDN w:val="0"/>
              <w:adjustRightInd w:val="0"/>
              <w:jc w:val="center"/>
              <w:rPr>
                <w:rFonts w:ascii="Arial" w:hAnsi="Arial" w:cs="Arial"/>
              </w:rPr>
            </w:pPr>
            <w:r>
              <w:rPr>
                <w:rFonts w:ascii="Arial" w:hAnsi="Arial" w:cs="Arial"/>
              </w:rPr>
              <w:t>-</w:t>
            </w:r>
          </w:p>
        </w:tc>
        <w:tc>
          <w:tcPr>
            <w:tcW w:w="7020" w:type="dxa"/>
            <w:tcBorders>
              <w:top w:val="single" w:sz="4" w:space="0" w:color="auto"/>
              <w:left w:val="single" w:sz="4" w:space="0" w:color="auto"/>
              <w:bottom w:val="single" w:sz="4" w:space="0" w:color="auto"/>
              <w:right w:val="single" w:sz="4" w:space="0" w:color="auto"/>
            </w:tcBorders>
          </w:tcPr>
          <w:p w14:paraId="1C5693A8" w14:textId="77777777" w:rsidR="000779FB" w:rsidRDefault="000779FB" w:rsidP="00462D96">
            <w:pPr>
              <w:tabs>
                <w:tab w:val="left" w:pos="0"/>
              </w:tabs>
              <w:overflowPunct w:val="0"/>
              <w:autoSpaceDE w:val="0"/>
              <w:autoSpaceDN w:val="0"/>
              <w:adjustRightInd w:val="0"/>
              <w:rPr>
                <w:rFonts w:ascii="Arial" w:hAnsi="Arial" w:cs="Arial"/>
                <w:b/>
              </w:rPr>
            </w:pPr>
            <w:r w:rsidRPr="00B17184">
              <w:rPr>
                <w:rFonts w:ascii="Arial" w:hAnsi="Arial" w:cs="Arial"/>
                <w:b/>
              </w:rPr>
              <w:t>Q</w:t>
            </w:r>
            <w:r>
              <w:rPr>
                <w:rFonts w:ascii="Arial" w:hAnsi="Arial" w:cs="Arial"/>
                <w:b/>
              </w:rPr>
              <w:t>uestion</w:t>
            </w:r>
            <w:r w:rsidRPr="00B17184">
              <w:rPr>
                <w:rFonts w:ascii="Arial" w:hAnsi="Arial" w:cs="Arial"/>
                <w:b/>
              </w:rPr>
              <w:t>: If the vendor is required to offer all three packaging configurations, will DPP provide volume estimates for each packaging configuration since there are significant cost differences between the packaging configurations?</w:t>
            </w:r>
          </w:p>
          <w:p w14:paraId="406B66C1" w14:textId="77777777" w:rsidR="000779FB" w:rsidRDefault="000779FB" w:rsidP="00462D96">
            <w:pPr>
              <w:tabs>
                <w:tab w:val="left" w:pos="0"/>
              </w:tabs>
              <w:overflowPunct w:val="0"/>
              <w:autoSpaceDE w:val="0"/>
              <w:autoSpaceDN w:val="0"/>
              <w:adjustRightInd w:val="0"/>
              <w:rPr>
                <w:rFonts w:ascii="Arial" w:hAnsi="Arial" w:cs="Arial"/>
                <w:b/>
              </w:rPr>
            </w:pPr>
          </w:p>
          <w:p w14:paraId="228B285A" w14:textId="094C1942" w:rsidR="000779FB" w:rsidRDefault="000779FB" w:rsidP="00462D96">
            <w:pPr>
              <w:tabs>
                <w:tab w:val="left" w:pos="0"/>
              </w:tabs>
              <w:overflowPunct w:val="0"/>
              <w:autoSpaceDE w:val="0"/>
              <w:autoSpaceDN w:val="0"/>
              <w:adjustRightInd w:val="0"/>
              <w:rPr>
                <w:rFonts w:ascii="Arial" w:hAnsi="Arial" w:cs="Arial"/>
                <w:b/>
              </w:rPr>
            </w:pPr>
            <w:r w:rsidRPr="00B44C8C">
              <w:rPr>
                <w:rFonts w:ascii="Arial" w:hAnsi="Arial" w:cs="Arial"/>
                <w:b/>
              </w:rPr>
              <w:t>Answer:</w:t>
            </w:r>
            <w:r w:rsidRPr="00622215">
              <w:rPr>
                <w:rFonts w:ascii="Arial" w:hAnsi="Arial" w:cs="Arial"/>
              </w:rPr>
              <w:t xml:space="preserve"> Please see answer to question #</w:t>
            </w:r>
            <w:r>
              <w:rPr>
                <w:rFonts w:ascii="Arial" w:hAnsi="Arial" w:cs="Arial"/>
              </w:rPr>
              <w:t>6</w:t>
            </w:r>
            <w:r w:rsidRPr="00622215">
              <w:rPr>
                <w:rFonts w:ascii="Arial" w:hAnsi="Arial" w:cs="Arial"/>
              </w:rPr>
              <w:t xml:space="preserve"> above.</w:t>
            </w:r>
          </w:p>
          <w:p w14:paraId="4F97D5D8" w14:textId="77777777" w:rsidR="000779FB" w:rsidRPr="00B17184" w:rsidRDefault="000779FB" w:rsidP="00462D96">
            <w:pPr>
              <w:tabs>
                <w:tab w:val="left" w:pos="0"/>
              </w:tabs>
              <w:overflowPunct w:val="0"/>
              <w:autoSpaceDE w:val="0"/>
              <w:autoSpaceDN w:val="0"/>
              <w:adjustRightInd w:val="0"/>
              <w:rPr>
                <w:rFonts w:ascii="Arial" w:hAnsi="Arial" w:cs="Arial"/>
                <w:b/>
              </w:rPr>
            </w:pPr>
          </w:p>
        </w:tc>
      </w:tr>
      <w:tr w:rsidR="000779FB" w14:paraId="7740272F" w14:textId="77777777" w:rsidTr="00462D96">
        <w:tc>
          <w:tcPr>
            <w:tcW w:w="540" w:type="dxa"/>
            <w:tcBorders>
              <w:top w:val="single" w:sz="4" w:space="0" w:color="auto"/>
              <w:left w:val="single" w:sz="4" w:space="0" w:color="auto"/>
              <w:bottom w:val="single" w:sz="4" w:space="0" w:color="auto"/>
              <w:right w:val="single" w:sz="4" w:space="0" w:color="auto"/>
            </w:tcBorders>
            <w:hideMark/>
          </w:tcPr>
          <w:p w14:paraId="30AC7020" w14:textId="77777777" w:rsidR="000779FB" w:rsidRDefault="000779FB" w:rsidP="00462D96">
            <w:pPr>
              <w:tabs>
                <w:tab w:val="left" w:pos="0"/>
              </w:tabs>
              <w:autoSpaceDN w:val="0"/>
              <w:jc w:val="center"/>
              <w:rPr>
                <w:rFonts w:ascii="Arial" w:hAnsi="Arial" w:cs="Arial"/>
              </w:rPr>
            </w:pPr>
            <w:r>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14:paraId="625644C1" w14:textId="3C5960F9" w:rsidR="000779FB" w:rsidRDefault="00667C4E" w:rsidP="00462D96">
            <w:pPr>
              <w:tabs>
                <w:tab w:val="left" w:pos="0"/>
              </w:tabs>
              <w:overflowPunct w:val="0"/>
              <w:autoSpaceDE w:val="0"/>
              <w:autoSpaceDN w:val="0"/>
              <w:adjustRightInd w:val="0"/>
              <w:jc w:val="center"/>
              <w:rPr>
                <w:rFonts w:ascii="Arial" w:hAnsi="Arial" w:cs="Arial"/>
              </w:rPr>
            </w:pPr>
            <w:r>
              <w:rPr>
                <w:rFonts w:ascii="Arial" w:hAnsi="Arial" w:cs="Arial"/>
              </w:rPr>
              <w:t xml:space="preserve">18, 20, and </w:t>
            </w:r>
            <w:r w:rsidR="000779FB">
              <w:rPr>
                <w:rFonts w:ascii="Arial" w:hAnsi="Arial" w:cs="Arial"/>
              </w:rPr>
              <w:t>45</w:t>
            </w:r>
          </w:p>
        </w:tc>
        <w:tc>
          <w:tcPr>
            <w:tcW w:w="1620" w:type="dxa"/>
            <w:tcBorders>
              <w:top w:val="single" w:sz="4" w:space="0" w:color="auto"/>
              <w:left w:val="single" w:sz="4" w:space="0" w:color="auto"/>
              <w:bottom w:val="single" w:sz="4" w:space="0" w:color="auto"/>
              <w:right w:val="single" w:sz="4" w:space="0" w:color="auto"/>
            </w:tcBorders>
          </w:tcPr>
          <w:p w14:paraId="229884BE" w14:textId="5C8E2C7B" w:rsidR="000779FB" w:rsidRDefault="000779FB" w:rsidP="00462D96">
            <w:pPr>
              <w:tabs>
                <w:tab w:val="left" w:pos="0"/>
              </w:tabs>
              <w:overflowPunct w:val="0"/>
              <w:autoSpaceDE w:val="0"/>
              <w:autoSpaceDN w:val="0"/>
              <w:adjustRightInd w:val="0"/>
              <w:jc w:val="center"/>
              <w:rPr>
                <w:rFonts w:ascii="Arial" w:hAnsi="Arial" w:cs="Arial"/>
              </w:rPr>
            </w:pPr>
            <w:r>
              <w:rPr>
                <w:rFonts w:ascii="Arial" w:hAnsi="Arial" w:cs="Arial"/>
              </w:rPr>
              <w:t>Section</w:t>
            </w:r>
            <w:r w:rsidR="00667C4E">
              <w:rPr>
                <w:rFonts w:ascii="Arial" w:hAnsi="Arial" w:cs="Arial"/>
              </w:rPr>
              <w:t xml:space="preserve">s 3.2.2, 3.2.4 and  </w:t>
            </w:r>
            <w:r>
              <w:rPr>
                <w:rFonts w:ascii="Arial" w:hAnsi="Arial" w:cs="Arial"/>
              </w:rPr>
              <w:t xml:space="preserve"> 4.4.3.3.1 </w:t>
            </w:r>
          </w:p>
        </w:tc>
        <w:tc>
          <w:tcPr>
            <w:tcW w:w="7020" w:type="dxa"/>
            <w:tcBorders>
              <w:top w:val="single" w:sz="4" w:space="0" w:color="auto"/>
              <w:left w:val="single" w:sz="4" w:space="0" w:color="auto"/>
              <w:bottom w:val="single" w:sz="4" w:space="0" w:color="auto"/>
              <w:right w:val="single" w:sz="4" w:space="0" w:color="auto"/>
            </w:tcBorders>
          </w:tcPr>
          <w:p w14:paraId="502944B0" w14:textId="77777777" w:rsidR="000779FB" w:rsidRDefault="000779FB" w:rsidP="00462D96">
            <w:pPr>
              <w:tabs>
                <w:tab w:val="left" w:pos="0"/>
              </w:tabs>
              <w:overflowPunct w:val="0"/>
              <w:autoSpaceDE w:val="0"/>
              <w:autoSpaceDN w:val="0"/>
              <w:adjustRightInd w:val="0"/>
              <w:rPr>
                <w:rFonts w:ascii="Arial" w:hAnsi="Arial" w:cs="Arial"/>
                <w:b/>
              </w:rPr>
            </w:pPr>
            <w:r w:rsidRPr="00B17184">
              <w:rPr>
                <w:rFonts w:ascii="Arial" w:hAnsi="Arial" w:cs="Arial"/>
                <w:b/>
              </w:rPr>
              <w:t>Q</w:t>
            </w:r>
            <w:r>
              <w:rPr>
                <w:rFonts w:ascii="Arial" w:hAnsi="Arial" w:cs="Arial"/>
                <w:b/>
              </w:rPr>
              <w:t>uestion</w:t>
            </w:r>
            <w:r w:rsidRPr="00B17184">
              <w:rPr>
                <w:rFonts w:ascii="Arial" w:hAnsi="Arial" w:cs="Arial"/>
                <w:b/>
              </w:rPr>
              <w:t>: Does DPP intend to test the closed loop system to endure that the container completely evacuates?</w:t>
            </w:r>
          </w:p>
          <w:p w14:paraId="5A3D01B5" w14:textId="77777777" w:rsidR="000779FB" w:rsidRDefault="000779FB" w:rsidP="00462D96">
            <w:pPr>
              <w:tabs>
                <w:tab w:val="left" w:pos="0"/>
              </w:tabs>
              <w:overflowPunct w:val="0"/>
              <w:autoSpaceDE w:val="0"/>
              <w:autoSpaceDN w:val="0"/>
              <w:adjustRightInd w:val="0"/>
              <w:rPr>
                <w:rFonts w:ascii="Arial" w:hAnsi="Arial" w:cs="Arial"/>
                <w:b/>
              </w:rPr>
            </w:pPr>
          </w:p>
          <w:p w14:paraId="6F71AE7F" w14:textId="3B0985A1" w:rsidR="000779FB" w:rsidRPr="00667C4E" w:rsidRDefault="000779FB" w:rsidP="00462D96">
            <w:pPr>
              <w:tabs>
                <w:tab w:val="left" w:pos="0"/>
              </w:tabs>
              <w:overflowPunct w:val="0"/>
              <w:autoSpaceDE w:val="0"/>
              <w:autoSpaceDN w:val="0"/>
              <w:adjustRightInd w:val="0"/>
              <w:rPr>
                <w:rFonts w:ascii="Arial" w:hAnsi="Arial" w:cs="Arial"/>
              </w:rPr>
            </w:pPr>
            <w:r w:rsidRPr="00B44C8C">
              <w:rPr>
                <w:rFonts w:ascii="Arial" w:hAnsi="Arial" w:cs="Arial"/>
                <w:b/>
              </w:rPr>
              <w:t>Answer:</w:t>
            </w:r>
            <w:r w:rsidR="00667C4E">
              <w:rPr>
                <w:rFonts w:ascii="Arial" w:hAnsi="Arial" w:cs="Arial"/>
                <w:b/>
              </w:rPr>
              <w:t xml:space="preserve"> </w:t>
            </w:r>
            <w:r w:rsidR="007C37EF">
              <w:rPr>
                <w:rFonts w:ascii="Arial" w:hAnsi="Arial" w:cs="Arial"/>
              </w:rPr>
              <w:t>T</w:t>
            </w:r>
            <w:r w:rsidR="00667C4E" w:rsidRPr="00667C4E">
              <w:rPr>
                <w:rFonts w:ascii="Arial" w:hAnsi="Arial" w:cs="Arial"/>
              </w:rPr>
              <w:t xml:space="preserve">he Vendor {Bidder} is expected to provide a functioning closed-loop system as indicated in Sections </w:t>
            </w:r>
            <w:r w:rsidR="007C37EF">
              <w:rPr>
                <w:rFonts w:ascii="Arial" w:hAnsi="Arial" w:cs="Arial"/>
              </w:rPr>
              <w:t>3.2.2 (F) and 3.2.4 (I) of the Bid S</w:t>
            </w:r>
            <w:r w:rsidR="00667C4E" w:rsidRPr="00667C4E">
              <w:rPr>
                <w:rFonts w:ascii="Arial" w:hAnsi="Arial" w:cs="Arial"/>
              </w:rPr>
              <w:t>olicitation {RFP}.</w:t>
            </w:r>
            <w:r w:rsidRPr="00667C4E">
              <w:rPr>
                <w:rFonts w:ascii="Arial" w:hAnsi="Arial" w:cs="Arial"/>
              </w:rPr>
              <w:t xml:space="preserve"> </w:t>
            </w:r>
            <w:r w:rsidR="00667C4E" w:rsidRPr="00667C4E">
              <w:rPr>
                <w:rFonts w:ascii="Arial" w:hAnsi="Arial" w:cs="Arial"/>
              </w:rPr>
              <w:t>As per Section 4.4.3.3.1, i</w:t>
            </w:r>
            <w:r w:rsidRPr="00667C4E">
              <w:rPr>
                <w:rFonts w:ascii="Arial" w:hAnsi="Arial" w:cs="Arial"/>
              </w:rPr>
              <w:t>f requested by the State, the Vendor {Bidder} must</w:t>
            </w:r>
            <w:r>
              <w:rPr>
                <w:rFonts w:ascii="Arial" w:hAnsi="Arial" w:cs="Arial"/>
              </w:rPr>
              <w:t xml:space="preserve"> submit samples to the State within five (5) business days of the reques</w:t>
            </w:r>
            <w:r w:rsidR="007C37EF">
              <w:rPr>
                <w:rFonts w:ascii="Arial" w:hAnsi="Arial" w:cs="Arial"/>
              </w:rPr>
              <w:t xml:space="preserve">t, in which case part of the sample testing may include </w:t>
            </w:r>
            <w:r w:rsidR="007C37EF">
              <w:rPr>
                <w:rFonts w:ascii="Arial" w:hAnsi="Arial" w:cs="Arial"/>
              </w:rPr>
              <w:lastRenderedPageBreak/>
              <w:t xml:space="preserve">testing of the closed loop system.  </w:t>
            </w:r>
          </w:p>
        </w:tc>
      </w:tr>
    </w:tbl>
    <w:p w14:paraId="1FB8ADA8" w14:textId="0483F1CE" w:rsidR="00143F24" w:rsidRPr="00630D69" w:rsidRDefault="00143F24" w:rsidP="00D23F83">
      <w:pPr>
        <w:tabs>
          <w:tab w:val="left" w:pos="3316"/>
        </w:tabs>
      </w:pPr>
    </w:p>
    <w:sectPr w:rsidR="00143F24" w:rsidRPr="00630D69" w:rsidSect="00C74A5A">
      <w:footerReference w:type="default" r:id="rId14"/>
      <w:headerReference w:type="first" r:id="rId15"/>
      <w:footerReference w:type="first" r:id="rId16"/>
      <w:type w:val="continuous"/>
      <w:pgSz w:w="12240" w:h="15840" w:code="1"/>
      <w:pgMar w:top="1440" w:right="1440" w:bottom="1440" w:left="1440" w:header="432" w:footer="432"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6AA4CF" w14:textId="77777777" w:rsidR="00125BE4" w:rsidRDefault="00125BE4">
      <w:r>
        <w:separator/>
      </w:r>
    </w:p>
  </w:endnote>
  <w:endnote w:type="continuationSeparator" w:id="0">
    <w:p w14:paraId="126AA4D0" w14:textId="77777777" w:rsidR="00125BE4" w:rsidRDefault="00125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venir">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NewCenturySchlbk">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2770205"/>
      <w:docPartObj>
        <w:docPartGallery w:val="Page Numbers (Bottom of Page)"/>
        <w:docPartUnique/>
      </w:docPartObj>
    </w:sdtPr>
    <w:sdtEndPr>
      <w:rPr>
        <w:noProof/>
      </w:rPr>
    </w:sdtEndPr>
    <w:sdtContent>
      <w:p w14:paraId="126AA4D1" w14:textId="77777777" w:rsidR="00125BE4" w:rsidRDefault="00125BE4">
        <w:pPr>
          <w:pStyle w:val="Footer"/>
          <w:jc w:val="right"/>
        </w:pPr>
        <w:r>
          <w:fldChar w:fldCharType="begin"/>
        </w:r>
        <w:r>
          <w:instrText xml:space="preserve"> PAGE   \* MERGEFORMAT </w:instrText>
        </w:r>
        <w:r>
          <w:fldChar w:fldCharType="separate"/>
        </w:r>
        <w:r w:rsidR="00FA1341">
          <w:rPr>
            <w:noProof/>
          </w:rPr>
          <w:t>2</w:t>
        </w:r>
        <w:r>
          <w:rPr>
            <w:noProof/>
          </w:rPr>
          <w:fldChar w:fldCharType="end"/>
        </w:r>
      </w:p>
    </w:sdtContent>
  </w:sdt>
  <w:p w14:paraId="126AA4D2" w14:textId="77777777" w:rsidR="00125BE4" w:rsidRDefault="00125BE4">
    <w:pPr>
      <w:pStyle w:val="Footer"/>
      <w:tabs>
        <w:tab w:val="clear" w:pos="4320"/>
        <w:tab w:val="clear" w:pos="86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6AA4DE" w14:textId="77777777" w:rsidR="00125BE4" w:rsidRDefault="00125BE4">
    <w:pPr>
      <w:pStyle w:val="Footer"/>
      <w:tabs>
        <w:tab w:val="clear" w:pos="4320"/>
        <w:tab w:val="clear" w:pos="8640"/>
        <w:tab w:val="center" w:pos="4680"/>
      </w:tabs>
      <w:rPr>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6AA4CD" w14:textId="77777777" w:rsidR="00125BE4" w:rsidRDefault="00125BE4">
      <w:r>
        <w:separator/>
      </w:r>
    </w:p>
  </w:footnote>
  <w:footnote w:type="continuationSeparator" w:id="0">
    <w:p w14:paraId="126AA4CE" w14:textId="77777777" w:rsidR="00125BE4" w:rsidRDefault="00125B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6AA4D3" w14:textId="77777777" w:rsidR="00125BE4" w:rsidRDefault="00125BE4" w:rsidP="001C3404">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126AA4DF" wp14:editId="126AA4E0">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126AA4D4" w14:textId="77777777" w:rsidR="00125BE4" w:rsidRPr="007677DD" w:rsidRDefault="00125BE4">
    <w:pPr>
      <w:pStyle w:val="Heading1"/>
      <w:rPr>
        <w:rFonts w:ascii="Old English Text MT" w:hAnsi="Old English Text MT"/>
        <w:b w:val="0"/>
        <w:color w:val="000080"/>
      </w:rPr>
    </w:pPr>
    <w:r>
      <w:rPr>
        <w:color w:val="000080"/>
      </w:rPr>
      <w:tab/>
    </w:r>
    <w:r>
      <w:rPr>
        <w:color w:val="000080"/>
      </w:rPr>
      <w:tab/>
    </w:r>
    <w:r w:rsidRPr="007677DD">
      <w:rPr>
        <w:rFonts w:ascii="Old English Text MT" w:hAnsi="Old English Text MT"/>
        <w:b w:val="0"/>
        <w:color w:val="000080"/>
      </w:rPr>
      <w:t>State of New Jersey</w:t>
    </w:r>
  </w:p>
  <w:p w14:paraId="126AA4D5" w14:textId="77777777" w:rsidR="00125BE4" w:rsidRPr="006C7B09" w:rsidRDefault="00125BE4">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126AA4D6" w14:textId="54BACD5B" w:rsidR="00125BE4" w:rsidRPr="006C7B09" w:rsidRDefault="00125BE4" w:rsidP="00340FFB">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r>
    <w:r w:rsidR="00340FFB">
      <w:rPr>
        <w:smallCaps/>
        <w:color w:val="000080"/>
      </w:rPr>
      <w:t xml:space="preserve">        </w:t>
    </w:r>
    <w:r w:rsidR="00027B76">
      <w:rPr>
        <w:smallCaps/>
        <w:color w:val="000080"/>
      </w:rPr>
      <w:t xml:space="preserve">  Ford M. Scudder</w:t>
    </w:r>
  </w:p>
  <w:p w14:paraId="126AA4D7" w14:textId="5D2047C9" w:rsidR="00125BE4" w:rsidRDefault="00125BE4" w:rsidP="00B93F50">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sidR="00A9258C">
      <w:rPr>
        <w:smallCaps/>
        <w:color w:val="000080"/>
      </w:rPr>
      <w:t>Procurement Bureau</w:t>
    </w:r>
    <w:r>
      <w:rPr>
        <w:i/>
        <w:color w:val="000080"/>
      </w:rPr>
      <w:tab/>
    </w:r>
    <w:r w:rsidR="00340FFB">
      <w:rPr>
        <w:i/>
        <w:color w:val="000080"/>
      </w:rPr>
      <w:t xml:space="preserve"> </w:t>
    </w:r>
    <w:r>
      <w:rPr>
        <w:i/>
        <w:color w:val="000080"/>
      </w:rPr>
      <w:t xml:space="preserve">  </w:t>
    </w:r>
    <w:r w:rsidR="00852FC4">
      <w:rPr>
        <w:i/>
        <w:color w:val="000080"/>
      </w:rPr>
      <w:t xml:space="preserve">     </w:t>
    </w:r>
    <w:r w:rsidR="00F357CB">
      <w:rPr>
        <w:i/>
        <w:color w:val="000080"/>
      </w:rPr>
      <w:t xml:space="preserve"> </w:t>
    </w:r>
    <w:r w:rsidRPr="006C7B09">
      <w:rPr>
        <w:i/>
        <w:color w:val="000080"/>
      </w:rPr>
      <w:t>State Treasurer</w:t>
    </w:r>
  </w:p>
  <w:p w14:paraId="126AA4D8" w14:textId="77777777" w:rsidR="00125BE4" w:rsidRPr="006C7B09" w:rsidRDefault="00125BE4" w:rsidP="00B93F50">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126AA4D9" w14:textId="2FA2B0C6" w:rsidR="00125BE4" w:rsidRPr="006C7B09" w:rsidRDefault="00125BE4" w:rsidP="00B93F50">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 xml:space="preserve">P. O. Box </w:t>
    </w:r>
    <w:r w:rsidR="00A9258C">
      <w:rPr>
        <w:smallCaps/>
        <w:color w:val="000080"/>
        <w:sz w:val="18"/>
      </w:rPr>
      <w:t>2</w:t>
    </w:r>
    <w:r w:rsidRPr="006C7B09">
      <w:rPr>
        <w:smallCaps/>
        <w:color w:val="000080"/>
        <w:sz w:val="18"/>
      </w:rPr>
      <w:t>3</w:t>
    </w:r>
    <w:r w:rsidR="00A9258C">
      <w:rPr>
        <w:smallCaps/>
        <w:color w:val="000080"/>
        <w:sz w:val="18"/>
      </w:rPr>
      <w:t>0</w:t>
    </w:r>
  </w:p>
  <w:p w14:paraId="126AA4DA" w14:textId="53B8CFF8" w:rsidR="00125BE4" w:rsidRPr="006C7B09" w:rsidRDefault="00125BE4" w:rsidP="001C3404">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sidR="00A9258C">
      <w:rPr>
        <w:color w:val="000080"/>
        <w:sz w:val="18"/>
        <w:szCs w:val="18"/>
      </w:rPr>
      <w:t>2</w:t>
    </w:r>
    <w:r w:rsidRPr="00DF4EDD">
      <w:rPr>
        <w:color w:val="000080"/>
        <w:sz w:val="18"/>
        <w:szCs w:val="18"/>
      </w:rPr>
      <w:t>3</w:t>
    </w:r>
    <w:r w:rsidR="00A9258C">
      <w:rPr>
        <w:color w:val="000080"/>
        <w:sz w:val="18"/>
        <w:szCs w:val="18"/>
      </w:rPr>
      <w:t>0</w:t>
    </w:r>
    <w:r>
      <w:rPr>
        <w:color w:val="000080"/>
      </w:rPr>
      <w:t xml:space="preserve">                                     </w:t>
    </w:r>
    <w:r>
      <w:rPr>
        <w:smallCaps/>
        <w:color w:val="000080"/>
      </w:rPr>
      <w:t>Jignasa Desai-McCleary</w:t>
    </w:r>
  </w:p>
  <w:p w14:paraId="5F57286F" w14:textId="77777777" w:rsidR="00F357CB" w:rsidRDefault="00F357CB" w:rsidP="00F357CB">
    <w:pPr>
      <w:pStyle w:val="BlockText"/>
      <w:tabs>
        <w:tab w:val="clear" w:pos="360"/>
        <w:tab w:val="clear" w:pos="9540"/>
        <w:tab w:val="clear" w:pos="9990"/>
        <w:tab w:val="clear" w:pos="10800"/>
        <w:tab w:val="center" w:pos="-450"/>
        <w:tab w:val="right" w:pos="8280"/>
        <w:tab w:val="center" w:pos="8640"/>
        <w:tab w:val="center" w:pos="10620"/>
      </w:tabs>
      <w:rPr>
        <w:smallCaps w:val="0"/>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r</w:t>
    </w:r>
    <w:r w:rsidRPr="00CC151C">
      <w:rPr>
        <w:i/>
        <w:color w:val="000080"/>
      </w:rPr>
      <w:t xml:space="preserve">                                              </w:t>
    </w:r>
    <w:r>
      <w:rPr>
        <w:i/>
        <w:color w:val="000080"/>
      </w:rPr>
      <w:t xml:space="preserve">                                                 </w:t>
    </w:r>
    <w:r w:rsidRPr="00CC151C">
      <w:rPr>
        <w:i/>
        <w:color w:val="000080"/>
      </w:rPr>
      <w:t>https://www.njstart.gov</w:t>
    </w:r>
    <w:r>
      <w:rPr>
        <w:i/>
        <w:smallCaps w:val="0"/>
        <w:color w:val="000080"/>
        <w:sz w:val="20"/>
      </w:rPr>
      <w:t xml:space="preserve">                                                            Director</w:t>
    </w:r>
    <w:r>
      <w:rPr>
        <w:smallCaps w:val="0"/>
        <w:color w:val="000080"/>
      </w:rPr>
      <w:t xml:space="preserve"> </w:t>
    </w:r>
  </w:p>
  <w:p w14:paraId="126AA4DB" w14:textId="5DA35DED" w:rsidR="00125BE4" w:rsidRDefault="00125BE4" w:rsidP="00F357CB">
    <w:pPr>
      <w:pStyle w:val="BlockText"/>
      <w:tabs>
        <w:tab w:val="clear" w:pos="360"/>
        <w:tab w:val="clear" w:pos="9540"/>
        <w:tab w:val="clear" w:pos="9990"/>
        <w:tab w:val="clear" w:pos="10800"/>
        <w:tab w:val="center" w:pos="-450"/>
        <w:tab w:val="right" w:pos="8280"/>
        <w:tab w:val="center" w:pos="8640"/>
        <w:tab w:val="center" w:pos="10620"/>
      </w:tabs>
      <w:rPr>
        <w:i/>
        <w:color w:val="00008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1F4D079C"/>
    <w:multiLevelType w:val="hybridMultilevel"/>
    <w:tmpl w:val="2DC8D37E"/>
    <w:lvl w:ilvl="0" w:tplc="750CD552">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77536C1"/>
    <w:multiLevelType w:val="hybridMultilevel"/>
    <w:tmpl w:val="6DCA724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100000" w:hash="yN1a8iQyPa53oLQzj1yyZTwUl9g=" w:salt="vJ9HttqFI5sH96Ne6vn0RQ=="/>
  <w:defaultTabStop w:val="720"/>
  <w:doNotHyphenateCaps/>
  <w:drawingGridHorizontalSpacing w:val="100"/>
  <w:displayHorizontalDrawingGridEvery w:val="0"/>
  <w:displayVerticalDrawingGridEvery w:val="0"/>
  <w:noPunctuationKerning/>
  <w:characterSpacingControl w:val="doNotCompress"/>
  <w:hdrShapeDefaults>
    <o:shapedefaults v:ext="edit" spidmax="2129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D2E"/>
    <w:rsid w:val="000006EA"/>
    <w:rsid w:val="00002045"/>
    <w:rsid w:val="00004974"/>
    <w:rsid w:val="00007BE8"/>
    <w:rsid w:val="0001753B"/>
    <w:rsid w:val="00021D74"/>
    <w:rsid w:val="00022006"/>
    <w:rsid w:val="00027B76"/>
    <w:rsid w:val="000348E3"/>
    <w:rsid w:val="000360A9"/>
    <w:rsid w:val="00041C19"/>
    <w:rsid w:val="00042966"/>
    <w:rsid w:val="0004459B"/>
    <w:rsid w:val="0004758D"/>
    <w:rsid w:val="0005686C"/>
    <w:rsid w:val="000579D1"/>
    <w:rsid w:val="000620A1"/>
    <w:rsid w:val="0006266D"/>
    <w:rsid w:val="000637B9"/>
    <w:rsid w:val="0007697A"/>
    <w:rsid w:val="000779FB"/>
    <w:rsid w:val="0008247D"/>
    <w:rsid w:val="000919B9"/>
    <w:rsid w:val="000A00AA"/>
    <w:rsid w:val="000B0539"/>
    <w:rsid w:val="000B16C2"/>
    <w:rsid w:val="000B316F"/>
    <w:rsid w:val="000B4E10"/>
    <w:rsid w:val="000D255F"/>
    <w:rsid w:val="000D36CE"/>
    <w:rsid w:val="000D3F66"/>
    <w:rsid w:val="000E2319"/>
    <w:rsid w:val="000E6E3E"/>
    <w:rsid w:val="000E75AF"/>
    <w:rsid w:val="000F00CD"/>
    <w:rsid w:val="000F25CE"/>
    <w:rsid w:val="000F472A"/>
    <w:rsid w:val="00110235"/>
    <w:rsid w:val="00112093"/>
    <w:rsid w:val="00116927"/>
    <w:rsid w:val="00117E79"/>
    <w:rsid w:val="00117F0D"/>
    <w:rsid w:val="00120049"/>
    <w:rsid w:val="001214AE"/>
    <w:rsid w:val="00124BEC"/>
    <w:rsid w:val="00125BE4"/>
    <w:rsid w:val="00132DC2"/>
    <w:rsid w:val="001372A8"/>
    <w:rsid w:val="00141408"/>
    <w:rsid w:val="001419B9"/>
    <w:rsid w:val="00141D40"/>
    <w:rsid w:val="00143F24"/>
    <w:rsid w:val="001479CE"/>
    <w:rsid w:val="00151476"/>
    <w:rsid w:val="0016261B"/>
    <w:rsid w:val="00164C9C"/>
    <w:rsid w:val="00165638"/>
    <w:rsid w:val="00167818"/>
    <w:rsid w:val="00183B8C"/>
    <w:rsid w:val="00191D3B"/>
    <w:rsid w:val="00195E94"/>
    <w:rsid w:val="001A3F9D"/>
    <w:rsid w:val="001B5C36"/>
    <w:rsid w:val="001C2C4E"/>
    <w:rsid w:val="001C3404"/>
    <w:rsid w:val="001C7777"/>
    <w:rsid w:val="001D34FA"/>
    <w:rsid w:val="001F078D"/>
    <w:rsid w:val="001F46CC"/>
    <w:rsid w:val="0020139A"/>
    <w:rsid w:val="00203E6E"/>
    <w:rsid w:val="00222DA8"/>
    <w:rsid w:val="00224512"/>
    <w:rsid w:val="0022776C"/>
    <w:rsid w:val="00230AB4"/>
    <w:rsid w:val="002355E1"/>
    <w:rsid w:val="00237519"/>
    <w:rsid w:val="00240245"/>
    <w:rsid w:val="002472C8"/>
    <w:rsid w:val="00247FB6"/>
    <w:rsid w:val="002514AA"/>
    <w:rsid w:val="002550B8"/>
    <w:rsid w:val="0026397A"/>
    <w:rsid w:val="00263DB3"/>
    <w:rsid w:val="00264A51"/>
    <w:rsid w:val="00272C14"/>
    <w:rsid w:val="00273A86"/>
    <w:rsid w:val="00274FBF"/>
    <w:rsid w:val="00282F82"/>
    <w:rsid w:val="00284AEE"/>
    <w:rsid w:val="0029142A"/>
    <w:rsid w:val="002A0009"/>
    <w:rsid w:val="002A0267"/>
    <w:rsid w:val="002B3FC2"/>
    <w:rsid w:val="002B72BA"/>
    <w:rsid w:val="002B7D29"/>
    <w:rsid w:val="002C1148"/>
    <w:rsid w:val="002C62D3"/>
    <w:rsid w:val="002D0212"/>
    <w:rsid w:val="002D504B"/>
    <w:rsid w:val="002D6900"/>
    <w:rsid w:val="002D7655"/>
    <w:rsid w:val="002E0F1A"/>
    <w:rsid w:val="002E498B"/>
    <w:rsid w:val="002E7CD6"/>
    <w:rsid w:val="002F6FA7"/>
    <w:rsid w:val="00302EC9"/>
    <w:rsid w:val="0030319A"/>
    <w:rsid w:val="00311882"/>
    <w:rsid w:val="00312314"/>
    <w:rsid w:val="00320FFE"/>
    <w:rsid w:val="00327013"/>
    <w:rsid w:val="00331599"/>
    <w:rsid w:val="00337CF0"/>
    <w:rsid w:val="00340FFB"/>
    <w:rsid w:val="0034334D"/>
    <w:rsid w:val="0034461B"/>
    <w:rsid w:val="00345E5F"/>
    <w:rsid w:val="00354846"/>
    <w:rsid w:val="00355748"/>
    <w:rsid w:val="003564A2"/>
    <w:rsid w:val="00363943"/>
    <w:rsid w:val="00364F1F"/>
    <w:rsid w:val="003651FB"/>
    <w:rsid w:val="003760DF"/>
    <w:rsid w:val="00381216"/>
    <w:rsid w:val="00382608"/>
    <w:rsid w:val="003870CE"/>
    <w:rsid w:val="00395F75"/>
    <w:rsid w:val="003968D4"/>
    <w:rsid w:val="00397250"/>
    <w:rsid w:val="003C0E8C"/>
    <w:rsid w:val="003C4F36"/>
    <w:rsid w:val="003D3708"/>
    <w:rsid w:val="003D44AA"/>
    <w:rsid w:val="003D4B03"/>
    <w:rsid w:val="003D657F"/>
    <w:rsid w:val="003D6BA1"/>
    <w:rsid w:val="003E3E42"/>
    <w:rsid w:val="003E43D7"/>
    <w:rsid w:val="003F410A"/>
    <w:rsid w:val="003F41B8"/>
    <w:rsid w:val="003F7340"/>
    <w:rsid w:val="00405991"/>
    <w:rsid w:val="00407FA1"/>
    <w:rsid w:val="00413691"/>
    <w:rsid w:val="00415921"/>
    <w:rsid w:val="004219C6"/>
    <w:rsid w:val="0042247B"/>
    <w:rsid w:val="00427C73"/>
    <w:rsid w:val="00430B1D"/>
    <w:rsid w:val="00431F44"/>
    <w:rsid w:val="004442E2"/>
    <w:rsid w:val="00445C07"/>
    <w:rsid w:val="004508A2"/>
    <w:rsid w:val="0045121C"/>
    <w:rsid w:val="00454939"/>
    <w:rsid w:val="00460619"/>
    <w:rsid w:val="00460D86"/>
    <w:rsid w:val="00461BD6"/>
    <w:rsid w:val="00462566"/>
    <w:rsid w:val="004625A4"/>
    <w:rsid w:val="00462904"/>
    <w:rsid w:val="00467D59"/>
    <w:rsid w:val="00467E95"/>
    <w:rsid w:val="00476231"/>
    <w:rsid w:val="0047703A"/>
    <w:rsid w:val="00477342"/>
    <w:rsid w:val="004877EB"/>
    <w:rsid w:val="0049457C"/>
    <w:rsid w:val="00494E55"/>
    <w:rsid w:val="004A53E1"/>
    <w:rsid w:val="004B2D9C"/>
    <w:rsid w:val="004D04F8"/>
    <w:rsid w:val="004D1774"/>
    <w:rsid w:val="004E1BE1"/>
    <w:rsid w:val="004E3D6F"/>
    <w:rsid w:val="004E4276"/>
    <w:rsid w:val="004E4D4A"/>
    <w:rsid w:val="00500460"/>
    <w:rsid w:val="00502348"/>
    <w:rsid w:val="0050498D"/>
    <w:rsid w:val="00505FDD"/>
    <w:rsid w:val="00511D9A"/>
    <w:rsid w:val="00511E61"/>
    <w:rsid w:val="005158BB"/>
    <w:rsid w:val="00517F5D"/>
    <w:rsid w:val="005267D5"/>
    <w:rsid w:val="005309B7"/>
    <w:rsid w:val="00535110"/>
    <w:rsid w:val="00536EEE"/>
    <w:rsid w:val="00543244"/>
    <w:rsid w:val="0054786F"/>
    <w:rsid w:val="005512ED"/>
    <w:rsid w:val="005604CE"/>
    <w:rsid w:val="00563980"/>
    <w:rsid w:val="0056441B"/>
    <w:rsid w:val="005648E5"/>
    <w:rsid w:val="005717E8"/>
    <w:rsid w:val="00573303"/>
    <w:rsid w:val="0057637A"/>
    <w:rsid w:val="0058079B"/>
    <w:rsid w:val="00581D13"/>
    <w:rsid w:val="005925F7"/>
    <w:rsid w:val="005A122D"/>
    <w:rsid w:val="005A379A"/>
    <w:rsid w:val="005A38FB"/>
    <w:rsid w:val="005B2A25"/>
    <w:rsid w:val="005B2B66"/>
    <w:rsid w:val="005B377D"/>
    <w:rsid w:val="005B62B1"/>
    <w:rsid w:val="005C69C1"/>
    <w:rsid w:val="005D2A0D"/>
    <w:rsid w:val="005D3B54"/>
    <w:rsid w:val="005D4681"/>
    <w:rsid w:val="005E39F2"/>
    <w:rsid w:val="005F3C44"/>
    <w:rsid w:val="006116B3"/>
    <w:rsid w:val="00615241"/>
    <w:rsid w:val="00620426"/>
    <w:rsid w:val="0062120B"/>
    <w:rsid w:val="00626E3C"/>
    <w:rsid w:val="00630D69"/>
    <w:rsid w:val="0064355A"/>
    <w:rsid w:val="006466D8"/>
    <w:rsid w:val="00667C4E"/>
    <w:rsid w:val="00677D4F"/>
    <w:rsid w:val="006A12C5"/>
    <w:rsid w:val="006A3421"/>
    <w:rsid w:val="006A7C1A"/>
    <w:rsid w:val="006B6CDB"/>
    <w:rsid w:val="006C0448"/>
    <w:rsid w:val="006C57B1"/>
    <w:rsid w:val="006C7B09"/>
    <w:rsid w:val="006D5635"/>
    <w:rsid w:val="006D78FA"/>
    <w:rsid w:val="006E063F"/>
    <w:rsid w:val="006E1E1B"/>
    <w:rsid w:val="006E27C0"/>
    <w:rsid w:val="006E4E80"/>
    <w:rsid w:val="006E5164"/>
    <w:rsid w:val="006E62CE"/>
    <w:rsid w:val="006F1C79"/>
    <w:rsid w:val="006F5CE5"/>
    <w:rsid w:val="00701F4C"/>
    <w:rsid w:val="00713F1F"/>
    <w:rsid w:val="0071569D"/>
    <w:rsid w:val="0071651C"/>
    <w:rsid w:val="00724FC1"/>
    <w:rsid w:val="00725F67"/>
    <w:rsid w:val="007318B9"/>
    <w:rsid w:val="00736B8D"/>
    <w:rsid w:val="007374AF"/>
    <w:rsid w:val="00741216"/>
    <w:rsid w:val="00754647"/>
    <w:rsid w:val="00754751"/>
    <w:rsid w:val="00763683"/>
    <w:rsid w:val="007677DD"/>
    <w:rsid w:val="007830D5"/>
    <w:rsid w:val="00784EFE"/>
    <w:rsid w:val="007855F8"/>
    <w:rsid w:val="00785E0A"/>
    <w:rsid w:val="00793012"/>
    <w:rsid w:val="00794742"/>
    <w:rsid w:val="007978E8"/>
    <w:rsid w:val="007A2E70"/>
    <w:rsid w:val="007A5AA6"/>
    <w:rsid w:val="007C37EF"/>
    <w:rsid w:val="007C5D93"/>
    <w:rsid w:val="007C78AC"/>
    <w:rsid w:val="007D1DE0"/>
    <w:rsid w:val="007E6F1B"/>
    <w:rsid w:val="007F2845"/>
    <w:rsid w:val="007F2F50"/>
    <w:rsid w:val="007F7FC5"/>
    <w:rsid w:val="00806BD6"/>
    <w:rsid w:val="00807491"/>
    <w:rsid w:val="00827804"/>
    <w:rsid w:val="00844FB9"/>
    <w:rsid w:val="00851A53"/>
    <w:rsid w:val="00852FC4"/>
    <w:rsid w:val="00853683"/>
    <w:rsid w:val="00853BFB"/>
    <w:rsid w:val="008559D5"/>
    <w:rsid w:val="008650D5"/>
    <w:rsid w:val="00865D8E"/>
    <w:rsid w:val="0087716C"/>
    <w:rsid w:val="008815B1"/>
    <w:rsid w:val="00881732"/>
    <w:rsid w:val="00884B91"/>
    <w:rsid w:val="008854E5"/>
    <w:rsid w:val="00885E61"/>
    <w:rsid w:val="00887D21"/>
    <w:rsid w:val="00894901"/>
    <w:rsid w:val="0089637B"/>
    <w:rsid w:val="008A2072"/>
    <w:rsid w:val="008B63E0"/>
    <w:rsid w:val="008C2BA0"/>
    <w:rsid w:val="008C5990"/>
    <w:rsid w:val="008D6DA8"/>
    <w:rsid w:val="008E04FB"/>
    <w:rsid w:val="008F06A3"/>
    <w:rsid w:val="008F71D1"/>
    <w:rsid w:val="0090009B"/>
    <w:rsid w:val="00906A9A"/>
    <w:rsid w:val="00914CED"/>
    <w:rsid w:val="00921904"/>
    <w:rsid w:val="00921B07"/>
    <w:rsid w:val="00921D65"/>
    <w:rsid w:val="00923230"/>
    <w:rsid w:val="00923DFF"/>
    <w:rsid w:val="00924A66"/>
    <w:rsid w:val="009319DE"/>
    <w:rsid w:val="00935116"/>
    <w:rsid w:val="00940384"/>
    <w:rsid w:val="00941EAD"/>
    <w:rsid w:val="009421A3"/>
    <w:rsid w:val="0094328D"/>
    <w:rsid w:val="00951FA1"/>
    <w:rsid w:val="009531B9"/>
    <w:rsid w:val="00975F73"/>
    <w:rsid w:val="0097623F"/>
    <w:rsid w:val="00986923"/>
    <w:rsid w:val="00987E3D"/>
    <w:rsid w:val="00990FD6"/>
    <w:rsid w:val="00991BA2"/>
    <w:rsid w:val="00996E36"/>
    <w:rsid w:val="00997D58"/>
    <w:rsid w:val="009A23DA"/>
    <w:rsid w:val="009A360E"/>
    <w:rsid w:val="009A4B65"/>
    <w:rsid w:val="009A7FD4"/>
    <w:rsid w:val="009B3E13"/>
    <w:rsid w:val="009B490B"/>
    <w:rsid w:val="009C08ED"/>
    <w:rsid w:val="009D23D3"/>
    <w:rsid w:val="009E72AF"/>
    <w:rsid w:val="009F2E24"/>
    <w:rsid w:val="00A048B5"/>
    <w:rsid w:val="00A14439"/>
    <w:rsid w:val="00A16114"/>
    <w:rsid w:val="00A30C74"/>
    <w:rsid w:val="00A32233"/>
    <w:rsid w:val="00A3308F"/>
    <w:rsid w:val="00A36D2E"/>
    <w:rsid w:val="00A64B26"/>
    <w:rsid w:val="00A65A68"/>
    <w:rsid w:val="00A72093"/>
    <w:rsid w:val="00A72BE5"/>
    <w:rsid w:val="00A87EBE"/>
    <w:rsid w:val="00A902C7"/>
    <w:rsid w:val="00A90E10"/>
    <w:rsid w:val="00A9258C"/>
    <w:rsid w:val="00A931FF"/>
    <w:rsid w:val="00A9380A"/>
    <w:rsid w:val="00A939DB"/>
    <w:rsid w:val="00A93D1B"/>
    <w:rsid w:val="00AB73AE"/>
    <w:rsid w:val="00AD2C60"/>
    <w:rsid w:val="00AD3113"/>
    <w:rsid w:val="00AF0CF0"/>
    <w:rsid w:val="00AF0D43"/>
    <w:rsid w:val="00AF2D86"/>
    <w:rsid w:val="00AF33A3"/>
    <w:rsid w:val="00B009DE"/>
    <w:rsid w:val="00B03998"/>
    <w:rsid w:val="00B07443"/>
    <w:rsid w:val="00B1270C"/>
    <w:rsid w:val="00B13963"/>
    <w:rsid w:val="00B152A6"/>
    <w:rsid w:val="00B2121A"/>
    <w:rsid w:val="00B22A86"/>
    <w:rsid w:val="00B23E19"/>
    <w:rsid w:val="00B323C9"/>
    <w:rsid w:val="00B357E8"/>
    <w:rsid w:val="00B42AA0"/>
    <w:rsid w:val="00B53062"/>
    <w:rsid w:val="00B55C55"/>
    <w:rsid w:val="00B65CA0"/>
    <w:rsid w:val="00B662A8"/>
    <w:rsid w:val="00B66A3A"/>
    <w:rsid w:val="00B758BC"/>
    <w:rsid w:val="00B80A4F"/>
    <w:rsid w:val="00B84E85"/>
    <w:rsid w:val="00B857CA"/>
    <w:rsid w:val="00B9394F"/>
    <w:rsid w:val="00B93F50"/>
    <w:rsid w:val="00B96705"/>
    <w:rsid w:val="00B97511"/>
    <w:rsid w:val="00B9760A"/>
    <w:rsid w:val="00BA5174"/>
    <w:rsid w:val="00BA5BDB"/>
    <w:rsid w:val="00BA721F"/>
    <w:rsid w:val="00BB0D75"/>
    <w:rsid w:val="00BB2815"/>
    <w:rsid w:val="00BB76F9"/>
    <w:rsid w:val="00BC27FC"/>
    <w:rsid w:val="00BD1067"/>
    <w:rsid w:val="00BD2506"/>
    <w:rsid w:val="00BD25E2"/>
    <w:rsid w:val="00BE0D84"/>
    <w:rsid w:val="00BE122A"/>
    <w:rsid w:val="00BE5418"/>
    <w:rsid w:val="00C001C7"/>
    <w:rsid w:val="00C02FD6"/>
    <w:rsid w:val="00C133B3"/>
    <w:rsid w:val="00C1443B"/>
    <w:rsid w:val="00C144D0"/>
    <w:rsid w:val="00C40930"/>
    <w:rsid w:val="00C502A1"/>
    <w:rsid w:val="00C50E13"/>
    <w:rsid w:val="00C52E03"/>
    <w:rsid w:val="00C64CCC"/>
    <w:rsid w:val="00C66574"/>
    <w:rsid w:val="00C74A5A"/>
    <w:rsid w:val="00C76A12"/>
    <w:rsid w:val="00C862B2"/>
    <w:rsid w:val="00C94923"/>
    <w:rsid w:val="00CA357D"/>
    <w:rsid w:val="00CA668F"/>
    <w:rsid w:val="00CB11E8"/>
    <w:rsid w:val="00CC0277"/>
    <w:rsid w:val="00CC2C48"/>
    <w:rsid w:val="00CC6BA3"/>
    <w:rsid w:val="00CD2CD0"/>
    <w:rsid w:val="00CD54C9"/>
    <w:rsid w:val="00CD56D4"/>
    <w:rsid w:val="00CE69AA"/>
    <w:rsid w:val="00CE6DA9"/>
    <w:rsid w:val="00CE75B9"/>
    <w:rsid w:val="00CF19F5"/>
    <w:rsid w:val="00CF3589"/>
    <w:rsid w:val="00CF5591"/>
    <w:rsid w:val="00D0476C"/>
    <w:rsid w:val="00D07501"/>
    <w:rsid w:val="00D10BC3"/>
    <w:rsid w:val="00D10EE5"/>
    <w:rsid w:val="00D12871"/>
    <w:rsid w:val="00D135AB"/>
    <w:rsid w:val="00D136B1"/>
    <w:rsid w:val="00D1501B"/>
    <w:rsid w:val="00D1618A"/>
    <w:rsid w:val="00D17A52"/>
    <w:rsid w:val="00D220A4"/>
    <w:rsid w:val="00D22B4E"/>
    <w:rsid w:val="00D22C0D"/>
    <w:rsid w:val="00D23EB8"/>
    <w:rsid w:val="00D23F83"/>
    <w:rsid w:val="00D244C2"/>
    <w:rsid w:val="00D25EC9"/>
    <w:rsid w:val="00D30019"/>
    <w:rsid w:val="00D42C5A"/>
    <w:rsid w:val="00D5389D"/>
    <w:rsid w:val="00D606EA"/>
    <w:rsid w:val="00D610F3"/>
    <w:rsid w:val="00D64C21"/>
    <w:rsid w:val="00D65EE9"/>
    <w:rsid w:val="00D72004"/>
    <w:rsid w:val="00D73119"/>
    <w:rsid w:val="00D802F3"/>
    <w:rsid w:val="00D81A2F"/>
    <w:rsid w:val="00D84AF2"/>
    <w:rsid w:val="00D96988"/>
    <w:rsid w:val="00D96ADF"/>
    <w:rsid w:val="00DA19FE"/>
    <w:rsid w:val="00DA4FF3"/>
    <w:rsid w:val="00DB56D3"/>
    <w:rsid w:val="00DC0687"/>
    <w:rsid w:val="00DE44C6"/>
    <w:rsid w:val="00DE4A60"/>
    <w:rsid w:val="00DE59B4"/>
    <w:rsid w:val="00DF1D79"/>
    <w:rsid w:val="00DF4EDD"/>
    <w:rsid w:val="00DF5227"/>
    <w:rsid w:val="00E1014C"/>
    <w:rsid w:val="00E135CD"/>
    <w:rsid w:val="00E2120D"/>
    <w:rsid w:val="00E2150F"/>
    <w:rsid w:val="00E2513A"/>
    <w:rsid w:val="00E26967"/>
    <w:rsid w:val="00E4571C"/>
    <w:rsid w:val="00E46CB5"/>
    <w:rsid w:val="00E54208"/>
    <w:rsid w:val="00E630D2"/>
    <w:rsid w:val="00E660CF"/>
    <w:rsid w:val="00E74ABD"/>
    <w:rsid w:val="00E763BC"/>
    <w:rsid w:val="00E80434"/>
    <w:rsid w:val="00E838A0"/>
    <w:rsid w:val="00E92E97"/>
    <w:rsid w:val="00E957EA"/>
    <w:rsid w:val="00EA0930"/>
    <w:rsid w:val="00EA1987"/>
    <w:rsid w:val="00EB6C0A"/>
    <w:rsid w:val="00EC3546"/>
    <w:rsid w:val="00EC7B6F"/>
    <w:rsid w:val="00ED21B5"/>
    <w:rsid w:val="00EE2068"/>
    <w:rsid w:val="00EF4F2A"/>
    <w:rsid w:val="00EF58BA"/>
    <w:rsid w:val="00F02BA0"/>
    <w:rsid w:val="00F02C8B"/>
    <w:rsid w:val="00F07F2A"/>
    <w:rsid w:val="00F11047"/>
    <w:rsid w:val="00F15779"/>
    <w:rsid w:val="00F17D47"/>
    <w:rsid w:val="00F203CC"/>
    <w:rsid w:val="00F2473E"/>
    <w:rsid w:val="00F24952"/>
    <w:rsid w:val="00F3296A"/>
    <w:rsid w:val="00F357CB"/>
    <w:rsid w:val="00F41324"/>
    <w:rsid w:val="00F421A8"/>
    <w:rsid w:val="00F46318"/>
    <w:rsid w:val="00F616A6"/>
    <w:rsid w:val="00F62CB0"/>
    <w:rsid w:val="00F63637"/>
    <w:rsid w:val="00F6718C"/>
    <w:rsid w:val="00F7079D"/>
    <w:rsid w:val="00F7502D"/>
    <w:rsid w:val="00F814BD"/>
    <w:rsid w:val="00F818AA"/>
    <w:rsid w:val="00F97BA6"/>
    <w:rsid w:val="00FA09F5"/>
    <w:rsid w:val="00FA1341"/>
    <w:rsid w:val="00FA61B1"/>
    <w:rsid w:val="00FA6F5E"/>
    <w:rsid w:val="00FB07CB"/>
    <w:rsid w:val="00FB6912"/>
    <w:rsid w:val="00FD062E"/>
    <w:rsid w:val="00FD638C"/>
    <w:rsid w:val="00FD7FAB"/>
    <w:rsid w:val="00FE18A9"/>
    <w:rsid w:val="00FE30FA"/>
    <w:rsid w:val="00FE3762"/>
    <w:rsid w:val="00FE3E27"/>
    <w:rsid w:val="00FE4ED0"/>
    <w:rsid w:val="00FF4FA1"/>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2993"/>
    <o:shapelayout v:ext="edit">
      <o:idmap v:ext="edit" data="1"/>
    </o:shapelayout>
  </w:shapeDefaults>
  <w:decimalSymbol w:val="."/>
  <w:listSeparator w:val=","/>
  <w14:docId w14:val="126AA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BD6"/>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0779F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0779F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0779FB"/>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uiPriority w:val="99"/>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0779F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0779F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0779FB"/>
    <w:rPr>
      <w:rFonts w:asciiTheme="majorHAnsi" w:eastAsiaTheme="majorEastAsia" w:hAnsiTheme="majorHAnsi" w:cstheme="majorBidi"/>
      <w:b/>
      <w:bCs/>
      <w:i/>
      <w:iCs/>
      <w:color w:val="4F81BD" w:themeColor="accent1"/>
    </w:rPr>
  </w:style>
  <w:style w:type="character" w:styleId="FollowedHyperlink">
    <w:name w:val="FollowedHyperlink"/>
    <w:basedOn w:val="DefaultParagraphFont"/>
    <w:semiHidden/>
    <w:unhideWhenUsed/>
    <w:rsid w:val="0045493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BD6"/>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0779F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0779F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0779FB"/>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uiPriority w:val="99"/>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0779F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0779F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0779FB"/>
    <w:rPr>
      <w:rFonts w:asciiTheme="majorHAnsi" w:eastAsiaTheme="majorEastAsia" w:hAnsiTheme="majorHAnsi" w:cstheme="majorBidi"/>
      <w:b/>
      <w:bCs/>
      <w:i/>
      <w:iCs/>
      <w:color w:val="4F81BD" w:themeColor="accent1"/>
    </w:rPr>
  </w:style>
  <w:style w:type="character" w:styleId="FollowedHyperlink">
    <w:name w:val="FollowedHyperlink"/>
    <w:basedOn w:val="DefaultParagraphFont"/>
    <w:semiHidden/>
    <w:unhideWhenUsed/>
    <w:rsid w:val="0045493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091041">
      <w:bodyDiv w:val="1"/>
      <w:marLeft w:val="0"/>
      <w:marRight w:val="0"/>
      <w:marTop w:val="0"/>
      <w:marBottom w:val="0"/>
      <w:divBdr>
        <w:top w:val="none" w:sz="0" w:space="0" w:color="auto"/>
        <w:left w:val="none" w:sz="0" w:space="0" w:color="auto"/>
        <w:bottom w:val="none" w:sz="0" w:space="0" w:color="auto"/>
        <w:right w:val="none" w:sz="0" w:space="0" w:color="auto"/>
      </w:divBdr>
    </w:div>
    <w:div w:id="294719249">
      <w:bodyDiv w:val="1"/>
      <w:marLeft w:val="0"/>
      <w:marRight w:val="0"/>
      <w:marTop w:val="0"/>
      <w:marBottom w:val="0"/>
      <w:divBdr>
        <w:top w:val="none" w:sz="0" w:space="0" w:color="auto"/>
        <w:left w:val="none" w:sz="0" w:space="0" w:color="auto"/>
        <w:bottom w:val="none" w:sz="0" w:space="0" w:color="auto"/>
        <w:right w:val="none" w:sz="0" w:space="0" w:color="auto"/>
      </w:divBdr>
    </w:div>
    <w:div w:id="489564508">
      <w:bodyDiv w:val="1"/>
      <w:marLeft w:val="0"/>
      <w:marRight w:val="0"/>
      <w:marTop w:val="0"/>
      <w:marBottom w:val="0"/>
      <w:divBdr>
        <w:top w:val="none" w:sz="0" w:space="0" w:color="auto"/>
        <w:left w:val="none" w:sz="0" w:space="0" w:color="auto"/>
        <w:bottom w:val="none" w:sz="0" w:space="0" w:color="auto"/>
        <w:right w:val="none" w:sz="0" w:space="0" w:color="auto"/>
      </w:divBdr>
    </w:div>
    <w:div w:id="596251223">
      <w:bodyDiv w:val="1"/>
      <w:marLeft w:val="0"/>
      <w:marRight w:val="0"/>
      <w:marTop w:val="0"/>
      <w:marBottom w:val="0"/>
      <w:divBdr>
        <w:top w:val="none" w:sz="0" w:space="0" w:color="auto"/>
        <w:left w:val="none" w:sz="0" w:space="0" w:color="auto"/>
        <w:bottom w:val="none" w:sz="0" w:space="0" w:color="auto"/>
        <w:right w:val="none" w:sz="0" w:space="0" w:color="auto"/>
      </w:divBdr>
    </w:div>
    <w:div w:id="675770960">
      <w:bodyDiv w:val="1"/>
      <w:marLeft w:val="0"/>
      <w:marRight w:val="0"/>
      <w:marTop w:val="0"/>
      <w:marBottom w:val="0"/>
      <w:divBdr>
        <w:top w:val="none" w:sz="0" w:space="0" w:color="auto"/>
        <w:left w:val="none" w:sz="0" w:space="0" w:color="auto"/>
        <w:bottom w:val="none" w:sz="0" w:space="0" w:color="auto"/>
        <w:right w:val="none" w:sz="0" w:space="0" w:color="auto"/>
      </w:divBdr>
    </w:div>
    <w:div w:id="794107716">
      <w:bodyDiv w:val="1"/>
      <w:marLeft w:val="0"/>
      <w:marRight w:val="0"/>
      <w:marTop w:val="0"/>
      <w:marBottom w:val="0"/>
      <w:divBdr>
        <w:top w:val="none" w:sz="0" w:space="0" w:color="auto"/>
        <w:left w:val="none" w:sz="0" w:space="0" w:color="auto"/>
        <w:bottom w:val="none" w:sz="0" w:space="0" w:color="auto"/>
        <w:right w:val="none" w:sz="0" w:space="0" w:color="auto"/>
      </w:divBdr>
    </w:div>
    <w:div w:id="952320366">
      <w:bodyDiv w:val="1"/>
      <w:marLeft w:val="0"/>
      <w:marRight w:val="0"/>
      <w:marTop w:val="0"/>
      <w:marBottom w:val="0"/>
      <w:divBdr>
        <w:top w:val="none" w:sz="0" w:space="0" w:color="auto"/>
        <w:left w:val="none" w:sz="0" w:space="0" w:color="auto"/>
        <w:bottom w:val="none" w:sz="0" w:space="0" w:color="auto"/>
        <w:right w:val="none" w:sz="0" w:space="0" w:color="auto"/>
      </w:divBdr>
    </w:div>
    <w:div w:id="1029373975">
      <w:bodyDiv w:val="1"/>
      <w:marLeft w:val="0"/>
      <w:marRight w:val="0"/>
      <w:marTop w:val="0"/>
      <w:marBottom w:val="0"/>
      <w:divBdr>
        <w:top w:val="none" w:sz="0" w:space="0" w:color="auto"/>
        <w:left w:val="none" w:sz="0" w:space="0" w:color="auto"/>
        <w:bottom w:val="none" w:sz="0" w:space="0" w:color="auto"/>
        <w:right w:val="none" w:sz="0" w:space="0" w:color="auto"/>
      </w:divBdr>
    </w:div>
    <w:div w:id="1142305288">
      <w:bodyDiv w:val="1"/>
      <w:marLeft w:val="0"/>
      <w:marRight w:val="0"/>
      <w:marTop w:val="0"/>
      <w:marBottom w:val="0"/>
      <w:divBdr>
        <w:top w:val="none" w:sz="0" w:space="0" w:color="auto"/>
        <w:left w:val="none" w:sz="0" w:space="0" w:color="auto"/>
        <w:bottom w:val="none" w:sz="0" w:space="0" w:color="auto"/>
        <w:right w:val="none" w:sz="0" w:space="0" w:color="auto"/>
      </w:divBdr>
    </w:div>
    <w:div w:id="1185512942">
      <w:bodyDiv w:val="1"/>
      <w:marLeft w:val="0"/>
      <w:marRight w:val="0"/>
      <w:marTop w:val="0"/>
      <w:marBottom w:val="0"/>
      <w:divBdr>
        <w:top w:val="none" w:sz="0" w:space="0" w:color="auto"/>
        <w:left w:val="none" w:sz="0" w:space="0" w:color="auto"/>
        <w:bottom w:val="none" w:sz="0" w:space="0" w:color="auto"/>
        <w:right w:val="none" w:sz="0" w:space="0" w:color="auto"/>
      </w:divBdr>
    </w:div>
    <w:div w:id="1274703844">
      <w:bodyDiv w:val="1"/>
      <w:marLeft w:val="0"/>
      <w:marRight w:val="0"/>
      <w:marTop w:val="0"/>
      <w:marBottom w:val="0"/>
      <w:divBdr>
        <w:top w:val="none" w:sz="0" w:space="0" w:color="auto"/>
        <w:left w:val="none" w:sz="0" w:space="0" w:color="auto"/>
        <w:bottom w:val="none" w:sz="0" w:space="0" w:color="auto"/>
        <w:right w:val="none" w:sz="0" w:space="0" w:color="auto"/>
      </w:divBdr>
    </w:div>
    <w:div w:id="1321884102">
      <w:bodyDiv w:val="1"/>
      <w:marLeft w:val="0"/>
      <w:marRight w:val="0"/>
      <w:marTop w:val="0"/>
      <w:marBottom w:val="0"/>
      <w:divBdr>
        <w:top w:val="none" w:sz="0" w:space="0" w:color="auto"/>
        <w:left w:val="none" w:sz="0" w:space="0" w:color="auto"/>
        <w:bottom w:val="none" w:sz="0" w:space="0" w:color="auto"/>
        <w:right w:val="none" w:sz="0" w:space="0" w:color="auto"/>
      </w:divBdr>
    </w:div>
    <w:div w:id="1409838988">
      <w:bodyDiv w:val="1"/>
      <w:marLeft w:val="0"/>
      <w:marRight w:val="0"/>
      <w:marTop w:val="0"/>
      <w:marBottom w:val="0"/>
      <w:divBdr>
        <w:top w:val="none" w:sz="0" w:space="0" w:color="auto"/>
        <w:left w:val="none" w:sz="0" w:space="0" w:color="auto"/>
        <w:bottom w:val="none" w:sz="0" w:space="0" w:color="auto"/>
        <w:right w:val="none" w:sz="0" w:space="0" w:color="auto"/>
      </w:divBdr>
    </w:div>
    <w:div w:id="1439913330">
      <w:bodyDiv w:val="1"/>
      <w:marLeft w:val="0"/>
      <w:marRight w:val="0"/>
      <w:marTop w:val="0"/>
      <w:marBottom w:val="0"/>
      <w:divBdr>
        <w:top w:val="none" w:sz="0" w:space="0" w:color="auto"/>
        <w:left w:val="none" w:sz="0" w:space="0" w:color="auto"/>
        <w:bottom w:val="none" w:sz="0" w:space="0" w:color="auto"/>
        <w:right w:val="none" w:sz="0" w:space="0" w:color="auto"/>
      </w:divBdr>
    </w:div>
    <w:div w:id="1647125139">
      <w:bodyDiv w:val="1"/>
      <w:marLeft w:val="0"/>
      <w:marRight w:val="0"/>
      <w:marTop w:val="0"/>
      <w:marBottom w:val="0"/>
      <w:divBdr>
        <w:top w:val="none" w:sz="0" w:space="0" w:color="auto"/>
        <w:left w:val="none" w:sz="0" w:space="0" w:color="auto"/>
        <w:bottom w:val="none" w:sz="0" w:space="0" w:color="auto"/>
        <w:right w:val="none" w:sz="0" w:space="0" w:color="auto"/>
      </w:divBdr>
    </w:div>
    <w:div w:id="1907954357">
      <w:bodyDiv w:val="1"/>
      <w:marLeft w:val="0"/>
      <w:marRight w:val="0"/>
      <w:marTop w:val="0"/>
      <w:marBottom w:val="0"/>
      <w:divBdr>
        <w:top w:val="none" w:sz="0" w:space="0" w:color="auto"/>
        <w:left w:val="none" w:sz="0" w:space="0" w:color="auto"/>
        <w:bottom w:val="none" w:sz="0" w:space="0" w:color="auto"/>
        <w:right w:val="none" w:sz="0" w:space="0" w:color="auto"/>
      </w:divBdr>
    </w:div>
    <w:div w:id="1931890064">
      <w:bodyDiv w:val="1"/>
      <w:marLeft w:val="0"/>
      <w:marRight w:val="0"/>
      <w:marTop w:val="0"/>
      <w:marBottom w:val="0"/>
      <w:divBdr>
        <w:top w:val="none" w:sz="0" w:space="0" w:color="auto"/>
        <w:left w:val="none" w:sz="0" w:space="0" w:color="auto"/>
        <w:bottom w:val="none" w:sz="0" w:space="0" w:color="auto"/>
        <w:right w:val="none" w:sz="0" w:space="0" w:color="auto"/>
      </w:divBdr>
    </w:div>
    <w:div w:id="1981955390">
      <w:bodyDiv w:val="1"/>
      <w:marLeft w:val="0"/>
      <w:marRight w:val="0"/>
      <w:marTop w:val="0"/>
      <w:marBottom w:val="0"/>
      <w:divBdr>
        <w:top w:val="none" w:sz="0" w:space="0" w:color="auto"/>
        <w:left w:val="none" w:sz="0" w:space="0" w:color="auto"/>
        <w:bottom w:val="none" w:sz="0" w:space="0" w:color="auto"/>
        <w:right w:val="none" w:sz="0" w:space="0" w:color="auto"/>
      </w:divBdr>
    </w:div>
    <w:div w:id="204185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tate.nj.us/treasury/administration/grau/index.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state.nj.us/treasury/purchase/pricelists.s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D1155193956E478C1931774EC0CB94" ma:contentTypeVersion="0" ma:contentTypeDescription="Create a new document." ma:contentTypeScope="" ma:versionID="2dd92c79a38ddd70061c826f4440df46">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AEA3E-687E-4071-83C7-C19077D86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F750363F-827F-4875-BFFE-45DED835F094}">
  <ds:schemaRefs>
    <ds:schemaRef ds:uri="http://schemas.microsoft.com/office/2006/documentManagement/types"/>
    <ds:schemaRef ds:uri="http://purl.org/dc/terms/"/>
    <ds:schemaRef ds:uri="http://purl.org/dc/elements/1.1/"/>
    <ds:schemaRef ds:uri="http://www.w3.org/XML/1998/namespace"/>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C4EC9FBB-75DB-4D20-8E4A-F5501220F05B}">
  <ds:schemaRefs>
    <ds:schemaRef ds:uri="http://schemas.microsoft.com/sharepoint/v3/contenttype/forms"/>
  </ds:schemaRefs>
</ds:datastoreItem>
</file>

<file path=customXml/itemProps4.xml><?xml version="1.0" encoding="utf-8"?>
<ds:datastoreItem xmlns:ds="http://schemas.openxmlformats.org/officeDocument/2006/customXml" ds:itemID="{409643C0-7AB8-4548-AD36-1993476B4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4</Pages>
  <Words>1008</Words>
  <Characters>5623</Characters>
  <Application>Microsoft Office Word</Application>
  <DocSecurity>8</DocSecurity>
  <Lines>46</Lines>
  <Paragraphs>13</Paragraphs>
  <ScaleCrop>false</ScaleCrop>
  <HeadingPairs>
    <vt:vector size="2" baseType="variant">
      <vt:variant>
        <vt:lpstr>Title</vt:lpstr>
      </vt:variant>
      <vt:variant>
        <vt:i4>1</vt:i4>
      </vt:variant>
    </vt:vector>
  </HeadingPairs>
  <TitlesOfParts>
    <vt:vector size="1" baseType="lpstr">
      <vt:lpstr>M E M O R A N D U M</vt:lpstr>
    </vt:vector>
  </TitlesOfParts>
  <Company>MIS</Company>
  <LinksUpToDate>false</LinksUpToDate>
  <CharactersWithSpaces>6618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U M</dc:title>
  <dc:creator>Mangine, Chari</dc:creator>
  <cp:lastModifiedBy>Christine Murphy</cp:lastModifiedBy>
  <cp:revision>12</cp:revision>
  <cp:lastPrinted>2016-10-11T19:29:00Z</cp:lastPrinted>
  <dcterms:created xsi:type="dcterms:W3CDTF">2016-10-06T20:08:00Z</dcterms:created>
  <dcterms:modified xsi:type="dcterms:W3CDTF">2016-10-11T19:32:00Z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0x0101003DD1155193956E478C1931774EC0CB94</vt:lpwstr>
  </property>
</Properties>
</file>