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666" w:rsidRPr="00014A22" w:rsidRDefault="00771666" w:rsidP="00771666">
      <w:pPr>
        <w:jc w:val="center"/>
        <w:rPr>
          <w:b/>
          <w:sz w:val="28"/>
        </w:rPr>
      </w:pPr>
      <w:bookmarkStart w:id="0" w:name="_GoBack"/>
      <w:bookmarkEnd w:id="0"/>
      <w:r w:rsidRPr="00014A22">
        <w:rPr>
          <w:b/>
          <w:sz w:val="28"/>
        </w:rPr>
        <w:t>ATTACHMENT #</w:t>
      </w:r>
      <w:r w:rsidR="006D62D4">
        <w:rPr>
          <w:b/>
          <w:sz w:val="28"/>
        </w:rPr>
        <w:t>3</w:t>
      </w:r>
    </w:p>
    <w:p w:rsidR="00771666" w:rsidRPr="00014A22" w:rsidRDefault="00771666" w:rsidP="00771666">
      <w:pPr>
        <w:jc w:val="center"/>
        <w:rPr>
          <w:b/>
          <w:sz w:val="36"/>
          <w:u w:val="single"/>
        </w:rPr>
      </w:pPr>
    </w:p>
    <w:p w:rsidR="00771666" w:rsidRPr="00014A22" w:rsidRDefault="00771666" w:rsidP="00771666">
      <w:pPr>
        <w:jc w:val="center"/>
        <w:rPr>
          <w:b/>
          <w:sz w:val="36"/>
          <w:u w:val="single"/>
        </w:rPr>
      </w:pPr>
      <w:r w:rsidRPr="00AB1322">
        <w:rPr>
          <w:b/>
          <w:sz w:val="36"/>
          <w:u w:val="single"/>
        </w:rPr>
        <w:t xml:space="preserve"> SUBMISSION OF </w:t>
      </w:r>
      <w:r w:rsidR="000B4156">
        <w:rPr>
          <w:b/>
          <w:sz w:val="36"/>
          <w:u w:val="single"/>
        </w:rPr>
        <w:t>INVOICES</w:t>
      </w:r>
      <w:r>
        <w:rPr>
          <w:b/>
          <w:sz w:val="36"/>
          <w:u w:val="single"/>
        </w:rPr>
        <w:t xml:space="preserve"> AND BACKUP DOCUMENTATION</w:t>
      </w:r>
    </w:p>
    <w:p w:rsidR="00771666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771666" w:rsidRPr="00AB1322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771666" w:rsidRPr="00AB1322" w:rsidRDefault="00BE286E" w:rsidP="00771666">
      <w:pPr>
        <w:tabs>
          <w:tab w:val="left" w:pos="4500"/>
        </w:tabs>
        <w:jc w:val="both"/>
        <w:rPr>
          <w:sz w:val="24"/>
        </w:rPr>
      </w:pPr>
      <w:r>
        <w:rPr>
          <w:sz w:val="24"/>
        </w:rPr>
        <w:t xml:space="preserve">The </w:t>
      </w:r>
      <w:r w:rsidR="000B4156">
        <w:rPr>
          <w:sz w:val="24"/>
        </w:rPr>
        <w:t>Vendor {</w:t>
      </w:r>
      <w:r w:rsidR="00771666" w:rsidRPr="00AB1322">
        <w:rPr>
          <w:sz w:val="24"/>
        </w:rPr>
        <w:t>Contractor</w:t>
      </w:r>
      <w:r w:rsidR="000B4156">
        <w:rPr>
          <w:sz w:val="24"/>
        </w:rPr>
        <w:t>}</w:t>
      </w:r>
      <w:r w:rsidR="00771666" w:rsidRPr="00AB1322">
        <w:rPr>
          <w:sz w:val="24"/>
        </w:rPr>
        <w:t xml:space="preserve"> </w:t>
      </w:r>
      <w:r>
        <w:rPr>
          <w:sz w:val="24"/>
        </w:rPr>
        <w:t xml:space="preserve">will be required to submit </w:t>
      </w:r>
      <w:r w:rsidR="00674BB6">
        <w:rPr>
          <w:sz w:val="24"/>
        </w:rPr>
        <w:t xml:space="preserve">paper </w:t>
      </w:r>
      <w:r w:rsidR="00156485">
        <w:rPr>
          <w:sz w:val="24"/>
        </w:rPr>
        <w:t>i</w:t>
      </w:r>
      <w:r>
        <w:rPr>
          <w:sz w:val="24"/>
        </w:rPr>
        <w:t>nvoices</w:t>
      </w:r>
      <w:r w:rsidR="00156485">
        <w:rPr>
          <w:sz w:val="24"/>
        </w:rPr>
        <w:t xml:space="preserve">. </w:t>
      </w:r>
      <w:r>
        <w:rPr>
          <w:sz w:val="24"/>
        </w:rPr>
        <w:t xml:space="preserve"> </w:t>
      </w:r>
      <w:r w:rsidR="000B4156">
        <w:rPr>
          <w:sz w:val="24"/>
        </w:rPr>
        <w:t>Vendors {</w:t>
      </w:r>
      <w:r>
        <w:rPr>
          <w:sz w:val="24"/>
        </w:rPr>
        <w:t>Contractors</w:t>
      </w:r>
      <w:r w:rsidR="000B4156">
        <w:rPr>
          <w:sz w:val="24"/>
        </w:rPr>
        <w:t>}</w:t>
      </w:r>
      <w:r>
        <w:rPr>
          <w:sz w:val="24"/>
        </w:rPr>
        <w:t xml:space="preserve"> may be required to submit hard copies of all applicable paperwork to the SCM for review </w:t>
      </w:r>
      <w:r w:rsidR="00BE2A59">
        <w:rPr>
          <w:sz w:val="24"/>
        </w:rPr>
        <w:t>and approval</w:t>
      </w:r>
      <w:r w:rsidR="00500300">
        <w:rPr>
          <w:sz w:val="24"/>
        </w:rPr>
        <w:t>.</w:t>
      </w:r>
      <w:r>
        <w:rPr>
          <w:sz w:val="24"/>
        </w:rPr>
        <w:t xml:space="preserve"> </w:t>
      </w:r>
    </w:p>
    <w:p w:rsidR="00771666" w:rsidRPr="00AB1322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BE2A59" w:rsidRDefault="00BE2A59" w:rsidP="00771666">
      <w:pPr>
        <w:tabs>
          <w:tab w:val="left" w:pos="4500"/>
        </w:tabs>
        <w:jc w:val="both"/>
        <w:rPr>
          <w:sz w:val="24"/>
        </w:rPr>
      </w:pPr>
      <w:r>
        <w:rPr>
          <w:sz w:val="24"/>
        </w:rPr>
        <w:t xml:space="preserve">Because NJSTART is a new system, invoice requirements and processing may change during the term of the </w:t>
      </w:r>
      <w:r w:rsidR="000B4156">
        <w:rPr>
          <w:sz w:val="24"/>
        </w:rPr>
        <w:t>Blanket P.O. {C</w:t>
      </w:r>
      <w:r>
        <w:rPr>
          <w:sz w:val="24"/>
        </w:rPr>
        <w:t>ontract</w:t>
      </w:r>
      <w:r w:rsidR="000B4156">
        <w:rPr>
          <w:sz w:val="24"/>
        </w:rPr>
        <w:t>}</w:t>
      </w:r>
      <w:r>
        <w:rPr>
          <w:sz w:val="24"/>
        </w:rPr>
        <w:t xml:space="preserve">. Such changes will be conveyed to the </w:t>
      </w:r>
      <w:r w:rsidR="000B4156">
        <w:rPr>
          <w:sz w:val="24"/>
        </w:rPr>
        <w:t>Vendor {</w:t>
      </w:r>
      <w:r>
        <w:rPr>
          <w:sz w:val="24"/>
        </w:rPr>
        <w:t>Contractor</w:t>
      </w:r>
      <w:r w:rsidR="000B4156">
        <w:rPr>
          <w:sz w:val="24"/>
        </w:rPr>
        <w:t>}</w:t>
      </w:r>
      <w:r>
        <w:rPr>
          <w:sz w:val="24"/>
        </w:rPr>
        <w:t xml:space="preserve"> in writing by DEP’s Contract/Financial Services Element only.    </w:t>
      </w:r>
    </w:p>
    <w:p w:rsidR="00BE2A59" w:rsidRDefault="00BE2A59" w:rsidP="00771666">
      <w:pPr>
        <w:tabs>
          <w:tab w:val="left" w:pos="4500"/>
        </w:tabs>
        <w:jc w:val="both"/>
        <w:rPr>
          <w:sz w:val="24"/>
        </w:rPr>
      </w:pPr>
    </w:p>
    <w:p w:rsidR="00771666" w:rsidRPr="00AB1322" w:rsidRDefault="00BE2A59" w:rsidP="00771666">
      <w:pPr>
        <w:tabs>
          <w:tab w:val="left" w:pos="4500"/>
        </w:tabs>
        <w:jc w:val="both"/>
        <w:rPr>
          <w:sz w:val="24"/>
        </w:rPr>
      </w:pPr>
      <w:r>
        <w:rPr>
          <w:sz w:val="24"/>
        </w:rPr>
        <w:t xml:space="preserve">The </w:t>
      </w:r>
      <w:r w:rsidR="000B4156">
        <w:rPr>
          <w:sz w:val="24"/>
        </w:rPr>
        <w:t>Vendor {</w:t>
      </w:r>
      <w:r>
        <w:rPr>
          <w:sz w:val="24"/>
        </w:rPr>
        <w:t>Contractor</w:t>
      </w:r>
      <w:r w:rsidR="000B4156">
        <w:rPr>
          <w:sz w:val="24"/>
        </w:rPr>
        <w:t>}</w:t>
      </w:r>
      <w:r>
        <w:rPr>
          <w:sz w:val="24"/>
        </w:rPr>
        <w:t xml:space="preserve"> shall follow the</w:t>
      </w:r>
      <w:r w:rsidR="00771666" w:rsidRPr="00AB1322">
        <w:rPr>
          <w:sz w:val="24"/>
        </w:rPr>
        <w:t xml:space="preserve"> </w:t>
      </w:r>
      <w:r>
        <w:rPr>
          <w:sz w:val="24"/>
        </w:rPr>
        <w:t xml:space="preserve">general </w:t>
      </w:r>
      <w:r w:rsidR="00771666" w:rsidRPr="00AB1322">
        <w:rPr>
          <w:sz w:val="24"/>
        </w:rPr>
        <w:t>requirements noted below</w:t>
      </w:r>
      <w:r>
        <w:rPr>
          <w:sz w:val="24"/>
        </w:rPr>
        <w:t xml:space="preserve">, or payment requests will be rejected. </w:t>
      </w:r>
      <w:r w:rsidR="00771666" w:rsidRPr="00AB1322">
        <w:rPr>
          <w:sz w:val="24"/>
        </w:rPr>
        <w:t xml:space="preserve">  </w:t>
      </w:r>
    </w:p>
    <w:p w:rsidR="00771666" w:rsidRPr="00AB1322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  <w:r w:rsidRPr="00AB1322">
        <w:rPr>
          <w:sz w:val="24"/>
        </w:rPr>
        <w:t>1.</w:t>
      </w:r>
      <w:r w:rsidRPr="00AB1322">
        <w:rPr>
          <w:sz w:val="24"/>
        </w:rPr>
        <w:tab/>
        <w:t xml:space="preserve">The </w:t>
      </w:r>
      <w:r w:rsidR="000B4156">
        <w:rPr>
          <w:sz w:val="24"/>
        </w:rPr>
        <w:t>Vendor {</w:t>
      </w:r>
      <w:r w:rsidRPr="00AB1322">
        <w:rPr>
          <w:sz w:val="24"/>
        </w:rPr>
        <w:t>Contractor</w:t>
      </w:r>
      <w:r w:rsidR="000B4156">
        <w:rPr>
          <w:sz w:val="24"/>
        </w:rPr>
        <w:t>}</w:t>
      </w:r>
      <w:r w:rsidRPr="00AB1322">
        <w:rPr>
          <w:sz w:val="24"/>
        </w:rPr>
        <w:t xml:space="preserve"> has the sole responsibility to ensure that the </w:t>
      </w:r>
      <w:r w:rsidR="00156485">
        <w:rPr>
          <w:sz w:val="24"/>
        </w:rPr>
        <w:t>i</w:t>
      </w:r>
      <w:r w:rsidR="000B4156">
        <w:rPr>
          <w:sz w:val="24"/>
        </w:rPr>
        <w:t>nvoice</w:t>
      </w:r>
      <w:r w:rsidRPr="00AB1322">
        <w:rPr>
          <w:sz w:val="24"/>
        </w:rPr>
        <w:t xml:space="preserve"> submitted to </w:t>
      </w:r>
      <w:r w:rsidR="00BE2A59">
        <w:rPr>
          <w:sz w:val="24"/>
        </w:rPr>
        <w:t>DEP</w:t>
      </w:r>
      <w:r w:rsidRPr="00AB1322">
        <w:rPr>
          <w:sz w:val="24"/>
        </w:rPr>
        <w:t xml:space="preserve"> for approval is the correct </w:t>
      </w:r>
      <w:r w:rsidR="00156485">
        <w:rPr>
          <w:sz w:val="24"/>
        </w:rPr>
        <w:t>i</w:t>
      </w:r>
      <w:r w:rsidR="000B4156">
        <w:rPr>
          <w:sz w:val="24"/>
        </w:rPr>
        <w:t>nvoice</w:t>
      </w:r>
      <w:r w:rsidRPr="00AB1322">
        <w:rPr>
          <w:sz w:val="24"/>
        </w:rPr>
        <w:t xml:space="preserve"> for that </w:t>
      </w:r>
      <w:r w:rsidR="000B4156">
        <w:rPr>
          <w:sz w:val="24"/>
        </w:rPr>
        <w:t>Requisition Release</w:t>
      </w:r>
      <w:r w:rsidR="009426EB">
        <w:rPr>
          <w:sz w:val="24"/>
        </w:rPr>
        <w:t xml:space="preserve"> {</w:t>
      </w:r>
      <w:r w:rsidRPr="00AB1322">
        <w:rPr>
          <w:sz w:val="24"/>
        </w:rPr>
        <w:t>Purchase Order</w:t>
      </w:r>
      <w:r w:rsidR="009426EB">
        <w:rPr>
          <w:sz w:val="24"/>
        </w:rPr>
        <w:t>}</w:t>
      </w:r>
      <w:r w:rsidR="00BE2A59">
        <w:rPr>
          <w:sz w:val="24"/>
        </w:rPr>
        <w:t xml:space="preserve"> and that all information i</w:t>
      </w:r>
      <w:r w:rsidR="00156485">
        <w:rPr>
          <w:sz w:val="24"/>
        </w:rPr>
        <w:t>s</w:t>
      </w:r>
      <w:r w:rsidR="00BE2A59">
        <w:rPr>
          <w:sz w:val="24"/>
        </w:rPr>
        <w:t xml:space="preserve"> complete. 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  <w:r w:rsidRPr="00AB1322">
        <w:rPr>
          <w:sz w:val="24"/>
        </w:rPr>
        <w:t>2.</w:t>
      </w:r>
      <w:r w:rsidRPr="00AB1322">
        <w:rPr>
          <w:sz w:val="24"/>
        </w:rPr>
        <w:tab/>
      </w:r>
      <w:r w:rsidR="00BE2A59">
        <w:rPr>
          <w:sz w:val="24"/>
        </w:rPr>
        <w:t>T</w:t>
      </w:r>
      <w:r w:rsidRPr="00AB1322">
        <w:rPr>
          <w:sz w:val="24"/>
        </w:rPr>
        <w:t xml:space="preserve">he </w:t>
      </w:r>
      <w:r w:rsidR="009426EB">
        <w:rPr>
          <w:sz w:val="24"/>
        </w:rPr>
        <w:t>Vendor {</w:t>
      </w:r>
      <w:r w:rsidRPr="00AB1322">
        <w:rPr>
          <w:sz w:val="24"/>
        </w:rPr>
        <w:t>Contractor</w:t>
      </w:r>
      <w:r w:rsidR="009426EB">
        <w:rPr>
          <w:sz w:val="24"/>
        </w:rPr>
        <w:t>}</w:t>
      </w:r>
      <w:r w:rsidRPr="00AB1322">
        <w:rPr>
          <w:sz w:val="24"/>
        </w:rPr>
        <w:t xml:space="preserve"> shall not cross out </w:t>
      </w:r>
      <w:r w:rsidR="00156485">
        <w:rPr>
          <w:sz w:val="24"/>
        </w:rPr>
        <w:t>i</w:t>
      </w:r>
      <w:r w:rsidR="009426EB">
        <w:rPr>
          <w:sz w:val="24"/>
        </w:rPr>
        <w:t>nvoice</w:t>
      </w:r>
      <w:r w:rsidRPr="00AB1322">
        <w:rPr>
          <w:sz w:val="24"/>
        </w:rPr>
        <w:t xml:space="preserve"> numbers, fund numbers or account numbers and handwrite alternate information.</w:t>
      </w:r>
      <w:r>
        <w:rPr>
          <w:sz w:val="24"/>
        </w:rPr>
        <w:t xml:space="preserve"> </w:t>
      </w:r>
      <w:r w:rsidRPr="00AB1322">
        <w:rPr>
          <w:sz w:val="24"/>
        </w:rPr>
        <w:t xml:space="preserve"> 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BE2A59" w:rsidP="00771666">
      <w:pPr>
        <w:ind w:left="1080" w:hanging="360"/>
        <w:jc w:val="both"/>
        <w:rPr>
          <w:sz w:val="24"/>
        </w:rPr>
      </w:pPr>
      <w:r>
        <w:rPr>
          <w:sz w:val="24"/>
        </w:rPr>
        <w:t>3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  <w:t xml:space="preserve">NJDEP will not correct any information submitted by the </w:t>
      </w:r>
      <w:r w:rsidR="009426EB">
        <w:rPr>
          <w:sz w:val="24"/>
        </w:rPr>
        <w:t>Vendor {</w:t>
      </w:r>
      <w:r w:rsidR="00771666" w:rsidRPr="00AB1322">
        <w:rPr>
          <w:sz w:val="24"/>
        </w:rPr>
        <w:t>Contractor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on a</w:t>
      </w:r>
      <w:r w:rsidR="009426EB">
        <w:rPr>
          <w:sz w:val="24"/>
        </w:rPr>
        <w:t xml:space="preserve">n </w:t>
      </w:r>
      <w:r w:rsidR="00156485"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>.  All corrections must be</w:t>
      </w:r>
      <w:r w:rsidR="00771666">
        <w:rPr>
          <w:sz w:val="24"/>
        </w:rPr>
        <w:t xml:space="preserve"> completed by the </w:t>
      </w:r>
      <w:r w:rsidR="009426EB">
        <w:rPr>
          <w:sz w:val="24"/>
        </w:rPr>
        <w:t>Vendor {</w:t>
      </w:r>
      <w:r w:rsidR="00771666">
        <w:rPr>
          <w:sz w:val="24"/>
        </w:rPr>
        <w:t>Contractor</w:t>
      </w:r>
      <w:r w:rsidR="009426EB">
        <w:rPr>
          <w:sz w:val="24"/>
        </w:rPr>
        <w:t>}</w:t>
      </w:r>
      <w:r w:rsidR="00771666">
        <w:rPr>
          <w:sz w:val="24"/>
        </w:rPr>
        <w:t>.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5721A8" w:rsidP="00771666">
      <w:pPr>
        <w:ind w:left="1080" w:hanging="360"/>
        <w:jc w:val="both"/>
        <w:rPr>
          <w:sz w:val="24"/>
        </w:rPr>
      </w:pPr>
      <w:r>
        <w:rPr>
          <w:sz w:val="24"/>
        </w:rPr>
        <w:t>4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  <w:t xml:space="preserve">Cross outs by </w:t>
      </w:r>
      <w:r w:rsidR="009426EB">
        <w:rPr>
          <w:sz w:val="24"/>
        </w:rPr>
        <w:t>Vendor {</w:t>
      </w:r>
      <w:r w:rsidR="00771666" w:rsidRPr="00AB1322">
        <w:rPr>
          <w:sz w:val="24"/>
        </w:rPr>
        <w:t>Contractor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staff, other than those not allowed in item #</w:t>
      </w:r>
      <w:r>
        <w:rPr>
          <w:sz w:val="24"/>
        </w:rPr>
        <w:t>2</w:t>
      </w:r>
      <w:r w:rsidR="00771666" w:rsidRPr="00AB1322">
        <w:rPr>
          <w:sz w:val="24"/>
        </w:rPr>
        <w:t xml:space="preserve"> above, must be dated and initialed by the </w:t>
      </w:r>
      <w:r w:rsidR="009426EB">
        <w:rPr>
          <w:sz w:val="24"/>
        </w:rPr>
        <w:t>Vendor’s {</w:t>
      </w:r>
      <w:r w:rsidR="00771666" w:rsidRPr="00AB1322">
        <w:rPr>
          <w:sz w:val="24"/>
        </w:rPr>
        <w:t>Contractor’s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staff</w:t>
      </w:r>
      <w:r w:rsidR="00BE286E">
        <w:rPr>
          <w:sz w:val="24"/>
        </w:rPr>
        <w:t xml:space="preserve">. 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5721A8" w:rsidP="00771666">
      <w:pPr>
        <w:ind w:left="1080" w:hanging="360"/>
        <w:jc w:val="both"/>
        <w:rPr>
          <w:sz w:val="24"/>
        </w:rPr>
      </w:pPr>
      <w:r>
        <w:rPr>
          <w:sz w:val="24"/>
        </w:rPr>
        <w:t>5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  <w:t xml:space="preserve">For each </w:t>
      </w:r>
      <w:r w:rsidR="009426EB">
        <w:rPr>
          <w:sz w:val="24"/>
        </w:rPr>
        <w:t>Requisition Release {</w:t>
      </w:r>
      <w:r w:rsidR="00771666" w:rsidRPr="00AB1322">
        <w:rPr>
          <w:sz w:val="24"/>
        </w:rPr>
        <w:t>Purchase Order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the </w:t>
      </w:r>
      <w:r w:rsidR="009426EB">
        <w:rPr>
          <w:sz w:val="24"/>
        </w:rPr>
        <w:t>Vendor {</w:t>
      </w:r>
      <w:r w:rsidR="00771666" w:rsidRPr="00AB1322">
        <w:rPr>
          <w:sz w:val="24"/>
        </w:rPr>
        <w:t>Contractor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may submit multiple </w:t>
      </w:r>
      <w:r w:rsidR="009426EB">
        <w:rPr>
          <w:sz w:val="24"/>
        </w:rPr>
        <w:t>Invoices</w:t>
      </w:r>
      <w:r w:rsidR="00771666" w:rsidRPr="00AB1322">
        <w:rPr>
          <w:sz w:val="24"/>
        </w:rPr>
        <w:t xml:space="preserve"> to the State. 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5721A8" w:rsidP="00771666">
      <w:pPr>
        <w:ind w:left="1080" w:hanging="360"/>
        <w:jc w:val="both"/>
        <w:rPr>
          <w:sz w:val="24"/>
        </w:rPr>
      </w:pPr>
      <w:r>
        <w:rPr>
          <w:sz w:val="24"/>
        </w:rPr>
        <w:t>6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  <w:t xml:space="preserve">The person who prepared the </w:t>
      </w:r>
      <w:r w:rsidR="00156485"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 xml:space="preserve"> must sign and date the </w:t>
      </w:r>
      <w:r w:rsidR="00156485"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 xml:space="preserve">. The date should reflect the date he/she completed the documentation. </w:t>
      </w:r>
    </w:p>
    <w:p w:rsidR="00771666" w:rsidRPr="00AB1322" w:rsidRDefault="00771666" w:rsidP="00771666">
      <w:pPr>
        <w:ind w:left="1080" w:hanging="360"/>
        <w:jc w:val="both"/>
        <w:rPr>
          <w:sz w:val="24"/>
        </w:rPr>
      </w:pPr>
    </w:p>
    <w:p w:rsidR="00771666" w:rsidRPr="00AB1322" w:rsidRDefault="005721A8" w:rsidP="00771666">
      <w:pPr>
        <w:ind w:left="1080" w:hanging="360"/>
        <w:jc w:val="both"/>
        <w:rPr>
          <w:sz w:val="24"/>
        </w:rPr>
      </w:pPr>
      <w:r>
        <w:rPr>
          <w:sz w:val="24"/>
        </w:rPr>
        <w:t>7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</w:r>
      <w:r w:rsidR="00156485">
        <w:rPr>
          <w:sz w:val="24"/>
        </w:rPr>
        <w:t>D</w:t>
      </w:r>
      <w:r w:rsidR="00771666" w:rsidRPr="00AB1322">
        <w:rPr>
          <w:sz w:val="24"/>
        </w:rPr>
        <w:t xml:space="preserve">o not submit a copy of the </w:t>
      </w:r>
      <w:r w:rsidR="009426EB">
        <w:rPr>
          <w:sz w:val="24"/>
        </w:rPr>
        <w:t>Requisition Release {</w:t>
      </w:r>
      <w:r w:rsidR="00771666" w:rsidRPr="00AB1322">
        <w:rPr>
          <w:sz w:val="24"/>
        </w:rPr>
        <w:t>Purchase Order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or any of the instructions that accompanied the </w:t>
      </w:r>
      <w:r w:rsidR="009426EB">
        <w:rPr>
          <w:sz w:val="24"/>
        </w:rPr>
        <w:t>Requisition Release {</w:t>
      </w:r>
      <w:r w:rsidR="00771666" w:rsidRPr="00AB1322">
        <w:rPr>
          <w:sz w:val="24"/>
        </w:rPr>
        <w:t>Purchase Order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or </w:t>
      </w:r>
      <w:r w:rsidR="00156485">
        <w:rPr>
          <w:sz w:val="24"/>
        </w:rPr>
        <w:t>i</w:t>
      </w:r>
      <w:r w:rsidR="009426EB">
        <w:rPr>
          <w:sz w:val="24"/>
        </w:rPr>
        <w:t>n</w:t>
      </w:r>
      <w:r w:rsidR="00156485">
        <w:rPr>
          <w:sz w:val="24"/>
        </w:rPr>
        <w:t>voice</w:t>
      </w:r>
      <w:r w:rsidR="00BE286E">
        <w:rPr>
          <w:sz w:val="24"/>
        </w:rPr>
        <w:t xml:space="preserve">. </w:t>
      </w:r>
    </w:p>
    <w:p w:rsidR="00771666" w:rsidRPr="00AB1322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771666" w:rsidRPr="00AB1322" w:rsidRDefault="00156485" w:rsidP="00771666">
      <w:pPr>
        <w:ind w:left="1080" w:hanging="360"/>
        <w:jc w:val="both"/>
        <w:rPr>
          <w:sz w:val="24"/>
        </w:rPr>
      </w:pPr>
      <w:r>
        <w:rPr>
          <w:sz w:val="24"/>
        </w:rPr>
        <w:t>8</w:t>
      </w:r>
      <w:r w:rsidR="00771666" w:rsidRPr="00AB1322">
        <w:rPr>
          <w:sz w:val="24"/>
        </w:rPr>
        <w:t>.</w:t>
      </w:r>
      <w:r w:rsidR="00771666" w:rsidRPr="00AB1322">
        <w:rPr>
          <w:sz w:val="24"/>
        </w:rPr>
        <w:tab/>
        <w:t xml:space="preserve">Failure of the </w:t>
      </w:r>
      <w:r w:rsidR="009426EB">
        <w:rPr>
          <w:sz w:val="24"/>
        </w:rPr>
        <w:t>Vendor {</w:t>
      </w:r>
      <w:r w:rsidR="00771666" w:rsidRPr="00AB1322">
        <w:rPr>
          <w:sz w:val="24"/>
        </w:rPr>
        <w:t>Contractor</w:t>
      </w:r>
      <w:r w:rsidR="009426EB">
        <w:rPr>
          <w:sz w:val="24"/>
        </w:rPr>
        <w:t>}</w:t>
      </w:r>
      <w:r w:rsidR="00771666" w:rsidRPr="00AB1322">
        <w:rPr>
          <w:sz w:val="24"/>
        </w:rPr>
        <w:t xml:space="preserve"> to submit acceptable and complete </w:t>
      </w:r>
      <w:r>
        <w:rPr>
          <w:sz w:val="24"/>
        </w:rPr>
        <w:t>i</w:t>
      </w:r>
      <w:r w:rsidR="009426EB">
        <w:rPr>
          <w:sz w:val="24"/>
        </w:rPr>
        <w:t>nvoices</w:t>
      </w:r>
      <w:r w:rsidR="00771666" w:rsidRPr="00AB1322">
        <w:rPr>
          <w:sz w:val="24"/>
        </w:rPr>
        <w:t xml:space="preserve"> and or revisions (if required), shall affect the Prompt Payment time frame on that </w:t>
      </w:r>
      <w:r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 xml:space="preserve">. If the </w:t>
      </w:r>
      <w:r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 xml:space="preserve"> Prompt Payment time frame is stopped</w:t>
      </w:r>
      <w:r>
        <w:rPr>
          <w:sz w:val="24"/>
        </w:rPr>
        <w:t>, upon</w:t>
      </w:r>
      <w:r w:rsidR="00771666" w:rsidRPr="00AB1322">
        <w:rPr>
          <w:sz w:val="24"/>
        </w:rPr>
        <w:t xml:space="preserve"> receipt of the </w:t>
      </w:r>
      <w:r>
        <w:rPr>
          <w:sz w:val="24"/>
        </w:rPr>
        <w:t>r</w:t>
      </w:r>
      <w:r w:rsidR="00771666" w:rsidRPr="00AB1322">
        <w:rPr>
          <w:sz w:val="24"/>
        </w:rPr>
        <w:t xml:space="preserve">evised </w:t>
      </w:r>
      <w:r>
        <w:rPr>
          <w:sz w:val="24"/>
        </w:rPr>
        <w:t>i</w:t>
      </w:r>
      <w:r w:rsidR="009426EB">
        <w:rPr>
          <w:sz w:val="24"/>
        </w:rPr>
        <w:t>nvoice</w:t>
      </w:r>
      <w:r w:rsidR="00771666" w:rsidRPr="00AB1322">
        <w:rPr>
          <w:sz w:val="24"/>
        </w:rPr>
        <w:t>, a new Prompt Paymen</w:t>
      </w:r>
      <w:r w:rsidR="00771666">
        <w:rPr>
          <w:sz w:val="24"/>
        </w:rPr>
        <w:t>t time frame will be initiated.</w:t>
      </w:r>
    </w:p>
    <w:p w:rsidR="00771666" w:rsidRPr="00AB1322" w:rsidRDefault="00771666" w:rsidP="00771666">
      <w:pPr>
        <w:tabs>
          <w:tab w:val="left" w:pos="4500"/>
        </w:tabs>
        <w:ind w:left="900" w:hanging="900"/>
        <w:jc w:val="both"/>
        <w:rPr>
          <w:sz w:val="24"/>
        </w:rPr>
      </w:pPr>
    </w:p>
    <w:p w:rsidR="000172E5" w:rsidRPr="00771666" w:rsidRDefault="000172E5" w:rsidP="00771666"/>
    <w:sectPr w:rsidR="000172E5" w:rsidRPr="00771666" w:rsidSect="004D5421">
      <w:footerReference w:type="default" r:id="rId7"/>
      <w:pgSz w:w="12240" w:h="15840" w:code="1"/>
      <w:pgMar w:top="576" w:right="1440" w:bottom="245" w:left="1260" w:header="720" w:footer="4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2B8" w:rsidRDefault="00DF32B8">
      <w:r>
        <w:separator/>
      </w:r>
    </w:p>
  </w:endnote>
  <w:endnote w:type="continuationSeparator" w:id="0">
    <w:p w:rsidR="00DF32B8" w:rsidRDefault="00DF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361" w:rsidRPr="00127B74" w:rsidRDefault="005A19DE">
    <w:pPr>
      <w:pStyle w:val="Footer"/>
      <w:framePr w:w="576" w:wrap="around" w:vAnchor="page" w:hAnchor="page" w:x="10945" w:y="15121"/>
      <w:jc w:val="right"/>
      <w:rPr>
        <w:rStyle w:val="PageNumber"/>
        <w:rFonts w:cs="Arial"/>
      </w:rPr>
    </w:pPr>
  </w:p>
  <w:p w:rsidR="00D64361" w:rsidRPr="00127B74" w:rsidRDefault="005A19DE">
    <w:pPr>
      <w:jc w:val="center"/>
      <w:rPr>
        <w:rFonts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2B8" w:rsidRDefault="00DF32B8">
      <w:r>
        <w:separator/>
      </w:r>
    </w:p>
  </w:footnote>
  <w:footnote w:type="continuationSeparator" w:id="0">
    <w:p w:rsidR="00DF32B8" w:rsidRDefault="00DF32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666"/>
    <w:rsid w:val="000172E5"/>
    <w:rsid w:val="000B4156"/>
    <w:rsid w:val="00156485"/>
    <w:rsid w:val="001827E4"/>
    <w:rsid w:val="001B69B2"/>
    <w:rsid w:val="00261710"/>
    <w:rsid w:val="00267FEE"/>
    <w:rsid w:val="0037331A"/>
    <w:rsid w:val="003D6FC8"/>
    <w:rsid w:val="003E50FF"/>
    <w:rsid w:val="003F4255"/>
    <w:rsid w:val="004A469A"/>
    <w:rsid w:val="00500300"/>
    <w:rsid w:val="005721A8"/>
    <w:rsid w:val="005A19DE"/>
    <w:rsid w:val="005E57C3"/>
    <w:rsid w:val="00674BB6"/>
    <w:rsid w:val="006916BB"/>
    <w:rsid w:val="006D62D4"/>
    <w:rsid w:val="00771666"/>
    <w:rsid w:val="00790992"/>
    <w:rsid w:val="00864290"/>
    <w:rsid w:val="009426EB"/>
    <w:rsid w:val="00A27223"/>
    <w:rsid w:val="00B207C4"/>
    <w:rsid w:val="00B60636"/>
    <w:rsid w:val="00BE286E"/>
    <w:rsid w:val="00BE2A59"/>
    <w:rsid w:val="00C143E8"/>
    <w:rsid w:val="00D03C81"/>
    <w:rsid w:val="00D27CC6"/>
    <w:rsid w:val="00D97D70"/>
    <w:rsid w:val="00DF32B8"/>
    <w:rsid w:val="00E50516"/>
    <w:rsid w:val="00F21A7E"/>
    <w:rsid w:val="00F86479"/>
    <w:rsid w:val="00F8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66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71666"/>
    <w:pPr>
      <w:tabs>
        <w:tab w:val="center" w:pos="4320"/>
        <w:tab w:val="right" w:pos="8640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771666"/>
    <w:rPr>
      <w:rFonts w:ascii="Arial" w:eastAsia="Times New Roman" w:hAnsi="Arial" w:cs="Times New Roman"/>
      <w:sz w:val="20"/>
      <w:szCs w:val="20"/>
    </w:rPr>
  </w:style>
  <w:style w:type="character" w:styleId="PageNumber">
    <w:name w:val="page number"/>
    <w:basedOn w:val="DefaultParagraphFont"/>
    <w:rsid w:val="00771666"/>
  </w:style>
  <w:style w:type="character" w:styleId="Hyperlink">
    <w:name w:val="Hyperlink"/>
    <w:uiPriority w:val="99"/>
    <w:rsid w:val="00771666"/>
    <w:rPr>
      <w:color w:val="0000FF"/>
      <w:u w:val="single"/>
    </w:rPr>
  </w:style>
  <w:style w:type="character" w:styleId="CommentReference">
    <w:name w:val="annotation reference"/>
    <w:uiPriority w:val="99"/>
    <w:semiHidden/>
    <w:rsid w:val="007716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716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666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6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6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66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71666"/>
    <w:pPr>
      <w:tabs>
        <w:tab w:val="center" w:pos="4320"/>
        <w:tab w:val="right" w:pos="8640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771666"/>
    <w:rPr>
      <w:rFonts w:ascii="Arial" w:eastAsia="Times New Roman" w:hAnsi="Arial" w:cs="Times New Roman"/>
      <w:sz w:val="20"/>
      <w:szCs w:val="20"/>
    </w:rPr>
  </w:style>
  <w:style w:type="character" w:styleId="PageNumber">
    <w:name w:val="page number"/>
    <w:basedOn w:val="DefaultParagraphFont"/>
    <w:rsid w:val="00771666"/>
  </w:style>
  <w:style w:type="character" w:styleId="Hyperlink">
    <w:name w:val="Hyperlink"/>
    <w:uiPriority w:val="99"/>
    <w:rsid w:val="00771666"/>
    <w:rPr>
      <w:color w:val="0000FF"/>
      <w:u w:val="single"/>
    </w:rPr>
  </w:style>
  <w:style w:type="character" w:styleId="CommentReference">
    <w:name w:val="annotation reference"/>
    <w:uiPriority w:val="99"/>
    <w:semiHidden/>
    <w:rsid w:val="007716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716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1666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6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66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1741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Judson Cross</dc:creator>
  <cp:lastModifiedBy>LS</cp:lastModifiedBy>
  <cp:revision>2</cp:revision>
  <cp:lastPrinted>2016-06-15T16:14:00Z</cp:lastPrinted>
  <dcterms:created xsi:type="dcterms:W3CDTF">2016-06-21T15:04:00Z</dcterms:created>
  <dcterms:modified xsi:type="dcterms:W3CDTF">2016-06-21T15:04:00Z</dcterms:modified>
</cp:coreProperties>
</file>