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08F" w:rsidRPr="00773CA9" w:rsidRDefault="00773CA9" w:rsidP="0095008F">
      <w:pPr>
        <w:pStyle w:val="Heading3"/>
        <w:keepNext w:val="0"/>
        <w:jc w:val="center"/>
        <w:rPr>
          <w:rFonts w:ascii="Arial" w:hAnsi="Arial" w:cs="Arial"/>
          <w:b w:val="0"/>
          <w:color w:val="auto"/>
        </w:rPr>
      </w:pPr>
      <w:bookmarkStart w:id="0" w:name="_GoBack"/>
      <w:bookmarkEnd w:id="0"/>
      <w:r w:rsidRPr="00773CA9">
        <w:rPr>
          <w:rFonts w:ascii="Arial" w:hAnsi="Arial" w:cs="Arial"/>
          <w:b w:val="0"/>
          <w:color w:val="auto"/>
        </w:rPr>
        <w:t>October 2</w:t>
      </w:r>
      <w:r w:rsidR="003301B6">
        <w:rPr>
          <w:rFonts w:ascii="Arial" w:hAnsi="Arial" w:cs="Arial"/>
          <w:b w:val="0"/>
          <w:color w:val="auto"/>
        </w:rPr>
        <w:t>8</w:t>
      </w:r>
      <w:r w:rsidRPr="00773CA9">
        <w:rPr>
          <w:rFonts w:ascii="Arial" w:hAnsi="Arial" w:cs="Arial"/>
          <w:b w:val="0"/>
          <w:color w:val="auto"/>
        </w:rPr>
        <w:t>, 2016</w:t>
      </w:r>
    </w:p>
    <w:p w:rsidR="0095008F" w:rsidRPr="007D1D98" w:rsidRDefault="0095008F" w:rsidP="0095008F">
      <w:pPr>
        <w:rPr>
          <w:rFonts w:ascii="NewCenturySchlbk" w:hAnsi="NewCenturySchlbk"/>
          <w:sz w:val="24"/>
        </w:rPr>
      </w:pPr>
    </w:p>
    <w:p w:rsidR="0095008F" w:rsidRPr="007D1D98" w:rsidRDefault="0095008F" w:rsidP="0095008F">
      <w:pPr>
        <w:rPr>
          <w:rFonts w:ascii="Arial" w:hAnsi="Arial" w:cs="Arial"/>
          <w:sz w:val="22"/>
        </w:rPr>
      </w:pPr>
    </w:p>
    <w:p w:rsidR="0095008F" w:rsidRPr="007D1D98" w:rsidRDefault="0095008F" w:rsidP="0095008F">
      <w:pPr>
        <w:tabs>
          <w:tab w:val="left" w:pos="0"/>
        </w:tabs>
        <w:outlineLvl w:val="0"/>
        <w:rPr>
          <w:rFonts w:ascii="Arial" w:hAnsi="Arial" w:cs="Arial"/>
          <w:szCs w:val="18"/>
        </w:rPr>
      </w:pPr>
      <w:r w:rsidRPr="007D1D98">
        <w:rPr>
          <w:rFonts w:ascii="Arial" w:hAnsi="Arial" w:cs="Arial"/>
          <w:szCs w:val="18"/>
        </w:rPr>
        <w:t xml:space="preserve">To: </w:t>
      </w:r>
      <w:r w:rsidR="00D37B1A">
        <w:rPr>
          <w:rFonts w:ascii="Arial" w:hAnsi="Arial" w:cs="Arial"/>
          <w:szCs w:val="18"/>
        </w:rPr>
        <w:tab/>
      </w:r>
      <w:r w:rsidRPr="007D1D98">
        <w:rPr>
          <w:rFonts w:ascii="Arial" w:hAnsi="Arial" w:cs="Arial"/>
          <w:szCs w:val="18"/>
        </w:rPr>
        <w:t xml:space="preserve">All Interested Vendors {Bidders} </w:t>
      </w:r>
    </w:p>
    <w:p w:rsidR="0095008F" w:rsidRPr="00773CA9" w:rsidRDefault="0095008F" w:rsidP="0095008F">
      <w:pPr>
        <w:pStyle w:val="Heading2"/>
        <w:keepNext w:val="0"/>
        <w:widowControl w:val="0"/>
        <w:tabs>
          <w:tab w:val="left" w:pos="0"/>
        </w:tabs>
        <w:rPr>
          <w:rFonts w:ascii="Arial" w:hAnsi="Arial" w:cs="Arial"/>
          <w:b w:val="0"/>
          <w:color w:val="auto"/>
          <w:sz w:val="20"/>
          <w:szCs w:val="18"/>
        </w:rPr>
      </w:pPr>
      <w:r w:rsidRPr="00773CA9">
        <w:rPr>
          <w:rFonts w:ascii="Arial" w:hAnsi="Arial" w:cs="Arial"/>
          <w:b w:val="0"/>
          <w:color w:val="auto"/>
          <w:sz w:val="20"/>
          <w:szCs w:val="18"/>
        </w:rPr>
        <w:t xml:space="preserve">Re:  </w:t>
      </w:r>
      <w:r w:rsidR="00D37B1A" w:rsidRPr="00773CA9">
        <w:rPr>
          <w:rFonts w:ascii="Arial" w:hAnsi="Arial" w:cs="Arial"/>
          <w:b w:val="0"/>
          <w:color w:val="auto"/>
          <w:sz w:val="20"/>
          <w:szCs w:val="18"/>
        </w:rPr>
        <w:tab/>
      </w:r>
      <w:r w:rsidRPr="00773CA9">
        <w:rPr>
          <w:rFonts w:ascii="Arial" w:hAnsi="Arial" w:cs="Arial"/>
          <w:b w:val="0"/>
          <w:color w:val="auto"/>
          <w:sz w:val="20"/>
          <w:szCs w:val="18"/>
        </w:rPr>
        <w:t xml:space="preserve">Bid Solicitation {RFP} # </w:t>
      </w:r>
      <w:r w:rsidR="00D56D7B" w:rsidRPr="00773CA9">
        <w:rPr>
          <w:rFonts w:ascii="Arial" w:hAnsi="Arial" w:cs="Arial"/>
          <w:b w:val="0"/>
          <w:color w:val="auto"/>
          <w:sz w:val="20"/>
          <w:szCs w:val="18"/>
        </w:rPr>
        <w:t>17</w:t>
      </w:r>
      <w:r w:rsidRPr="00773CA9">
        <w:rPr>
          <w:rFonts w:ascii="Arial" w:hAnsi="Arial" w:cs="Arial"/>
          <w:b w:val="0"/>
          <w:color w:val="auto"/>
          <w:sz w:val="20"/>
          <w:szCs w:val="18"/>
        </w:rPr>
        <w:t>DPP</w:t>
      </w:r>
      <w:r w:rsidR="00D56D7B" w:rsidRPr="00773CA9">
        <w:rPr>
          <w:rFonts w:ascii="Arial" w:hAnsi="Arial" w:cs="Arial"/>
          <w:b w:val="0"/>
          <w:color w:val="auto"/>
          <w:sz w:val="20"/>
          <w:szCs w:val="18"/>
        </w:rPr>
        <w:t>00036</w:t>
      </w:r>
    </w:p>
    <w:p w:rsidR="0095008F" w:rsidRPr="00773CA9" w:rsidRDefault="0095008F" w:rsidP="0095008F">
      <w:pPr>
        <w:rPr>
          <w:rFonts w:ascii="Arial" w:hAnsi="Arial" w:cs="Arial"/>
          <w:szCs w:val="18"/>
        </w:rPr>
      </w:pPr>
      <w:r w:rsidRPr="00773CA9">
        <w:rPr>
          <w:sz w:val="22"/>
        </w:rPr>
        <w:t xml:space="preserve">       </w:t>
      </w:r>
      <w:r w:rsidR="00D37B1A" w:rsidRPr="00773CA9">
        <w:rPr>
          <w:sz w:val="22"/>
        </w:rPr>
        <w:tab/>
      </w:r>
      <w:r w:rsidR="00D56D7B" w:rsidRPr="00773CA9">
        <w:rPr>
          <w:rFonts w:ascii="Arial" w:hAnsi="Arial" w:cs="Arial"/>
          <w:szCs w:val="18"/>
        </w:rPr>
        <w:t>T2859 – NJDEP MSLA 1D Landfill Site, Landfill Closure Construction</w:t>
      </w:r>
    </w:p>
    <w:p w:rsidR="0095008F" w:rsidRPr="00773CA9" w:rsidRDefault="0095008F" w:rsidP="0095008F">
      <w:pPr>
        <w:rPr>
          <w:sz w:val="22"/>
        </w:rPr>
      </w:pPr>
    </w:p>
    <w:p w:rsidR="0095008F" w:rsidRPr="00773CA9" w:rsidRDefault="0095008F" w:rsidP="0095008F">
      <w:pPr>
        <w:tabs>
          <w:tab w:val="left" w:pos="0"/>
        </w:tabs>
        <w:outlineLvl w:val="0"/>
        <w:rPr>
          <w:rFonts w:ascii="Arial" w:hAnsi="Arial" w:cs="Arial"/>
          <w:szCs w:val="18"/>
        </w:rPr>
      </w:pPr>
      <w:r w:rsidRPr="00773CA9">
        <w:rPr>
          <w:rFonts w:ascii="Arial" w:hAnsi="Arial" w:cs="Arial"/>
          <w:szCs w:val="18"/>
        </w:rPr>
        <w:t xml:space="preserve">       </w:t>
      </w:r>
      <w:r w:rsidR="00D37B1A" w:rsidRPr="00773CA9">
        <w:rPr>
          <w:rFonts w:ascii="Arial" w:hAnsi="Arial" w:cs="Arial"/>
          <w:szCs w:val="18"/>
        </w:rPr>
        <w:tab/>
      </w:r>
      <w:r w:rsidRPr="00773CA9">
        <w:rPr>
          <w:rFonts w:ascii="Arial" w:hAnsi="Arial" w:cs="Arial"/>
          <w:szCs w:val="18"/>
        </w:rPr>
        <w:t xml:space="preserve">Quote {Proposal} Submission Due Date: </w:t>
      </w:r>
      <w:r w:rsidR="00D56D7B" w:rsidRPr="00773CA9">
        <w:rPr>
          <w:rFonts w:ascii="Arial" w:hAnsi="Arial" w:cs="Arial"/>
          <w:szCs w:val="18"/>
          <w:u w:val="single"/>
        </w:rPr>
        <w:t>November 10, 2016</w:t>
      </w:r>
      <w:r w:rsidRPr="00773CA9">
        <w:rPr>
          <w:rFonts w:ascii="Arial" w:hAnsi="Arial" w:cs="Arial"/>
          <w:szCs w:val="18"/>
        </w:rPr>
        <w:t xml:space="preserve"> (2:00 p.m. ET)</w:t>
      </w:r>
    </w:p>
    <w:p w:rsidR="00773CA9" w:rsidRPr="00773CA9" w:rsidRDefault="00773CA9" w:rsidP="00773CA9">
      <w:pPr>
        <w:tabs>
          <w:tab w:val="left" w:pos="0"/>
        </w:tabs>
        <w:outlineLvl w:val="0"/>
        <w:rPr>
          <w:rFonts w:ascii="Arial" w:hAnsi="Arial" w:cs="Arial"/>
          <w:b/>
          <w:szCs w:val="18"/>
        </w:rPr>
      </w:pPr>
      <w:r w:rsidRPr="00773CA9">
        <w:rPr>
          <w:rFonts w:ascii="Arial" w:hAnsi="Arial" w:cs="Arial"/>
          <w:b/>
          <w:sz w:val="22"/>
        </w:rPr>
        <w:tab/>
        <w:t xml:space="preserve">REVISED </w:t>
      </w:r>
      <w:r w:rsidRPr="00773CA9">
        <w:rPr>
          <w:rFonts w:ascii="Arial" w:hAnsi="Arial" w:cs="Arial"/>
          <w:b/>
          <w:szCs w:val="18"/>
        </w:rPr>
        <w:t xml:space="preserve">Quote {Proposal} Submission Due Date: </w:t>
      </w:r>
      <w:r w:rsidRPr="00773CA9">
        <w:rPr>
          <w:rFonts w:ascii="Arial" w:hAnsi="Arial" w:cs="Arial"/>
          <w:b/>
          <w:szCs w:val="18"/>
          <w:u w:val="single"/>
        </w:rPr>
        <w:t>November</w:t>
      </w:r>
      <w:r w:rsidR="00ED6E81">
        <w:rPr>
          <w:rFonts w:ascii="Arial" w:hAnsi="Arial" w:cs="Arial"/>
          <w:b/>
          <w:szCs w:val="18"/>
          <w:u w:val="single"/>
        </w:rPr>
        <w:t xml:space="preserve"> 29</w:t>
      </w:r>
      <w:r w:rsidRPr="00773CA9">
        <w:rPr>
          <w:rFonts w:ascii="Arial" w:hAnsi="Arial" w:cs="Arial"/>
          <w:b/>
          <w:szCs w:val="18"/>
          <w:u w:val="single"/>
        </w:rPr>
        <w:t>, 2016</w:t>
      </w:r>
      <w:r w:rsidRPr="00773CA9">
        <w:rPr>
          <w:rFonts w:ascii="Arial" w:hAnsi="Arial" w:cs="Arial"/>
          <w:b/>
          <w:szCs w:val="18"/>
        </w:rPr>
        <w:t xml:space="preserve"> (2:00 p.m. ET)</w:t>
      </w:r>
    </w:p>
    <w:p w:rsidR="0095008F" w:rsidRPr="007D1D98" w:rsidRDefault="0095008F" w:rsidP="0095008F">
      <w:pPr>
        <w:tabs>
          <w:tab w:val="left" w:pos="0"/>
        </w:tabs>
        <w:outlineLvl w:val="0"/>
        <w:rPr>
          <w:rFonts w:ascii="Arial" w:hAnsi="Arial" w:cs="Arial"/>
          <w:sz w:val="22"/>
        </w:rPr>
      </w:pPr>
    </w:p>
    <w:p w:rsidR="0095008F" w:rsidRPr="007D1D98" w:rsidRDefault="0095008F" w:rsidP="0095008F">
      <w:pPr>
        <w:pStyle w:val="Heading1"/>
        <w:keepNext w:val="0"/>
        <w:tabs>
          <w:tab w:val="left" w:pos="0"/>
        </w:tabs>
        <w:rPr>
          <w:rFonts w:ascii="Arial" w:hAnsi="Arial" w:cs="Arial"/>
          <w:b w:val="0"/>
          <w:i/>
          <w:sz w:val="22"/>
        </w:rPr>
      </w:pPr>
    </w:p>
    <w:p w:rsidR="0095008F" w:rsidRPr="007D1D98" w:rsidRDefault="0095008F" w:rsidP="00D37B1A">
      <w:pPr>
        <w:pStyle w:val="Heading1"/>
        <w:keepNext w:val="0"/>
        <w:tabs>
          <w:tab w:val="left" w:pos="0"/>
        </w:tabs>
        <w:jc w:val="center"/>
        <w:rPr>
          <w:rFonts w:ascii="Arial" w:hAnsi="Arial" w:cs="Arial"/>
          <w:i/>
          <w:sz w:val="20"/>
          <w:szCs w:val="18"/>
        </w:rPr>
      </w:pPr>
      <w:r w:rsidRPr="007D1D98">
        <w:rPr>
          <w:rFonts w:ascii="Arial" w:hAnsi="Arial" w:cs="Arial"/>
          <w:sz w:val="20"/>
          <w:szCs w:val="18"/>
        </w:rPr>
        <w:t>Bid Amendment {</w:t>
      </w:r>
      <w:r>
        <w:rPr>
          <w:rFonts w:ascii="Arial" w:hAnsi="Arial" w:cs="Arial"/>
          <w:sz w:val="20"/>
          <w:szCs w:val="18"/>
        </w:rPr>
        <w:t>Addendum</w:t>
      </w:r>
      <w:r w:rsidRPr="007D1D98">
        <w:rPr>
          <w:rFonts w:ascii="Arial" w:hAnsi="Arial" w:cs="Arial"/>
          <w:sz w:val="20"/>
          <w:szCs w:val="18"/>
        </w:rPr>
        <w:t>} #</w:t>
      </w:r>
      <w:r w:rsidR="00F07139">
        <w:rPr>
          <w:rFonts w:ascii="Arial" w:hAnsi="Arial" w:cs="Arial"/>
          <w:sz w:val="20"/>
          <w:szCs w:val="18"/>
        </w:rPr>
        <w:t>6</w:t>
      </w:r>
    </w:p>
    <w:p w:rsidR="0095008F" w:rsidRDefault="0095008F" w:rsidP="0095008F">
      <w:pPr>
        <w:tabs>
          <w:tab w:val="left" w:pos="0"/>
        </w:tabs>
        <w:rPr>
          <w:rFonts w:ascii="Arial" w:hAnsi="Arial" w:cs="Arial"/>
        </w:rPr>
      </w:pPr>
    </w:p>
    <w:p w:rsidR="0095008F" w:rsidRDefault="0095008F" w:rsidP="0095008F">
      <w:pPr>
        <w:tabs>
          <w:tab w:val="left" w:pos="0"/>
        </w:tabs>
        <w:rPr>
          <w:rFonts w:ascii="Arial" w:hAnsi="Arial" w:cs="Arial"/>
        </w:rPr>
      </w:pPr>
      <w:r w:rsidRPr="007D1D98">
        <w:rPr>
          <w:rFonts w:ascii="Arial" w:hAnsi="Arial" w:cs="Arial"/>
        </w:rPr>
        <w:t>The following constitutes Bid Amendment {Addendum} #</w:t>
      </w:r>
      <w:r w:rsidR="00F07139">
        <w:rPr>
          <w:rFonts w:ascii="Arial" w:hAnsi="Arial" w:cs="Arial"/>
        </w:rPr>
        <w:t>6</w:t>
      </w:r>
      <w:r w:rsidRPr="007D1D98">
        <w:rPr>
          <w:rFonts w:ascii="Arial" w:hAnsi="Arial" w:cs="Arial"/>
        </w:rPr>
        <w:t xml:space="preserve"> to the above referenced </w:t>
      </w:r>
      <w:r>
        <w:rPr>
          <w:rFonts w:ascii="Arial" w:hAnsi="Arial" w:cs="Arial"/>
        </w:rPr>
        <w:t>Bid Solicitation {RFP}:</w:t>
      </w:r>
    </w:p>
    <w:p w:rsidR="0095008F" w:rsidRPr="00773CA9" w:rsidRDefault="0095008F" w:rsidP="0095008F">
      <w:pPr>
        <w:tabs>
          <w:tab w:val="left" w:pos="0"/>
        </w:tabs>
        <w:rPr>
          <w:rFonts w:ascii="Arial" w:hAnsi="Arial" w:cs="Arial"/>
        </w:rPr>
      </w:pPr>
      <w:r w:rsidRPr="00773CA9">
        <w:rPr>
          <w:rFonts w:ascii="Arial" w:hAnsi="Arial" w:cs="Arial"/>
        </w:rPr>
        <w:t xml:space="preserve">  </w:t>
      </w:r>
    </w:p>
    <w:p w:rsidR="00773CA9" w:rsidRDefault="00F07139" w:rsidP="00D37B1A">
      <w:pPr>
        <w:tabs>
          <w:tab w:val="left" w:pos="0"/>
        </w:tabs>
        <w:jc w:val="both"/>
        <w:rPr>
          <w:rFonts w:ascii="Arial" w:hAnsi="Arial" w:cs="Arial"/>
        </w:rPr>
      </w:pPr>
      <w:r>
        <w:rPr>
          <w:rFonts w:ascii="Arial" w:hAnsi="Arial" w:cs="Arial"/>
        </w:rPr>
        <w:t xml:space="preserve">Attached to this Bid Amendment {Addendum} </w:t>
      </w:r>
      <w:r w:rsidR="00CC3901">
        <w:rPr>
          <w:rFonts w:ascii="Arial" w:hAnsi="Arial" w:cs="Arial"/>
        </w:rPr>
        <w:t>are</w:t>
      </w:r>
      <w:r w:rsidR="000F34F8">
        <w:rPr>
          <w:rFonts w:ascii="Arial" w:hAnsi="Arial" w:cs="Arial"/>
        </w:rPr>
        <w:t xml:space="preserve"> </w:t>
      </w:r>
      <w:r w:rsidR="00CC3901">
        <w:rPr>
          <w:rFonts w:ascii="Arial" w:hAnsi="Arial" w:cs="Arial"/>
        </w:rPr>
        <w:t xml:space="preserve">the </w:t>
      </w:r>
      <w:r>
        <w:rPr>
          <w:rFonts w:ascii="Arial" w:hAnsi="Arial" w:cs="Arial"/>
        </w:rPr>
        <w:t>answers to questions</w:t>
      </w:r>
      <w:r w:rsidR="009244F9">
        <w:rPr>
          <w:rFonts w:ascii="Arial" w:hAnsi="Arial" w:cs="Arial"/>
        </w:rPr>
        <w:t xml:space="preserve"> and additional bid information,</w:t>
      </w:r>
      <w:r w:rsidR="00736984">
        <w:rPr>
          <w:rFonts w:ascii="Arial" w:hAnsi="Arial" w:cs="Arial"/>
        </w:rPr>
        <w:t xml:space="preserve"> which were</w:t>
      </w:r>
      <w:r w:rsidR="009244F9">
        <w:rPr>
          <w:rFonts w:ascii="Arial" w:hAnsi="Arial" w:cs="Arial"/>
        </w:rPr>
        <w:t xml:space="preserve"> </w:t>
      </w:r>
      <w:r w:rsidR="00CC3901">
        <w:rPr>
          <w:rFonts w:ascii="Arial" w:hAnsi="Arial" w:cs="Arial"/>
        </w:rPr>
        <w:t xml:space="preserve">inadvertently </w:t>
      </w:r>
      <w:r w:rsidR="00997569">
        <w:rPr>
          <w:rFonts w:ascii="Arial" w:hAnsi="Arial" w:cs="Arial"/>
        </w:rPr>
        <w:t>not included with</w:t>
      </w:r>
      <w:r w:rsidR="009244F9">
        <w:rPr>
          <w:rFonts w:ascii="Arial" w:hAnsi="Arial" w:cs="Arial"/>
        </w:rPr>
        <w:t xml:space="preserve"> Bid Amendment {</w:t>
      </w:r>
      <w:r w:rsidR="00CC3901">
        <w:rPr>
          <w:rFonts w:ascii="Arial" w:hAnsi="Arial" w:cs="Arial"/>
        </w:rPr>
        <w:t>Addendum} #5.</w:t>
      </w:r>
    </w:p>
    <w:p w:rsidR="009244F9" w:rsidRDefault="009244F9" w:rsidP="00D37B1A">
      <w:pPr>
        <w:tabs>
          <w:tab w:val="left" w:pos="0"/>
        </w:tabs>
        <w:jc w:val="both"/>
        <w:rPr>
          <w:rFonts w:ascii="Arial" w:hAnsi="Arial" w:cs="Arial"/>
        </w:rPr>
      </w:pPr>
    </w:p>
    <w:p w:rsidR="009244F9" w:rsidRPr="00773CA9" w:rsidRDefault="009244F9" w:rsidP="009244F9">
      <w:pPr>
        <w:tabs>
          <w:tab w:val="left" w:pos="0"/>
        </w:tabs>
        <w:contextualSpacing/>
        <w:rPr>
          <w:rFonts w:ascii="Arial" w:hAnsi="Arial" w:cs="Arial"/>
        </w:rPr>
      </w:pPr>
      <w:r w:rsidRPr="00773CA9">
        <w:rPr>
          <w:rFonts w:ascii="Arial" w:hAnsi="Arial" w:cs="Arial"/>
        </w:rPr>
        <w:t>Please note that for all additions, deletions, clarifications and modifications to the Bid Solicitation {RFP} # 17DPP00036, please refer to the following revised documents:</w:t>
      </w:r>
    </w:p>
    <w:p w:rsidR="009244F9" w:rsidRPr="00773CA9" w:rsidRDefault="009244F9" w:rsidP="009244F9">
      <w:pPr>
        <w:tabs>
          <w:tab w:val="left" w:pos="0"/>
        </w:tabs>
        <w:rPr>
          <w:rFonts w:ascii="Arial" w:hAnsi="Arial" w:cs="Arial"/>
        </w:rPr>
      </w:pPr>
      <w:r w:rsidRPr="00773CA9">
        <w:rPr>
          <w:rFonts w:ascii="Arial" w:hAnsi="Arial" w:cs="Arial"/>
        </w:rPr>
        <w:tab/>
      </w:r>
    </w:p>
    <w:p w:rsidR="009244F9" w:rsidRDefault="009244F9" w:rsidP="009244F9">
      <w:pPr>
        <w:tabs>
          <w:tab w:val="left" w:pos="720"/>
        </w:tabs>
        <w:rPr>
          <w:rFonts w:ascii="Arial" w:hAnsi="Arial" w:cs="Arial"/>
        </w:rPr>
      </w:pPr>
      <w:r w:rsidRPr="00773CA9">
        <w:rPr>
          <w:rFonts w:ascii="Arial" w:hAnsi="Arial" w:cs="Arial"/>
        </w:rPr>
        <w:tab/>
        <w:t>Revised Price Schedule T285</w:t>
      </w:r>
      <w:r>
        <w:rPr>
          <w:rFonts w:ascii="Arial" w:hAnsi="Arial" w:cs="Arial"/>
        </w:rPr>
        <w:t>9</w:t>
      </w:r>
      <w:r w:rsidRPr="00773CA9">
        <w:rPr>
          <w:rFonts w:ascii="Arial" w:hAnsi="Arial" w:cs="Arial"/>
        </w:rPr>
        <w:t xml:space="preserve"> 10-25-16</w:t>
      </w:r>
    </w:p>
    <w:p w:rsidR="009244F9" w:rsidRDefault="009244F9" w:rsidP="009244F9">
      <w:pPr>
        <w:tabs>
          <w:tab w:val="left" w:pos="720"/>
        </w:tabs>
        <w:rPr>
          <w:rFonts w:ascii="Arial" w:hAnsi="Arial" w:cs="Arial"/>
        </w:rPr>
      </w:pPr>
      <w:r>
        <w:rPr>
          <w:rFonts w:ascii="Arial" w:hAnsi="Arial" w:cs="Arial"/>
        </w:rPr>
        <w:tab/>
        <w:t>Revised RFP T2869 MSLA 1D Landfill Closure Project 10-25-16</w:t>
      </w:r>
      <w:r>
        <w:rPr>
          <w:rFonts w:ascii="Arial" w:hAnsi="Arial" w:cs="Arial"/>
        </w:rPr>
        <w:tab/>
      </w:r>
    </w:p>
    <w:p w:rsidR="009244F9" w:rsidRDefault="009244F9" w:rsidP="009244F9">
      <w:pPr>
        <w:tabs>
          <w:tab w:val="left" w:pos="720"/>
        </w:tabs>
        <w:rPr>
          <w:rFonts w:ascii="Arial" w:hAnsi="Arial" w:cs="Arial"/>
        </w:rPr>
      </w:pPr>
      <w:r>
        <w:rPr>
          <w:rFonts w:ascii="Arial" w:hAnsi="Arial" w:cs="Arial"/>
        </w:rPr>
        <w:tab/>
        <w:t>Revised Attachment #2 T2859 MSLA 1D Technical Specifications 10-25-16</w:t>
      </w:r>
    </w:p>
    <w:p w:rsidR="009244F9" w:rsidRDefault="009244F9" w:rsidP="009244F9">
      <w:pPr>
        <w:tabs>
          <w:tab w:val="left" w:pos="720"/>
        </w:tabs>
        <w:rPr>
          <w:rFonts w:ascii="Arial" w:hAnsi="Arial" w:cs="Arial"/>
        </w:rPr>
      </w:pPr>
      <w:r>
        <w:rPr>
          <w:rFonts w:ascii="Arial" w:hAnsi="Arial" w:cs="Arial"/>
        </w:rPr>
        <w:tab/>
        <w:t>Revised Drawings T2859 10-25-16 (Includes Drawings 5, 56, and 58)</w:t>
      </w:r>
    </w:p>
    <w:p w:rsidR="009244F9" w:rsidRDefault="009244F9" w:rsidP="009244F9">
      <w:pPr>
        <w:tabs>
          <w:tab w:val="left" w:pos="720"/>
        </w:tabs>
        <w:rPr>
          <w:rFonts w:ascii="Arial" w:hAnsi="Arial" w:cs="Arial"/>
        </w:rPr>
      </w:pPr>
      <w:r>
        <w:rPr>
          <w:rFonts w:ascii="Arial" w:hAnsi="Arial" w:cs="Arial"/>
        </w:rPr>
        <w:tab/>
      </w:r>
    </w:p>
    <w:p w:rsidR="009244F9" w:rsidRPr="00773CA9" w:rsidRDefault="009244F9" w:rsidP="009244F9">
      <w:pPr>
        <w:tabs>
          <w:tab w:val="left" w:pos="720"/>
        </w:tabs>
        <w:rPr>
          <w:rFonts w:ascii="Arial" w:hAnsi="Arial" w:cs="Arial"/>
        </w:rPr>
      </w:pPr>
      <w:r>
        <w:rPr>
          <w:rFonts w:ascii="Arial" w:hAnsi="Arial" w:cs="Arial"/>
        </w:rPr>
        <w:tab/>
        <w:t>MSLA Site Improvements Project As-Built 2009 has been added as a reference document.</w:t>
      </w:r>
    </w:p>
    <w:p w:rsidR="009244F9" w:rsidRDefault="009244F9" w:rsidP="00D37B1A">
      <w:pPr>
        <w:tabs>
          <w:tab w:val="left" w:pos="0"/>
        </w:tabs>
        <w:jc w:val="both"/>
        <w:rPr>
          <w:rFonts w:ascii="Arial" w:hAnsi="Arial" w:cs="Arial"/>
        </w:rPr>
      </w:pPr>
    </w:p>
    <w:p w:rsidR="0095008F" w:rsidRPr="007D1D98" w:rsidRDefault="0095008F" w:rsidP="00D37B1A">
      <w:pPr>
        <w:tabs>
          <w:tab w:val="left" w:pos="0"/>
        </w:tabs>
        <w:jc w:val="both"/>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rsidR="0095008F" w:rsidRPr="007D1D98" w:rsidRDefault="0095008F" w:rsidP="00D37B1A">
      <w:pPr>
        <w:tabs>
          <w:tab w:val="left" w:pos="0"/>
        </w:tabs>
        <w:jc w:val="both"/>
        <w:rPr>
          <w:rFonts w:ascii="Arial" w:hAnsi="Arial" w:cs="Arial"/>
        </w:rPr>
      </w:pPr>
    </w:p>
    <w:p w:rsidR="0095008F" w:rsidRPr="007D1D98" w:rsidRDefault="0095008F" w:rsidP="00D37B1A">
      <w:pPr>
        <w:tabs>
          <w:tab w:val="left" w:pos="0"/>
        </w:tabs>
        <w:jc w:val="both"/>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rsidR="0095008F" w:rsidRDefault="0095008F" w:rsidP="0095008F">
      <w:pPr>
        <w:tabs>
          <w:tab w:val="left" w:pos="0"/>
        </w:tabs>
        <w:rPr>
          <w:rFonts w:ascii="Arial" w:hAnsi="Arial" w:cs="Arial"/>
          <w:sz w:val="22"/>
        </w:rPr>
      </w:pPr>
    </w:p>
    <w:p w:rsidR="00355328" w:rsidRPr="00CC3901" w:rsidRDefault="0095008F" w:rsidP="00CC3901">
      <w:pPr>
        <w:tabs>
          <w:tab w:val="left" w:pos="0"/>
        </w:tabs>
        <w:jc w:val="center"/>
        <w:outlineLvl w:val="0"/>
        <w:rPr>
          <w:rFonts w:ascii="Arial" w:hAnsi="Arial" w:cs="Arial"/>
          <w:b/>
          <w:u w:val="single"/>
        </w:rPr>
      </w:pPr>
      <w:r>
        <w:rPr>
          <w:rFonts w:ascii="Arial" w:hAnsi="Arial" w:cs="Arial"/>
        </w:rPr>
        <w:br w:type="page"/>
      </w:r>
    </w:p>
    <w:p w:rsidR="00355328" w:rsidRDefault="00355328" w:rsidP="0095008F">
      <w:pPr>
        <w:tabs>
          <w:tab w:val="left" w:pos="0"/>
        </w:tabs>
        <w:jc w:val="center"/>
        <w:outlineLvl w:val="0"/>
        <w:rPr>
          <w:rFonts w:ascii="Arial" w:hAnsi="Arial" w:cs="Arial"/>
          <w:b/>
          <w:bCs/>
        </w:rPr>
      </w:pPr>
    </w:p>
    <w:p w:rsidR="00355328" w:rsidRDefault="00355328" w:rsidP="0095008F">
      <w:pPr>
        <w:tabs>
          <w:tab w:val="left" w:pos="0"/>
        </w:tabs>
        <w:jc w:val="center"/>
        <w:outlineLvl w:val="0"/>
        <w:rPr>
          <w:rFonts w:ascii="Arial" w:hAnsi="Arial" w:cs="Arial"/>
          <w:b/>
          <w:bCs/>
        </w:rPr>
      </w:pPr>
    </w:p>
    <w:p w:rsidR="00713774" w:rsidRDefault="00713774" w:rsidP="0095008F">
      <w:pPr>
        <w:tabs>
          <w:tab w:val="left" w:pos="0"/>
        </w:tabs>
        <w:jc w:val="center"/>
        <w:outlineLvl w:val="0"/>
        <w:rPr>
          <w:rFonts w:ascii="Arial" w:hAnsi="Arial" w:cs="Arial"/>
          <w:b/>
          <w:szCs w:val="18"/>
        </w:rPr>
      </w:pPr>
      <w:r>
        <w:rPr>
          <w:rFonts w:ascii="Arial" w:hAnsi="Arial" w:cs="Arial"/>
          <w:b/>
          <w:bCs/>
        </w:rPr>
        <w:t>Bid Solicitation [RFP} #</w:t>
      </w:r>
      <w:r w:rsidRPr="00D56D7B">
        <w:rPr>
          <w:rFonts w:ascii="Arial" w:hAnsi="Arial" w:cs="Arial"/>
          <w:b/>
          <w:szCs w:val="18"/>
        </w:rPr>
        <w:t>17DPP00036</w:t>
      </w:r>
    </w:p>
    <w:p w:rsidR="00713774" w:rsidRDefault="00D56D7B" w:rsidP="0095008F">
      <w:pPr>
        <w:tabs>
          <w:tab w:val="left" w:pos="0"/>
        </w:tabs>
        <w:jc w:val="center"/>
        <w:outlineLvl w:val="0"/>
        <w:rPr>
          <w:rFonts w:ascii="Arial" w:hAnsi="Arial" w:cs="Arial"/>
          <w:b/>
          <w:bCs/>
        </w:rPr>
      </w:pPr>
      <w:r w:rsidRPr="00D56D7B">
        <w:rPr>
          <w:rFonts w:ascii="Arial" w:hAnsi="Arial" w:cs="Arial"/>
          <w:b/>
          <w:szCs w:val="18"/>
        </w:rPr>
        <w:t>T2859</w:t>
      </w:r>
      <w:r w:rsidR="00713774">
        <w:rPr>
          <w:rFonts w:ascii="Arial" w:hAnsi="Arial" w:cs="Arial"/>
          <w:b/>
          <w:szCs w:val="18"/>
        </w:rPr>
        <w:t xml:space="preserve"> </w:t>
      </w:r>
      <w:r w:rsidRPr="00D56D7B">
        <w:rPr>
          <w:rFonts w:ascii="Arial" w:hAnsi="Arial" w:cs="Arial"/>
          <w:b/>
          <w:szCs w:val="18"/>
        </w:rPr>
        <w:t>NJDEP MSLA 1D Landfill Site</w:t>
      </w:r>
      <w:r w:rsidR="00713774">
        <w:rPr>
          <w:rFonts w:ascii="Arial" w:hAnsi="Arial" w:cs="Arial"/>
          <w:b/>
          <w:szCs w:val="18"/>
        </w:rPr>
        <w:t xml:space="preserve"> -</w:t>
      </w:r>
      <w:r w:rsidRPr="00D56D7B">
        <w:rPr>
          <w:rFonts w:ascii="Arial" w:hAnsi="Arial" w:cs="Arial"/>
          <w:b/>
          <w:szCs w:val="18"/>
        </w:rPr>
        <w:t xml:space="preserve"> Landfill Closure Construction</w:t>
      </w:r>
      <w:r>
        <w:rPr>
          <w:rFonts w:ascii="Arial" w:hAnsi="Arial" w:cs="Arial"/>
          <w:b/>
          <w:bCs/>
        </w:rPr>
        <w:t xml:space="preserve"> </w:t>
      </w:r>
      <w:r w:rsidR="0095008F">
        <w:rPr>
          <w:rFonts w:ascii="Arial" w:hAnsi="Arial" w:cs="Arial"/>
          <w:b/>
          <w:bCs/>
        </w:rPr>
        <w:t xml:space="preserve"> </w:t>
      </w:r>
    </w:p>
    <w:p w:rsidR="0095008F" w:rsidRPr="00054F39" w:rsidRDefault="0095008F" w:rsidP="0095008F">
      <w:pPr>
        <w:tabs>
          <w:tab w:val="left" w:pos="0"/>
        </w:tabs>
        <w:jc w:val="center"/>
        <w:outlineLvl w:val="0"/>
        <w:rPr>
          <w:rFonts w:ascii="Arial" w:hAnsi="Arial" w:cs="Arial"/>
          <w:b/>
        </w:rPr>
      </w:pPr>
      <w:r w:rsidRPr="00D90C20">
        <w:rPr>
          <w:rFonts w:ascii="Arial" w:hAnsi="Arial" w:cs="Arial"/>
          <w:b/>
          <w:bCs/>
        </w:rPr>
        <w:t xml:space="preserve"> </w:t>
      </w:r>
    </w:p>
    <w:p w:rsidR="0095008F" w:rsidRDefault="0095008F" w:rsidP="00ED6E81">
      <w:pPr>
        <w:tabs>
          <w:tab w:val="left" w:pos="-360"/>
        </w:tabs>
        <w:ind w:left="-360"/>
        <w:jc w:val="center"/>
        <w:outlineLvl w:val="0"/>
        <w:rPr>
          <w:rFonts w:ascii="Arial" w:hAnsi="Arial" w:cs="Arial"/>
          <w:b/>
        </w:rPr>
      </w:pPr>
    </w:p>
    <w:p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rsidR="0095008F" w:rsidRDefault="0095008F" w:rsidP="0095008F">
      <w:pPr>
        <w:tabs>
          <w:tab w:val="left" w:pos="0"/>
        </w:tabs>
        <w:rPr>
          <w:rFonts w:ascii="Arial" w:hAnsi="Arial" w:cs="Arial"/>
        </w:rPr>
      </w:pPr>
    </w:p>
    <w:tbl>
      <w:tblPr>
        <w:tblW w:w="106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560"/>
      </w:tblGrid>
      <w:tr w:rsidR="0095008F" w:rsidTr="00134CF7">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56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D42E5" w:rsidTr="00134CF7">
        <w:tc>
          <w:tcPr>
            <w:tcW w:w="540" w:type="dxa"/>
            <w:tcBorders>
              <w:top w:val="single" w:sz="4" w:space="0" w:color="auto"/>
              <w:left w:val="single" w:sz="4" w:space="0" w:color="auto"/>
              <w:bottom w:val="single" w:sz="4" w:space="0" w:color="auto"/>
              <w:right w:val="single" w:sz="4" w:space="0" w:color="auto"/>
            </w:tcBorders>
            <w:hideMark/>
          </w:tcPr>
          <w:p w:rsidR="00CD42E5" w:rsidRDefault="00CD42E5" w:rsidP="00DC734F">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CD42E5" w:rsidRPr="00CD42E5" w:rsidRDefault="00CD42E5" w:rsidP="00DC734F">
            <w:pPr>
              <w:tabs>
                <w:tab w:val="left" w:pos="0"/>
              </w:tabs>
              <w:overflowPunct w:val="0"/>
              <w:autoSpaceDE w:val="0"/>
              <w:autoSpaceDN w:val="0"/>
              <w:adjustRightInd w:val="0"/>
              <w:jc w:val="center"/>
              <w:rPr>
                <w:rFonts w:ascii="Arial" w:hAnsi="Arial" w:cs="Arial"/>
              </w:rPr>
            </w:pPr>
            <w:r w:rsidRPr="00D80A1B">
              <w:rPr>
                <w:rFonts w:ascii="Arial" w:hAnsi="Arial" w:cs="Arial"/>
                <w:color w:val="000000"/>
              </w:rPr>
              <w:t>Sales Tax</w:t>
            </w:r>
          </w:p>
        </w:tc>
        <w:tc>
          <w:tcPr>
            <w:tcW w:w="756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Section 5.5.12 - Please confirm the bidders are to include NJ Sales Tax on materials and that the project is not tax exempt.</w:t>
            </w:r>
          </w:p>
          <w:p w:rsidR="00D56D7B" w:rsidRPr="00ED6E81" w:rsidRDefault="00D56D7B" w:rsidP="00DC734F">
            <w:pPr>
              <w:tabs>
                <w:tab w:val="left" w:pos="0"/>
              </w:tabs>
              <w:overflowPunct w:val="0"/>
              <w:autoSpaceDE w:val="0"/>
              <w:autoSpaceDN w:val="0"/>
              <w:adjustRightInd w:val="0"/>
              <w:rPr>
                <w:rFonts w:ascii="Arial" w:hAnsi="Arial" w:cs="Arial"/>
                <w:color w:val="000000"/>
              </w:rPr>
            </w:pPr>
          </w:p>
          <w:p w:rsidR="00ED6E81" w:rsidRPr="00CD42E5" w:rsidRDefault="00D80A1B" w:rsidP="00D80A1B">
            <w:pPr>
              <w:tabs>
                <w:tab w:val="left" w:pos="0"/>
              </w:tabs>
              <w:overflowPunct w:val="0"/>
              <w:autoSpaceDE w:val="0"/>
              <w:autoSpaceDN w:val="0"/>
              <w:adjustRightInd w:val="0"/>
              <w:rPr>
                <w:rFonts w:ascii="Arial" w:hAnsi="Arial" w:cs="Arial"/>
                <w:b/>
              </w:rPr>
            </w:pPr>
            <w:r>
              <w:rPr>
                <w:rFonts w:ascii="Arial" w:hAnsi="Arial" w:cs="Arial"/>
              </w:rPr>
              <w:t>Confirmed. Section 6.2 of the State of New Jersey Standard Terms and Conditions has been deleted. Please see Section 5.5.12 of the Bid Solicitation {RFP}.</w:t>
            </w:r>
          </w:p>
        </w:tc>
      </w:tr>
      <w:tr w:rsidR="00CD42E5" w:rsidTr="00134CF7">
        <w:tc>
          <w:tcPr>
            <w:tcW w:w="540" w:type="dxa"/>
            <w:tcBorders>
              <w:top w:val="single" w:sz="4" w:space="0" w:color="auto"/>
              <w:left w:val="single" w:sz="4" w:space="0" w:color="auto"/>
              <w:bottom w:val="single" w:sz="4" w:space="0" w:color="auto"/>
              <w:right w:val="single" w:sz="4" w:space="0" w:color="auto"/>
            </w:tcBorders>
            <w:hideMark/>
          </w:tcPr>
          <w:p w:rsidR="00CD42E5" w:rsidRDefault="00CD42E5" w:rsidP="00DC734F">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CD42E5" w:rsidRPr="00CD42E5" w:rsidRDefault="00CD42E5"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Traffic Control</w:t>
            </w:r>
          </w:p>
        </w:tc>
        <w:tc>
          <w:tcPr>
            <w:tcW w:w="756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Is a flagman required at the site entrance during the delivery of the imported soil trucks? (3.2.6.1)</w:t>
            </w:r>
          </w:p>
          <w:p w:rsidR="00ED6E81" w:rsidRDefault="00ED6E81" w:rsidP="00ED6E81">
            <w:pPr>
              <w:tabs>
                <w:tab w:val="left" w:pos="0"/>
              </w:tabs>
              <w:overflowPunct w:val="0"/>
              <w:autoSpaceDE w:val="0"/>
              <w:autoSpaceDN w:val="0"/>
              <w:adjustRightInd w:val="0"/>
              <w:rPr>
                <w:rFonts w:ascii="Arial" w:hAnsi="Arial" w:cs="Arial"/>
              </w:rPr>
            </w:pPr>
          </w:p>
          <w:p w:rsidR="00ED6E81" w:rsidRDefault="00ED6E81" w:rsidP="00ED6E81">
            <w:pPr>
              <w:tabs>
                <w:tab w:val="left" w:pos="0"/>
              </w:tabs>
              <w:overflowPunct w:val="0"/>
              <w:autoSpaceDE w:val="0"/>
              <w:autoSpaceDN w:val="0"/>
              <w:adjustRightInd w:val="0"/>
              <w:rPr>
                <w:rFonts w:ascii="Arial" w:hAnsi="Arial" w:cs="Arial"/>
              </w:rPr>
            </w:pPr>
            <w:r>
              <w:rPr>
                <w:rFonts w:ascii="Arial" w:hAnsi="Arial" w:cs="Arial"/>
              </w:rPr>
              <w:t>It is up to the Vendor {Contactor}, as detailed in the Traffic Control Plan discussed in Technical Specification Section 3.2.6, whether a flagman will be needed for safety during deliveries, where the roadways are not blocked by the Vendor’s {Contractor’s} trucks.  Blocking or obstructing traffic on Harrison Ave or the Route I-280 ramp will require coordination with the Town and/or NJDOT who are expected to require flagmen and police support.  Note that left turns out of the site onto Harrison Ave are not allowed.</w:t>
            </w:r>
          </w:p>
          <w:p w:rsidR="00C727D6" w:rsidRPr="00CD42E5" w:rsidRDefault="00C727D6" w:rsidP="00ED6E81">
            <w:pPr>
              <w:tabs>
                <w:tab w:val="left" w:pos="0"/>
              </w:tabs>
              <w:overflowPunct w:val="0"/>
              <w:autoSpaceDE w:val="0"/>
              <w:autoSpaceDN w:val="0"/>
              <w:adjustRightInd w:val="0"/>
              <w:rPr>
                <w:rFonts w:ascii="Arial" w:hAnsi="Arial" w:cs="Arial"/>
                <w:b/>
              </w:rPr>
            </w:pPr>
          </w:p>
        </w:tc>
      </w:tr>
      <w:tr w:rsidR="00CD42E5" w:rsidTr="00134CF7">
        <w:tc>
          <w:tcPr>
            <w:tcW w:w="540" w:type="dxa"/>
            <w:tcBorders>
              <w:top w:val="single" w:sz="4" w:space="0" w:color="auto"/>
              <w:left w:val="single" w:sz="4" w:space="0" w:color="auto"/>
              <w:bottom w:val="single" w:sz="4" w:space="0" w:color="auto"/>
              <w:right w:val="single" w:sz="4" w:space="0" w:color="auto"/>
            </w:tcBorders>
            <w:hideMark/>
          </w:tcPr>
          <w:p w:rsidR="00CD42E5" w:rsidRDefault="00CD42E5" w:rsidP="00DC734F">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CD42E5" w:rsidRPr="00CD42E5" w:rsidRDefault="00CD42E5"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Wastefill</w:t>
            </w:r>
          </w:p>
        </w:tc>
        <w:tc>
          <w:tcPr>
            <w:tcW w:w="756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Section 2.5.2 requires a 30-ton landfill compactor. Can the contractor determine what roller they want to use during the test strip to be performed?</w:t>
            </w:r>
          </w:p>
          <w:p w:rsidR="00D56D7B" w:rsidRDefault="00D56D7B" w:rsidP="00DC734F">
            <w:pPr>
              <w:tabs>
                <w:tab w:val="left" w:pos="0"/>
              </w:tabs>
              <w:overflowPunct w:val="0"/>
              <w:autoSpaceDE w:val="0"/>
              <w:autoSpaceDN w:val="0"/>
              <w:adjustRightInd w:val="0"/>
              <w:rPr>
                <w:rFonts w:ascii="Arial" w:hAnsi="Arial" w:cs="Arial"/>
                <w:b/>
                <w:color w:val="000000"/>
              </w:rPr>
            </w:pPr>
          </w:p>
          <w:p w:rsidR="00ED6E81" w:rsidRDefault="00ED6E81" w:rsidP="00ED6E81">
            <w:pPr>
              <w:tabs>
                <w:tab w:val="left" w:pos="0"/>
              </w:tabs>
              <w:overflowPunct w:val="0"/>
              <w:autoSpaceDE w:val="0"/>
              <w:autoSpaceDN w:val="0"/>
              <w:adjustRightInd w:val="0"/>
              <w:rPr>
                <w:rFonts w:ascii="Arial" w:hAnsi="Arial" w:cs="Arial"/>
              </w:rPr>
            </w:pPr>
            <w:r w:rsidRPr="00B63954">
              <w:rPr>
                <w:rFonts w:ascii="Arial" w:hAnsi="Arial" w:cs="Arial"/>
              </w:rPr>
              <w:t>Yes, on condition that</w:t>
            </w:r>
            <w:r>
              <w:rPr>
                <w:rFonts w:ascii="Arial" w:hAnsi="Arial" w:cs="Arial"/>
              </w:rPr>
              <w:t xml:space="preserve"> the roller will have a minimum</w:t>
            </w:r>
            <w:r w:rsidRPr="00B63954">
              <w:rPr>
                <w:rFonts w:ascii="Arial" w:hAnsi="Arial" w:cs="Arial"/>
              </w:rPr>
              <w:t xml:space="preserve"> contact pressure of 80 pounds per square inch (psi).</w:t>
            </w:r>
          </w:p>
          <w:p w:rsidR="00C727D6" w:rsidRPr="00CD42E5" w:rsidRDefault="00C727D6" w:rsidP="00ED6E81">
            <w:pPr>
              <w:tabs>
                <w:tab w:val="left" w:pos="0"/>
              </w:tabs>
              <w:overflowPunct w:val="0"/>
              <w:autoSpaceDE w:val="0"/>
              <w:autoSpaceDN w:val="0"/>
              <w:adjustRightInd w:val="0"/>
              <w:rPr>
                <w:rFonts w:ascii="Arial" w:hAnsi="Arial" w:cs="Arial"/>
                <w:b/>
              </w:rPr>
            </w:pPr>
          </w:p>
        </w:tc>
      </w:tr>
      <w:tr w:rsidR="00CD42E5" w:rsidTr="00134CF7">
        <w:tc>
          <w:tcPr>
            <w:tcW w:w="540" w:type="dxa"/>
            <w:tcBorders>
              <w:top w:val="single" w:sz="4" w:space="0" w:color="auto"/>
              <w:left w:val="single" w:sz="4" w:space="0" w:color="auto"/>
              <w:bottom w:val="single" w:sz="4" w:space="0" w:color="auto"/>
              <w:right w:val="single" w:sz="4" w:space="0" w:color="auto"/>
            </w:tcBorders>
            <w:hideMark/>
          </w:tcPr>
          <w:p w:rsidR="00CD42E5" w:rsidRDefault="00CD42E5" w:rsidP="00DC734F">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CD42E5" w:rsidRPr="00CD42E5" w:rsidRDefault="00CD42E5"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Imported Fill</w:t>
            </w:r>
          </w:p>
        </w:tc>
        <w:tc>
          <w:tcPr>
            <w:tcW w:w="756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2.8.2 Modified Fill I-13. This section states "Material from crushing operations will not be allowed. Screened material will be acceptable". Can stone crushings, stone dust or stone screenings be used?</w:t>
            </w:r>
          </w:p>
          <w:p w:rsidR="00D56D7B" w:rsidRDefault="00D56D7B" w:rsidP="00DC734F">
            <w:pPr>
              <w:tabs>
                <w:tab w:val="left" w:pos="0"/>
              </w:tabs>
              <w:overflowPunct w:val="0"/>
              <w:autoSpaceDE w:val="0"/>
              <w:autoSpaceDN w:val="0"/>
              <w:adjustRightInd w:val="0"/>
              <w:rPr>
                <w:rFonts w:ascii="Arial" w:hAnsi="Arial" w:cs="Arial"/>
                <w:b/>
                <w:color w:val="000000"/>
              </w:rPr>
            </w:pPr>
          </w:p>
          <w:p w:rsidR="00ED6E81" w:rsidRDefault="00ED6E81" w:rsidP="00ED6E81">
            <w:pPr>
              <w:tabs>
                <w:tab w:val="left" w:pos="0"/>
              </w:tabs>
              <w:overflowPunct w:val="0"/>
              <w:autoSpaceDE w:val="0"/>
              <w:autoSpaceDN w:val="0"/>
              <w:adjustRightInd w:val="0"/>
              <w:rPr>
                <w:rFonts w:ascii="Arial" w:hAnsi="Arial" w:cs="Arial"/>
              </w:rPr>
            </w:pPr>
            <w:r>
              <w:rPr>
                <w:rFonts w:ascii="Arial" w:hAnsi="Arial" w:cs="Arial"/>
              </w:rPr>
              <w:t>Stone crushings, stone dust or stone screenings may be used below the geomembrane but not above the geomembrane (as they will not properly support the native species/ wildflower vegetation).</w:t>
            </w:r>
          </w:p>
          <w:p w:rsidR="00C727D6" w:rsidRPr="00CD42E5" w:rsidRDefault="00C727D6" w:rsidP="00ED6E81">
            <w:pPr>
              <w:tabs>
                <w:tab w:val="left" w:pos="0"/>
              </w:tabs>
              <w:overflowPunct w:val="0"/>
              <w:autoSpaceDE w:val="0"/>
              <w:autoSpaceDN w:val="0"/>
              <w:adjustRightInd w:val="0"/>
              <w:rPr>
                <w:rFonts w:ascii="Arial" w:hAnsi="Arial" w:cs="Arial"/>
                <w:b/>
              </w:rPr>
            </w:pPr>
          </w:p>
        </w:tc>
      </w:tr>
      <w:tr w:rsidR="00CD42E5" w:rsidTr="00134CF7">
        <w:tc>
          <w:tcPr>
            <w:tcW w:w="540" w:type="dxa"/>
            <w:tcBorders>
              <w:top w:val="single" w:sz="4" w:space="0" w:color="auto"/>
              <w:left w:val="single" w:sz="4" w:space="0" w:color="auto"/>
              <w:bottom w:val="single" w:sz="4" w:space="0" w:color="auto"/>
              <w:right w:val="single" w:sz="4" w:space="0" w:color="auto"/>
            </w:tcBorders>
            <w:hideMark/>
          </w:tcPr>
          <w:p w:rsidR="00CD42E5" w:rsidRDefault="00CD42E5" w:rsidP="00DC734F">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CD42E5" w:rsidRPr="00CD42E5" w:rsidRDefault="00CD42E5"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Air Monitoring</w:t>
            </w:r>
          </w:p>
        </w:tc>
        <w:tc>
          <w:tcPr>
            <w:tcW w:w="756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Section 3.2.3.1 - Dust and Vapor Migration Plan refers to measuring dust at the property boundary. Appendix 1-HASP, section 2.6-Air Surveillance, 2.6.A,B.5,C.3,C.4,C.5 refers to daily air monitoring and data logs. Is the contractor required to do only handheld work zone area air monitoring or are stationary air monitoring stations at the property boundary perimeter also required? If so, how many?</w:t>
            </w:r>
          </w:p>
          <w:p w:rsidR="00D56D7B" w:rsidRDefault="00D56D7B" w:rsidP="00DC734F">
            <w:pPr>
              <w:tabs>
                <w:tab w:val="left" w:pos="0"/>
              </w:tabs>
              <w:overflowPunct w:val="0"/>
              <w:autoSpaceDE w:val="0"/>
              <w:autoSpaceDN w:val="0"/>
              <w:adjustRightInd w:val="0"/>
              <w:rPr>
                <w:rFonts w:ascii="Arial" w:hAnsi="Arial" w:cs="Arial"/>
                <w:b/>
                <w:color w:val="000000"/>
              </w:rPr>
            </w:pPr>
          </w:p>
          <w:p w:rsidR="00C727D6" w:rsidRDefault="00ED6E81" w:rsidP="00C727D6">
            <w:pPr>
              <w:tabs>
                <w:tab w:val="left" w:pos="0"/>
              </w:tabs>
              <w:overflowPunct w:val="0"/>
              <w:autoSpaceDE w:val="0"/>
              <w:autoSpaceDN w:val="0"/>
              <w:adjustRightInd w:val="0"/>
              <w:rPr>
                <w:rFonts w:ascii="Arial" w:hAnsi="Arial" w:cs="Arial"/>
              </w:rPr>
            </w:pPr>
            <w:r w:rsidRPr="00615E47">
              <w:rPr>
                <w:rFonts w:ascii="Arial" w:hAnsi="Arial" w:cs="Arial"/>
              </w:rPr>
              <w:t xml:space="preserve">The </w:t>
            </w:r>
            <w:r>
              <w:rPr>
                <w:rFonts w:ascii="Arial" w:hAnsi="Arial" w:cs="Arial"/>
              </w:rPr>
              <w:t>Vendor {</w:t>
            </w:r>
            <w:r w:rsidRPr="00615E47">
              <w:rPr>
                <w:rFonts w:ascii="Arial" w:hAnsi="Arial" w:cs="Arial"/>
              </w:rPr>
              <w:t>Contractor</w:t>
            </w:r>
            <w:r>
              <w:rPr>
                <w:rFonts w:ascii="Arial" w:hAnsi="Arial" w:cs="Arial"/>
              </w:rPr>
              <w:t>}</w:t>
            </w:r>
            <w:r w:rsidRPr="00615E47">
              <w:rPr>
                <w:rFonts w:ascii="Arial" w:hAnsi="Arial" w:cs="Arial"/>
              </w:rPr>
              <w:t xml:space="preserve"> shall establish and implement a site-specific air-monitoring program to meet the requirements of this </w:t>
            </w:r>
            <w:r w:rsidR="00C727D6">
              <w:rPr>
                <w:rFonts w:ascii="Arial" w:hAnsi="Arial" w:cs="Arial"/>
              </w:rPr>
              <w:t>Blanket P.O. {</w:t>
            </w:r>
            <w:r w:rsidRPr="00615E47">
              <w:rPr>
                <w:rFonts w:ascii="Arial" w:hAnsi="Arial" w:cs="Arial"/>
              </w:rPr>
              <w:t>Contract</w:t>
            </w:r>
            <w:r w:rsidR="00C727D6">
              <w:rPr>
                <w:rFonts w:ascii="Arial" w:hAnsi="Arial" w:cs="Arial"/>
              </w:rPr>
              <w:t>}</w:t>
            </w:r>
            <w:r w:rsidRPr="00615E47">
              <w:rPr>
                <w:rFonts w:ascii="Arial" w:hAnsi="Arial" w:cs="Arial"/>
              </w:rPr>
              <w:t xml:space="preserve">.  The Dust and Vapor Migration Plan and Air Surveillance monitoring / sampling program shall be based on the </w:t>
            </w:r>
            <w:r w:rsidR="00C727D6">
              <w:rPr>
                <w:rFonts w:ascii="Arial" w:hAnsi="Arial" w:cs="Arial"/>
              </w:rPr>
              <w:t>Vendor’s {</w:t>
            </w:r>
            <w:r w:rsidRPr="00615E47">
              <w:rPr>
                <w:rFonts w:ascii="Arial" w:hAnsi="Arial" w:cs="Arial"/>
              </w:rPr>
              <w:t>Contractor’s</w:t>
            </w:r>
            <w:r w:rsidR="00C727D6">
              <w:rPr>
                <w:rFonts w:ascii="Arial" w:hAnsi="Arial" w:cs="Arial"/>
              </w:rPr>
              <w:t>}</w:t>
            </w:r>
            <w:r w:rsidRPr="00615E47">
              <w:rPr>
                <w:rFonts w:ascii="Arial" w:hAnsi="Arial" w:cs="Arial"/>
              </w:rPr>
              <w:t xml:space="preserve"> Means and Methods in completing </w:t>
            </w:r>
            <w:r w:rsidR="00C727D6">
              <w:rPr>
                <w:rFonts w:ascii="Arial" w:hAnsi="Arial" w:cs="Arial"/>
              </w:rPr>
              <w:t>its</w:t>
            </w:r>
            <w:r w:rsidRPr="00615E47">
              <w:rPr>
                <w:rFonts w:ascii="Arial" w:hAnsi="Arial" w:cs="Arial"/>
              </w:rPr>
              <w:t xml:space="preserve"> work</w:t>
            </w:r>
            <w:r>
              <w:rPr>
                <w:rFonts w:ascii="Arial" w:hAnsi="Arial" w:cs="Arial"/>
              </w:rPr>
              <w:t xml:space="preserve"> and shall be sufficient to document that the property boundary dust standard is met</w:t>
            </w:r>
            <w:r w:rsidRPr="00615E47">
              <w:rPr>
                <w:rFonts w:ascii="Arial" w:hAnsi="Arial" w:cs="Arial"/>
              </w:rPr>
              <w:t xml:space="preserve">.  The site is approximately 90 acres and the </w:t>
            </w:r>
            <w:r w:rsidR="00C727D6">
              <w:rPr>
                <w:rFonts w:ascii="Arial" w:hAnsi="Arial" w:cs="Arial"/>
              </w:rPr>
              <w:t>Vendor {</w:t>
            </w:r>
            <w:r w:rsidRPr="00615E47">
              <w:rPr>
                <w:rFonts w:ascii="Arial" w:hAnsi="Arial" w:cs="Arial"/>
              </w:rPr>
              <w:t>Contractor</w:t>
            </w:r>
            <w:r w:rsidR="00C727D6">
              <w:rPr>
                <w:rFonts w:ascii="Arial" w:hAnsi="Arial" w:cs="Arial"/>
              </w:rPr>
              <w:t>}</w:t>
            </w:r>
            <w:r w:rsidRPr="00615E47">
              <w:rPr>
                <w:rFonts w:ascii="Arial" w:hAnsi="Arial" w:cs="Arial"/>
              </w:rPr>
              <w:t xml:space="preserve"> may have multiple crews working separate areas simultaneously.  As such, the </w:t>
            </w:r>
            <w:r w:rsidR="00C727D6">
              <w:rPr>
                <w:rFonts w:ascii="Arial" w:hAnsi="Arial" w:cs="Arial"/>
              </w:rPr>
              <w:t>Vendor {</w:t>
            </w:r>
            <w:r w:rsidRPr="00615E47">
              <w:rPr>
                <w:rFonts w:ascii="Arial" w:hAnsi="Arial" w:cs="Arial"/>
              </w:rPr>
              <w:t>Contractor</w:t>
            </w:r>
            <w:r w:rsidR="00C727D6">
              <w:rPr>
                <w:rFonts w:ascii="Arial" w:hAnsi="Arial" w:cs="Arial"/>
              </w:rPr>
              <w:t>}</w:t>
            </w:r>
            <w:r w:rsidRPr="00615E47">
              <w:rPr>
                <w:rFonts w:ascii="Arial" w:hAnsi="Arial" w:cs="Arial"/>
              </w:rPr>
              <w:t xml:space="preserve"> may utilize a location specific approach to assure safety and compliance in each work zone. For stationary locations, the </w:t>
            </w:r>
            <w:r w:rsidR="00C727D6">
              <w:rPr>
                <w:rFonts w:ascii="Arial" w:hAnsi="Arial" w:cs="Arial"/>
              </w:rPr>
              <w:t>Vendor {</w:t>
            </w:r>
            <w:r w:rsidRPr="00615E47">
              <w:rPr>
                <w:rFonts w:ascii="Arial" w:hAnsi="Arial" w:cs="Arial"/>
              </w:rPr>
              <w:t>Contractor</w:t>
            </w:r>
            <w:r w:rsidR="00C727D6">
              <w:rPr>
                <w:rFonts w:ascii="Arial" w:hAnsi="Arial" w:cs="Arial"/>
              </w:rPr>
              <w:t>}</w:t>
            </w:r>
            <w:r w:rsidRPr="00615E47">
              <w:rPr>
                <w:rFonts w:ascii="Arial" w:hAnsi="Arial" w:cs="Arial"/>
              </w:rPr>
              <w:t xml:space="preserve"> shall safeguard against incorrectly captured or missed data.</w:t>
            </w:r>
          </w:p>
          <w:p w:rsidR="00C727D6" w:rsidRPr="00CD42E5" w:rsidRDefault="00C727D6" w:rsidP="00C727D6">
            <w:pPr>
              <w:tabs>
                <w:tab w:val="left" w:pos="0"/>
              </w:tabs>
              <w:overflowPunct w:val="0"/>
              <w:autoSpaceDE w:val="0"/>
              <w:autoSpaceDN w:val="0"/>
              <w:adjustRightInd w:val="0"/>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lastRenderedPageBreak/>
              <w:t>6</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Seeding</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587615">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Section 2.24.3-1, can the oats and permanent native seed mix be installed at the same time?</w:t>
            </w:r>
          </w:p>
          <w:p w:rsidR="00E94C18" w:rsidRDefault="00E94C18" w:rsidP="00587615">
            <w:pPr>
              <w:tabs>
                <w:tab w:val="left" w:pos="0"/>
              </w:tabs>
              <w:overflowPunct w:val="0"/>
              <w:autoSpaceDE w:val="0"/>
              <w:autoSpaceDN w:val="0"/>
              <w:adjustRightInd w:val="0"/>
              <w:rPr>
                <w:rFonts w:ascii="Arial" w:hAnsi="Arial" w:cs="Arial"/>
                <w:b/>
                <w:color w:val="000000"/>
              </w:rPr>
            </w:pPr>
          </w:p>
          <w:p w:rsidR="00E94C18" w:rsidRDefault="00E94C18" w:rsidP="00DC734F">
            <w:pPr>
              <w:tabs>
                <w:tab w:val="left" w:pos="0"/>
              </w:tabs>
              <w:overflowPunct w:val="0"/>
              <w:autoSpaceDE w:val="0"/>
              <w:autoSpaceDN w:val="0"/>
              <w:adjustRightInd w:val="0"/>
              <w:rPr>
                <w:rFonts w:ascii="Arial" w:hAnsi="Arial" w:cs="Arial"/>
              </w:rPr>
            </w:pPr>
            <w:r w:rsidRPr="009672DB">
              <w:rPr>
                <w:rFonts w:ascii="Arial" w:hAnsi="Arial" w:cs="Arial"/>
              </w:rPr>
              <w:t xml:space="preserve">Install as specified.  The oats </w:t>
            </w:r>
            <w:r w:rsidRPr="009672DB">
              <w:rPr>
                <w:rFonts w:ascii="Arial" w:hAnsi="Arial" w:cs="Arial"/>
                <w:color w:val="000000"/>
              </w:rPr>
              <w:t xml:space="preserve">and permanent native seed mix can be installed </w:t>
            </w:r>
            <w:r>
              <w:rPr>
                <w:rFonts w:ascii="Arial" w:hAnsi="Arial" w:cs="Arial"/>
                <w:color w:val="000000"/>
              </w:rPr>
              <w:t>one after the other</w:t>
            </w:r>
            <w:r w:rsidRPr="009672DB">
              <w:rPr>
                <w:rFonts w:ascii="Arial" w:hAnsi="Arial" w:cs="Arial"/>
                <w:color w:val="000000"/>
              </w:rPr>
              <w:t xml:space="preserve">; however, they cannot be put in the same mix for application. </w:t>
            </w:r>
            <w:r w:rsidRPr="009672DB">
              <w:rPr>
                <w:rFonts w:ascii="Arial" w:hAnsi="Arial" w:cs="Arial"/>
              </w:rPr>
              <w:t>The oats serve as a cover crop for the native seed mix.</w:t>
            </w:r>
          </w:p>
          <w:p w:rsidR="00E94C18" w:rsidRPr="00CD42E5" w:rsidRDefault="00E94C18" w:rsidP="00DC734F">
            <w:pPr>
              <w:tabs>
                <w:tab w:val="left" w:pos="0"/>
              </w:tabs>
              <w:overflowPunct w:val="0"/>
              <w:autoSpaceDE w:val="0"/>
              <w:autoSpaceDN w:val="0"/>
              <w:adjustRightInd w:val="0"/>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Micropiles</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Section 2.28.10 - are pile loads tests / test piles required by the Engineer?</w:t>
            </w:r>
          </w:p>
          <w:p w:rsidR="00E94C18" w:rsidRDefault="00E94C18" w:rsidP="00DC734F">
            <w:pPr>
              <w:tabs>
                <w:tab w:val="left" w:pos="0"/>
              </w:tabs>
              <w:overflowPunct w:val="0"/>
              <w:autoSpaceDE w:val="0"/>
              <w:autoSpaceDN w:val="0"/>
              <w:adjustRightInd w:val="0"/>
              <w:rPr>
                <w:rFonts w:ascii="Arial" w:hAnsi="Arial" w:cs="Arial"/>
                <w:b/>
                <w:color w:val="000000"/>
              </w:rPr>
            </w:pPr>
          </w:p>
          <w:p w:rsidR="00E94C18" w:rsidRDefault="00E94C18" w:rsidP="00E94C18">
            <w:pPr>
              <w:tabs>
                <w:tab w:val="left" w:pos="0"/>
              </w:tabs>
              <w:overflowPunct w:val="0"/>
              <w:autoSpaceDE w:val="0"/>
              <w:autoSpaceDN w:val="0"/>
              <w:adjustRightInd w:val="0"/>
              <w:rPr>
                <w:rFonts w:ascii="Arial" w:hAnsi="Arial" w:cs="Arial"/>
              </w:rPr>
            </w:pPr>
            <w:r w:rsidRPr="00B63954">
              <w:rPr>
                <w:rFonts w:ascii="Arial" w:hAnsi="Arial" w:cs="Arial"/>
              </w:rPr>
              <w:t xml:space="preserve">Yes, </w:t>
            </w:r>
            <w:r>
              <w:rPr>
                <w:rFonts w:ascii="Arial" w:hAnsi="Arial" w:cs="Arial"/>
              </w:rPr>
              <w:t>f</w:t>
            </w:r>
            <w:r w:rsidRPr="00B63954">
              <w:rPr>
                <w:rFonts w:ascii="Arial" w:hAnsi="Arial" w:cs="Arial"/>
              </w:rPr>
              <w:t xml:space="preserve">or driven piles for each type/size/capacity of pile, pile performance shall be verified by three (Pile Dynamic Analysis) </w:t>
            </w:r>
            <w:r>
              <w:rPr>
                <w:rFonts w:ascii="Arial" w:hAnsi="Arial" w:cs="Arial"/>
              </w:rPr>
              <w:t>(</w:t>
            </w:r>
            <w:r w:rsidRPr="00B63954">
              <w:rPr>
                <w:rFonts w:ascii="Arial" w:hAnsi="Arial" w:cs="Arial"/>
              </w:rPr>
              <w:t>PDA</w:t>
            </w:r>
            <w:r>
              <w:rPr>
                <w:rFonts w:ascii="Arial" w:hAnsi="Arial" w:cs="Arial"/>
              </w:rPr>
              <w:t>)</w:t>
            </w:r>
            <w:r w:rsidRPr="00B63954">
              <w:rPr>
                <w:rFonts w:ascii="Arial" w:hAnsi="Arial" w:cs="Arial"/>
              </w:rPr>
              <w:t xml:space="preserve"> Tests </w:t>
            </w:r>
            <w:r>
              <w:rPr>
                <w:rFonts w:ascii="Arial" w:hAnsi="Arial" w:cs="Arial"/>
              </w:rPr>
              <w:t xml:space="preserve">(minimum) </w:t>
            </w:r>
            <w:r w:rsidRPr="00B63954">
              <w:rPr>
                <w:rFonts w:ascii="Arial" w:hAnsi="Arial" w:cs="Arial"/>
              </w:rPr>
              <w:t>in accordance with ASTM D4945  (Standard Test Method for High-Strain Dynamic Testing of Deep Foundations). For drilled shafts with a</w:t>
            </w:r>
            <w:r>
              <w:rPr>
                <w:rFonts w:ascii="Arial" w:hAnsi="Arial" w:cs="Arial"/>
              </w:rPr>
              <w:t xml:space="preserve"> maximum allowable</w:t>
            </w:r>
            <w:r w:rsidRPr="00B63954">
              <w:rPr>
                <w:rFonts w:ascii="Arial" w:hAnsi="Arial" w:cs="Arial"/>
              </w:rPr>
              <w:t xml:space="preserve"> capacity of 40 tons and micropiles with a </w:t>
            </w:r>
            <w:r>
              <w:rPr>
                <w:rFonts w:ascii="Arial" w:hAnsi="Arial" w:cs="Arial"/>
              </w:rPr>
              <w:t>maximum allowable</w:t>
            </w:r>
            <w:r w:rsidRPr="00B63954">
              <w:rPr>
                <w:rFonts w:ascii="Arial" w:hAnsi="Arial" w:cs="Arial"/>
              </w:rPr>
              <w:t xml:space="preserve"> capacity of 20 tons, no pile load tests are required</w:t>
            </w:r>
            <w:r>
              <w:rPr>
                <w:rFonts w:ascii="Arial" w:hAnsi="Arial" w:cs="Arial"/>
              </w:rPr>
              <w:t>.</w:t>
            </w:r>
          </w:p>
          <w:p w:rsidR="00E94C18" w:rsidRPr="00CD42E5" w:rsidRDefault="00E94C18" w:rsidP="00E94C18">
            <w:pPr>
              <w:tabs>
                <w:tab w:val="left" w:pos="0"/>
              </w:tabs>
              <w:overflowPunct w:val="0"/>
              <w:autoSpaceDE w:val="0"/>
              <w:autoSpaceDN w:val="0"/>
              <w:adjustRightInd w:val="0"/>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Operations and Maintenance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Are there any minimum qualifications for the O&amp;M personnel for the gas flare/blower system O&amp;M?</w:t>
            </w:r>
          </w:p>
          <w:p w:rsidR="00E94C18" w:rsidRDefault="00E94C18" w:rsidP="00DC734F">
            <w:pPr>
              <w:tabs>
                <w:tab w:val="left" w:pos="0"/>
              </w:tabs>
              <w:overflowPunct w:val="0"/>
              <w:autoSpaceDE w:val="0"/>
              <w:autoSpaceDN w:val="0"/>
              <w:adjustRightInd w:val="0"/>
              <w:rPr>
                <w:rFonts w:ascii="Arial" w:hAnsi="Arial" w:cs="Arial"/>
                <w:b/>
                <w:color w:val="000000"/>
              </w:rPr>
            </w:pPr>
          </w:p>
          <w:p w:rsidR="00E94C18" w:rsidRDefault="00E94C18" w:rsidP="00E94C18">
            <w:pPr>
              <w:tabs>
                <w:tab w:val="left" w:pos="0"/>
              </w:tabs>
              <w:overflowPunct w:val="0"/>
              <w:autoSpaceDE w:val="0"/>
              <w:autoSpaceDN w:val="0"/>
              <w:adjustRightInd w:val="0"/>
              <w:rPr>
                <w:rFonts w:ascii="Arial" w:hAnsi="Arial" w:cs="Arial"/>
              </w:rPr>
            </w:pPr>
            <w:r w:rsidRPr="00B63954">
              <w:rPr>
                <w:rFonts w:ascii="Arial" w:hAnsi="Arial" w:cs="Arial"/>
              </w:rPr>
              <w:t xml:space="preserve">O&amp;M personnel shall be capable of performing the O&amp;M tasks described in the Specifications and as required by the manufacturer(s).  </w:t>
            </w:r>
            <w:r>
              <w:rPr>
                <w:rFonts w:ascii="Arial" w:hAnsi="Arial" w:cs="Arial"/>
              </w:rPr>
              <w:t>Vendor {</w:t>
            </w:r>
            <w:r w:rsidRPr="00B63954">
              <w:rPr>
                <w:rFonts w:ascii="Arial" w:hAnsi="Arial" w:cs="Arial"/>
              </w:rPr>
              <w:t>Contractor</w:t>
            </w:r>
            <w:r>
              <w:rPr>
                <w:rFonts w:ascii="Arial" w:hAnsi="Arial" w:cs="Arial"/>
              </w:rPr>
              <w:t>}</w:t>
            </w:r>
            <w:r w:rsidRPr="00B63954">
              <w:rPr>
                <w:rFonts w:ascii="Arial" w:hAnsi="Arial" w:cs="Arial"/>
              </w:rPr>
              <w:t xml:space="preserve"> is responsible for determining if their personnel/contractors are capable of performing the tasks.  Tasks not performed accurately/ satisfactorily shall be corrected and may lead to penalties if work is not corrected.  </w:t>
            </w:r>
            <w:r>
              <w:rPr>
                <w:rFonts w:ascii="Arial" w:hAnsi="Arial" w:cs="Arial"/>
              </w:rPr>
              <w:t>Additionally, all personnel shall have OSHA health and safety training appropriate for their role on the project.</w:t>
            </w:r>
          </w:p>
          <w:p w:rsidR="00E94C18" w:rsidRPr="00CD42E5" w:rsidRDefault="00E94C18" w:rsidP="00E94C18">
            <w:pPr>
              <w:tabs>
                <w:tab w:val="left" w:pos="0"/>
              </w:tabs>
              <w:overflowPunct w:val="0"/>
              <w:autoSpaceDE w:val="0"/>
              <w:autoSpaceDN w:val="0"/>
              <w:adjustRightInd w:val="0"/>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Gas Flare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What warranty is required on the flare?</w:t>
            </w:r>
          </w:p>
          <w:p w:rsidR="00E94C18" w:rsidRDefault="00E94C18" w:rsidP="00DC734F">
            <w:pPr>
              <w:tabs>
                <w:tab w:val="left" w:pos="0"/>
              </w:tabs>
              <w:overflowPunct w:val="0"/>
              <w:autoSpaceDE w:val="0"/>
              <w:autoSpaceDN w:val="0"/>
              <w:adjustRightInd w:val="0"/>
              <w:rPr>
                <w:rFonts w:ascii="Arial" w:hAnsi="Arial" w:cs="Arial"/>
                <w:b/>
                <w:color w:val="000000"/>
              </w:rPr>
            </w:pPr>
          </w:p>
          <w:p w:rsidR="00E94C18" w:rsidRDefault="00E94C18" w:rsidP="00E94C18">
            <w:pPr>
              <w:tabs>
                <w:tab w:val="left" w:pos="0"/>
              </w:tabs>
              <w:overflowPunct w:val="0"/>
              <w:autoSpaceDE w:val="0"/>
              <w:autoSpaceDN w:val="0"/>
              <w:adjustRightInd w:val="0"/>
              <w:rPr>
                <w:rFonts w:ascii="Arial" w:hAnsi="Arial" w:cs="Arial"/>
                <w:b/>
                <w:color w:val="000000"/>
              </w:rPr>
            </w:pPr>
          </w:p>
          <w:p w:rsidR="00E94C18" w:rsidRPr="00CD42E5" w:rsidRDefault="00E94C18" w:rsidP="00C34815">
            <w:pPr>
              <w:tabs>
                <w:tab w:val="left" w:pos="0"/>
              </w:tabs>
              <w:overflowPunct w:val="0"/>
              <w:autoSpaceDE w:val="0"/>
              <w:autoSpaceDN w:val="0"/>
              <w:adjustRightInd w:val="0"/>
              <w:rPr>
                <w:rFonts w:ascii="Arial" w:hAnsi="Arial" w:cs="Arial"/>
                <w:b/>
              </w:rPr>
            </w:pPr>
            <w:r>
              <w:rPr>
                <w:rFonts w:ascii="Arial" w:hAnsi="Arial" w:cs="Arial"/>
                <w:color w:val="000000"/>
              </w:rPr>
              <w:t xml:space="preserve">See Section 5.5.9 and </w:t>
            </w:r>
            <w:r w:rsidR="00C34815" w:rsidRPr="00C34815">
              <w:rPr>
                <w:rFonts w:ascii="Arial" w:hAnsi="Arial" w:cs="Arial"/>
                <w:color w:val="000000"/>
              </w:rPr>
              <w:t xml:space="preserve">Section </w:t>
            </w:r>
            <w:r w:rsidRPr="00C34815">
              <w:rPr>
                <w:rFonts w:ascii="Arial" w:hAnsi="Arial" w:cs="Arial"/>
                <w:color w:val="000000"/>
              </w:rPr>
              <w:t>11</w:t>
            </w:r>
            <w:r w:rsidR="00C34815" w:rsidRPr="00C34815">
              <w:rPr>
                <w:rFonts w:ascii="Arial" w:hAnsi="Arial" w:cs="Arial"/>
                <w:color w:val="000000"/>
              </w:rPr>
              <w:t>-Subsection</w:t>
            </w:r>
            <w:r w:rsidR="00C34815">
              <w:rPr>
                <w:rFonts w:ascii="Arial" w:hAnsi="Arial" w:cs="Arial"/>
                <w:color w:val="000000"/>
              </w:rPr>
              <w:t xml:space="preserve"> 5.11</w:t>
            </w:r>
            <w:r>
              <w:rPr>
                <w:rFonts w:ascii="Arial" w:hAnsi="Arial" w:cs="Arial"/>
                <w:color w:val="000000"/>
              </w:rPr>
              <w:t xml:space="preserve"> of the Bid Solicitation {RFP}.</w:t>
            </w: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Operations and Maintenance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4.2-7 - Task 2 - Roadway Repair: do we only assume using recycled concrete aggregate type B, not asphalt?</w:t>
            </w:r>
          </w:p>
          <w:p w:rsidR="00E94C18" w:rsidRDefault="00E94C18" w:rsidP="00DC734F">
            <w:pPr>
              <w:tabs>
                <w:tab w:val="left" w:pos="0"/>
              </w:tabs>
              <w:overflowPunct w:val="0"/>
              <w:autoSpaceDE w:val="0"/>
              <w:autoSpaceDN w:val="0"/>
              <w:adjustRightInd w:val="0"/>
              <w:rPr>
                <w:rFonts w:ascii="Arial" w:hAnsi="Arial" w:cs="Arial"/>
                <w:b/>
                <w:color w:val="000000"/>
              </w:rPr>
            </w:pPr>
          </w:p>
          <w:p w:rsidR="00E94C18" w:rsidRPr="00E94C18" w:rsidRDefault="00E94C18" w:rsidP="00DC734F">
            <w:pPr>
              <w:tabs>
                <w:tab w:val="left" w:pos="0"/>
              </w:tabs>
              <w:overflowPunct w:val="0"/>
              <w:autoSpaceDE w:val="0"/>
              <w:autoSpaceDN w:val="0"/>
              <w:adjustRightInd w:val="0"/>
              <w:rPr>
                <w:rFonts w:ascii="Arial" w:hAnsi="Arial" w:cs="Arial"/>
              </w:rPr>
            </w:pPr>
            <w:r w:rsidRPr="00E94C18">
              <w:rPr>
                <w:rFonts w:ascii="Arial" w:hAnsi="Arial" w:cs="Arial"/>
              </w:rPr>
              <w:t>Yes.</w:t>
            </w:r>
          </w:p>
          <w:p w:rsidR="00E94C18" w:rsidRPr="00CD42E5" w:rsidRDefault="00E94C18" w:rsidP="00DC734F">
            <w:pPr>
              <w:tabs>
                <w:tab w:val="left" w:pos="0"/>
              </w:tabs>
              <w:overflowPunct w:val="0"/>
              <w:autoSpaceDE w:val="0"/>
              <w:autoSpaceDN w:val="0"/>
              <w:adjustRightInd w:val="0"/>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Operations and Maintenance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CD42E5">
              <w:rPr>
                <w:rFonts w:ascii="Arial" w:hAnsi="Arial" w:cs="Arial"/>
                <w:b/>
                <w:color w:val="000000"/>
              </w:rPr>
              <w:t>4.2-7 - Task 7 - Contractor is not required to mow the entire landfill?</w:t>
            </w:r>
          </w:p>
          <w:p w:rsidR="00E94C18" w:rsidRDefault="00E94C18" w:rsidP="00DC734F">
            <w:pPr>
              <w:tabs>
                <w:tab w:val="left" w:pos="0"/>
              </w:tabs>
              <w:overflowPunct w:val="0"/>
              <w:autoSpaceDE w:val="0"/>
              <w:autoSpaceDN w:val="0"/>
              <w:adjustRightInd w:val="0"/>
              <w:ind w:hanging="28"/>
              <w:rPr>
                <w:rFonts w:ascii="Arial" w:hAnsi="Arial" w:cs="Arial"/>
                <w:b/>
                <w:color w:val="000000"/>
              </w:rPr>
            </w:pPr>
          </w:p>
          <w:p w:rsidR="00E94C18" w:rsidRDefault="00E94C18" w:rsidP="00DC734F">
            <w:pPr>
              <w:tabs>
                <w:tab w:val="left" w:pos="0"/>
              </w:tabs>
              <w:overflowPunct w:val="0"/>
              <w:autoSpaceDE w:val="0"/>
              <w:autoSpaceDN w:val="0"/>
              <w:adjustRightInd w:val="0"/>
              <w:ind w:hanging="28"/>
              <w:rPr>
                <w:rFonts w:ascii="Arial" w:hAnsi="Arial" w:cs="Arial"/>
              </w:rPr>
            </w:pPr>
            <w:r>
              <w:rPr>
                <w:rFonts w:ascii="Arial" w:hAnsi="Arial" w:cs="Arial"/>
              </w:rPr>
              <w:t>Mowing is only required in the areas in areas described in Technical Specification Section 4.2.1.4, Task 7, and not the entire landfill.</w:t>
            </w:r>
          </w:p>
          <w:p w:rsidR="00E94C18" w:rsidRPr="00CD42E5" w:rsidRDefault="00E94C18" w:rsidP="00DC734F">
            <w:pPr>
              <w:tabs>
                <w:tab w:val="left" w:pos="0"/>
              </w:tabs>
              <w:overflowPunct w:val="0"/>
              <w:autoSpaceDE w:val="0"/>
              <w:autoSpaceDN w:val="0"/>
              <w:adjustRightInd w:val="0"/>
              <w:ind w:hanging="28"/>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Operations and Maintenance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CD42E5">
              <w:rPr>
                <w:rFonts w:ascii="Arial" w:hAnsi="Arial" w:cs="Arial"/>
                <w:b/>
                <w:color w:val="000000"/>
              </w:rPr>
              <w:t>4.2-8 - Task 7 - Vegetation Control: please confirm that the contractor is required to apply herbicide on foot by DEP licensed commercial applicator 6 to 8 times per year, for 2 years for all 80 acres?</w:t>
            </w:r>
          </w:p>
          <w:p w:rsidR="00E94C18" w:rsidRDefault="00E94C18" w:rsidP="00DC734F">
            <w:pPr>
              <w:tabs>
                <w:tab w:val="left" w:pos="0"/>
              </w:tabs>
              <w:overflowPunct w:val="0"/>
              <w:autoSpaceDE w:val="0"/>
              <w:autoSpaceDN w:val="0"/>
              <w:adjustRightInd w:val="0"/>
              <w:ind w:hanging="28"/>
              <w:rPr>
                <w:rFonts w:ascii="Arial" w:hAnsi="Arial" w:cs="Arial"/>
                <w:b/>
                <w:color w:val="000000"/>
              </w:rPr>
            </w:pPr>
          </w:p>
          <w:p w:rsidR="00E94C18" w:rsidRPr="00E94C18" w:rsidRDefault="00E94C18" w:rsidP="00DC734F">
            <w:pPr>
              <w:tabs>
                <w:tab w:val="left" w:pos="0"/>
              </w:tabs>
              <w:overflowPunct w:val="0"/>
              <w:autoSpaceDE w:val="0"/>
              <w:autoSpaceDN w:val="0"/>
              <w:adjustRightInd w:val="0"/>
              <w:ind w:hanging="28"/>
              <w:rPr>
                <w:rFonts w:ascii="Arial" w:hAnsi="Arial" w:cs="Arial"/>
              </w:rPr>
            </w:pPr>
            <w:r w:rsidRPr="00E94C18">
              <w:rPr>
                <w:rFonts w:ascii="Arial" w:hAnsi="Arial" w:cs="Arial"/>
              </w:rPr>
              <w:t>Yes.</w:t>
            </w:r>
          </w:p>
          <w:p w:rsidR="00E94C18" w:rsidRPr="00CD42E5" w:rsidRDefault="00E94C18" w:rsidP="00DC734F">
            <w:pPr>
              <w:tabs>
                <w:tab w:val="left" w:pos="0"/>
              </w:tabs>
              <w:overflowPunct w:val="0"/>
              <w:autoSpaceDE w:val="0"/>
              <w:autoSpaceDN w:val="0"/>
              <w:adjustRightInd w:val="0"/>
              <w:ind w:hanging="28"/>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Operations and Maintenance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CD42E5">
              <w:rPr>
                <w:rFonts w:ascii="Arial" w:hAnsi="Arial" w:cs="Arial"/>
                <w:b/>
                <w:color w:val="000000"/>
              </w:rPr>
              <w:t>4.2-15 - Natural Gas Connection: is a licensed electrician necessary to inspect the propane system every month for 2 years?</w:t>
            </w:r>
          </w:p>
          <w:p w:rsidR="00E94C18" w:rsidRDefault="00E94C18" w:rsidP="00DC734F">
            <w:pPr>
              <w:tabs>
                <w:tab w:val="left" w:pos="0"/>
              </w:tabs>
              <w:overflowPunct w:val="0"/>
              <w:autoSpaceDE w:val="0"/>
              <w:autoSpaceDN w:val="0"/>
              <w:adjustRightInd w:val="0"/>
              <w:ind w:hanging="28"/>
              <w:rPr>
                <w:rFonts w:ascii="Arial" w:hAnsi="Arial" w:cs="Arial"/>
                <w:b/>
                <w:color w:val="000000"/>
              </w:rPr>
            </w:pPr>
          </w:p>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5C7BF3">
              <w:rPr>
                <w:rFonts w:ascii="Arial" w:hAnsi="Arial" w:cs="Arial"/>
              </w:rPr>
              <w:t xml:space="preserve">Inspector shall have appropriate certifications and qualifications to perform inspections.  </w:t>
            </w:r>
            <w:r>
              <w:rPr>
                <w:rFonts w:ascii="Arial" w:hAnsi="Arial" w:cs="Arial"/>
              </w:rPr>
              <w:t>Vendor {</w:t>
            </w:r>
            <w:r w:rsidRPr="005C7BF3">
              <w:rPr>
                <w:rFonts w:ascii="Arial" w:hAnsi="Arial" w:cs="Arial"/>
              </w:rPr>
              <w:t>Contractor</w:t>
            </w:r>
            <w:r>
              <w:rPr>
                <w:rFonts w:ascii="Arial" w:hAnsi="Arial" w:cs="Arial"/>
              </w:rPr>
              <w:t>}</w:t>
            </w:r>
            <w:r w:rsidRPr="005C7BF3">
              <w:rPr>
                <w:rFonts w:ascii="Arial" w:hAnsi="Arial" w:cs="Arial"/>
              </w:rPr>
              <w:t xml:space="preserve"> is responsible for ensuring inspections are done properly and in compliance with propane systems.</w:t>
            </w:r>
          </w:p>
          <w:p w:rsidR="00E94C18" w:rsidRPr="00CD42E5" w:rsidRDefault="00E94C18" w:rsidP="00DC734F">
            <w:pPr>
              <w:tabs>
                <w:tab w:val="left" w:pos="0"/>
              </w:tabs>
              <w:overflowPunct w:val="0"/>
              <w:autoSpaceDE w:val="0"/>
              <w:autoSpaceDN w:val="0"/>
              <w:adjustRightInd w:val="0"/>
              <w:ind w:hanging="28"/>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Operations and Maintenance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 xml:space="preserve">4.2-9 / 16: Emergency Response: the number of alarm conditions for the pump stations, gas flare/blowers or generators cannot be anticipated. </w:t>
            </w:r>
            <w:r w:rsidRPr="00CD42E5">
              <w:rPr>
                <w:rFonts w:ascii="Arial" w:hAnsi="Arial" w:cs="Arial"/>
                <w:b/>
                <w:color w:val="000000"/>
              </w:rPr>
              <w:lastRenderedPageBreak/>
              <w:t>Specifically for the flare regarding alarms or flare shut-offs. Can the Engineer propose a certain number of emergency response events for the contractors to include?</w:t>
            </w:r>
          </w:p>
          <w:p w:rsidR="00E94C18" w:rsidRDefault="00E94C18" w:rsidP="00DC734F">
            <w:pPr>
              <w:tabs>
                <w:tab w:val="left" w:pos="0"/>
              </w:tabs>
              <w:overflowPunct w:val="0"/>
              <w:autoSpaceDE w:val="0"/>
              <w:autoSpaceDN w:val="0"/>
              <w:adjustRightInd w:val="0"/>
              <w:rPr>
                <w:rFonts w:ascii="Arial" w:hAnsi="Arial" w:cs="Arial"/>
                <w:b/>
                <w:color w:val="000000"/>
              </w:rPr>
            </w:pPr>
          </w:p>
          <w:p w:rsidR="00E94C18" w:rsidRDefault="00E94C18" w:rsidP="00E94C18">
            <w:pPr>
              <w:tabs>
                <w:tab w:val="left" w:pos="0"/>
              </w:tabs>
              <w:overflowPunct w:val="0"/>
              <w:autoSpaceDE w:val="0"/>
              <w:autoSpaceDN w:val="0"/>
              <w:adjustRightInd w:val="0"/>
              <w:rPr>
                <w:rFonts w:ascii="Arial" w:hAnsi="Arial" w:cs="Arial"/>
                <w:color w:val="000000"/>
              </w:rPr>
            </w:pPr>
            <w:r>
              <w:rPr>
                <w:rFonts w:ascii="Arial" w:hAnsi="Arial" w:cs="Arial"/>
                <w:color w:val="000000"/>
              </w:rPr>
              <w:t>No. I</w:t>
            </w:r>
            <w:r w:rsidRPr="00AA749A">
              <w:rPr>
                <w:rFonts w:ascii="Arial" w:hAnsi="Arial" w:cs="Arial"/>
                <w:color w:val="000000"/>
              </w:rPr>
              <w:t xml:space="preserve">t is the </w:t>
            </w:r>
            <w:r>
              <w:rPr>
                <w:rFonts w:ascii="Arial" w:hAnsi="Arial" w:cs="Arial"/>
                <w:color w:val="000000"/>
              </w:rPr>
              <w:t>Vendor’s {</w:t>
            </w:r>
            <w:r w:rsidRPr="00AA749A">
              <w:rPr>
                <w:rFonts w:ascii="Arial" w:hAnsi="Arial" w:cs="Arial"/>
                <w:color w:val="000000"/>
              </w:rPr>
              <w:t>Contractor’s</w:t>
            </w:r>
            <w:r>
              <w:rPr>
                <w:rFonts w:ascii="Arial" w:hAnsi="Arial" w:cs="Arial"/>
                <w:color w:val="000000"/>
              </w:rPr>
              <w:t>}</w:t>
            </w:r>
            <w:r w:rsidRPr="00AA749A">
              <w:rPr>
                <w:rFonts w:ascii="Arial" w:hAnsi="Arial" w:cs="Arial"/>
                <w:color w:val="000000"/>
              </w:rPr>
              <w:t xml:space="preserve"> responsibility to properly tune</w:t>
            </w:r>
            <w:r>
              <w:rPr>
                <w:rFonts w:ascii="Arial" w:hAnsi="Arial" w:cs="Arial"/>
                <w:color w:val="000000"/>
              </w:rPr>
              <w:t xml:space="preserve"> and/or maintain </w:t>
            </w:r>
            <w:r w:rsidRPr="00AA749A">
              <w:rPr>
                <w:rFonts w:ascii="Arial" w:hAnsi="Arial" w:cs="Arial"/>
                <w:color w:val="000000"/>
              </w:rPr>
              <w:t xml:space="preserve">the </w:t>
            </w:r>
            <w:r>
              <w:rPr>
                <w:rFonts w:ascii="Arial" w:hAnsi="Arial" w:cs="Arial"/>
                <w:color w:val="000000"/>
              </w:rPr>
              <w:t xml:space="preserve">pump stations, generators, and </w:t>
            </w:r>
            <w:r w:rsidRPr="00AA749A">
              <w:rPr>
                <w:rFonts w:ascii="Arial" w:hAnsi="Arial" w:cs="Arial"/>
                <w:color w:val="000000"/>
              </w:rPr>
              <w:t>gas extraction system and flare to minimize alarms and shutdowns.</w:t>
            </w:r>
          </w:p>
          <w:p w:rsidR="00E94C18" w:rsidRPr="00CD42E5" w:rsidRDefault="00E94C18" w:rsidP="00E94C18">
            <w:pPr>
              <w:tabs>
                <w:tab w:val="left" w:pos="0"/>
              </w:tabs>
              <w:overflowPunct w:val="0"/>
              <w:autoSpaceDE w:val="0"/>
              <w:autoSpaceDN w:val="0"/>
              <w:adjustRightInd w:val="0"/>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lastRenderedPageBreak/>
              <w:t>15</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Operations and Maintenance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CD42E5">
              <w:rPr>
                <w:rFonts w:ascii="Arial" w:hAnsi="Arial" w:cs="Arial"/>
                <w:b/>
                <w:color w:val="000000"/>
              </w:rPr>
              <w:t>4.2.1 &amp; 2 - The contractor is responsible for leachate testing quarterly in these 2 items for the 2 year O&amp;M. The PVSC attachment does not provide the testing parameters. Can you provide the testing parameters for PVSC and KMUA quarterly testing?</w:t>
            </w:r>
          </w:p>
          <w:p w:rsidR="00E94C18" w:rsidRDefault="00E94C18" w:rsidP="00DC734F">
            <w:pPr>
              <w:tabs>
                <w:tab w:val="left" w:pos="0"/>
              </w:tabs>
              <w:overflowPunct w:val="0"/>
              <w:autoSpaceDE w:val="0"/>
              <w:autoSpaceDN w:val="0"/>
              <w:adjustRightInd w:val="0"/>
              <w:ind w:hanging="28"/>
              <w:rPr>
                <w:rFonts w:ascii="Arial" w:hAnsi="Arial" w:cs="Arial"/>
                <w:b/>
                <w:color w:val="000000"/>
              </w:rPr>
            </w:pPr>
          </w:p>
          <w:p w:rsidR="00E94C18" w:rsidRDefault="00E94C18" w:rsidP="00DC734F">
            <w:pPr>
              <w:tabs>
                <w:tab w:val="left" w:pos="0"/>
              </w:tabs>
              <w:overflowPunct w:val="0"/>
              <w:autoSpaceDE w:val="0"/>
              <w:autoSpaceDN w:val="0"/>
              <w:adjustRightInd w:val="0"/>
              <w:ind w:hanging="28"/>
              <w:rPr>
                <w:rFonts w:ascii="Arial" w:hAnsi="Arial" w:cs="Arial"/>
                <w:color w:val="000000"/>
              </w:rPr>
            </w:pPr>
            <w:r w:rsidRPr="00C94215">
              <w:rPr>
                <w:rFonts w:ascii="Arial" w:hAnsi="Arial" w:cs="Arial"/>
                <w:color w:val="000000"/>
              </w:rPr>
              <w:t xml:space="preserve">PVSC will not provide testing parameters until the facility is ready for operation.  For bidding purposes </w:t>
            </w:r>
            <w:r>
              <w:rPr>
                <w:rFonts w:ascii="Arial" w:hAnsi="Arial" w:cs="Arial"/>
                <w:color w:val="000000"/>
              </w:rPr>
              <w:t>Vendor {</w:t>
            </w:r>
            <w:r w:rsidRPr="00C94215">
              <w:rPr>
                <w:rFonts w:ascii="Arial" w:hAnsi="Arial" w:cs="Arial"/>
                <w:color w:val="000000"/>
              </w:rPr>
              <w:t>Contractor</w:t>
            </w:r>
            <w:r>
              <w:rPr>
                <w:rFonts w:ascii="Arial" w:hAnsi="Arial" w:cs="Arial"/>
                <w:color w:val="000000"/>
              </w:rPr>
              <w:t>}</w:t>
            </w:r>
            <w:r w:rsidRPr="00C94215">
              <w:rPr>
                <w:rFonts w:ascii="Arial" w:hAnsi="Arial" w:cs="Arial"/>
                <w:color w:val="000000"/>
              </w:rPr>
              <w:t xml:space="preserve"> shall assume testing includes: Metals</w:t>
            </w:r>
            <w:r>
              <w:rPr>
                <w:rFonts w:ascii="Arial" w:hAnsi="Arial" w:cs="Arial"/>
                <w:color w:val="000000"/>
              </w:rPr>
              <w:t>,</w:t>
            </w:r>
            <w:r w:rsidRPr="00C94215">
              <w:rPr>
                <w:rFonts w:ascii="Arial" w:hAnsi="Arial" w:cs="Arial"/>
                <w:color w:val="000000"/>
              </w:rPr>
              <w:t xml:space="preserve"> BOD, TSS, VOCs, SVOCs, </w:t>
            </w:r>
            <w:r>
              <w:rPr>
                <w:rFonts w:ascii="Arial" w:hAnsi="Arial" w:cs="Arial"/>
                <w:color w:val="000000"/>
              </w:rPr>
              <w:t xml:space="preserve">TTO, TTVO, PCB, Pesticides, cyanide, </w:t>
            </w:r>
            <w:r w:rsidRPr="00C94215">
              <w:rPr>
                <w:rFonts w:ascii="Arial" w:hAnsi="Arial" w:cs="Arial"/>
                <w:color w:val="000000"/>
              </w:rPr>
              <w:t xml:space="preserve">and Petroleum Hydrocarbons.  Additional parameters (if required) will be addressed by change order.  </w:t>
            </w:r>
          </w:p>
          <w:p w:rsidR="00E94C18" w:rsidRPr="00CD42E5" w:rsidRDefault="00E94C18" w:rsidP="00DC734F">
            <w:pPr>
              <w:tabs>
                <w:tab w:val="left" w:pos="0"/>
              </w:tabs>
              <w:overflowPunct w:val="0"/>
              <w:autoSpaceDE w:val="0"/>
              <w:autoSpaceDN w:val="0"/>
              <w:adjustRightInd w:val="0"/>
              <w:ind w:hanging="28"/>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16</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Operations and Maintenance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CD42E5">
              <w:rPr>
                <w:rFonts w:ascii="Arial" w:hAnsi="Arial" w:cs="Arial"/>
                <w:b/>
                <w:color w:val="000000"/>
              </w:rPr>
              <w:t>4.2-13 - the hydrostatic pressure of the cut-off wall will be monitored on a monthly basis. Does this mean taking water level measurements at the 12 new monitoring wells?</w:t>
            </w:r>
          </w:p>
          <w:p w:rsidR="00E94C18" w:rsidRDefault="00E94C18" w:rsidP="00DC734F">
            <w:pPr>
              <w:tabs>
                <w:tab w:val="left" w:pos="0"/>
              </w:tabs>
              <w:overflowPunct w:val="0"/>
              <w:autoSpaceDE w:val="0"/>
              <w:autoSpaceDN w:val="0"/>
              <w:adjustRightInd w:val="0"/>
              <w:ind w:hanging="28"/>
              <w:rPr>
                <w:rFonts w:ascii="Arial" w:hAnsi="Arial" w:cs="Arial"/>
                <w:b/>
                <w:color w:val="000000"/>
              </w:rPr>
            </w:pPr>
          </w:p>
          <w:p w:rsidR="00E94C18" w:rsidRPr="00280DFE" w:rsidRDefault="00280DFE" w:rsidP="00DC734F">
            <w:pPr>
              <w:tabs>
                <w:tab w:val="left" w:pos="0"/>
              </w:tabs>
              <w:overflowPunct w:val="0"/>
              <w:autoSpaceDE w:val="0"/>
              <w:autoSpaceDN w:val="0"/>
              <w:adjustRightInd w:val="0"/>
              <w:ind w:hanging="28"/>
              <w:rPr>
                <w:rFonts w:ascii="Arial" w:hAnsi="Arial" w:cs="Arial"/>
              </w:rPr>
            </w:pPr>
            <w:r w:rsidRPr="00280DFE">
              <w:rPr>
                <w:rFonts w:ascii="Arial" w:hAnsi="Arial" w:cs="Arial"/>
              </w:rPr>
              <w:t>Yes.</w:t>
            </w:r>
          </w:p>
          <w:p w:rsidR="00280DFE" w:rsidRPr="00CD42E5" w:rsidRDefault="00280DFE" w:rsidP="00DC734F">
            <w:pPr>
              <w:tabs>
                <w:tab w:val="left" w:pos="0"/>
              </w:tabs>
              <w:overflowPunct w:val="0"/>
              <w:autoSpaceDE w:val="0"/>
              <w:autoSpaceDN w:val="0"/>
              <w:adjustRightInd w:val="0"/>
              <w:ind w:hanging="28"/>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17</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Operations and Maintenance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CD42E5">
              <w:rPr>
                <w:rFonts w:ascii="Arial" w:hAnsi="Arial" w:cs="Arial"/>
                <w:b/>
                <w:color w:val="000000"/>
              </w:rPr>
              <w:t>4.2-9 - Task 10-Leachate Collection - is it the Engineer's intent that the 8600 lf of 8-inch perforated leachate collection pipe be high-pressure water-jet cleaned every year?</w:t>
            </w:r>
          </w:p>
          <w:p w:rsidR="00E94C18" w:rsidRDefault="00E94C18" w:rsidP="00DC734F">
            <w:pPr>
              <w:tabs>
                <w:tab w:val="left" w:pos="0"/>
              </w:tabs>
              <w:overflowPunct w:val="0"/>
              <w:autoSpaceDE w:val="0"/>
              <w:autoSpaceDN w:val="0"/>
              <w:adjustRightInd w:val="0"/>
              <w:ind w:hanging="28"/>
              <w:rPr>
                <w:rFonts w:ascii="Arial" w:hAnsi="Arial" w:cs="Arial"/>
                <w:b/>
                <w:color w:val="000000"/>
              </w:rPr>
            </w:pPr>
          </w:p>
          <w:p w:rsidR="00E94C18" w:rsidRDefault="00280DFE" w:rsidP="00DC734F">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The</w:t>
            </w:r>
            <w:r w:rsidRPr="00B55CDC">
              <w:rPr>
                <w:rFonts w:ascii="Arial" w:hAnsi="Arial" w:cs="Arial"/>
                <w:color w:val="000000"/>
              </w:rPr>
              <w:t xml:space="preserve"> </w:t>
            </w:r>
            <w:r>
              <w:rPr>
                <w:rFonts w:ascii="Arial" w:hAnsi="Arial" w:cs="Arial"/>
                <w:color w:val="000000"/>
              </w:rPr>
              <w:t xml:space="preserve">8-inch </w:t>
            </w:r>
            <w:r w:rsidRPr="00B55CDC">
              <w:rPr>
                <w:rFonts w:ascii="Arial" w:hAnsi="Arial" w:cs="Arial"/>
                <w:color w:val="000000"/>
              </w:rPr>
              <w:t>leachate collection pipe shall not be high-pressure water-jet cleaned</w:t>
            </w:r>
            <w:r>
              <w:rPr>
                <w:rFonts w:ascii="Arial" w:hAnsi="Arial" w:cs="Arial"/>
                <w:color w:val="000000"/>
              </w:rPr>
              <w:t xml:space="preserve">.  All of the forcemain pipe shall be </w:t>
            </w:r>
            <w:r w:rsidRPr="00B55CDC">
              <w:rPr>
                <w:rFonts w:ascii="Arial" w:hAnsi="Arial" w:cs="Arial"/>
                <w:color w:val="000000"/>
              </w:rPr>
              <w:t xml:space="preserve">high-pressure water-jet cleaned </w:t>
            </w:r>
            <w:r>
              <w:rPr>
                <w:rFonts w:ascii="Arial" w:hAnsi="Arial" w:cs="Arial"/>
                <w:color w:val="000000"/>
              </w:rPr>
              <w:t>once. The Engineer will direct when that cleaning will occur.</w:t>
            </w:r>
          </w:p>
          <w:p w:rsidR="00280DFE" w:rsidRPr="00CD42E5" w:rsidRDefault="00280DFE" w:rsidP="00DC734F">
            <w:pPr>
              <w:tabs>
                <w:tab w:val="left" w:pos="0"/>
              </w:tabs>
              <w:overflowPunct w:val="0"/>
              <w:autoSpaceDE w:val="0"/>
              <w:autoSpaceDN w:val="0"/>
              <w:adjustRightInd w:val="0"/>
              <w:ind w:hanging="28"/>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18</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Electricity</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CD42E5">
              <w:rPr>
                <w:rFonts w:ascii="Arial" w:hAnsi="Arial" w:cs="Arial"/>
                <w:b/>
                <w:color w:val="000000"/>
              </w:rPr>
              <w:t>Is the North Pump Station electricity paid directly by the KMUA?</w:t>
            </w:r>
          </w:p>
          <w:p w:rsidR="00E94C18" w:rsidRDefault="00E94C18" w:rsidP="00DC734F">
            <w:pPr>
              <w:tabs>
                <w:tab w:val="left" w:pos="0"/>
              </w:tabs>
              <w:overflowPunct w:val="0"/>
              <w:autoSpaceDE w:val="0"/>
              <w:autoSpaceDN w:val="0"/>
              <w:adjustRightInd w:val="0"/>
              <w:ind w:hanging="28"/>
              <w:rPr>
                <w:rFonts w:ascii="Arial" w:hAnsi="Arial" w:cs="Arial"/>
                <w:b/>
                <w:color w:val="000000"/>
              </w:rPr>
            </w:pPr>
          </w:p>
          <w:p w:rsidR="00E94C18" w:rsidRPr="00280DFE" w:rsidRDefault="00280DFE" w:rsidP="00DC734F">
            <w:pPr>
              <w:tabs>
                <w:tab w:val="left" w:pos="0"/>
              </w:tabs>
              <w:overflowPunct w:val="0"/>
              <w:autoSpaceDE w:val="0"/>
              <w:autoSpaceDN w:val="0"/>
              <w:adjustRightInd w:val="0"/>
              <w:ind w:hanging="28"/>
              <w:rPr>
                <w:rFonts w:ascii="Arial" w:hAnsi="Arial" w:cs="Arial"/>
              </w:rPr>
            </w:pPr>
            <w:r w:rsidRPr="00280DFE">
              <w:rPr>
                <w:rFonts w:ascii="Arial" w:hAnsi="Arial" w:cs="Arial"/>
              </w:rPr>
              <w:t>Yes.</w:t>
            </w:r>
          </w:p>
          <w:p w:rsidR="00280DFE" w:rsidRPr="00CD42E5" w:rsidRDefault="00280DFE" w:rsidP="00DC734F">
            <w:pPr>
              <w:tabs>
                <w:tab w:val="left" w:pos="0"/>
              </w:tabs>
              <w:overflowPunct w:val="0"/>
              <w:autoSpaceDE w:val="0"/>
              <w:autoSpaceDN w:val="0"/>
              <w:adjustRightInd w:val="0"/>
              <w:ind w:hanging="28"/>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19</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Wastefill Excavation Making Grade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CD42E5">
              <w:rPr>
                <w:rFonts w:ascii="Arial" w:hAnsi="Arial" w:cs="Arial"/>
                <w:b/>
                <w:color w:val="000000"/>
              </w:rPr>
              <w:t>Section 2.4.1 General- Wastefill and Earth Excavation: states that final grades of the final cap shall be as per the revised drawings provided by the engineer. The drawings will incorporate the existing grades that are to be established by the pre-construction survey. If after the subgrade and final grade are establish in an area but settles do to the nature of the garbage decaying or compacting from the weight of the cover material is the contract required to add cover material to bring back the area to grade.</w:t>
            </w:r>
          </w:p>
          <w:p w:rsidR="00E94C18" w:rsidRDefault="00E94C18" w:rsidP="00DC734F">
            <w:pPr>
              <w:tabs>
                <w:tab w:val="left" w:pos="0"/>
              </w:tabs>
              <w:overflowPunct w:val="0"/>
              <w:autoSpaceDE w:val="0"/>
              <w:autoSpaceDN w:val="0"/>
              <w:adjustRightInd w:val="0"/>
              <w:ind w:hanging="28"/>
              <w:rPr>
                <w:rFonts w:ascii="Arial" w:hAnsi="Arial" w:cs="Arial"/>
                <w:b/>
                <w:color w:val="000000"/>
              </w:rPr>
            </w:pPr>
          </w:p>
          <w:p w:rsidR="00E94C18" w:rsidRDefault="00280DFE" w:rsidP="00DC734F">
            <w:pPr>
              <w:tabs>
                <w:tab w:val="left" w:pos="0"/>
              </w:tabs>
              <w:overflowPunct w:val="0"/>
              <w:autoSpaceDE w:val="0"/>
              <w:autoSpaceDN w:val="0"/>
              <w:adjustRightInd w:val="0"/>
              <w:ind w:hanging="28"/>
              <w:rPr>
                <w:rFonts w:ascii="Arial" w:hAnsi="Arial" w:cs="Arial"/>
                <w:color w:val="000000"/>
              </w:rPr>
            </w:pPr>
            <w:r w:rsidRPr="0078126B">
              <w:rPr>
                <w:rFonts w:ascii="Arial" w:hAnsi="Arial" w:cs="Arial"/>
                <w:color w:val="000000"/>
              </w:rPr>
              <w:t xml:space="preserve">Depending on the amount of settlement, the Engineer may require additional imported fill or regrading to attain subgrade elevations.  This will be handled at the time using “if and where directed” items or a </w:t>
            </w:r>
            <w:r>
              <w:rPr>
                <w:rFonts w:ascii="Arial" w:hAnsi="Arial" w:cs="Arial"/>
                <w:color w:val="000000"/>
              </w:rPr>
              <w:t>Blanket P.O. [C</w:t>
            </w:r>
            <w:r w:rsidRPr="0078126B">
              <w:rPr>
                <w:rFonts w:ascii="Arial" w:hAnsi="Arial" w:cs="Arial"/>
                <w:color w:val="000000"/>
              </w:rPr>
              <w:t>ontract</w:t>
            </w:r>
            <w:r>
              <w:rPr>
                <w:rFonts w:ascii="Arial" w:hAnsi="Arial" w:cs="Arial"/>
                <w:color w:val="000000"/>
              </w:rPr>
              <w:t>}</w:t>
            </w:r>
            <w:r w:rsidRPr="0078126B">
              <w:rPr>
                <w:rFonts w:ascii="Arial" w:hAnsi="Arial" w:cs="Arial"/>
                <w:color w:val="000000"/>
              </w:rPr>
              <w:t xml:space="preserve"> modification.</w:t>
            </w:r>
          </w:p>
          <w:p w:rsidR="00280DFE" w:rsidRPr="00CD42E5" w:rsidRDefault="00280DFE" w:rsidP="00DC734F">
            <w:pPr>
              <w:tabs>
                <w:tab w:val="left" w:pos="0"/>
              </w:tabs>
              <w:overflowPunct w:val="0"/>
              <w:autoSpaceDE w:val="0"/>
              <w:autoSpaceDN w:val="0"/>
              <w:adjustRightInd w:val="0"/>
              <w:ind w:hanging="28"/>
              <w:rPr>
                <w:rFonts w:ascii="Arial" w:hAnsi="Arial" w:cs="Arial"/>
                <w:b/>
              </w:rPr>
            </w:pPr>
          </w:p>
        </w:tc>
      </w:tr>
      <w:tr w:rsidR="00E94C18" w:rsidTr="00134CF7">
        <w:trPr>
          <w:trHeight w:val="188"/>
        </w:trPr>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Wastefill Excavation Making Grade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CD42E5">
              <w:rPr>
                <w:rFonts w:ascii="Arial" w:hAnsi="Arial" w:cs="Arial"/>
                <w:b/>
                <w:color w:val="000000"/>
              </w:rPr>
              <w:t>Addendum 4 added requirements to section 2.4 .1 requiring that subgrade areas that are excavated to grade are to be compacted and if settlement takes place additional material has to be add to make grade at the contractors cost, once grade is established what is the duration of time for the settlement? Does this hold for fill areas where wastefill is placed?</w:t>
            </w:r>
          </w:p>
          <w:p w:rsidR="00E94C18" w:rsidRDefault="00E94C18" w:rsidP="00DC734F">
            <w:pPr>
              <w:tabs>
                <w:tab w:val="left" w:pos="0"/>
              </w:tabs>
              <w:overflowPunct w:val="0"/>
              <w:autoSpaceDE w:val="0"/>
              <w:autoSpaceDN w:val="0"/>
              <w:adjustRightInd w:val="0"/>
              <w:ind w:hanging="28"/>
              <w:rPr>
                <w:rFonts w:ascii="Arial" w:hAnsi="Arial" w:cs="Arial"/>
                <w:b/>
                <w:color w:val="000000"/>
              </w:rPr>
            </w:pPr>
          </w:p>
          <w:p w:rsidR="00280DFE" w:rsidRPr="00583405" w:rsidRDefault="00280DFE" w:rsidP="00280DFE">
            <w:pPr>
              <w:tabs>
                <w:tab w:val="left" w:pos="0"/>
              </w:tabs>
              <w:overflowPunct w:val="0"/>
              <w:autoSpaceDE w:val="0"/>
              <w:autoSpaceDN w:val="0"/>
              <w:adjustRightInd w:val="0"/>
              <w:ind w:hanging="28"/>
              <w:rPr>
                <w:rFonts w:ascii="Arial" w:hAnsi="Arial" w:cs="Arial"/>
              </w:rPr>
            </w:pPr>
            <w:r w:rsidRPr="00583405">
              <w:rPr>
                <w:rFonts w:ascii="Arial" w:hAnsi="Arial" w:cs="Arial"/>
              </w:rPr>
              <w:t xml:space="preserve">The following statement above “if settlement takes place additional material has to </w:t>
            </w:r>
            <w:r w:rsidRPr="00583405">
              <w:rPr>
                <w:rFonts w:ascii="Arial" w:hAnsi="Arial" w:cs="Arial"/>
              </w:rPr>
              <w:lastRenderedPageBreak/>
              <w:t>be add to make grade at the contractors cost</w:t>
            </w:r>
            <w:r>
              <w:rPr>
                <w:rFonts w:ascii="Arial" w:hAnsi="Arial" w:cs="Arial"/>
              </w:rPr>
              <w:t xml:space="preserve">” is not correct.  The added statement provided in Addendum #4 is as follows.  “The </w:t>
            </w:r>
            <w:r w:rsidRPr="00583405">
              <w:rPr>
                <w:rFonts w:ascii="Arial" w:hAnsi="Arial" w:cs="Arial"/>
              </w:rPr>
              <w:t>Areas in which excavation is performed to achieve subgrade elevations will require Contractor compaction before placement of cap components. Compaction shall be performed as outlined in Section 2.5, Wastefill Placement and</w:t>
            </w:r>
            <w:r>
              <w:rPr>
                <w:rFonts w:ascii="Arial" w:hAnsi="Arial" w:cs="Arial"/>
              </w:rPr>
              <w:t xml:space="preserve"> </w:t>
            </w:r>
            <w:r w:rsidRPr="00583405">
              <w:rPr>
                <w:rFonts w:ascii="Arial" w:hAnsi="Arial" w:cs="Arial"/>
              </w:rPr>
              <w:t>Compaction. If after compaction any excavation area is below subgrade elevation, Contractor shall add Wastefill material, compact, and re-survey until subgrade elevation is achieved at no additional</w:t>
            </w:r>
            <w:r>
              <w:rPr>
                <w:rFonts w:ascii="Arial" w:hAnsi="Arial" w:cs="Arial"/>
              </w:rPr>
              <w:t xml:space="preserve"> </w:t>
            </w:r>
            <w:r w:rsidRPr="00583405">
              <w:rPr>
                <w:rFonts w:ascii="Arial" w:hAnsi="Arial" w:cs="Arial"/>
              </w:rPr>
              <w:t>cost to the State.</w:t>
            </w:r>
            <w:r>
              <w:rPr>
                <w:rFonts w:ascii="Arial" w:hAnsi="Arial" w:cs="Arial"/>
              </w:rPr>
              <w:t>”</w:t>
            </w:r>
          </w:p>
          <w:p w:rsidR="00280DFE" w:rsidRDefault="00280DFE" w:rsidP="00280DFE">
            <w:pPr>
              <w:tabs>
                <w:tab w:val="left" w:pos="0"/>
              </w:tabs>
              <w:overflowPunct w:val="0"/>
              <w:autoSpaceDE w:val="0"/>
              <w:autoSpaceDN w:val="0"/>
              <w:adjustRightInd w:val="0"/>
              <w:ind w:hanging="28"/>
              <w:rPr>
                <w:rFonts w:ascii="Arial" w:hAnsi="Arial" w:cs="Arial"/>
                <w:b/>
                <w:color w:val="000000"/>
              </w:rPr>
            </w:pPr>
          </w:p>
          <w:p w:rsidR="00E94C18" w:rsidRDefault="00280DFE" w:rsidP="00280DFE">
            <w:pPr>
              <w:tabs>
                <w:tab w:val="left" w:pos="0"/>
              </w:tabs>
              <w:overflowPunct w:val="0"/>
              <w:autoSpaceDE w:val="0"/>
              <w:autoSpaceDN w:val="0"/>
              <w:adjustRightInd w:val="0"/>
              <w:ind w:hanging="28"/>
              <w:rPr>
                <w:rFonts w:ascii="Arial" w:hAnsi="Arial" w:cs="Arial"/>
              </w:rPr>
            </w:pPr>
            <w:r w:rsidRPr="00C94215">
              <w:rPr>
                <w:rFonts w:ascii="Arial" w:hAnsi="Arial" w:cs="Arial"/>
              </w:rPr>
              <w:t xml:space="preserve">Depending on the amount of settlement which takes place after compacted </w:t>
            </w:r>
            <w:r>
              <w:rPr>
                <w:rFonts w:ascii="Arial" w:hAnsi="Arial" w:cs="Arial"/>
              </w:rPr>
              <w:t>sub</w:t>
            </w:r>
            <w:r w:rsidRPr="00C94215">
              <w:rPr>
                <w:rFonts w:ascii="Arial" w:hAnsi="Arial" w:cs="Arial"/>
              </w:rPr>
              <w:t xml:space="preserve">grade is established, Engineer may require additional wastefill or imported fill be provided to re-set grades.  This would be handled at the time using “if and where directed” items or a </w:t>
            </w:r>
            <w:r>
              <w:rPr>
                <w:rFonts w:ascii="Arial" w:hAnsi="Arial" w:cs="Arial"/>
              </w:rPr>
              <w:t>Blanket P.O. {C</w:t>
            </w:r>
            <w:r w:rsidRPr="00C94215">
              <w:rPr>
                <w:rFonts w:ascii="Arial" w:hAnsi="Arial" w:cs="Arial"/>
              </w:rPr>
              <w:t>ontract</w:t>
            </w:r>
            <w:r>
              <w:rPr>
                <w:rFonts w:ascii="Arial" w:hAnsi="Arial" w:cs="Arial"/>
              </w:rPr>
              <w:t>}</w:t>
            </w:r>
            <w:r w:rsidRPr="00C94215">
              <w:rPr>
                <w:rFonts w:ascii="Arial" w:hAnsi="Arial" w:cs="Arial"/>
              </w:rPr>
              <w:t xml:space="preserve"> modification.</w:t>
            </w:r>
          </w:p>
          <w:p w:rsidR="00280DFE" w:rsidRPr="00CD42E5" w:rsidRDefault="00280DFE" w:rsidP="00280DFE">
            <w:pPr>
              <w:tabs>
                <w:tab w:val="left" w:pos="0"/>
              </w:tabs>
              <w:overflowPunct w:val="0"/>
              <w:autoSpaceDE w:val="0"/>
              <w:autoSpaceDN w:val="0"/>
              <w:adjustRightInd w:val="0"/>
              <w:ind w:hanging="28"/>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lastRenderedPageBreak/>
              <w:t>21</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Sect. 3.2.5 Security</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ind w:hanging="28"/>
              <w:rPr>
                <w:rFonts w:ascii="Arial" w:hAnsi="Arial" w:cs="Arial"/>
                <w:b/>
                <w:color w:val="000000"/>
              </w:rPr>
            </w:pPr>
            <w:r w:rsidRPr="00CD42E5">
              <w:rPr>
                <w:rFonts w:ascii="Arial" w:hAnsi="Arial" w:cs="Arial"/>
                <w:b/>
                <w:color w:val="000000"/>
              </w:rPr>
              <w:t>Will full time security personnel be required at the site during the 2 yr. post-construction Operational Maintenance period as well?</w:t>
            </w:r>
          </w:p>
          <w:p w:rsidR="00E94C18" w:rsidRDefault="00E94C18" w:rsidP="00DC734F">
            <w:pPr>
              <w:tabs>
                <w:tab w:val="left" w:pos="0"/>
              </w:tabs>
              <w:overflowPunct w:val="0"/>
              <w:autoSpaceDE w:val="0"/>
              <w:autoSpaceDN w:val="0"/>
              <w:adjustRightInd w:val="0"/>
              <w:ind w:hanging="28"/>
              <w:rPr>
                <w:rFonts w:ascii="Arial" w:hAnsi="Arial" w:cs="Arial"/>
                <w:b/>
                <w:color w:val="000000"/>
              </w:rPr>
            </w:pPr>
          </w:p>
          <w:p w:rsidR="00E94C18" w:rsidRPr="00280DFE" w:rsidRDefault="00280DFE" w:rsidP="00DC734F">
            <w:pPr>
              <w:tabs>
                <w:tab w:val="left" w:pos="0"/>
              </w:tabs>
              <w:overflowPunct w:val="0"/>
              <w:autoSpaceDE w:val="0"/>
              <w:autoSpaceDN w:val="0"/>
              <w:adjustRightInd w:val="0"/>
              <w:ind w:hanging="28"/>
              <w:rPr>
                <w:rFonts w:ascii="Arial" w:hAnsi="Arial" w:cs="Arial"/>
              </w:rPr>
            </w:pPr>
            <w:r w:rsidRPr="00280DFE">
              <w:rPr>
                <w:rFonts w:ascii="Arial" w:hAnsi="Arial" w:cs="Arial"/>
              </w:rPr>
              <w:t>No.</w:t>
            </w: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22</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Daily Cover</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Since there is over 140,000 cy of wastefill excavation generated from items, 36,38 &amp; 39, estimating the amount of daily cover required will be extremely difficult to predict. Please consider creating an item for daily cover rather than make it the contractor's responsibility, in order to make it more fair to both the contractor and the state.</w:t>
            </w:r>
          </w:p>
          <w:p w:rsidR="00E94C18" w:rsidRDefault="00E94C18" w:rsidP="00DC734F">
            <w:pPr>
              <w:tabs>
                <w:tab w:val="left" w:pos="0"/>
              </w:tabs>
              <w:overflowPunct w:val="0"/>
              <w:autoSpaceDE w:val="0"/>
              <w:autoSpaceDN w:val="0"/>
              <w:adjustRightInd w:val="0"/>
              <w:rPr>
                <w:rFonts w:ascii="Arial" w:hAnsi="Arial" w:cs="Arial"/>
                <w:b/>
                <w:color w:val="000000"/>
              </w:rPr>
            </w:pPr>
          </w:p>
          <w:p w:rsidR="00E94C18" w:rsidRDefault="00280DFE" w:rsidP="00DC734F">
            <w:pPr>
              <w:tabs>
                <w:tab w:val="left" w:pos="0"/>
              </w:tabs>
              <w:overflowPunct w:val="0"/>
              <w:autoSpaceDE w:val="0"/>
              <w:autoSpaceDN w:val="0"/>
              <w:adjustRightInd w:val="0"/>
              <w:rPr>
                <w:rFonts w:ascii="Arial" w:hAnsi="Arial" w:cs="Arial"/>
              </w:rPr>
            </w:pPr>
            <w:r w:rsidRPr="00B55CDC">
              <w:rPr>
                <w:rFonts w:ascii="Arial" w:hAnsi="Arial" w:cs="Arial"/>
              </w:rPr>
              <w:t xml:space="preserve">In accordance with </w:t>
            </w:r>
            <w:r w:rsidRPr="00280DFE">
              <w:rPr>
                <w:rFonts w:ascii="Arial" w:hAnsi="Arial" w:cs="Arial"/>
                <w:u w:val="single"/>
              </w:rPr>
              <w:t>N.J.A.C.</w:t>
            </w:r>
            <w:r w:rsidRPr="00B55CDC">
              <w:rPr>
                <w:rFonts w:ascii="Arial" w:hAnsi="Arial" w:cs="Arial"/>
              </w:rPr>
              <w:t xml:space="preserve"> 7:26-2A.8, daily cover as per </w:t>
            </w:r>
            <w:r w:rsidRPr="00280DFE">
              <w:rPr>
                <w:rFonts w:ascii="Arial" w:hAnsi="Arial" w:cs="Arial"/>
                <w:u w:val="single"/>
              </w:rPr>
              <w:t>N.J.A.C.</w:t>
            </w:r>
            <w:r w:rsidRPr="00B55CDC">
              <w:rPr>
                <w:rFonts w:ascii="Arial" w:hAnsi="Arial" w:cs="Arial"/>
              </w:rPr>
              <w:t xml:space="preserve"> 7:27-2A.8, may be required during landfill grading operations.  Daily cover material shall be </w:t>
            </w:r>
            <w:r w:rsidRPr="008C5244">
              <w:rPr>
                <w:rFonts w:ascii="Arial" w:hAnsi="Arial" w:cs="Arial"/>
              </w:rPr>
              <w:t>installed only if and where directed by the Engineer</w:t>
            </w:r>
            <w:r w:rsidRPr="00B55CDC">
              <w:rPr>
                <w:rFonts w:ascii="Arial" w:hAnsi="Arial" w:cs="Arial"/>
              </w:rPr>
              <w:t xml:space="preserve">.  The determination as to daily cover material requirements and suitability for use in any given area will be made solely by the Engineer.  Cover material will be paid under Items 2.4.1, 2.4.3, </w:t>
            </w:r>
            <w:r>
              <w:rPr>
                <w:rFonts w:ascii="Arial" w:hAnsi="Arial" w:cs="Arial"/>
              </w:rPr>
              <w:t>and 2.8.2.  The Engineer shall </w:t>
            </w:r>
            <w:r w:rsidRPr="00B55CDC">
              <w:rPr>
                <w:rFonts w:ascii="Arial" w:hAnsi="Arial" w:cs="Arial"/>
              </w:rPr>
              <w:t xml:space="preserve">have the right to direct the location for placement of excavated materials such that, to </w:t>
            </w:r>
            <w:r>
              <w:rPr>
                <w:rFonts w:ascii="Arial" w:hAnsi="Arial" w:cs="Arial"/>
              </w:rPr>
              <w:t xml:space="preserve">the </w:t>
            </w:r>
            <w:r w:rsidRPr="00B55CDC">
              <w:rPr>
                <w:rFonts w:ascii="Arial" w:hAnsi="Arial" w:cs="Arial"/>
              </w:rPr>
              <w:t>extent possible, suitable materials, are used as daily cover.</w:t>
            </w:r>
          </w:p>
          <w:p w:rsidR="00280DFE" w:rsidRPr="00CD42E5" w:rsidRDefault="00280DFE" w:rsidP="00DC734F">
            <w:pPr>
              <w:tabs>
                <w:tab w:val="left" w:pos="0"/>
              </w:tabs>
              <w:overflowPunct w:val="0"/>
              <w:autoSpaceDE w:val="0"/>
              <w:autoSpaceDN w:val="0"/>
              <w:adjustRightInd w:val="0"/>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23</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Flare O&amp;M Response</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rPr>
                <w:rFonts w:ascii="Arial" w:hAnsi="Arial" w:cs="Arial"/>
                <w:b/>
                <w:color w:val="000000"/>
              </w:rPr>
            </w:pPr>
            <w:r w:rsidRPr="00CD42E5">
              <w:rPr>
                <w:rFonts w:ascii="Arial" w:hAnsi="Arial" w:cs="Arial"/>
                <w:b/>
                <w:color w:val="000000"/>
              </w:rPr>
              <w:t>Given that the frequency of flare system alarms due to things beyond the Contractor?s control is unknown, can the response to flare system alarms to be compensated as an additional cost?</w:t>
            </w:r>
          </w:p>
          <w:p w:rsidR="00E94C18" w:rsidRDefault="00E94C18" w:rsidP="00DC734F">
            <w:pPr>
              <w:tabs>
                <w:tab w:val="left" w:pos="0"/>
              </w:tabs>
              <w:overflowPunct w:val="0"/>
              <w:autoSpaceDE w:val="0"/>
              <w:autoSpaceDN w:val="0"/>
              <w:adjustRightInd w:val="0"/>
              <w:rPr>
                <w:rFonts w:ascii="Arial" w:hAnsi="Arial" w:cs="Arial"/>
                <w:b/>
                <w:color w:val="000000"/>
              </w:rPr>
            </w:pPr>
          </w:p>
          <w:p w:rsidR="00E94C18" w:rsidRDefault="00280DFE" w:rsidP="00DC734F">
            <w:pPr>
              <w:tabs>
                <w:tab w:val="left" w:pos="0"/>
              </w:tabs>
              <w:overflowPunct w:val="0"/>
              <w:autoSpaceDE w:val="0"/>
              <w:autoSpaceDN w:val="0"/>
              <w:adjustRightInd w:val="0"/>
              <w:rPr>
                <w:rFonts w:ascii="Arial" w:hAnsi="Arial" w:cs="Arial"/>
                <w:color w:val="000000"/>
              </w:rPr>
            </w:pPr>
            <w:r w:rsidRPr="00AA749A">
              <w:rPr>
                <w:rFonts w:ascii="Arial" w:hAnsi="Arial" w:cs="Arial"/>
                <w:color w:val="000000"/>
              </w:rPr>
              <w:t xml:space="preserve">No, it is the </w:t>
            </w:r>
            <w:r>
              <w:rPr>
                <w:rFonts w:ascii="Arial" w:hAnsi="Arial" w:cs="Arial"/>
                <w:color w:val="000000"/>
              </w:rPr>
              <w:t>Vendor’s {</w:t>
            </w:r>
            <w:r w:rsidRPr="00AA749A">
              <w:rPr>
                <w:rFonts w:ascii="Arial" w:hAnsi="Arial" w:cs="Arial"/>
                <w:color w:val="000000"/>
              </w:rPr>
              <w:t>Contractor’s</w:t>
            </w:r>
            <w:r>
              <w:rPr>
                <w:rFonts w:ascii="Arial" w:hAnsi="Arial" w:cs="Arial"/>
                <w:color w:val="000000"/>
              </w:rPr>
              <w:t>}</w:t>
            </w:r>
            <w:r w:rsidRPr="00AA749A">
              <w:rPr>
                <w:rFonts w:ascii="Arial" w:hAnsi="Arial" w:cs="Arial"/>
                <w:color w:val="000000"/>
              </w:rPr>
              <w:t xml:space="preserve"> responsibility to properly tune the gas extraction system and flare to minimize alarms and shutdowns</w:t>
            </w:r>
          </w:p>
          <w:p w:rsidR="00280DFE" w:rsidRPr="00CD42E5" w:rsidRDefault="00280DFE" w:rsidP="00DC734F">
            <w:pPr>
              <w:tabs>
                <w:tab w:val="left" w:pos="0"/>
              </w:tabs>
              <w:overflowPunct w:val="0"/>
              <w:autoSpaceDE w:val="0"/>
              <w:autoSpaceDN w:val="0"/>
              <w:adjustRightInd w:val="0"/>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hideMark/>
          </w:tcPr>
          <w:p w:rsidR="00E94C18" w:rsidRDefault="00E94C18" w:rsidP="00DC734F">
            <w:pPr>
              <w:tabs>
                <w:tab w:val="left" w:pos="0"/>
              </w:tabs>
              <w:autoSpaceDN w:val="0"/>
              <w:jc w:val="center"/>
              <w:rPr>
                <w:rFonts w:ascii="Arial" w:hAnsi="Arial" w:cs="Arial"/>
              </w:rPr>
            </w:pPr>
            <w:r>
              <w:rPr>
                <w:rFonts w:ascii="Arial" w:hAnsi="Arial" w:cs="Arial"/>
              </w:rPr>
              <w:t>24</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Flare - 2.19</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both"/>
              <w:rPr>
                <w:rFonts w:ascii="Arial" w:hAnsi="Arial" w:cs="Arial"/>
                <w:b/>
                <w:color w:val="000000"/>
              </w:rPr>
            </w:pPr>
            <w:r w:rsidRPr="00CD42E5">
              <w:rPr>
                <w:rFonts w:ascii="Arial" w:hAnsi="Arial" w:cs="Arial"/>
                <w:b/>
                <w:color w:val="000000"/>
              </w:rPr>
              <w:t>Is flare stack testing required? If so, what parameters?</w:t>
            </w:r>
          </w:p>
          <w:p w:rsidR="00280DFE" w:rsidRDefault="00280DFE" w:rsidP="00DC734F">
            <w:pPr>
              <w:tabs>
                <w:tab w:val="left" w:pos="0"/>
              </w:tabs>
              <w:overflowPunct w:val="0"/>
              <w:autoSpaceDE w:val="0"/>
              <w:autoSpaceDN w:val="0"/>
              <w:adjustRightInd w:val="0"/>
              <w:jc w:val="both"/>
              <w:rPr>
                <w:rFonts w:ascii="Arial" w:hAnsi="Arial" w:cs="Arial"/>
              </w:rPr>
            </w:pPr>
          </w:p>
          <w:p w:rsidR="00E94C18" w:rsidRDefault="00280DFE" w:rsidP="00280DFE">
            <w:pPr>
              <w:tabs>
                <w:tab w:val="left" w:pos="0"/>
              </w:tabs>
              <w:overflowPunct w:val="0"/>
              <w:autoSpaceDE w:val="0"/>
              <w:autoSpaceDN w:val="0"/>
              <w:adjustRightInd w:val="0"/>
              <w:jc w:val="both"/>
              <w:rPr>
                <w:rFonts w:ascii="Arial" w:hAnsi="Arial" w:cs="Arial"/>
                <w:color w:val="000000"/>
              </w:rPr>
            </w:pPr>
            <w:r w:rsidRPr="00C94215">
              <w:rPr>
                <w:rFonts w:ascii="Arial" w:hAnsi="Arial" w:cs="Arial"/>
              </w:rPr>
              <w:t xml:space="preserve">Yes.  </w:t>
            </w:r>
            <w:r w:rsidRPr="007A1D4C">
              <w:rPr>
                <w:rFonts w:ascii="Arial" w:hAnsi="Arial" w:cs="Arial"/>
                <w:color w:val="000000"/>
              </w:rPr>
              <w:t>T</w:t>
            </w:r>
            <w:r w:rsidRPr="00AA749A">
              <w:rPr>
                <w:rFonts w:ascii="Arial" w:hAnsi="Arial" w:cs="Arial"/>
                <w:color w:val="000000"/>
              </w:rPr>
              <w:t xml:space="preserve">he CD given out at the </w:t>
            </w:r>
            <w:r>
              <w:rPr>
                <w:rFonts w:ascii="Arial" w:hAnsi="Arial" w:cs="Arial"/>
                <w:color w:val="000000"/>
              </w:rPr>
              <w:t>M</w:t>
            </w:r>
            <w:r w:rsidRPr="00AA749A">
              <w:rPr>
                <w:rFonts w:ascii="Arial" w:hAnsi="Arial" w:cs="Arial"/>
                <w:color w:val="000000"/>
              </w:rPr>
              <w:t xml:space="preserve">andatory </w:t>
            </w:r>
            <w:r>
              <w:rPr>
                <w:rFonts w:ascii="Arial" w:hAnsi="Arial" w:cs="Arial"/>
                <w:color w:val="000000"/>
              </w:rPr>
              <w:t>Vendor’s {</w:t>
            </w:r>
            <w:r w:rsidRPr="00AA749A">
              <w:rPr>
                <w:rFonts w:ascii="Arial" w:hAnsi="Arial" w:cs="Arial"/>
                <w:color w:val="000000"/>
              </w:rPr>
              <w:t>Bidder</w:t>
            </w:r>
            <w:r>
              <w:rPr>
                <w:rFonts w:ascii="Arial" w:hAnsi="Arial" w:cs="Arial"/>
                <w:color w:val="000000"/>
              </w:rPr>
              <w:t>’s</w:t>
            </w:r>
            <w:r w:rsidRPr="00AA749A">
              <w:rPr>
                <w:rFonts w:ascii="Arial" w:hAnsi="Arial" w:cs="Arial"/>
                <w:color w:val="000000"/>
              </w:rPr>
              <w:t>’</w:t>
            </w:r>
            <w:r>
              <w:rPr>
                <w:rFonts w:ascii="Arial" w:hAnsi="Arial" w:cs="Arial"/>
                <w:color w:val="000000"/>
              </w:rPr>
              <w:t>}</w:t>
            </w:r>
            <w:r w:rsidRPr="00AA749A">
              <w:rPr>
                <w:rFonts w:ascii="Arial" w:hAnsi="Arial" w:cs="Arial"/>
                <w:color w:val="000000"/>
              </w:rPr>
              <w:t xml:space="preserve"> Site Visit contains the Air Permit for the Gas Flare and testing requirements.  Please refer to the Permit.</w:t>
            </w:r>
          </w:p>
          <w:p w:rsidR="00280DFE" w:rsidRPr="00CD42E5" w:rsidRDefault="00280DFE" w:rsidP="00280DFE">
            <w:pPr>
              <w:tabs>
                <w:tab w:val="left" w:pos="0"/>
              </w:tabs>
              <w:overflowPunct w:val="0"/>
              <w:autoSpaceDE w:val="0"/>
              <w:autoSpaceDN w:val="0"/>
              <w:adjustRightInd w:val="0"/>
              <w:jc w:val="both"/>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autoSpaceDN w:val="0"/>
              <w:jc w:val="center"/>
              <w:rPr>
                <w:rFonts w:ascii="Arial" w:hAnsi="Arial" w:cs="Arial"/>
              </w:rPr>
            </w:pPr>
            <w:r>
              <w:rPr>
                <w:rFonts w:ascii="Arial" w:hAnsi="Arial" w:cs="Arial"/>
              </w:rPr>
              <w:t>25</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Slurry Wall</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both"/>
              <w:rPr>
                <w:rFonts w:ascii="Arial" w:hAnsi="Arial" w:cs="Arial"/>
                <w:b/>
                <w:color w:val="000000"/>
              </w:rPr>
            </w:pPr>
            <w:r>
              <w:rPr>
                <w:rFonts w:ascii="Arial" w:hAnsi="Arial" w:cs="Arial"/>
                <w:b/>
                <w:color w:val="000000"/>
              </w:rPr>
              <w:t>S</w:t>
            </w:r>
            <w:r w:rsidRPr="00CD42E5">
              <w:rPr>
                <w:rFonts w:ascii="Arial" w:hAnsi="Arial" w:cs="Arial"/>
                <w:b/>
                <w:color w:val="000000"/>
              </w:rPr>
              <w:t>ection 2.6.8.8 refers to taking cube samples for permeability. CB walls usually use grout cylinders.</w:t>
            </w:r>
          </w:p>
          <w:p w:rsidR="00E94C18" w:rsidRDefault="00E94C18" w:rsidP="00DC734F">
            <w:pPr>
              <w:tabs>
                <w:tab w:val="left" w:pos="0"/>
              </w:tabs>
              <w:overflowPunct w:val="0"/>
              <w:autoSpaceDE w:val="0"/>
              <w:autoSpaceDN w:val="0"/>
              <w:adjustRightInd w:val="0"/>
              <w:jc w:val="both"/>
              <w:rPr>
                <w:rFonts w:ascii="Arial" w:hAnsi="Arial" w:cs="Arial"/>
                <w:b/>
                <w:color w:val="000000"/>
              </w:rPr>
            </w:pPr>
          </w:p>
          <w:p w:rsidR="00E94C18" w:rsidRDefault="00280DFE" w:rsidP="00DC734F">
            <w:pPr>
              <w:tabs>
                <w:tab w:val="left" w:pos="0"/>
              </w:tabs>
              <w:overflowPunct w:val="0"/>
              <w:autoSpaceDE w:val="0"/>
              <w:autoSpaceDN w:val="0"/>
              <w:adjustRightInd w:val="0"/>
              <w:jc w:val="both"/>
              <w:rPr>
                <w:rFonts w:ascii="Arial" w:hAnsi="Arial" w:cs="Arial"/>
              </w:rPr>
            </w:pPr>
            <w:r w:rsidRPr="00C94215">
              <w:rPr>
                <w:rFonts w:ascii="Arial" w:hAnsi="Arial" w:cs="Arial"/>
              </w:rPr>
              <w:t>Grout cylinders in lieu of cube samples are acceptable.</w:t>
            </w:r>
          </w:p>
          <w:p w:rsidR="00280DFE" w:rsidRPr="00CD42E5" w:rsidRDefault="00280DFE" w:rsidP="00DC734F">
            <w:pPr>
              <w:tabs>
                <w:tab w:val="left" w:pos="0"/>
              </w:tabs>
              <w:overflowPunct w:val="0"/>
              <w:autoSpaceDE w:val="0"/>
              <w:autoSpaceDN w:val="0"/>
              <w:adjustRightInd w:val="0"/>
              <w:jc w:val="both"/>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autoSpaceDN w:val="0"/>
              <w:jc w:val="center"/>
              <w:rPr>
                <w:rFonts w:ascii="Arial" w:hAnsi="Arial" w:cs="Arial"/>
              </w:rPr>
            </w:pPr>
            <w:r>
              <w:rPr>
                <w:rFonts w:ascii="Arial" w:hAnsi="Arial" w:cs="Arial"/>
              </w:rPr>
              <w:t>26</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rPr>
            </w:pPr>
            <w:r w:rsidRPr="00CD42E5">
              <w:rPr>
                <w:rFonts w:ascii="Arial" w:hAnsi="Arial" w:cs="Arial"/>
                <w:color w:val="000000"/>
              </w:rPr>
              <w:t>Slurry Wall</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both"/>
              <w:rPr>
                <w:rFonts w:ascii="Arial" w:hAnsi="Arial" w:cs="Arial"/>
                <w:b/>
                <w:color w:val="000000"/>
              </w:rPr>
            </w:pPr>
            <w:r>
              <w:rPr>
                <w:rFonts w:ascii="Arial" w:hAnsi="Arial" w:cs="Arial"/>
                <w:b/>
                <w:color w:val="000000"/>
              </w:rPr>
              <w:t>S</w:t>
            </w:r>
            <w:r w:rsidRPr="00CD42E5">
              <w:rPr>
                <w:rFonts w:ascii="Arial" w:hAnsi="Arial" w:cs="Arial"/>
                <w:b/>
                <w:color w:val="000000"/>
              </w:rPr>
              <w:t>ection 2.6.8.8 refers to taking cube samples for permeability. CB walls usually use grout cylinders.</w:t>
            </w:r>
          </w:p>
          <w:p w:rsidR="00E94C18" w:rsidRDefault="00E94C18" w:rsidP="00DC734F">
            <w:pPr>
              <w:tabs>
                <w:tab w:val="left" w:pos="0"/>
              </w:tabs>
              <w:overflowPunct w:val="0"/>
              <w:autoSpaceDE w:val="0"/>
              <w:autoSpaceDN w:val="0"/>
              <w:adjustRightInd w:val="0"/>
              <w:jc w:val="both"/>
              <w:rPr>
                <w:rFonts w:ascii="Arial" w:hAnsi="Arial" w:cs="Arial"/>
                <w:b/>
                <w:color w:val="000000"/>
              </w:rPr>
            </w:pPr>
          </w:p>
          <w:p w:rsidR="00E94C18" w:rsidRDefault="00280DFE" w:rsidP="00DC734F">
            <w:pPr>
              <w:tabs>
                <w:tab w:val="left" w:pos="0"/>
              </w:tabs>
              <w:overflowPunct w:val="0"/>
              <w:autoSpaceDE w:val="0"/>
              <w:autoSpaceDN w:val="0"/>
              <w:adjustRightInd w:val="0"/>
              <w:jc w:val="both"/>
              <w:rPr>
                <w:rFonts w:ascii="Arial" w:hAnsi="Arial" w:cs="Arial"/>
              </w:rPr>
            </w:pPr>
            <w:r w:rsidRPr="00C94215">
              <w:rPr>
                <w:rFonts w:ascii="Arial" w:hAnsi="Arial" w:cs="Arial"/>
              </w:rPr>
              <w:t>Grout cylinders in lieu of cube samples are acceptable.</w:t>
            </w:r>
          </w:p>
          <w:p w:rsidR="00280DFE" w:rsidRPr="00CD42E5" w:rsidRDefault="00280DFE" w:rsidP="00DC734F">
            <w:pPr>
              <w:tabs>
                <w:tab w:val="left" w:pos="0"/>
              </w:tabs>
              <w:overflowPunct w:val="0"/>
              <w:autoSpaceDE w:val="0"/>
              <w:autoSpaceDN w:val="0"/>
              <w:adjustRightInd w:val="0"/>
              <w:jc w:val="both"/>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tcPr>
          <w:p w:rsidR="00E94C18" w:rsidRDefault="00E94C18" w:rsidP="00FF7EB1">
            <w:pPr>
              <w:tabs>
                <w:tab w:val="left" w:pos="0"/>
              </w:tabs>
              <w:autoSpaceDN w:val="0"/>
              <w:jc w:val="center"/>
              <w:rPr>
                <w:rFonts w:ascii="Arial" w:hAnsi="Arial" w:cs="Arial"/>
              </w:rPr>
            </w:pPr>
            <w:r>
              <w:rPr>
                <w:rFonts w:ascii="Arial" w:hAnsi="Arial" w:cs="Arial"/>
              </w:rPr>
              <w:lastRenderedPageBreak/>
              <w:t>27</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color w:val="000000"/>
              </w:rPr>
            </w:pPr>
          </w:p>
        </w:tc>
        <w:tc>
          <w:tcPr>
            <w:tcW w:w="7560" w:type="dxa"/>
            <w:tcBorders>
              <w:top w:val="single" w:sz="4" w:space="0" w:color="auto"/>
              <w:left w:val="single" w:sz="4" w:space="0" w:color="auto"/>
              <w:bottom w:val="single" w:sz="4" w:space="0" w:color="auto"/>
              <w:right w:val="single" w:sz="4" w:space="0" w:color="auto"/>
            </w:tcBorders>
          </w:tcPr>
          <w:p w:rsidR="00E94C18" w:rsidRPr="00FF7EB1" w:rsidRDefault="00E94C18" w:rsidP="00FF7EB1">
            <w:pPr>
              <w:rPr>
                <w:b/>
              </w:rPr>
            </w:pPr>
            <w:r w:rsidRPr="00FF7EB1">
              <w:rPr>
                <w:rFonts w:ascii="Arial" w:hAnsi="Arial" w:cs="Arial"/>
                <w:b/>
              </w:rPr>
              <w:t xml:space="preserve">We ask for clarification of the </w:t>
            </w:r>
            <w:r w:rsidR="00134CF7" w:rsidRPr="00FF7EB1">
              <w:rPr>
                <w:rFonts w:ascii="Arial" w:hAnsi="Arial" w:cs="Arial"/>
                <w:b/>
              </w:rPr>
              <w:t>geocomposite.</w:t>
            </w:r>
            <w:r w:rsidRPr="00FF7EB1">
              <w:rPr>
                <w:rFonts w:ascii="Arial" w:hAnsi="Arial" w:cs="Arial"/>
                <w:b/>
              </w:rPr>
              <w:t>  Section 2.13.2 asks for a peel of 2lb/in min and 4lb/in avg whereas Table 2.13-1 specifies 1 lb which is consistent with GRI GC-8.  Pls clarify a 1lb/in value is required.</w:t>
            </w:r>
          </w:p>
          <w:p w:rsidR="00E94C18" w:rsidRDefault="00E94C18" w:rsidP="00DC734F">
            <w:pPr>
              <w:tabs>
                <w:tab w:val="left" w:pos="0"/>
              </w:tabs>
              <w:overflowPunct w:val="0"/>
              <w:autoSpaceDE w:val="0"/>
              <w:autoSpaceDN w:val="0"/>
              <w:adjustRightInd w:val="0"/>
              <w:jc w:val="both"/>
              <w:rPr>
                <w:rFonts w:ascii="Arial" w:hAnsi="Arial" w:cs="Arial"/>
                <w:b/>
                <w:color w:val="000000"/>
              </w:rPr>
            </w:pPr>
          </w:p>
          <w:p w:rsidR="00280DFE" w:rsidRPr="006B0432" w:rsidRDefault="00280DFE" w:rsidP="00280DFE">
            <w:pPr>
              <w:tabs>
                <w:tab w:val="left" w:pos="0"/>
              </w:tabs>
              <w:overflowPunct w:val="0"/>
              <w:autoSpaceDE w:val="0"/>
              <w:autoSpaceDN w:val="0"/>
              <w:adjustRightInd w:val="0"/>
              <w:jc w:val="both"/>
              <w:rPr>
                <w:rFonts w:ascii="Arial" w:hAnsi="Arial" w:cs="Arial"/>
                <w:color w:val="000000"/>
              </w:rPr>
            </w:pPr>
            <w:r w:rsidRPr="006B0432">
              <w:rPr>
                <w:rFonts w:ascii="Arial" w:hAnsi="Arial" w:cs="Arial"/>
                <w:color w:val="000000"/>
              </w:rPr>
              <w:t>A peel strength of 1lb/inch is acceptable.</w:t>
            </w:r>
          </w:p>
          <w:p w:rsidR="00E94C18" w:rsidRPr="00FF7EB1" w:rsidRDefault="00E94C18" w:rsidP="00DC734F">
            <w:pPr>
              <w:tabs>
                <w:tab w:val="left" w:pos="0"/>
              </w:tabs>
              <w:overflowPunct w:val="0"/>
              <w:autoSpaceDE w:val="0"/>
              <w:autoSpaceDN w:val="0"/>
              <w:adjustRightInd w:val="0"/>
              <w:jc w:val="both"/>
              <w:rPr>
                <w:rFonts w:ascii="Arial" w:hAnsi="Arial" w:cs="Arial"/>
                <w:b/>
                <w:color w:val="000000"/>
              </w:rPr>
            </w:pPr>
          </w:p>
        </w:tc>
      </w:tr>
      <w:tr w:rsidR="00E94C18" w:rsidTr="00134CF7">
        <w:tc>
          <w:tcPr>
            <w:tcW w:w="540" w:type="dxa"/>
            <w:tcBorders>
              <w:top w:val="single" w:sz="4" w:space="0" w:color="auto"/>
              <w:left w:val="single" w:sz="4" w:space="0" w:color="auto"/>
              <w:bottom w:val="single" w:sz="4" w:space="0" w:color="auto"/>
              <w:right w:val="single" w:sz="4" w:space="0" w:color="auto"/>
            </w:tcBorders>
          </w:tcPr>
          <w:p w:rsidR="00E94C18" w:rsidRDefault="00E94C18" w:rsidP="00FF7EB1">
            <w:pPr>
              <w:tabs>
                <w:tab w:val="left" w:pos="0"/>
              </w:tabs>
              <w:autoSpaceDN w:val="0"/>
              <w:jc w:val="center"/>
              <w:rPr>
                <w:rFonts w:ascii="Arial" w:hAnsi="Arial" w:cs="Arial"/>
              </w:rPr>
            </w:pPr>
            <w:r>
              <w:rPr>
                <w:rFonts w:ascii="Arial" w:hAnsi="Arial" w:cs="Arial"/>
              </w:rPr>
              <w:t>28</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color w:val="000000"/>
              </w:rPr>
            </w:pPr>
          </w:p>
        </w:tc>
        <w:tc>
          <w:tcPr>
            <w:tcW w:w="7560" w:type="dxa"/>
            <w:tcBorders>
              <w:top w:val="single" w:sz="4" w:space="0" w:color="auto"/>
              <w:left w:val="single" w:sz="4" w:space="0" w:color="auto"/>
              <w:bottom w:val="single" w:sz="4" w:space="0" w:color="auto"/>
              <w:right w:val="single" w:sz="4" w:space="0" w:color="auto"/>
            </w:tcBorders>
          </w:tcPr>
          <w:p w:rsidR="00E94C18" w:rsidRPr="00FF7EB1" w:rsidRDefault="00E94C18" w:rsidP="00FF7EB1">
            <w:pPr>
              <w:rPr>
                <w:b/>
              </w:rPr>
            </w:pPr>
            <w:r w:rsidRPr="00FF7EB1">
              <w:rPr>
                <w:rFonts w:ascii="Arial" w:hAnsi="Arial" w:cs="Arial"/>
                <w:b/>
              </w:rPr>
              <w:t xml:space="preserve">We ask that black geotextile be acceptable for the geocomposite.  White fabrics are no longer used for composites and are not as UV resistant as black geotextiles.  White also increases the </w:t>
            </w:r>
            <w:r w:rsidR="00134CF7" w:rsidRPr="00FF7EB1">
              <w:rPr>
                <w:rFonts w:ascii="Arial" w:hAnsi="Arial" w:cs="Arial"/>
                <w:b/>
              </w:rPr>
              <w:t>chance</w:t>
            </w:r>
            <w:r w:rsidRPr="00FF7EB1">
              <w:rPr>
                <w:rFonts w:ascii="Arial" w:hAnsi="Arial" w:cs="Arial"/>
                <w:b/>
              </w:rPr>
              <w:t xml:space="preserve"> of snow blindness which is a safety hazard.</w:t>
            </w:r>
          </w:p>
          <w:p w:rsidR="00134CF7" w:rsidRDefault="00134CF7" w:rsidP="00134CF7">
            <w:pPr>
              <w:rPr>
                <w:b/>
              </w:rPr>
            </w:pPr>
          </w:p>
          <w:p w:rsidR="00E94C18" w:rsidRPr="00FF7EB1" w:rsidRDefault="00134CF7" w:rsidP="00FF7EB1">
            <w:pPr>
              <w:rPr>
                <w:b/>
              </w:rPr>
            </w:pPr>
            <w:r>
              <w:rPr>
                <w:rFonts w:ascii="Arial" w:hAnsi="Arial" w:cs="Arial"/>
              </w:rPr>
              <w:t>Black geotextile on the geocomposite is acceptable.</w:t>
            </w:r>
          </w:p>
          <w:p w:rsidR="00E94C18" w:rsidRPr="00FF7EB1" w:rsidRDefault="00E94C18" w:rsidP="00FF7EB1">
            <w:pPr>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autoSpaceDN w:val="0"/>
              <w:jc w:val="center"/>
              <w:rPr>
                <w:rFonts w:ascii="Arial" w:hAnsi="Arial" w:cs="Arial"/>
              </w:rPr>
            </w:pPr>
            <w:r>
              <w:rPr>
                <w:rFonts w:ascii="Arial" w:hAnsi="Arial" w:cs="Arial"/>
              </w:rPr>
              <w:t>29</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CD42E5" w:rsidRDefault="00E94C18" w:rsidP="00DC734F">
            <w:pPr>
              <w:tabs>
                <w:tab w:val="left" w:pos="0"/>
              </w:tabs>
              <w:overflowPunct w:val="0"/>
              <w:autoSpaceDE w:val="0"/>
              <w:autoSpaceDN w:val="0"/>
              <w:adjustRightInd w:val="0"/>
              <w:jc w:val="center"/>
              <w:rPr>
                <w:rFonts w:ascii="Arial" w:hAnsi="Arial" w:cs="Arial"/>
                <w:color w:val="000000"/>
              </w:rPr>
            </w:pP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FF7EB1">
            <w:pPr>
              <w:rPr>
                <w:rFonts w:ascii="Arial" w:hAnsi="Arial" w:cs="Arial"/>
                <w:b/>
              </w:rPr>
            </w:pPr>
            <w:r w:rsidRPr="00FF7EB1">
              <w:rPr>
                <w:rFonts w:ascii="Arial" w:hAnsi="Arial" w:cs="Arial"/>
                <w:b/>
              </w:rPr>
              <w:t xml:space="preserve">No current geocomposite manafacturer with a 275 mil thick geocomposite can meet your transmissivity values specified.  I have attached to two leading manufacturers spec specs for you </w:t>
            </w:r>
            <w:r w:rsidR="00134CF7" w:rsidRPr="00FF7EB1">
              <w:rPr>
                <w:rFonts w:ascii="Arial" w:hAnsi="Arial" w:cs="Arial"/>
                <w:b/>
              </w:rPr>
              <w:t>review</w:t>
            </w:r>
            <w:r w:rsidRPr="00FF7EB1">
              <w:rPr>
                <w:rFonts w:ascii="Arial" w:hAnsi="Arial" w:cs="Arial"/>
                <w:b/>
              </w:rPr>
              <w:t xml:space="preserve"> and approval.  Otherwise, could you supply us with a manufacturer that can meet your spec?</w:t>
            </w:r>
          </w:p>
          <w:p w:rsidR="00134CF7" w:rsidRPr="00FF7EB1" w:rsidRDefault="00134CF7" w:rsidP="00FF7EB1">
            <w:pPr>
              <w:rPr>
                <w:b/>
              </w:rPr>
            </w:pPr>
          </w:p>
          <w:p w:rsidR="00E94C18" w:rsidRPr="00FF7EB1" w:rsidRDefault="00134CF7" w:rsidP="00FF7EB1">
            <w:pPr>
              <w:rPr>
                <w:b/>
              </w:rPr>
            </w:pPr>
            <w:r>
              <w:rPr>
                <w:rFonts w:ascii="Arial" w:hAnsi="Arial" w:cs="Arial"/>
              </w:rPr>
              <w:t>The minimum geonet thickness is 200 mil, a thicker geonet may be required to meet transmissivity requirements.</w:t>
            </w:r>
          </w:p>
          <w:p w:rsidR="00E94C18" w:rsidRPr="00FF7EB1" w:rsidRDefault="00E94C18" w:rsidP="00FF7EB1">
            <w:pPr>
              <w:rPr>
                <w:rFonts w:ascii="Arial" w:hAnsi="Arial" w:cs="Arial"/>
                <w:b/>
              </w:rPr>
            </w:pPr>
          </w:p>
        </w:tc>
      </w:tr>
      <w:tr w:rsidR="00E94C18" w:rsidTr="00134CF7">
        <w:tc>
          <w:tcPr>
            <w:tcW w:w="54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autoSpaceDN w:val="0"/>
              <w:jc w:val="center"/>
              <w:rPr>
                <w:rFonts w:ascii="Arial" w:hAnsi="Arial" w:cs="Arial"/>
              </w:rPr>
            </w:pPr>
            <w:r>
              <w:rPr>
                <w:rFonts w:ascii="Arial" w:hAnsi="Arial" w:cs="Arial"/>
              </w:rPr>
              <w:t>30</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D80A1B" w:rsidRDefault="00E94C18" w:rsidP="00DC734F">
            <w:pPr>
              <w:tabs>
                <w:tab w:val="left" w:pos="0"/>
              </w:tabs>
              <w:overflowPunct w:val="0"/>
              <w:autoSpaceDE w:val="0"/>
              <w:autoSpaceDN w:val="0"/>
              <w:adjustRightInd w:val="0"/>
              <w:jc w:val="center"/>
              <w:rPr>
                <w:rFonts w:ascii="Arial" w:hAnsi="Arial" w:cs="Arial"/>
                <w:color w:val="000000"/>
              </w:rPr>
            </w:pPr>
            <w:r w:rsidRPr="00D80A1B">
              <w:rPr>
                <w:rFonts w:ascii="Arial" w:hAnsi="Arial" w:cs="Arial"/>
                <w:color w:val="000000"/>
              </w:rPr>
              <w:t>NJ Sales Tax</w:t>
            </w:r>
          </w:p>
        </w:tc>
        <w:tc>
          <w:tcPr>
            <w:tcW w:w="7560" w:type="dxa"/>
            <w:tcBorders>
              <w:top w:val="single" w:sz="4" w:space="0" w:color="auto"/>
              <w:left w:val="single" w:sz="4" w:space="0" w:color="auto"/>
              <w:bottom w:val="single" w:sz="4" w:space="0" w:color="auto"/>
              <w:right w:val="single" w:sz="4" w:space="0" w:color="auto"/>
            </w:tcBorders>
          </w:tcPr>
          <w:p w:rsidR="00E94C18" w:rsidRDefault="00E94C18">
            <w:pPr>
              <w:rPr>
                <w:rFonts w:ascii="Arial" w:eastAsiaTheme="minorHAnsi" w:hAnsi="Arial" w:cs="Arial"/>
                <w:color w:val="000000"/>
                <w:sz w:val="22"/>
                <w:szCs w:val="22"/>
              </w:rPr>
            </w:pPr>
            <w:r>
              <w:rPr>
                <w:rFonts w:ascii="Arial" w:hAnsi="Arial" w:cs="Arial"/>
                <w:b/>
                <w:bCs/>
                <w:color w:val="000000"/>
              </w:rPr>
              <w:t>RFP section 1.1 (page 9) says the Contractor shall pay State sales tax. RFP section 11.0, subsection 6.2 (page 100) says the bid price must not include State sales tax, etc. Please clarify if the Contractor will have to pay State sales tax on permanent materials</w:t>
            </w:r>
            <w:r>
              <w:rPr>
                <w:rFonts w:ascii="Arial" w:hAnsi="Arial" w:cs="Arial"/>
                <w:color w:val="000000"/>
              </w:rPr>
              <w:t>.</w:t>
            </w:r>
          </w:p>
          <w:p w:rsidR="00E94C18" w:rsidRDefault="00E94C18">
            <w:pPr>
              <w:rPr>
                <w:rFonts w:ascii="Arial" w:hAnsi="Arial" w:cs="Arial"/>
                <w:color w:val="000000"/>
              </w:rPr>
            </w:pPr>
          </w:p>
          <w:p w:rsidR="00E94C18" w:rsidRDefault="00D80A1B" w:rsidP="00D80A1B">
            <w:pPr>
              <w:tabs>
                <w:tab w:val="left" w:pos="0"/>
              </w:tabs>
              <w:overflowPunct w:val="0"/>
              <w:autoSpaceDE w:val="0"/>
              <w:autoSpaceDN w:val="0"/>
              <w:adjustRightInd w:val="0"/>
              <w:jc w:val="both"/>
              <w:rPr>
                <w:rFonts w:ascii="Arial" w:hAnsi="Arial" w:cs="Arial"/>
                <w:color w:val="000000"/>
              </w:rPr>
            </w:pPr>
            <w:r w:rsidRPr="00D80A1B">
              <w:rPr>
                <w:rFonts w:ascii="Arial" w:hAnsi="Arial" w:cs="Arial"/>
                <w:color w:val="000000"/>
              </w:rPr>
              <w:t>See response to Question #1.</w:t>
            </w:r>
          </w:p>
          <w:p w:rsidR="00D80A1B" w:rsidRPr="00D80A1B" w:rsidRDefault="00D80A1B" w:rsidP="00D80A1B">
            <w:pPr>
              <w:tabs>
                <w:tab w:val="left" w:pos="0"/>
              </w:tabs>
              <w:overflowPunct w:val="0"/>
              <w:autoSpaceDE w:val="0"/>
              <w:autoSpaceDN w:val="0"/>
              <w:adjustRightInd w:val="0"/>
              <w:jc w:val="both"/>
              <w:rPr>
                <w:rFonts w:ascii="Arial" w:hAnsi="Arial" w:cs="Arial"/>
                <w:color w:val="000000"/>
              </w:rPr>
            </w:pPr>
          </w:p>
        </w:tc>
      </w:tr>
      <w:tr w:rsidR="00E94C18" w:rsidTr="00134CF7">
        <w:tc>
          <w:tcPr>
            <w:tcW w:w="54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autoSpaceDN w:val="0"/>
              <w:jc w:val="center"/>
              <w:rPr>
                <w:rFonts w:ascii="Arial" w:hAnsi="Arial" w:cs="Arial"/>
              </w:rPr>
            </w:pPr>
            <w:r>
              <w:rPr>
                <w:rFonts w:ascii="Arial" w:hAnsi="Arial" w:cs="Arial"/>
              </w:rPr>
              <w:t>31</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D80A1B" w:rsidRDefault="00E94C18" w:rsidP="00DC734F">
            <w:pPr>
              <w:tabs>
                <w:tab w:val="left" w:pos="0"/>
              </w:tabs>
              <w:overflowPunct w:val="0"/>
              <w:autoSpaceDE w:val="0"/>
              <w:autoSpaceDN w:val="0"/>
              <w:adjustRightInd w:val="0"/>
              <w:jc w:val="center"/>
              <w:rPr>
                <w:rFonts w:ascii="Arial" w:hAnsi="Arial" w:cs="Arial"/>
                <w:color w:val="000000"/>
              </w:rPr>
            </w:pPr>
            <w:r w:rsidRPr="00D80A1B">
              <w:rPr>
                <w:rFonts w:ascii="Arial" w:hAnsi="Arial" w:cs="Arial"/>
                <w:color w:val="000000"/>
              </w:rPr>
              <w:t>Tax Exempt Status</w:t>
            </w:r>
          </w:p>
        </w:tc>
        <w:tc>
          <w:tcPr>
            <w:tcW w:w="7560" w:type="dxa"/>
            <w:tcBorders>
              <w:top w:val="single" w:sz="4" w:space="0" w:color="auto"/>
              <w:left w:val="single" w:sz="4" w:space="0" w:color="auto"/>
              <w:bottom w:val="single" w:sz="4" w:space="0" w:color="auto"/>
              <w:right w:val="single" w:sz="4" w:space="0" w:color="auto"/>
            </w:tcBorders>
          </w:tcPr>
          <w:p w:rsidR="00E94C18" w:rsidRDefault="00E94C18">
            <w:pPr>
              <w:overflowPunct w:val="0"/>
              <w:autoSpaceDE w:val="0"/>
              <w:autoSpaceDN w:val="0"/>
              <w:rPr>
                <w:rFonts w:ascii="Arial" w:eastAsiaTheme="minorHAnsi" w:hAnsi="Arial" w:cs="Arial"/>
                <w:b/>
                <w:bCs/>
                <w:color w:val="000000"/>
                <w:sz w:val="22"/>
                <w:szCs w:val="22"/>
              </w:rPr>
            </w:pPr>
            <w:r>
              <w:rPr>
                <w:rFonts w:ascii="Arial" w:hAnsi="Arial" w:cs="Arial"/>
                <w:b/>
                <w:bCs/>
                <w:color w:val="000000"/>
              </w:rPr>
              <w:t>Please clarify if the project is tax exempt.</w:t>
            </w:r>
          </w:p>
          <w:p w:rsidR="00E94C18" w:rsidRDefault="00E94C18">
            <w:pPr>
              <w:overflowPunct w:val="0"/>
              <w:autoSpaceDE w:val="0"/>
              <w:autoSpaceDN w:val="0"/>
              <w:rPr>
                <w:rFonts w:ascii="Arial" w:hAnsi="Arial" w:cs="Arial"/>
                <w:b/>
                <w:bCs/>
                <w:color w:val="000000"/>
              </w:rPr>
            </w:pPr>
          </w:p>
          <w:p w:rsidR="00E94C18" w:rsidRDefault="00D80A1B" w:rsidP="00DC734F">
            <w:pPr>
              <w:tabs>
                <w:tab w:val="left" w:pos="0"/>
              </w:tabs>
              <w:overflowPunct w:val="0"/>
              <w:autoSpaceDE w:val="0"/>
              <w:autoSpaceDN w:val="0"/>
              <w:adjustRightInd w:val="0"/>
              <w:jc w:val="both"/>
              <w:rPr>
                <w:rFonts w:ascii="Arial" w:hAnsi="Arial" w:cs="Arial"/>
                <w:color w:val="000000"/>
              </w:rPr>
            </w:pPr>
            <w:r w:rsidRPr="00D80A1B">
              <w:rPr>
                <w:rFonts w:ascii="Arial" w:hAnsi="Arial" w:cs="Arial"/>
                <w:color w:val="000000"/>
              </w:rPr>
              <w:t>See response to Question #1.</w:t>
            </w:r>
          </w:p>
          <w:p w:rsidR="00D80A1B" w:rsidRDefault="00D80A1B" w:rsidP="00DC734F">
            <w:pPr>
              <w:tabs>
                <w:tab w:val="left" w:pos="0"/>
              </w:tabs>
              <w:overflowPunct w:val="0"/>
              <w:autoSpaceDE w:val="0"/>
              <w:autoSpaceDN w:val="0"/>
              <w:adjustRightInd w:val="0"/>
              <w:jc w:val="both"/>
              <w:rPr>
                <w:rFonts w:ascii="Arial" w:hAnsi="Arial" w:cs="Arial"/>
                <w:b/>
                <w:color w:val="000000"/>
              </w:rPr>
            </w:pPr>
          </w:p>
        </w:tc>
      </w:tr>
      <w:tr w:rsidR="00E94C18" w:rsidTr="00134CF7">
        <w:tc>
          <w:tcPr>
            <w:tcW w:w="54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autoSpaceDN w:val="0"/>
              <w:jc w:val="center"/>
              <w:rPr>
                <w:rFonts w:ascii="Arial" w:hAnsi="Arial" w:cs="Arial"/>
              </w:rPr>
            </w:pPr>
            <w:r>
              <w:rPr>
                <w:rFonts w:ascii="Arial" w:hAnsi="Arial" w:cs="Arial"/>
              </w:rPr>
              <w:t>32</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D80A1B" w:rsidRDefault="00E94C18" w:rsidP="00DC734F">
            <w:pPr>
              <w:tabs>
                <w:tab w:val="left" w:pos="0"/>
              </w:tabs>
              <w:overflowPunct w:val="0"/>
              <w:autoSpaceDE w:val="0"/>
              <w:autoSpaceDN w:val="0"/>
              <w:adjustRightInd w:val="0"/>
              <w:jc w:val="center"/>
              <w:rPr>
                <w:rFonts w:ascii="Arial" w:hAnsi="Arial" w:cs="Arial"/>
                <w:color w:val="000000"/>
              </w:rPr>
            </w:pPr>
            <w:r w:rsidRPr="00D80A1B">
              <w:rPr>
                <w:rFonts w:ascii="Arial" w:hAnsi="Arial" w:cs="Arial"/>
                <w:color w:val="000000"/>
              </w:rPr>
              <w:t>Contract - Taxes</w:t>
            </w:r>
          </w:p>
        </w:tc>
        <w:tc>
          <w:tcPr>
            <w:tcW w:w="7560" w:type="dxa"/>
            <w:tcBorders>
              <w:top w:val="single" w:sz="4" w:space="0" w:color="auto"/>
              <w:left w:val="single" w:sz="4" w:space="0" w:color="auto"/>
              <w:bottom w:val="single" w:sz="4" w:space="0" w:color="auto"/>
              <w:right w:val="single" w:sz="4" w:space="0" w:color="auto"/>
            </w:tcBorders>
          </w:tcPr>
          <w:p w:rsidR="00E94C18" w:rsidRDefault="00E94C18">
            <w:pPr>
              <w:rPr>
                <w:rFonts w:ascii="Arial" w:eastAsiaTheme="minorHAnsi" w:hAnsi="Arial" w:cs="Arial"/>
                <w:b/>
                <w:bCs/>
                <w:color w:val="000000"/>
                <w:sz w:val="22"/>
                <w:szCs w:val="22"/>
              </w:rPr>
            </w:pPr>
            <w:r>
              <w:rPr>
                <w:rFonts w:ascii="Arial" w:hAnsi="Arial" w:cs="Arial"/>
                <w:b/>
                <w:bCs/>
                <w:color w:val="000000"/>
              </w:rPr>
              <w:t xml:space="preserve">Section 5.5.12 - Please confirm the bidders are to include NJ Sales Tax on materials and that the project is not tax exempt. </w:t>
            </w:r>
          </w:p>
          <w:p w:rsidR="00E94C18" w:rsidRDefault="00E94C18">
            <w:pPr>
              <w:rPr>
                <w:rFonts w:ascii="Arial" w:hAnsi="Arial" w:cs="Arial"/>
                <w:color w:val="000000"/>
              </w:rPr>
            </w:pPr>
          </w:p>
          <w:p w:rsidR="00E94C18" w:rsidRDefault="00D80A1B" w:rsidP="00DC734F">
            <w:pPr>
              <w:tabs>
                <w:tab w:val="left" w:pos="0"/>
              </w:tabs>
              <w:overflowPunct w:val="0"/>
              <w:autoSpaceDE w:val="0"/>
              <w:autoSpaceDN w:val="0"/>
              <w:adjustRightInd w:val="0"/>
              <w:jc w:val="both"/>
              <w:rPr>
                <w:rFonts w:ascii="Arial" w:hAnsi="Arial" w:cs="Arial"/>
                <w:color w:val="000000"/>
              </w:rPr>
            </w:pPr>
            <w:r w:rsidRPr="00D80A1B">
              <w:rPr>
                <w:rFonts w:ascii="Arial" w:hAnsi="Arial" w:cs="Arial"/>
                <w:color w:val="000000"/>
              </w:rPr>
              <w:t>See response to Question #1.</w:t>
            </w:r>
          </w:p>
          <w:p w:rsidR="00D80A1B" w:rsidRDefault="00D80A1B" w:rsidP="00DC734F">
            <w:pPr>
              <w:tabs>
                <w:tab w:val="left" w:pos="0"/>
              </w:tabs>
              <w:overflowPunct w:val="0"/>
              <w:autoSpaceDE w:val="0"/>
              <w:autoSpaceDN w:val="0"/>
              <w:adjustRightInd w:val="0"/>
              <w:jc w:val="both"/>
              <w:rPr>
                <w:rFonts w:ascii="Arial" w:hAnsi="Arial" w:cs="Arial"/>
                <w:b/>
                <w:color w:val="000000"/>
              </w:rPr>
            </w:pPr>
          </w:p>
        </w:tc>
      </w:tr>
      <w:tr w:rsidR="00E94C18" w:rsidTr="00134CF7">
        <w:tc>
          <w:tcPr>
            <w:tcW w:w="54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autoSpaceDN w:val="0"/>
              <w:jc w:val="center"/>
              <w:rPr>
                <w:rFonts w:ascii="Arial" w:hAnsi="Arial" w:cs="Arial"/>
              </w:rPr>
            </w:pPr>
            <w:r>
              <w:rPr>
                <w:rFonts w:ascii="Arial" w:hAnsi="Arial" w:cs="Arial"/>
              </w:rPr>
              <w:t>33</w:t>
            </w:r>
          </w:p>
        </w:tc>
        <w:tc>
          <w:tcPr>
            <w:tcW w:w="90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E94C18" w:rsidRPr="00D80A1B" w:rsidRDefault="00E94C18" w:rsidP="00DC734F">
            <w:pPr>
              <w:tabs>
                <w:tab w:val="left" w:pos="0"/>
              </w:tabs>
              <w:overflowPunct w:val="0"/>
              <w:autoSpaceDE w:val="0"/>
              <w:autoSpaceDN w:val="0"/>
              <w:adjustRightInd w:val="0"/>
              <w:jc w:val="center"/>
              <w:rPr>
                <w:rFonts w:ascii="Arial" w:hAnsi="Arial" w:cs="Arial"/>
                <w:color w:val="000000"/>
              </w:rPr>
            </w:pPr>
            <w:r w:rsidRPr="00D80A1B">
              <w:rPr>
                <w:rFonts w:ascii="Arial" w:hAnsi="Arial" w:cs="Arial"/>
              </w:rPr>
              <w:t>Not Tax Exempt?</w:t>
            </w:r>
          </w:p>
        </w:tc>
        <w:tc>
          <w:tcPr>
            <w:tcW w:w="7560" w:type="dxa"/>
            <w:tcBorders>
              <w:top w:val="single" w:sz="4" w:space="0" w:color="auto"/>
              <w:left w:val="single" w:sz="4" w:space="0" w:color="auto"/>
              <w:bottom w:val="single" w:sz="4" w:space="0" w:color="auto"/>
              <w:right w:val="single" w:sz="4" w:space="0" w:color="auto"/>
            </w:tcBorders>
          </w:tcPr>
          <w:p w:rsidR="00E94C18" w:rsidRDefault="00E94C18" w:rsidP="00DC734F">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RFP section 1.1 (purpose and intent) indicates the contractor is to pay for several taxes that are typically exempt on public projects. Please confirm this is correct as written that the project is NOT exempt tax exempt.</w:t>
            </w:r>
          </w:p>
          <w:p w:rsidR="00C34815" w:rsidRDefault="00C34815" w:rsidP="00DC734F">
            <w:pPr>
              <w:tabs>
                <w:tab w:val="left" w:pos="0"/>
              </w:tabs>
              <w:overflowPunct w:val="0"/>
              <w:autoSpaceDE w:val="0"/>
              <w:autoSpaceDN w:val="0"/>
              <w:adjustRightInd w:val="0"/>
              <w:jc w:val="both"/>
              <w:rPr>
                <w:rFonts w:ascii="Arial" w:hAnsi="Arial" w:cs="Arial"/>
                <w:b/>
                <w:bCs/>
                <w:color w:val="000000"/>
              </w:rPr>
            </w:pPr>
          </w:p>
          <w:p w:rsidR="00C34815" w:rsidRDefault="00D80A1B" w:rsidP="00DC734F">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Confirmed. </w:t>
            </w:r>
            <w:r w:rsidRPr="00D80A1B">
              <w:rPr>
                <w:rFonts w:ascii="Arial" w:hAnsi="Arial" w:cs="Arial"/>
                <w:color w:val="000000"/>
              </w:rPr>
              <w:t>See response to Question #1.</w:t>
            </w:r>
          </w:p>
          <w:p w:rsidR="00D80A1B" w:rsidRDefault="00D80A1B" w:rsidP="00DC734F">
            <w:pPr>
              <w:tabs>
                <w:tab w:val="left" w:pos="0"/>
              </w:tabs>
              <w:overflowPunct w:val="0"/>
              <w:autoSpaceDE w:val="0"/>
              <w:autoSpaceDN w:val="0"/>
              <w:adjustRightInd w:val="0"/>
              <w:jc w:val="both"/>
              <w:rPr>
                <w:rFonts w:ascii="Arial" w:hAnsi="Arial" w:cs="Arial"/>
                <w:b/>
                <w:color w:val="000000"/>
              </w:rPr>
            </w:pPr>
          </w:p>
        </w:tc>
      </w:tr>
    </w:tbl>
    <w:p w:rsidR="00143F24" w:rsidRPr="00630D69" w:rsidRDefault="00143F24" w:rsidP="00134CF7">
      <w:pPr>
        <w:tabs>
          <w:tab w:val="left" w:pos="3316"/>
        </w:tabs>
      </w:pPr>
    </w:p>
    <w:sectPr w:rsidR="00143F24" w:rsidRPr="00630D69" w:rsidSect="00355328">
      <w:footerReference w:type="default" r:id="rId12"/>
      <w:headerReference w:type="first" r:id="rId13"/>
      <w:footerReference w:type="first" r:id="rId14"/>
      <w:type w:val="continuous"/>
      <w:pgSz w:w="12240" w:h="15840" w:code="1"/>
      <w:pgMar w:top="900" w:right="1440" w:bottom="1440" w:left="108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4E8" w:rsidRDefault="008C14E8">
      <w:r>
        <w:separator/>
      </w:r>
    </w:p>
  </w:endnote>
  <w:endnote w:type="continuationSeparator" w:id="0">
    <w:p w:rsidR="008C14E8" w:rsidRDefault="008C1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4568019"/>
      <w:docPartObj>
        <w:docPartGallery w:val="Page Numbers (Bottom of Page)"/>
        <w:docPartUnique/>
      </w:docPartObj>
    </w:sdtPr>
    <w:sdtEndPr>
      <w:rPr>
        <w:noProof/>
      </w:rPr>
    </w:sdtEndPr>
    <w:sdtContent>
      <w:p w:rsidR="00134CF7" w:rsidRDefault="00134CF7">
        <w:pPr>
          <w:pStyle w:val="Footer"/>
          <w:jc w:val="center"/>
        </w:pPr>
        <w:r>
          <w:fldChar w:fldCharType="begin"/>
        </w:r>
        <w:r>
          <w:instrText xml:space="preserve"> PAGE   \* MERGEFORMAT </w:instrText>
        </w:r>
        <w:r>
          <w:fldChar w:fldCharType="separate"/>
        </w:r>
        <w:r w:rsidR="000E63BE">
          <w:rPr>
            <w:noProof/>
          </w:rPr>
          <w:t>6</w:t>
        </w:r>
        <w:r>
          <w:rPr>
            <w:noProof/>
          </w:rPr>
          <w:fldChar w:fldCharType="end"/>
        </w:r>
      </w:p>
    </w:sdtContent>
  </w:sdt>
  <w:p w:rsidR="00125BE4" w:rsidRDefault="00125BE4">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E4" w:rsidRDefault="00125BE4">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4E8" w:rsidRDefault="008C14E8">
      <w:r>
        <w:separator/>
      </w:r>
    </w:p>
  </w:footnote>
  <w:footnote w:type="continuationSeparator" w:id="0">
    <w:p w:rsidR="008C14E8" w:rsidRDefault="008C14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E4" w:rsidRDefault="00125BE4"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3B4DACC5" wp14:editId="2DE9DCE8">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125BE4" w:rsidRPr="007677DD" w:rsidRDefault="00125BE4">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rsidR="00125BE4" w:rsidRPr="006C7B09" w:rsidRDefault="00125BE4">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125BE4" w:rsidRPr="006C7B09" w:rsidRDefault="00125BE4"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r>
    <w:r w:rsidR="00340FFB">
      <w:rPr>
        <w:smallCaps/>
        <w:color w:val="000080"/>
      </w:rPr>
      <w:t xml:space="preserve">        </w:t>
    </w:r>
    <w:r w:rsidR="00027B76">
      <w:rPr>
        <w:smallCaps/>
        <w:color w:val="000080"/>
      </w:rPr>
      <w:t xml:space="preserve">  Ford M. Scudder</w:t>
    </w:r>
  </w:p>
  <w:p w:rsidR="00125BE4" w:rsidRDefault="00125BE4"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sidR="00A9258C">
      <w:rPr>
        <w:smallCaps/>
        <w:color w:val="000080"/>
      </w:rPr>
      <w:t>Procurement Bureau</w:t>
    </w:r>
    <w:r>
      <w:rPr>
        <w:i/>
        <w:color w:val="000080"/>
      </w:rPr>
      <w:tab/>
    </w:r>
    <w:r w:rsidR="00340FFB">
      <w:rPr>
        <w:i/>
        <w:color w:val="000080"/>
      </w:rPr>
      <w:t xml:space="preserve"> </w:t>
    </w:r>
    <w:r>
      <w:rPr>
        <w:i/>
        <w:color w:val="000080"/>
      </w:rPr>
      <w:t xml:space="preserve">  </w:t>
    </w:r>
    <w:r w:rsidR="00852FC4">
      <w:rPr>
        <w:i/>
        <w:color w:val="000080"/>
      </w:rPr>
      <w:t xml:space="preserve">     </w:t>
    </w:r>
    <w:r w:rsidR="00F357CB">
      <w:rPr>
        <w:i/>
        <w:color w:val="000080"/>
      </w:rPr>
      <w:t xml:space="preserve"> </w:t>
    </w:r>
    <w:r w:rsidRPr="006C7B09">
      <w:rPr>
        <w:i/>
        <w:color w:val="000080"/>
      </w:rPr>
      <w:t>State Treasurer</w:t>
    </w:r>
  </w:p>
  <w:p w:rsidR="00125BE4" w:rsidRPr="006C7B09" w:rsidRDefault="00125BE4"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125BE4" w:rsidRPr="006C7B09" w:rsidRDefault="00125BE4"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 xml:space="preserve">P. O. Box </w:t>
    </w:r>
    <w:r w:rsidR="00A9258C">
      <w:rPr>
        <w:smallCaps/>
        <w:color w:val="000080"/>
        <w:sz w:val="18"/>
      </w:rPr>
      <w:t>2</w:t>
    </w:r>
    <w:r w:rsidRPr="006C7B09">
      <w:rPr>
        <w:smallCaps/>
        <w:color w:val="000080"/>
        <w:sz w:val="18"/>
      </w:rPr>
      <w:t>3</w:t>
    </w:r>
    <w:r w:rsidR="00A9258C">
      <w:rPr>
        <w:smallCaps/>
        <w:color w:val="000080"/>
        <w:sz w:val="18"/>
      </w:rPr>
      <w:t>0</w:t>
    </w:r>
  </w:p>
  <w:p w:rsidR="00125BE4" w:rsidRPr="006C7B09" w:rsidRDefault="00125BE4"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sidR="00A9258C">
      <w:rPr>
        <w:color w:val="000080"/>
        <w:sz w:val="18"/>
        <w:szCs w:val="18"/>
      </w:rPr>
      <w:t>2</w:t>
    </w:r>
    <w:r w:rsidRPr="00DF4EDD">
      <w:rPr>
        <w:color w:val="000080"/>
        <w:sz w:val="18"/>
        <w:szCs w:val="18"/>
      </w:rPr>
      <w:t>3</w:t>
    </w:r>
    <w:r w:rsidR="00A9258C">
      <w:rPr>
        <w:color w:val="000080"/>
        <w:sz w:val="18"/>
        <w:szCs w:val="18"/>
      </w:rPr>
      <w:t>0</w:t>
    </w:r>
    <w:r>
      <w:rPr>
        <w:color w:val="000080"/>
      </w:rPr>
      <w:t xml:space="preserve">                                     </w:t>
    </w:r>
    <w:r>
      <w:rPr>
        <w:smallCaps/>
        <w:color w:val="000080"/>
      </w:rPr>
      <w:t>Jignasa Desai-McCleary</w:t>
    </w:r>
  </w:p>
  <w:p w:rsidR="00F357CB" w:rsidRDefault="00F357C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Director</w:t>
    </w:r>
    <w:r>
      <w:rPr>
        <w:smallCaps w:val="0"/>
        <w:color w:val="000080"/>
      </w:rPr>
      <w:t xml:space="preserve"> </w:t>
    </w:r>
  </w:p>
  <w:p w:rsidR="00125BE4" w:rsidRDefault="00125BE4"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6D21B5C"/>
    <w:multiLevelType w:val="hybridMultilevel"/>
    <w:tmpl w:val="81ECE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D2E"/>
    <w:rsid w:val="000006EA"/>
    <w:rsid w:val="00002045"/>
    <w:rsid w:val="00004974"/>
    <w:rsid w:val="00007BE8"/>
    <w:rsid w:val="0001753B"/>
    <w:rsid w:val="00021D74"/>
    <w:rsid w:val="00022006"/>
    <w:rsid w:val="00027B76"/>
    <w:rsid w:val="000348E3"/>
    <w:rsid w:val="000360A9"/>
    <w:rsid w:val="00041C19"/>
    <w:rsid w:val="00042966"/>
    <w:rsid w:val="0004459B"/>
    <w:rsid w:val="0004758D"/>
    <w:rsid w:val="0005686C"/>
    <w:rsid w:val="000579D1"/>
    <w:rsid w:val="000620A1"/>
    <w:rsid w:val="0006266D"/>
    <w:rsid w:val="000637B9"/>
    <w:rsid w:val="0007697A"/>
    <w:rsid w:val="0008247D"/>
    <w:rsid w:val="000919B9"/>
    <w:rsid w:val="000A00AA"/>
    <w:rsid w:val="000B0539"/>
    <w:rsid w:val="000B16C2"/>
    <w:rsid w:val="000B316F"/>
    <w:rsid w:val="000B4E10"/>
    <w:rsid w:val="000D255F"/>
    <w:rsid w:val="000D36CE"/>
    <w:rsid w:val="000D3F66"/>
    <w:rsid w:val="000E2319"/>
    <w:rsid w:val="000E63BE"/>
    <w:rsid w:val="000E6E3E"/>
    <w:rsid w:val="000E75AF"/>
    <w:rsid w:val="000F00CD"/>
    <w:rsid w:val="000F25CE"/>
    <w:rsid w:val="000F34F8"/>
    <w:rsid w:val="000F472A"/>
    <w:rsid w:val="00110235"/>
    <w:rsid w:val="00112093"/>
    <w:rsid w:val="00116927"/>
    <w:rsid w:val="00117E79"/>
    <w:rsid w:val="00117F0D"/>
    <w:rsid w:val="00120049"/>
    <w:rsid w:val="001214AE"/>
    <w:rsid w:val="00124BEC"/>
    <w:rsid w:val="00125BE4"/>
    <w:rsid w:val="00132DC2"/>
    <w:rsid w:val="00134CF7"/>
    <w:rsid w:val="001372A8"/>
    <w:rsid w:val="00141408"/>
    <w:rsid w:val="001419B9"/>
    <w:rsid w:val="00141D40"/>
    <w:rsid w:val="00143F24"/>
    <w:rsid w:val="001479CE"/>
    <w:rsid w:val="00151476"/>
    <w:rsid w:val="0016261B"/>
    <w:rsid w:val="00164C9C"/>
    <w:rsid w:val="00165638"/>
    <w:rsid w:val="00167818"/>
    <w:rsid w:val="00191D3B"/>
    <w:rsid w:val="00195E94"/>
    <w:rsid w:val="001A3F9D"/>
    <w:rsid w:val="001C2C4E"/>
    <w:rsid w:val="001C3404"/>
    <w:rsid w:val="001C7777"/>
    <w:rsid w:val="001D34FA"/>
    <w:rsid w:val="001F078D"/>
    <w:rsid w:val="001F46CC"/>
    <w:rsid w:val="0020139A"/>
    <w:rsid w:val="00203E6E"/>
    <w:rsid w:val="00222DA8"/>
    <w:rsid w:val="00224512"/>
    <w:rsid w:val="0022776C"/>
    <w:rsid w:val="00230AB4"/>
    <w:rsid w:val="002355E1"/>
    <w:rsid w:val="00237519"/>
    <w:rsid w:val="00240245"/>
    <w:rsid w:val="002472C8"/>
    <w:rsid w:val="00247FB6"/>
    <w:rsid w:val="002514AA"/>
    <w:rsid w:val="002550B8"/>
    <w:rsid w:val="0026397A"/>
    <w:rsid w:val="00263DB3"/>
    <w:rsid w:val="00264A51"/>
    <w:rsid w:val="00272C14"/>
    <w:rsid w:val="00273A86"/>
    <w:rsid w:val="00274FBF"/>
    <w:rsid w:val="00280DFE"/>
    <w:rsid w:val="00282F82"/>
    <w:rsid w:val="00284AEE"/>
    <w:rsid w:val="0029142A"/>
    <w:rsid w:val="002A0009"/>
    <w:rsid w:val="002A0267"/>
    <w:rsid w:val="002B3FC2"/>
    <w:rsid w:val="002B72BA"/>
    <w:rsid w:val="002C1148"/>
    <w:rsid w:val="002C62D3"/>
    <w:rsid w:val="002D0212"/>
    <w:rsid w:val="002D504B"/>
    <w:rsid w:val="002D6900"/>
    <w:rsid w:val="002D7655"/>
    <w:rsid w:val="002E0F1A"/>
    <w:rsid w:val="002E498B"/>
    <w:rsid w:val="002E7CD6"/>
    <w:rsid w:val="002F6FA7"/>
    <w:rsid w:val="00302EC9"/>
    <w:rsid w:val="0030319A"/>
    <w:rsid w:val="00311882"/>
    <w:rsid w:val="00312314"/>
    <w:rsid w:val="00327013"/>
    <w:rsid w:val="003301B6"/>
    <w:rsid w:val="00331599"/>
    <w:rsid w:val="00337CF0"/>
    <w:rsid w:val="00340FFB"/>
    <w:rsid w:val="0034334D"/>
    <w:rsid w:val="0034461B"/>
    <w:rsid w:val="00345E5F"/>
    <w:rsid w:val="00354846"/>
    <w:rsid w:val="00355328"/>
    <w:rsid w:val="00355748"/>
    <w:rsid w:val="003564A2"/>
    <w:rsid w:val="00363943"/>
    <w:rsid w:val="00364F1F"/>
    <w:rsid w:val="003651FB"/>
    <w:rsid w:val="003760DF"/>
    <w:rsid w:val="00381216"/>
    <w:rsid w:val="00382608"/>
    <w:rsid w:val="003870CE"/>
    <w:rsid w:val="00395F75"/>
    <w:rsid w:val="003968D4"/>
    <w:rsid w:val="00397250"/>
    <w:rsid w:val="003C0E8C"/>
    <w:rsid w:val="003C4F36"/>
    <w:rsid w:val="003D3708"/>
    <w:rsid w:val="003D44AA"/>
    <w:rsid w:val="003D4B03"/>
    <w:rsid w:val="003D657F"/>
    <w:rsid w:val="003D6BA1"/>
    <w:rsid w:val="003E3E42"/>
    <w:rsid w:val="003E43D7"/>
    <w:rsid w:val="003F410A"/>
    <w:rsid w:val="003F41B8"/>
    <w:rsid w:val="003F7340"/>
    <w:rsid w:val="00405991"/>
    <w:rsid w:val="00407FA1"/>
    <w:rsid w:val="00413691"/>
    <w:rsid w:val="00415921"/>
    <w:rsid w:val="004219C6"/>
    <w:rsid w:val="0042247B"/>
    <w:rsid w:val="00427C73"/>
    <w:rsid w:val="00430B1D"/>
    <w:rsid w:val="00431F44"/>
    <w:rsid w:val="004442E2"/>
    <w:rsid w:val="00445C07"/>
    <w:rsid w:val="004508A2"/>
    <w:rsid w:val="0045121C"/>
    <w:rsid w:val="00460619"/>
    <w:rsid w:val="00460D86"/>
    <w:rsid w:val="00461BD6"/>
    <w:rsid w:val="00462566"/>
    <w:rsid w:val="004625A4"/>
    <w:rsid w:val="00462904"/>
    <w:rsid w:val="00467D59"/>
    <w:rsid w:val="00467E95"/>
    <w:rsid w:val="00476231"/>
    <w:rsid w:val="0047703A"/>
    <w:rsid w:val="00477342"/>
    <w:rsid w:val="004877EB"/>
    <w:rsid w:val="0049457C"/>
    <w:rsid w:val="00494E55"/>
    <w:rsid w:val="004A53E1"/>
    <w:rsid w:val="004B2D9C"/>
    <w:rsid w:val="004D04F8"/>
    <w:rsid w:val="004D1774"/>
    <w:rsid w:val="004E1BE1"/>
    <w:rsid w:val="004E3D6F"/>
    <w:rsid w:val="004E4276"/>
    <w:rsid w:val="004E4D4A"/>
    <w:rsid w:val="00502348"/>
    <w:rsid w:val="0050498D"/>
    <w:rsid w:val="00505FDD"/>
    <w:rsid w:val="00511D9A"/>
    <w:rsid w:val="00511E61"/>
    <w:rsid w:val="005158BB"/>
    <w:rsid w:val="00517F5D"/>
    <w:rsid w:val="005267D5"/>
    <w:rsid w:val="005309B7"/>
    <w:rsid w:val="00535110"/>
    <w:rsid w:val="00536EEE"/>
    <w:rsid w:val="00543244"/>
    <w:rsid w:val="0054786F"/>
    <w:rsid w:val="005512ED"/>
    <w:rsid w:val="005604CE"/>
    <w:rsid w:val="00563980"/>
    <w:rsid w:val="0056441B"/>
    <w:rsid w:val="005648E5"/>
    <w:rsid w:val="005717E8"/>
    <w:rsid w:val="00573303"/>
    <w:rsid w:val="0057637A"/>
    <w:rsid w:val="0058079B"/>
    <w:rsid w:val="00581D13"/>
    <w:rsid w:val="005925F7"/>
    <w:rsid w:val="005A122D"/>
    <w:rsid w:val="005A379A"/>
    <w:rsid w:val="005A38FB"/>
    <w:rsid w:val="005B2A25"/>
    <w:rsid w:val="005B2B66"/>
    <w:rsid w:val="005B377D"/>
    <w:rsid w:val="005B62B1"/>
    <w:rsid w:val="005C69C1"/>
    <w:rsid w:val="005D2A0D"/>
    <w:rsid w:val="005D3B54"/>
    <w:rsid w:val="005D4681"/>
    <w:rsid w:val="005E39F2"/>
    <w:rsid w:val="006116B3"/>
    <w:rsid w:val="00615241"/>
    <w:rsid w:val="00620426"/>
    <w:rsid w:val="0062120B"/>
    <w:rsid w:val="00626E3C"/>
    <w:rsid w:val="00630D69"/>
    <w:rsid w:val="0064355A"/>
    <w:rsid w:val="006466D8"/>
    <w:rsid w:val="00677D4F"/>
    <w:rsid w:val="006A12C5"/>
    <w:rsid w:val="006A3421"/>
    <w:rsid w:val="006A7C1A"/>
    <w:rsid w:val="006B6CDB"/>
    <w:rsid w:val="006C0448"/>
    <w:rsid w:val="006C1911"/>
    <w:rsid w:val="006C57B1"/>
    <w:rsid w:val="006C7B09"/>
    <w:rsid w:val="006D5635"/>
    <w:rsid w:val="006D78FA"/>
    <w:rsid w:val="006E063F"/>
    <w:rsid w:val="006E1E1B"/>
    <w:rsid w:val="006E27C0"/>
    <w:rsid w:val="006E4E80"/>
    <w:rsid w:val="006E5164"/>
    <w:rsid w:val="006E62CE"/>
    <w:rsid w:val="006F1C79"/>
    <w:rsid w:val="006F5CE5"/>
    <w:rsid w:val="00701F4C"/>
    <w:rsid w:val="00713774"/>
    <w:rsid w:val="00713F1F"/>
    <w:rsid w:val="0071569D"/>
    <w:rsid w:val="0071651C"/>
    <w:rsid w:val="00724FC1"/>
    <w:rsid w:val="00725F67"/>
    <w:rsid w:val="007318B9"/>
    <w:rsid w:val="00736984"/>
    <w:rsid w:val="00736B8D"/>
    <w:rsid w:val="007374AF"/>
    <w:rsid w:val="00754647"/>
    <w:rsid w:val="00754751"/>
    <w:rsid w:val="00763683"/>
    <w:rsid w:val="007677DD"/>
    <w:rsid w:val="00773CA9"/>
    <w:rsid w:val="007830D5"/>
    <w:rsid w:val="00784EFE"/>
    <w:rsid w:val="007855F8"/>
    <w:rsid w:val="00785E0A"/>
    <w:rsid w:val="00793012"/>
    <w:rsid w:val="00794742"/>
    <w:rsid w:val="007978E8"/>
    <w:rsid w:val="007A2E70"/>
    <w:rsid w:val="007A5AA6"/>
    <w:rsid w:val="007C5D93"/>
    <w:rsid w:val="007C78AC"/>
    <w:rsid w:val="007D1DE0"/>
    <w:rsid w:val="007E6F1B"/>
    <w:rsid w:val="007F2845"/>
    <w:rsid w:val="007F2F50"/>
    <w:rsid w:val="007F7FC5"/>
    <w:rsid w:val="00806BD6"/>
    <w:rsid w:val="00807491"/>
    <w:rsid w:val="00827804"/>
    <w:rsid w:val="00844FB9"/>
    <w:rsid w:val="00851A53"/>
    <w:rsid w:val="00852FC4"/>
    <w:rsid w:val="00853683"/>
    <w:rsid w:val="00853BFB"/>
    <w:rsid w:val="008559D5"/>
    <w:rsid w:val="008650D5"/>
    <w:rsid w:val="00865D8E"/>
    <w:rsid w:val="0087716C"/>
    <w:rsid w:val="008815B1"/>
    <w:rsid w:val="00881732"/>
    <w:rsid w:val="00884B91"/>
    <w:rsid w:val="008854E5"/>
    <w:rsid w:val="00885E61"/>
    <w:rsid w:val="00887D21"/>
    <w:rsid w:val="00894901"/>
    <w:rsid w:val="0089637B"/>
    <w:rsid w:val="008A2072"/>
    <w:rsid w:val="008B63E0"/>
    <w:rsid w:val="008C14E8"/>
    <w:rsid w:val="008C2BA0"/>
    <w:rsid w:val="008C5990"/>
    <w:rsid w:val="008D6DA8"/>
    <w:rsid w:val="008E04FB"/>
    <w:rsid w:val="008F06A3"/>
    <w:rsid w:val="008F296C"/>
    <w:rsid w:val="008F71D1"/>
    <w:rsid w:val="0090009B"/>
    <w:rsid w:val="00906A9A"/>
    <w:rsid w:val="00914CED"/>
    <w:rsid w:val="00921904"/>
    <w:rsid w:val="00921B07"/>
    <w:rsid w:val="00921D65"/>
    <w:rsid w:val="00923230"/>
    <w:rsid w:val="00923DFF"/>
    <w:rsid w:val="009244F9"/>
    <w:rsid w:val="00924A66"/>
    <w:rsid w:val="009319DE"/>
    <w:rsid w:val="00935116"/>
    <w:rsid w:val="00940384"/>
    <w:rsid w:val="00941EAD"/>
    <w:rsid w:val="009421A3"/>
    <w:rsid w:val="0094328D"/>
    <w:rsid w:val="0095008F"/>
    <w:rsid w:val="00951FA1"/>
    <w:rsid w:val="009531B9"/>
    <w:rsid w:val="00975F73"/>
    <w:rsid w:val="0097623F"/>
    <w:rsid w:val="00986923"/>
    <w:rsid w:val="00990FD6"/>
    <w:rsid w:val="00991BA2"/>
    <w:rsid w:val="00996E36"/>
    <w:rsid w:val="00997569"/>
    <w:rsid w:val="00997D58"/>
    <w:rsid w:val="009A23DA"/>
    <w:rsid w:val="009A360E"/>
    <w:rsid w:val="009A4B65"/>
    <w:rsid w:val="009A7FD4"/>
    <w:rsid w:val="009B3E13"/>
    <w:rsid w:val="009B490B"/>
    <w:rsid w:val="009C08ED"/>
    <w:rsid w:val="009D23D3"/>
    <w:rsid w:val="009E72AF"/>
    <w:rsid w:val="009F2E24"/>
    <w:rsid w:val="00A048B5"/>
    <w:rsid w:val="00A14439"/>
    <w:rsid w:val="00A16114"/>
    <w:rsid w:val="00A30C74"/>
    <w:rsid w:val="00A32233"/>
    <w:rsid w:val="00A3308F"/>
    <w:rsid w:val="00A36D2E"/>
    <w:rsid w:val="00A64B26"/>
    <w:rsid w:val="00A65A68"/>
    <w:rsid w:val="00A72093"/>
    <w:rsid w:val="00A72BE5"/>
    <w:rsid w:val="00A74FC7"/>
    <w:rsid w:val="00A87EBE"/>
    <w:rsid w:val="00A902C7"/>
    <w:rsid w:val="00A90E10"/>
    <w:rsid w:val="00A9258C"/>
    <w:rsid w:val="00A931FF"/>
    <w:rsid w:val="00A9380A"/>
    <w:rsid w:val="00A939DB"/>
    <w:rsid w:val="00A93D1B"/>
    <w:rsid w:val="00AB73AE"/>
    <w:rsid w:val="00AD2C60"/>
    <w:rsid w:val="00AD3113"/>
    <w:rsid w:val="00AF0CF0"/>
    <w:rsid w:val="00AF0D43"/>
    <w:rsid w:val="00AF2D86"/>
    <w:rsid w:val="00AF33A3"/>
    <w:rsid w:val="00B009DE"/>
    <w:rsid w:val="00B03998"/>
    <w:rsid w:val="00B07443"/>
    <w:rsid w:val="00B1270C"/>
    <w:rsid w:val="00B13963"/>
    <w:rsid w:val="00B152A6"/>
    <w:rsid w:val="00B2121A"/>
    <w:rsid w:val="00B22A86"/>
    <w:rsid w:val="00B23E19"/>
    <w:rsid w:val="00B323C9"/>
    <w:rsid w:val="00B357E8"/>
    <w:rsid w:val="00B42AA0"/>
    <w:rsid w:val="00B53062"/>
    <w:rsid w:val="00B55C55"/>
    <w:rsid w:val="00B65CA0"/>
    <w:rsid w:val="00B662A8"/>
    <w:rsid w:val="00B66A3A"/>
    <w:rsid w:val="00B758BC"/>
    <w:rsid w:val="00B80A4F"/>
    <w:rsid w:val="00B84E85"/>
    <w:rsid w:val="00B857CA"/>
    <w:rsid w:val="00B9394F"/>
    <w:rsid w:val="00B93F50"/>
    <w:rsid w:val="00B96705"/>
    <w:rsid w:val="00B97511"/>
    <w:rsid w:val="00B9760A"/>
    <w:rsid w:val="00BA5174"/>
    <w:rsid w:val="00BA5BDB"/>
    <w:rsid w:val="00BA721F"/>
    <w:rsid w:val="00BB0D75"/>
    <w:rsid w:val="00BB2815"/>
    <w:rsid w:val="00BB76F9"/>
    <w:rsid w:val="00BC27FC"/>
    <w:rsid w:val="00BD1067"/>
    <w:rsid w:val="00BD2506"/>
    <w:rsid w:val="00BE0D84"/>
    <w:rsid w:val="00BE122A"/>
    <w:rsid w:val="00BE5418"/>
    <w:rsid w:val="00C001C7"/>
    <w:rsid w:val="00C02FD6"/>
    <w:rsid w:val="00C133B3"/>
    <w:rsid w:val="00C1443B"/>
    <w:rsid w:val="00C144D0"/>
    <w:rsid w:val="00C34815"/>
    <w:rsid w:val="00C40930"/>
    <w:rsid w:val="00C502A1"/>
    <w:rsid w:val="00C50E13"/>
    <w:rsid w:val="00C52E03"/>
    <w:rsid w:val="00C64CCC"/>
    <w:rsid w:val="00C66574"/>
    <w:rsid w:val="00C727D6"/>
    <w:rsid w:val="00C74A5A"/>
    <w:rsid w:val="00C76A12"/>
    <w:rsid w:val="00C862B2"/>
    <w:rsid w:val="00CA357D"/>
    <w:rsid w:val="00CA668F"/>
    <w:rsid w:val="00CB11E8"/>
    <w:rsid w:val="00CC0277"/>
    <w:rsid w:val="00CC2C48"/>
    <w:rsid w:val="00CC3901"/>
    <w:rsid w:val="00CC6BA3"/>
    <w:rsid w:val="00CD2CD0"/>
    <w:rsid w:val="00CD42E5"/>
    <w:rsid w:val="00CD54C9"/>
    <w:rsid w:val="00CD56D4"/>
    <w:rsid w:val="00CE69AA"/>
    <w:rsid w:val="00CE6DA9"/>
    <w:rsid w:val="00CE75B9"/>
    <w:rsid w:val="00CF19F5"/>
    <w:rsid w:val="00CF5591"/>
    <w:rsid w:val="00D0476C"/>
    <w:rsid w:val="00D07501"/>
    <w:rsid w:val="00D10BC3"/>
    <w:rsid w:val="00D10EE5"/>
    <w:rsid w:val="00D12871"/>
    <w:rsid w:val="00D135AB"/>
    <w:rsid w:val="00D136B1"/>
    <w:rsid w:val="00D1501B"/>
    <w:rsid w:val="00D1618A"/>
    <w:rsid w:val="00D17A52"/>
    <w:rsid w:val="00D220A4"/>
    <w:rsid w:val="00D22B4E"/>
    <w:rsid w:val="00D22C0D"/>
    <w:rsid w:val="00D23EB8"/>
    <w:rsid w:val="00D244C2"/>
    <w:rsid w:val="00D25EC9"/>
    <w:rsid w:val="00D30019"/>
    <w:rsid w:val="00D37B1A"/>
    <w:rsid w:val="00D42C5A"/>
    <w:rsid w:val="00D5389D"/>
    <w:rsid w:val="00D56D7B"/>
    <w:rsid w:val="00D606EA"/>
    <w:rsid w:val="00D610F3"/>
    <w:rsid w:val="00D64C21"/>
    <w:rsid w:val="00D65EE9"/>
    <w:rsid w:val="00D72004"/>
    <w:rsid w:val="00D73119"/>
    <w:rsid w:val="00D802F3"/>
    <w:rsid w:val="00D80A1B"/>
    <w:rsid w:val="00D81A2F"/>
    <w:rsid w:val="00D84AF2"/>
    <w:rsid w:val="00D96988"/>
    <w:rsid w:val="00D96ADF"/>
    <w:rsid w:val="00DA19FE"/>
    <w:rsid w:val="00DA4FF3"/>
    <w:rsid w:val="00DB56D3"/>
    <w:rsid w:val="00DC0687"/>
    <w:rsid w:val="00DE44C6"/>
    <w:rsid w:val="00DE4A60"/>
    <w:rsid w:val="00DE59B4"/>
    <w:rsid w:val="00DF1D79"/>
    <w:rsid w:val="00DF4EDD"/>
    <w:rsid w:val="00DF5227"/>
    <w:rsid w:val="00E1014C"/>
    <w:rsid w:val="00E135CD"/>
    <w:rsid w:val="00E2120D"/>
    <w:rsid w:val="00E2150F"/>
    <w:rsid w:val="00E2513A"/>
    <w:rsid w:val="00E26967"/>
    <w:rsid w:val="00E4571C"/>
    <w:rsid w:val="00E46CB5"/>
    <w:rsid w:val="00E54208"/>
    <w:rsid w:val="00E630D2"/>
    <w:rsid w:val="00E660CF"/>
    <w:rsid w:val="00E74ABD"/>
    <w:rsid w:val="00E763BC"/>
    <w:rsid w:val="00E80434"/>
    <w:rsid w:val="00E838A0"/>
    <w:rsid w:val="00E90223"/>
    <w:rsid w:val="00E92E97"/>
    <w:rsid w:val="00E94C18"/>
    <w:rsid w:val="00E957EA"/>
    <w:rsid w:val="00EA0930"/>
    <w:rsid w:val="00EA1987"/>
    <w:rsid w:val="00EB6C0A"/>
    <w:rsid w:val="00EC3546"/>
    <w:rsid w:val="00EC7B6F"/>
    <w:rsid w:val="00ED21B5"/>
    <w:rsid w:val="00ED6E81"/>
    <w:rsid w:val="00EE2068"/>
    <w:rsid w:val="00EF4F2A"/>
    <w:rsid w:val="00EF58BA"/>
    <w:rsid w:val="00F02BA0"/>
    <w:rsid w:val="00F02C8B"/>
    <w:rsid w:val="00F07139"/>
    <w:rsid w:val="00F07F2A"/>
    <w:rsid w:val="00F11047"/>
    <w:rsid w:val="00F15779"/>
    <w:rsid w:val="00F17D47"/>
    <w:rsid w:val="00F203CC"/>
    <w:rsid w:val="00F2473E"/>
    <w:rsid w:val="00F24952"/>
    <w:rsid w:val="00F268F0"/>
    <w:rsid w:val="00F3296A"/>
    <w:rsid w:val="00F357CB"/>
    <w:rsid w:val="00F41324"/>
    <w:rsid w:val="00F421A8"/>
    <w:rsid w:val="00F46318"/>
    <w:rsid w:val="00F616A6"/>
    <w:rsid w:val="00F62CB0"/>
    <w:rsid w:val="00F63637"/>
    <w:rsid w:val="00F6718C"/>
    <w:rsid w:val="00F7079D"/>
    <w:rsid w:val="00F7502D"/>
    <w:rsid w:val="00F814BD"/>
    <w:rsid w:val="00F818AA"/>
    <w:rsid w:val="00F97BA6"/>
    <w:rsid w:val="00FA09F5"/>
    <w:rsid w:val="00FA61B1"/>
    <w:rsid w:val="00FA6F5E"/>
    <w:rsid w:val="00FB07CB"/>
    <w:rsid w:val="00FB6912"/>
    <w:rsid w:val="00FD062E"/>
    <w:rsid w:val="00FD4129"/>
    <w:rsid w:val="00FD638C"/>
    <w:rsid w:val="00FD7FAB"/>
    <w:rsid w:val="00FE18A9"/>
    <w:rsid w:val="00FE30FA"/>
    <w:rsid w:val="00FE3762"/>
    <w:rsid w:val="00FE3E27"/>
    <w:rsid w:val="00FE4ED0"/>
    <w:rsid w:val="00FF4FA1"/>
    <w:rsid w:val="00FF7CF3"/>
    <w:rsid w:val="00FF7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E94C18"/>
    <w:rPr>
      <w:rFonts w:ascii="Times New Roman" w:hAnsi="Times New Roman"/>
      <w:b/>
      <w:bCs/>
    </w:rPr>
  </w:style>
  <w:style w:type="character" w:customStyle="1" w:styleId="CommentSubjectChar">
    <w:name w:val="Comment Subject Char"/>
    <w:basedOn w:val="CommentTextChar"/>
    <w:link w:val="CommentSubject"/>
    <w:semiHidden/>
    <w:rsid w:val="00E94C18"/>
    <w:rPr>
      <w:rFonts w:ascii="Garamond" w:hAnsi="Garamond"/>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E94C18"/>
    <w:rPr>
      <w:rFonts w:ascii="Times New Roman" w:hAnsi="Times New Roman"/>
      <w:b/>
      <w:bCs/>
    </w:rPr>
  </w:style>
  <w:style w:type="character" w:customStyle="1" w:styleId="CommentSubjectChar">
    <w:name w:val="Comment Subject Char"/>
    <w:basedOn w:val="CommentTextChar"/>
    <w:link w:val="CommentSubject"/>
    <w:semiHidden/>
    <w:rsid w:val="00E94C18"/>
    <w:rPr>
      <w:rFonts w:ascii="Garamond" w:hAnsi="Garamon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383140490">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39293474">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 w:id="207396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F750363F-827F-4875-BFFE-45DED835F094}">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www.w3.org/XML/1998/namespace"/>
    <ds:schemaRef ds:uri="http://purl.org/dc/elements/1.1/"/>
  </ds:schemaRefs>
</ds:datastoreItem>
</file>

<file path=customXml/itemProps3.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6FC152C-2FF9-4E15-A690-E6D50E022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2281</Words>
  <Characters>13003</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15254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LS</cp:lastModifiedBy>
  <cp:revision>2</cp:revision>
  <cp:lastPrinted>2016-10-28T14:17:00Z</cp:lastPrinted>
  <dcterms:created xsi:type="dcterms:W3CDTF">2016-10-28T15:14:00Z</dcterms:created>
  <dcterms:modified xsi:type="dcterms:W3CDTF">2016-10-28T15:14:00Z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