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7C9" w:rsidRPr="005D5785" w:rsidRDefault="00B057C9" w:rsidP="00B057C9">
      <w:pPr>
        <w:rPr>
          <w:rFonts w:ascii="Arial" w:hAnsi="Arial" w:cs="Arial"/>
          <w:b/>
          <w:sz w:val="22"/>
          <w:szCs w:val="22"/>
        </w:rPr>
      </w:pPr>
      <w:r w:rsidRPr="005D5785">
        <w:rPr>
          <w:rFonts w:ascii="Arial" w:hAnsi="Arial" w:cs="Arial"/>
          <w:b/>
          <w:sz w:val="22"/>
          <w:szCs w:val="22"/>
        </w:rPr>
        <w:t>ATTACHMENT 6 – Ancora Staffing Guidelines Worksheet (sample)</w:t>
      </w:r>
    </w:p>
    <w:p w:rsidR="00B057C9" w:rsidRPr="005D5785" w:rsidRDefault="00B057C9" w:rsidP="00B057C9">
      <w:pPr>
        <w:jc w:val="center"/>
        <w:rPr>
          <w:rFonts w:ascii="Arial" w:hAnsi="Arial" w:cs="Arial"/>
          <w:sz w:val="22"/>
          <w:szCs w:val="22"/>
        </w:rPr>
      </w:pPr>
      <w:r w:rsidRPr="005D5785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6848475" cy="52959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57C9" w:rsidRPr="005D5785" w:rsidRDefault="00B057C9" w:rsidP="00B057C9">
      <w:pPr>
        <w:jc w:val="center"/>
        <w:rPr>
          <w:rFonts w:ascii="Arial" w:hAnsi="Arial" w:cs="Arial"/>
          <w:sz w:val="22"/>
          <w:szCs w:val="22"/>
        </w:rPr>
      </w:pPr>
    </w:p>
    <w:p w:rsidR="00C75B8C" w:rsidRDefault="00B057C9">
      <w:bookmarkStart w:id="0" w:name="_GoBack"/>
      <w:bookmarkEnd w:id="0"/>
    </w:p>
    <w:sectPr w:rsidR="00C75B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7C9"/>
    <w:rsid w:val="007615AA"/>
    <w:rsid w:val="00AA7229"/>
    <w:rsid w:val="00B05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45B20B-35CB-425E-A42F-B17A642B8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B057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Terwilliger, Gary</dc:creator>
  <cp:keywords/>
  <dc:description/>
  <cp:lastModifiedBy>Terwilliger, Gary</cp:lastModifiedBy>
  <cp:revision>1</cp:revision>
  <dcterms:created xsi:type="dcterms:W3CDTF">2016-06-15T14:02:00Z</dcterms:created>
  <dcterms:modified xsi:type="dcterms:W3CDTF">2016-06-15T14:03:00Z</dcterms:modified>
</cp:coreProperties>
</file>