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B28" w:rsidRDefault="005271D3" w:rsidP="005B7B28">
      <w:pPr>
        <w:jc w:val="center"/>
        <w:rPr>
          <w:color w:val="0D0D0D"/>
          <w:sz w:val="18"/>
          <w:szCs w:val="18"/>
        </w:rPr>
      </w:pPr>
      <w:r>
        <w:rPr>
          <w:noProof/>
        </w:rPr>
        <w:drawing>
          <wp:anchor distT="0" distB="0" distL="114300" distR="114300" simplePos="0" relativeHeight="251658240" behindDoc="0" locked="0" layoutInCell="1" allowOverlap="1">
            <wp:simplePos x="0" y="0"/>
            <wp:positionH relativeFrom="margin">
              <wp:posOffset>2266950</wp:posOffset>
            </wp:positionH>
            <wp:positionV relativeFrom="paragraph">
              <wp:posOffset>114300</wp:posOffset>
            </wp:positionV>
            <wp:extent cx="1959610" cy="374015"/>
            <wp:effectExtent l="0" t="0" r="2540" b="0"/>
            <wp:wrapNone/>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961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margin">
              <wp:posOffset>2863215</wp:posOffset>
            </wp:positionH>
            <wp:positionV relativeFrom="paragraph">
              <wp:posOffset>-617220</wp:posOffset>
            </wp:positionV>
            <wp:extent cx="731520" cy="731520"/>
            <wp:effectExtent l="0" t="0" r="0" b="0"/>
            <wp:wrapNone/>
            <wp:docPr id="45" name="Picture 41" descr="NJSeal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JSealBla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0EA">
        <w:rPr>
          <w:color w:val="0D0D0D"/>
          <w:sz w:val="18"/>
          <w:szCs w:val="18"/>
        </w:rPr>
        <w:t xml:space="preserve"> </w:t>
      </w:r>
    </w:p>
    <w:p w:rsidR="00883737" w:rsidRDefault="00883737" w:rsidP="00883737">
      <w:pPr>
        <w:tabs>
          <w:tab w:val="left" w:pos="6525"/>
        </w:tabs>
      </w:pPr>
      <w:r>
        <w:tab/>
      </w:r>
    </w:p>
    <w:p w:rsidR="00883737" w:rsidRDefault="00883737" w:rsidP="00883737">
      <w:pPr>
        <w:tabs>
          <w:tab w:val="left" w:pos="6525"/>
        </w:tabs>
      </w:pPr>
    </w:p>
    <w:tbl>
      <w:tblPr>
        <w:tblW w:w="11016" w:type="dxa"/>
        <w:tblInd w:w="-155" w:type="dxa"/>
        <w:tblLayout w:type="fixed"/>
        <w:tblCellMar>
          <w:left w:w="115" w:type="dxa"/>
          <w:right w:w="115" w:type="dxa"/>
        </w:tblCellMar>
        <w:tblLook w:val="04A0" w:firstRow="1" w:lastRow="0" w:firstColumn="1" w:lastColumn="0" w:noHBand="0" w:noVBand="1"/>
      </w:tblPr>
      <w:tblGrid>
        <w:gridCol w:w="3672"/>
        <w:gridCol w:w="3672"/>
        <w:gridCol w:w="3672"/>
      </w:tblGrid>
      <w:tr w:rsidR="00B3763D" w:rsidRPr="005748C4" w:rsidTr="006B3833">
        <w:tc>
          <w:tcPr>
            <w:tcW w:w="3672" w:type="dxa"/>
            <w:vAlign w:val="bottom"/>
          </w:tcPr>
          <w:p w:rsidR="00B3763D" w:rsidRDefault="00B3763D">
            <w:pPr>
              <w:pStyle w:val="Header"/>
              <w:tabs>
                <w:tab w:val="clear" w:pos="4320"/>
                <w:tab w:val="center" w:pos="810"/>
              </w:tabs>
              <w:spacing w:after="120"/>
              <w:contextualSpacing/>
              <w:rPr>
                <w:i/>
                <w:color w:val="0D0D0D"/>
                <w:sz w:val="18"/>
                <w:szCs w:val="18"/>
              </w:rPr>
            </w:pPr>
            <w:r>
              <w:rPr>
                <w:color w:val="0D0D0D"/>
                <w:sz w:val="18"/>
                <w:szCs w:val="18"/>
              </w:rPr>
              <w:tab/>
            </w:r>
            <w:r>
              <w:rPr>
                <w:b/>
                <w:color w:val="0D0D0D"/>
                <w:sz w:val="18"/>
                <w:szCs w:val="18"/>
              </w:rPr>
              <w:t>CHRIS CHRISTIE</w:t>
            </w:r>
            <w:r>
              <w:rPr>
                <w:b/>
                <w:i/>
                <w:color w:val="0D0D0D"/>
                <w:sz w:val="18"/>
                <w:szCs w:val="18"/>
              </w:rPr>
              <w:br/>
            </w:r>
            <w:r>
              <w:rPr>
                <w:i/>
                <w:color w:val="0D0D0D"/>
                <w:sz w:val="18"/>
                <w:szCs w:val="18"/>
              </w:rPr>
              <w:tab/>
              <w:t>Governor</w:t>
            </w:r>
          </w:p>
          <w:p w:rsidR="00B3763D" w:rsidRDefault="00B3763D">
            <w:pPr>
              <w:pStyle w:val="Header"/>
              <w:tabs>
                <w:tab w:val="center" w:pos="810"/>
              </w:tabs>
              <w:rPr>
                <w:b/>
                <w:color w:val="0D0D0D"/>
                <w:sz w:val="18"/>
                <w:szCs w:val="18"/>
              </w:rPr>
            </w:pPr>
            <w:r>
              <w:rPr>
                <w:b/>
                <w:color w:val="0D0D0D"/>
                <w:sz w:val="18"/>
                <w:szCs w:val="18"/>
              </w:rPr>
              <w:tab/>
              <w:t>KIM GUADAGNO</w:t>
            </w:r>
          </w:p>
          <w:p w:rsidR="00B3763D" w:rsidRDefault="00B3763D">
            <w:pPr>
              <w:pStyle w:val="Header"/>
              <w:tabs>
                <w:tab w:val="center" w:pos="810"/>
              </w:tabs>
              <w:rPr>
                <w:i/>
                <w:color w:val="0D0D0D"/>
                <w:sz w:val="18"/>
                <w:szCs w:val="18"/>
              </w:rPr>
            </w:pPr>
            <w:r>
              <w:rPr>
                <w:i/>
                <w:color w:val="0D0D0D"/>
                <w:sz w:val="18"/>
                <w:szCs w:val="18"/>
              </w:rPr>
              <w:tab/>
              <w:t>Lt. Governor</w:t>
            </w:r>
          </w:p>
        </w:tc>
        <w:tc>
          <w:tcPr>
            <w:tcW w:w="3672" w:type="dxa"/>
          </w:tcPr>
          <w:p w:rsidR="00B3763D" w:rsidRDefault="00B3763D">
            <w:pPr>
              <w:pStyle w:val="Header"/>
              <w:tabs>
                <w:tab w:val="left" w:pos="720"/>
              </w:tabs>
              <w:jc w:val="center"/>
              <w:rPr>
                <w:color w:val="0D0D0D"/>
                <w:sz w:val="18"/>
                <w:szCs w:val="18"/>
              </w:rPr>
            </w:pPr>
            <w:r>
              <w:rPr>
                <w:color w:val="0D0D0D"/>
                <w:sz w:val="18"/>
                <w:szCs w:val="18"/>
              </w:rPr>
              <w:t>DEPARTMENT OF THE TREASURY</w:t>
            </w:r>
          </w:p>
          <w:p w:rsidR="00B3763D" w:rsidRDefault="00B3763D">
            <w:pPr>
              <w:pStyle w:val="Header"/>
              <w:jc w:val="center"/>
              <w:rPr>
                <w:color w:val="0D0D0D"/>
                <w:sz w:val="16"/>
                <w:szCs w:val="16"/>
              </w:rPr>
            </w:pPr>
            <w:r>
              <w:rPr>
                <w:color w:val="0D0D0D"/>
                <w:sz w:val="16"/>
                <w:szCs w:val="16"/>
              </w:rPr>
              <w:t>DIVISION OF PURCHASE AND PROPERTY</w:t>
            </w:r>
          </w:p>
          <w:p w:rsidR="00B3763D" w:rsidRDefault="00B3763D">
            <w:pPr>
              <w:pStyle w:val="Header"/>
              <w:jc w:val="center"/>
              <w:rPr>
                <w:color w:val="0D0D0D"/>
                <w:sz w:val="16"/>
                <w:szCs w:val="16"/>
              </w:rPr>
            </w:pPr>
            <w:r>
              <w:rPr>
                <w:color w:val="0D0D0D"/>
                <w:sz w:val="16"/>
                <w:szCs w:val="16"/>
              </w:rPr>
              <w:t>PROCUREMENT BUREAU</w:t>
            </w:r>
          </w:p>
          <w:p w:rsidR="00B3763D" w:rsidRDefault="00B3763D">
            <w:pPr>
              <w:pStyle w:val="Header"/>
              <w:jc w:val="center"/>
              <w:rPr>
                <w:color w:val="0D0D0D"/>
                <w:sz w:val="18"/>
                <w:szCs w:val="18"/>
              </w:rPr>
            </w:pPr>
            <w:r>
              <w:rPr>
                <w:color w:val="0D0D0D"/>
                <w:sz w:val="18"/>
                <w:szCs w:val="18"/>
              </w:rPr>
              <w:t>PO BOX 230</w:t>
            </w:r>
          </w:p>
          <w:p w:rsidR="00B3763D" w:rsidRDefault="00B3763D">
            <w:pPr>
              <w:pStyle w:val="Header"/>
              <w:jc w:val="center"/>
              <w:rPr>
                <w:smallCaps/>
                <w:color w:val="0D0D0D"/>
                <w:sz w:val="18"/>
                <w:szCs w:val="18"/>
              </w:rPr>
            </w:pPr>
            <w:r>
              <w:rPr>
                <w:color w:val="0D0D0D"/>
                <w:sz w:val="18"/>
                <w:szCs w:val="18"/>
              </w:rPr>
              <w:t>TRENTON, NJ 08625-0230</w:t>
            </w:r>
          </w:p>
        </w:tc>
        <w:tc>
          <w:tcPr>
            <w:tcW w:w="3672" w:type="dxa"/>
            <w:vAlign w:val="bottom"/>
          </w:tcPr>
          <w:p w:rsidR="00B3763D" w:rsidRDefault="00B3763D">
            <w:pPr>
              <w:pStyle w:val="Header"/>
              <w:tabs>
                <w:tab w:val="center" w:pos="2016"/>
              </w:tabs>
              <w:rPr>
                <w:i/>
                <w:color w:val="0D0D0D"/>
                <w:sz w:val="18"/>
                <w:szCs w:val="18"/>
              </w:rPr>
            </w:pPr>
            <w:r>
              <w:rPr>
                <w:color w:val="0D0D0D"/>
                <w:sz w:val="18"/>
                <w:szCs w:val="18"/>
              </w:rPr>
              <w:tab/>
            </w:r>
            <w:r w:rsidR="003D747D" w:rsidRPr="00326EF7">
              <w:rPr>
                <w:b/>
                <w:color w:val="0D0D0D"/>
                <w:sz w:val="18"/>
                <w:szCs w:val="18"/>
              </w:rPr>
              <w:t>FORD M. SCUDDER</w:t>
            </w:r>
            <w:r w:rsidR="00B92AC8">
              <w:rPr>
                <w:color w:val="0D0D0D"/>
                <w:sz w:val="18"/>
                <w:szCs w:val="18"/>
              </w:rPr>
              <w:br/>
            </w:r>
            <w:r w:rsidR="00B92AC8">
              <w:rPr>
                <w:i/>
                <w:color w:val="0D0D0D"/>
                <w:sz w:val="18"/>
                <w:szCs w:val="18"/>
              </w:rPr>
              <w:tab/>
              <w:t xml:space="preserve"> Acting State Treasurer</w:t>
            </w:r>
          </w:p>
          <w:p w:rsidR="00B3763D" w:rsidRDefault="00B3763D">
            <w:pPr>
              <w:pStyle w:val="Header"/>
              <w:tabs>
                <w:tab w:val="center" w:pos="2016"/>
              </w:tabs>
              <w:jc w:val="center"/>
              <w:rPr>
                <w:b/>
                <w:smallCaps/>
                <w:color w:val="0D0D0D"/>
                <w:sz w:val="18"/>
                <w:szCs w:val="18"/>
              </w:rPr>
            </w:pPr>
            <w:r>
              <w:rPr>
                <w:b/>
                <w:smallCaps/>
                <w:color w:val="0D0D0D"/>
                <w:sz w:val="18"/>
                <w:szCs w:val="18"/>
              </w:rPr>
              <w:t xml:space="preserve">                JIGNASA DESAI-MCCLEARY</w:t>
            </w:r>
          </w:p>
          <w:p w:rsidR="00B3763D" w:rsidRDefault="00B3763D">
            <w:pPr>
              <w:pStyle w:val="Header"/>
              <w:tabs>
                <w:tab w:val="center" w:pos="2016"/>
              </w:tabs>
              <w:rPr>
                <w:i/>
                <w:smallCaps/>
                <w:color w:val="0D0D0D"/>
                <w:sz w:val="18"/>
                <w:szCs w:val="18"/>
              </w:rPr>
            </w:pPr>
            <w:r>
              <w:rPr>
                <w:i/>
                <w:smallCaps/>
                <w:color w:val="0D0D0D"/>
                <w:sz w:val="18"/>
                <w:szCs w:val="18"/>
              </w:rPr>
              <w:t xml:space="preserve">                                                </w:t>
            </w:r>
            <w:r>
              <w:rPr>
                <w:i/>
                <w:color w:val="0D0D0D"/>
                <w:sz w:val="18"/>
                <w:szCs w:val="18"/>
              </w:rPr>
              <w:t>Director</w:t>
            </w:r>
            <w:r>
              <w:rPr>
                <w:i/>
                <w:smallCaps/>
                <w:color w:val="0D0D0D"/>
                <w:sz w:val="18"/>
                <w:szCs w:val="18"/>
              </w:rPr>
              <w:t xml:space="preserve">            </w:t>
            </w:r>
          </w:p>
        </w:tc>
      </w:tr>
    </w:tbl>
    <w:p w:rsidR="000178AC" w:rsidRPr="00FB6B05" w:rsidRDefault="000178AC" w:rsidP="000178AC">
      <w:pPr>
        <w:ind w:left="720"/>
        <w:rPr>
          <w:color w:val="0D0D0D"/>
          <w:sz w:val="24"/>
          <w:szCs w:val="24"/>
        </w:rPr>
      </w:pPr>
    </w:p>
    <w:p w:rsidR="00364A22" w:rsidRDefault="00527FD1" w:rsidP="004F542C">
      <w:pPr>
        <w:pStyle w:val="Heading3"/>
        <w:keepNext w:val="0"/>
        <w:jc w:val="center"/>
        <w:rPr>
          <w:rFonts w:ascii="Arial" w:hAnsi="Arial" w:cs="Arial"/>
          <w:sz w:val="20"/>
        </w:rPr>
      </w:pPr>
      <w:r>
        <w:rPr>
          <w:rFonts w:ascii="Arial" w:hAnsi="Arial" w:cs="Arial"/>
          <w:sz w:val="20"/>
        </w:rPr>
        <w:t>June 2</w:t>
      </w:r>
      <w:r w:rsidR="00BF7816">
        <w:rPr>
          <w:rFonts w:ascii="Arial" w:hAnsi="Arial" w:cs="Arial"/>
          <w:sz w:val="20"/>
        </w:rPr>
        <w:t>, 2016</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C05D0D" w:rsidRDefault="00721BC8" w:rsidP="007D1D98">
      <w:pPr>
        <w:pStyle w:val="Heading2"/>
        <w:keepNext w:val="0"/>
        <w:widowControl w:val="0"/>
        <w:tabs>
          <w:tab w:val="left" w:pos="0"/>
        </w:tabs>
        <w:rPr>
          <w:rFonts w:ascii="Arial" w:hAnsi="Arial" w:cs="Arial"/>
          <w:b w:val="0"/>
          <w:sz w:val="20"/>
          <w:szCs w:val="18"/>
        </w:rPr>
      </w:pPr>
      <w:r w:rsidRPr="00C05D0D">
        <w:rPr>
          <w:rFonts w:ascii="Arial" w:hAnsi="Arial" w:cs="Arial"/>
          <w:b w:val="0"/>
          <w:sz w:val="20"/>
          <w:szCs w:val="18"/>
        </w:rPr>
        <w:t xml:space="preserve">Re:  Bid Solicitation {RFP} </w:t>
      </w:r>
      <w:r w:rsidRPr="00C05D0D">
        <w:rPr>
          <w:rFonts w:ascii="Arial" w:hAnsi="Arial" w:cs="Arial"/>
          <w:sz w:val="20"/>
          <w:szCs w:val="18"/>
        </w:rPr>
        <w:t xml:space="preserve"># </w:t>
      </w:r>
      <w:r w:rsidR="000624BE" w:rsidRPr="00C05D0D">
        <w:rPr>
          <w:rFonts w:ascii="Arial" w:hAnsi="Arial" w:cs="Arial"/>
          <w:sz w:val="20"/>
          <w:szCs w:val="18"/>
        </w:rPr>
        <w:t>16DPP00020</w:t>
      </w:r>
    </w:p>
    <w:p w:rsidR="007D1D98" w:rsidRPr="00C05D0D" w:rsidRDefault="007D1D98" w:rsidP="007D1D98">
      <w:pPr>
        <w:rPr>
          <w:rFonts w:ascii="Arial" w:hAnsi="Arial" w:cs="Arial"/>
          <w:szCs w:val="18"/>
        </w:rPr>
      </w:pPr>
      <w:r w:rsidRPr="00C05D0D">
        <w:rPr>
          <w:sz w:val="22"/>
        </w:rPr>
        <w:t xml:space="preserve">       </w:t>
      </w:r>
      <w:r w:rsidR="000624BE" w:rsidRPr="00C05D0D">
        <w:rPr>
          <w:sz w:val="22"/>
        </w:rPr>
        <w:t xml:space="preserve"> </w:t>
      </w:r>
      <w:r w:rsidR="000624BE" w:rsidRPr="00C05D0D">
        <w:rPr>
          <w:rFonts w:ascii="Arial" w:hAnsi="Arial" w:cs="Arial"/>
          <w:szCs w:val="18"/>
        </w:rPr>
        <w:t>Protective Clothing and Footwear</w:t>
      </w:r>
    </w:p>
    <w:p w:rsidR="007D1D98" w:rsidRPr="007D1D98" w:rsidRDefault="007D1D98" w:rsidP="007D1D98">
      <w:pPr>
        <w:rPr>
          <w:sz w:val="22"/>
        </w:rPr>
      </w:pPr>
    </w:p>
    <w:p w:rsidR="00C05D0D" w:rsidRDefault="007D1D98" w:rsidP="00C05D0D">
      <w:pPr>
        <w:tabs>
          <w:tab w:val="left" w:pos="0"/>
        </w:tabs>
        <w:outlineLvl w:val="0"/>
        <w:rPr>
          <w:rFonts w:ascii="Arial" w:hAnsi="Arial" w:cs="Arial"/>
          <w:szCs w:val="18"/>
        </w:rPr>
      </w:pPr>
      <w:r w:rsidRPr="007D1D98">
        <w:rPr>
          <w:rFonts w:ascii="Arial" w:hAnsi="Arial" w:cs="Arial"/>
          <w:b/>
          <w:szCs w:val="18"/>
        </w:rPr>
        <w:t xml:space="preserve">       </w:t>
      </w:r>
      <w:r w:rsidRPr="00C05D0D">
        <w:rPr>
          <w:rFonts w:ascii="Arial" w:hAnsi="Arial" w:cs="Arial"/>
          <w:szCs w:val="18"/>
        </w:rPr>
        <w:t xml:space="preserve">Quote {Proposal} Submission Due Date: </w:t>
      </w:r>
      <w:r w:rsidR="00A327E1">
        <w:rPr>
          <w:rFonts w:ascii="Arial" w:hAnsi="Arial" w:cs="Arial"/>
          <w:szCs w:val="18"/>
          <w:u w:val="single"/>
        </w:rPr>
        <w:t>June 9</w:t>
      </w:r>
      <w:r w:rsidR="000624BE" w:rsidRPr="00C05D0D">
        <w:rPr>
          <w:rFonts w:ascii="Arial" w:hAnsi="Arial" w:cs="Arial"/>
          <w:szCs w:val="18"/>
          <w:u w:val="single"/>
        </w:rPr>
        <w:t>, 2016</w:t>
      </w:r>
      <w:r w:rsidR="0053372D" w:rsidRPr="00C05D0D">
        <w:rPr>
          <w:rFonts w:ascii="Arial" w:hAnsi="Arial" w:cs="Arial"/>
          <w:szCs w:val="18"/>
        </w:rPr>
        <w:t xml:space="preserve"> (2:00 p.m. E</w:t>
      </w:r>
      <w:r w:rsidRPr="00C05D0D">
        <w:rPr>
          <w:rFonts w:ascii="Arial" w:hAnsi="Arial" w:cs="Arial"/>
          <w:szCs w:val="18"/>
        </w:rPr>
        <w:t>T)</w:t>
      </w:r>
    </w:p>
    <w:p w:rsidR="00527FD1" w:rsidRDefault="00527FD1" w:rsidP="00C05D0D">
      <w:pPr>
        <w:tabs>
          <w:tab w:val="left" w:pos="0"/>
        </w:tabs>
        <w:outlineLvl w:val="0"/>
        <w:rPr>
          <w:rFonts w:ascii="Arial" w:hAnsi="Arial" w:cs="Arial"/>
          <w:szCs w:val="18"/>
        </w:rPr>
      </w:pPr>
      <w:r>
        <w:rPr>
          <w:rFonts w:ascii="Arial" w:hAnsi="Arial" w:cs="Arial"/>
          <w:szCs w:val="18"/>
        </w:rPr>
        <w:t xml:space="preserve">       </w:t>
      </w:r>
    </w:p>
    <w:p w:rsidR="00527FD1" w:rsidRPr="00527FD1" w:rsidRDefault="00527FD1" w:rsidP="00C05D0D">
      <w:pPr>
        <w:tabs>
          <w:tab w:val="left" w:pos="0"/>
        </w:tabs>
        <w:outlineLvl w:val="0"/>
        <w:rPr>
          <w:rFonts w:ascii="Arial" w:hAnsi="Arial" w:cs="Arial"/>
          <w:b/>
          <w:color w:val="FF0000"/>
          <w:szCs w:val="18"/>
        </w:rPr>
      </w:pPr>
      <w:r>
        <w:rPr>
          <w:rFonts w:ascii="Arial" w:hAnsi="Arial" w:cs="Arial"/>
          <w:szCs w:val="18"/>
        </w:rPr>
        <w:t xml:space="preserve">       </w:t>
      </w:r>
      <w:r w:rsidRPr="00C05D0D">
        <w:rPr>
          <w:rFonts w:ascii="Arial" w:hAnsi="Arial" w:cs="Arial"/>
          <w:szCs w:val="18"/>
        </w:rPr>
        <w:t>Quote {Proposal} Submission Due Date</w:t>
      </w:r>
      <w:r>
        <w:rPr>
          <w:rFonts w:ascii="Arial" w:hAnsi="Arial" w:cs="Arial"/>
          <w:szCs w:val="18"/>
        </w:rPr>
        <w:t xml:space="preserve"> </w:t>
      </w:r>
      <w:r w:rsidRPr="00527FD1">
        <w:rPr>
          <w:rFonts w:ascii="Arial" w:hAnsi="Arial" w:cs="Arial"/>
          <w:b/>
          <w:color w:val="FF0000"/>
          <w:szCs w:val="18"/>
          <w:u w:val="single"/>
        </w:rPr>
        <w:t>REVISED: June 16, 2016</w:t>
      </w:r>
      <w:r w:rsidRPr="00527FD1">
        <w:rPr>
          <w:rFonts w:ascii="Arial" w:hAnsi="Arial" w:cs="Arial"/>
          <w:b/>
          <w:color w:val="FF0000"/>
          <w:szCs w:val="18"/>
        </w:rPr>
        <w:t xml:space="preserve"> </w:t>
      </w:r>
      <w:r w:rsidRPr="00527FD1">
        <w:rPr>
          <w:rFonts w:ascii="Arial" w:hAnsi="Arial" w:cs="Arial"/>
          <w:b/>
          <w:color w:val="FF0000"/>
          <w:szCs w:val="18"/>
        </w:rPr>
        <w:t>(2:00 p.m. ET)</w:t>
      </w:r>
    </w:p>
    <w:p w:rsidR="00C05D0D" w:rsidRPr="007D1D98" w:rsidRDefault="00C05D0D" w:rsidP="007D1D98">
      <w:pPr>
        <w:tabs>
          <w:tab w:val="left" w:pos="0"/>
        </w:tabs>
        <w:outlineLvl w:val="0"/>
        <w:rPr>
          <w:rFonts w:ascii="Arial" w:hAnsi="Arial" w:cs="Arial"/>
          <w:b/>
          <w:szCs w:val="18"/>
        </w:rPr>
      </w:pPr>
      <w:r>
        <w:rPr>
          <w:rFonts w:ascii="Arial" w:hAnsi="Arial" w:cs="Arial"/>
          <w:b/>
          <w:szCs w:val="18"/>
        </w:rPr>
        <w:tab/>
      </w:r>
      <w:r>
        <w:rPr>
          <w:rFonts w:ascii="Arial" w:hAnsi="Arial" w:cs="Arial"/>
          <w:b/>
          <w:szCs w:val="18"/>
        </w:rPr>
        <w:tab/>
      </w: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{ADDENDUM} #</w:t>
      </w:r>
      <w:r w:rsidR="00A327E1">
        <w:rPr>
          <w:rFonts w:ascii="Arial" w:hAnsi="Arial" w:cs="Arial"/>
          <w:i w:val="0"/>
          <w:sz w:val="20"/>
          <w:szCs w:val="18"/>
        </w:rPr>
        <w:t>2</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The following constitutes Bid Amendment {Addendum} #</w:t>
      </w:r>
      <w:r w:rsidR="00A327E1">
        <w:rPr>
          <w:rFonts w:ascii="Arial" w:hAnsi="Arial" w:cs="Arial"/>
        </w:rPr>
        <w:t>2</w:t>
      </w:r>
      <w:r w:rsidRPr="007D1D98">
        <w:rPr>
          <w:rFonts w:ascii="Arial" w:hAnsi="Arial" w:cs="Arial"/>
        </w:rPr>
        <w:t xml:space="preserve"> to the above referenced </w:t>
      </w:r>
      <w:r w:rsidR="00502120">
        <w:rPr>
          <w:rFonts w:ascii="Arial" w:hAnsi="Arial" w:cs="Arial"/>
        </w:rPr>
        <w:t>Bid S</w:t>
      </w:r>
      <w:r w:rsidRPr="007D1D98">
        <w:rPr>
          <w:rFonts w:ascii="Arial" w:hAnsi="Arial" w:cs="Arial"/>
        </w:rPr>
        <w:t xml:space="preserve">olicitation {RFP}.  This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 {</w:t>
      </w:r>
      <w:r w:rsidR="00490B0F">
        <w:rPr>
          <w:rFonts w:ascii="Arial" w:hAnsi="Arial" w:cs="Arial"/>
        </w:rPr>
        <w:t>A</w:t>
      </w:r>
      <w:r w:rsidRPr="007D1D98">
        <w:rPr>
          <w:rFonts w:ascii="Arial" w:hAnsi="Arial" w:cs="Arial"/>
        </w:rPr>
        <w:t xml:space="preserve">ddendum} is divided into the following parts:  </w:t>
      </w:r>
    </w:p>
    <w:p w:rsidR="007D1D98" w:rsidRPr="007D1D98" w:rsidRDefault="007D1D98" w:rsidP="007D1D98">
      <w:pPr>
        <w:tabs>
          <w:tab w:val="left" w:pos="0"/>
        </w:tabs>
        <w:rPr>
          <w:rFonts w:ascii="Arial" w:hAnsi="Arial" w:cs="Arial"/>
        </w:rPr>
      </w:pPr>
    </w:p>
    <w:p w:rsidR="007D1D98" w:rsidRDefault="007D1D98" w:rsidP="007D1D98">
      <w:pPr>
        <w:tabs>
          <w:tab w:val="left" w:pos="0"/>
        </w:tabs>
        <w:rPr>
          <w:rFonts w:ascii="Arial" w:hAnsi="Arial" w:cs="Arial"/>
        </w:rPr>
      </w:pPr>
      <w:r w:rsidRPr="007D1D98">
        <w:rPr>
          <w:rFonts w:ascii="Arial" w:hAnsi="Arial" w:cs="Arial"/>
        </w:rPr>
        <w:t>P</w:t>
      </w:r>
      <w:r w:rsidR="00EE3A27">
        <w:rPr>
          <w:rFonts w:ascii="Arial" w:hAnsi="Arial" w:cs="Arial"/>
        </w:rPr>
        <w:t xml:space="preserve">art 1: Answers to questions; and </w:t>
      </w:r>
    </w:p>
    <w:p w:rsidR="00EE3A27" w:rsidRDefault="00EE3A27" w:rsidP="00EE3A27">
      <w:pPr>
        <w:tabs>
          <w:tab w:val="left" w:pos="0"/>
        </w:tabs>
        <w:rPr>
          <w:rFonts w:ascii="Arial" w:hAnsi="Arial" w:cs="Arial"/>
        </w:rPr>
      </w:pPr>
      <w:r w:rsidRPr="007D1D98">
        <w:rPr>
          <w:rFonts w:ascii="Arial" w:hAnsi="Arial" w:cs="Arial"/>
        </w:rPr>
        <w:t xml:space="preserve">Part 2: </w:t>
      </w:r>
      <w:r>
        <w:rPr>
          <w:rFonts w:ascii="Arial" w:hAnsi="Arial" w:cs="Arial"/>
        </w:rPr>
        <w:t>For all a</w:t>
      </w:r>
      <w:r w:rsidRPr="007D1D98">
        <w:rPr>
          <w:rFonts w:ascii="Arial" w:hAnsi="Arial" w:cs="Arial"/>
        </w:rPr>
        <w:t>dditions, deletions, clarifica</w:t>
      </w:r>
      <w:r>
        <w:rPr>
          <w:rFonts w:ascii="Arial" w:hAnsi="Arial" w:cs="Arial"/>
        </w:rPr>
        <w:t>tions and modifications to the Bid S</w:t>
      </w:r>
      <w:r w:rsidRPr="007D1D98">
        <w:rPr>
          <w:rFonts w:ascii="Arial" w:hAnsi="Arial" w:cs="Arial"/>
        </w:rPr>
        <w:t>olicitation {RFP}</w:t>
      </w:r>
      <w:r>
        <w:rPr>
          <w:rFonts w:ascii="Arial" w:hAnsi="Arial" w:cs="Arial"/>
        </w:rPr>
        <w:t xml:space="preserve"> </w:t>
      </w:r>
      <w:r w:rsidRPr="007D1D98">
        <w:rPr>
          <w:rFonts w:ascii="Arial" w:hAnsi="Arial" w:cs="Arial"/>
          <w:szCs w:val="18"/>
        </w:rPr>
        <w:t xml:space="preserve"># </w:t>
      </w:r>
      <w:r w:rsidRPr="00EE3A27">
        <w:rPr>
          <w:rFonts w:ascii="Arial" w:hAnsi="Arial" w:cs="Arial"/>
          <w:szCs w:val="18"/>
        </w:rPr>
        <w:t>16DPP</w:t>
      </w:r>
      <w:r>
        <w:rPr>
          <w:rFonts w:ascii="Arial" w:hAnsi="Arial" w:cs="Arial"/>
          <w:szCs w:val="18"/>
        </w:rPr>
        <w:t>00020</w:t>
      </w:r>
      <w:r>
        <w:rPr>
          <w:rFonts w:ascii="Arial" w:hAnsi="Arial" w:cs="Arial"/>
        </w:rPr>
        <w:t>, please refer to “Updated Price Schedule T0046 Protective Clothing and Footwear</w:t>
      </w:r>
      <w:r w:rsidR="003017A7">
        <w:rPr>
          <w:rFonts w:ascii="Arial" w:hAnsi="Arial" w:cs="Arial"/>
        </w:rPr>
        <w:t>”</w:t>
      </w:r>
      <w:r w:rsidR="00DC4DFD">
        <w:rPr>
          <w:rFonts w:ascii="Arial" w:hAnsi="Arial" w:cs="Arial"/>
        </w:rPr>
        <w:t xml:space="preserve"> and “Updated RFP T0046 Protective Clothing and Footwear”</w:t>
      </w:r>
      <w:r w:rsidR="003017A7">
        <w:rPr>
          <w:rFonts w:ascii="Arial" w:hAnsi="Arial" w:cs="Arial"/>
        </w:rPr>
        <w:t xml:space="preserve">.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r w:rsidR="007D1D98" w:rsidRPr="00D90C20">
        <w:rPr>
          <w:rFonts w:ascii="Arial" w:hAnsi="Arial" w:cs="Arial"/>
          <w:b/>
          <w:u w:val="single"/>
        </w:rPr>
        <w:lastRenderedPageBreak/>
        <w:t>PART 1</w:t>
      </w:r>
    </w:p>
    <w:p w:rsidR="00E02D77" w:rsidRDefault="000624BE" w:rsidP="007D1D98">
      <w:pPr>
        <w:tabs>
          <w:tab w:val="left" w:pos="0"/>
        </w:tabs>
        <w:jc w:val="center"/>
        <w:outlineLvl w:val="0"/>
        <w:rPr>
          <w:rFonts w:ascii="Arial" w:hAnsi="Arial" w:cs="Arial"/>
          <w:b/>
          <w:bCs/>
        </w:rPr>
      </w:pPr>
      <w:r>
        <w:rPr>
          <w:rFonts w:ascii="Arial" w:hAnsi="Arial" w:cs="Arial"/>
          <w:b/>
          <w:szCs w:val="18"/>
        </w:rPr>
        <w:t>Protective Clothing and Footwear</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0624BE" w:rsidRPr="000624BE">
        <w:rPr>
          <w:rFonts w:ascii="Arial" w:hAnsi="Arial" w:cs="Arial"/>
          <w:b/>
        </w:rPr>
        <w:t>16</w:t>
      </w:r>
      <w:r w:rsidRPr="000624BE">
        <w:rPr>
          <w:rFonts w:ascii="Arial" w:hAnsi="Arial" w:cs="Arial"/>
          <w:b/>
        </w:rPr>
        <w:t>DPP</w:t>
      </w:r>
      <w:r w:rsidR="000624BE" w:rsidRPr="000624BE">
        <w:rPr>
          <w:rFonts w:ascii="Arial" w:hAnsi="Arial" w:cs="Arial"/>
          <w:b/>
        </w:rPr>
        <w:t>00020</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3870"/>
        <w:gridCol w:w="3150"/>
      </w:tblGrid>
      <w:tr w:rsidR="00721BC8" w:rsidTr="008971F0">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721BC8" w:rsidTr="008971F0">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721BC8" w:rsidRDefault="00EE3A27" w:rsidP="008971F0">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rsidR="00721BC8" w:rsidRDefault="00EE3A27" w:rsidP="008971F0">
            <w:pPr>
              <w:tabs>
                <w:tab w:val="left" w:pos="0"/>
              </w:tabs>
              <w:overflowPunct w:val="0"/>
              <w:autoSpaceDE w:val="0"/>
              <w:autoSpaceDN w:val="0"/>
              <w:adjustRightInd w:val="0"/>
              <w:jc w:val="center"/>
              <w:rPr>
                <w:rFonts w:ascii="Arial" w:hAnsi="Arial" w:cs="Arial"/>
              </w:rPr>
            </w:pPr>
            <w:r>
              <w:rPr>
                <w:rFonts w:ascii="Arial" w:hAnsi="Arial" w:cs="Arial"/>
              </w:rPr>
              <w:t>4.4.7 “Method of Bidding/Price Sheet Instructions”</w:t>
            </w:r>
          </w:p>
        </w:tc>
        <w:tc>
          <w:tcPr>
            <w:tcW w:w="3870" w:type="dxa"/>
            <w:tcBorders>
              <w:top w:val="single" w:sz="4" w:space="0" w:color="auto"/>
              <w:left w:val="single" w:sz="4" w:space="0" w:color="auto"/>
              <w:bottom w:val="single" w:sz="4" w:space="0" w:color="auto"/>
              <w:right w:val="single" w:sz="4" w:space="0" w:color="auto"/>
            </w:tcBorders>
          </w:tcPr>
          <w:p w:rsidR="00C05D0D" w:rsidRDefault="00C05D0D" w:rsidP="00BF7816">
            <w:pPr>
              <w:tabs>
                <w:tab w:val="left" w:pos="0"/>
              </w:tabs>
              <w:overflowPunct w:val="0"/>
              <w:autoSpaceDE w:val="0"/>
              <w:autoSpaceDN w:val="0"/>
              <w:adjustRightInd w:val="0"/>
              <w:rPr>
                <w:rFonts w:ascii="Arial" w:hAnsi="Arial" w:cs="Arial"/>
              </w:rPr>
            </w:pPr>
            <w:r>
              <w:rPr>
                <w:rFonts w:ascii="Arial" w:hAnsi="Arial" w:cs="Arial"/>
              </w:rPr>
              <w:t xml:space="preserve">a.) </w:t>
            </w:r>
            <w:r w:rsidR="000624BE">
              <w:rPr>
                <w:rFonts w:ascii="Arial" w:hAnsi="Arial" w:cs="Arial"/>
              </w:rPr>
              <w:t xml:space="preserve">We currently have two manufacturers on this current contract that are not on your bid list.  How do we add them to this bid? </w:t>
            </w:r>
            <w:r w:rsidR="00F264CE">
              <w:rPr>
                <w:rFonts w:ascii="Arial" w:hAnsi="Arial" w:cs="Arial"/>
              </w:rPr>
              <w:t xml:space="preserve"> </w:t>
            </w:r>
            <w:r>
              <w:rPr>
                <w:rFonts w:ascii="Arial" w:hAnsi="Arial" w:cs="Arial"/>
              </w:rPr>
              <w:br/>
            </w:r>
          </w:p>
          <w:p w:rsidR="00721BC8" w:rsidRDefault="00C05D0D" w:rsidP="00BF7816">
            <w:pPr>
              <w:tabs>
                <w:tab w:val="left" w:pos="0"/>
              </w:tabs>
              <w:overflowPunct w:val="0"/>
              <w:autoSpaceDE w:val="0"/>
              <w:autoSpaceDN w:val="0"/>
              <w:adjustRightInd w:val="0"/>
              <w:rPr>
                <w:rFonts w:ascii="Arial" w:hAnsi="Arial" w:cs="Arial"/>
              </w:rPr>
            </w:pPr>
            <w:r>
              <w:rPr>
                <w:rFonts w:ascii="Arial" w:hAnsi="Arial" w:cs="Arial"/>
              </w:rPr>
              <w:t xml:space="preserve">b.) Also, </w:t>
            </w:r>
            <w:r w:rsidR="00F264CE">
              <w:rPr>
                <w:rFonts w:ascii="Arial" w:hAnsi="Arial" w:cs="Arial"/>
              </w:rPr>
              <w:t xml:space="preserve">Plastex is no longer in business. </w:t>
            </w:r>
            <w:r w:rsidR="000624BE">
              <w:rPr>
                <w:rFonts w:ascii="Arial" w:hAnsi="Arial" w:cs="Arial"/>
              </w:rPr>
              <w:t xml:space="preserve"> </w:t>
            </w:r>
          </w:p>
        </w:tc>
        <w:tc>
          <w:tcPr>
            <w:tcW w:w="3150" w:type="dxa"/>
            <w:tcBorders>
              <w:top w:val="single" w:sz="4" w:space="0" w:color="auto"/>
              <w:left w:val="single" w:sz="4" w:space="0" w:color="auto"/>
              <w:bottom w:val="single" w:sz="4" w:space="0" w:color="auto"/>
              <w:right w:val="single" w:sz="4" w:space="0" w:color="auto"/>
            </w:tcBorders>
          </w:tcPr>
          <w:p w:rsidR="00DA6650" w:rsidRPr="00DA6650" w:rsidRDefault="00C05D0D" w:rsidP="00DA6650">
            <w:pPr>
              <w:rPr>
                <w:rFonts w:ascii="Arial" w:eastAsia="MS Mincho" w:hAnsi="Arial" w:cs="Arial"/>
              </w:rPr>
            </w:pPr>
            <w:r>
              <w:rPr>
                <w:rFonts w:ascii="Arial" w:eastAsia="MS Mincho" w:hAnsi="Arial" w:cs="Arial"/>
              </w:rPr>
              <w:t xml:space="preserve">a.) </w:t>
            </w:r>
            <w:r w:rsidR="00DA6650">
              <w:rPr>
                <w:rFonts w:ascii="Arial" w:eastAsia="MS Mincho" w:hAnsi="Arial" w:cs="Arial"/>
              </w:rPr>
              <w:t xml:space="preserve">Please refer to Section 4.4.7 “Method of Bidding/Price Sheet Instructions”.  </w:t>
            </w:r>
            <w:r w:rsidR="00DA6650" w:rsidRPr="00DA6650">
              <w:rPr>
                <w:rFonts w:ascii="Arial" w:eastAsia="MS Mincho" w:hAnsi="Arial" w:cs="Arial"/>
              </w:rPr>
              <w:t>The State has provided a “write-in” line for Vendors {Bidders} to provide a brand that is not listed on any price line.  There is one (1) “write-in” line for each of the five (5) categories (price lines 00016, 00019, 00021, 00023 and 00033</w:t>
            </w:r>
            <w:r>
              <w:rPr>
                <w:rFonts w:ascii="Arial" w:eastAsia="MS Mincho" w:hAnsi="Arial" w:cs="Arial"/>
              </w:rPr>
              <w:t>)</w:t>
            </w:r>
            <w:r w:rsidR="00DA6650" w:rsidRPr="00DA6650">
              <w:rPr>
                <w:rFonts w:ascii="Arial" w:eastAsia="MS Mincho" w:hAnsi="Arial" w:cs="Arial"/>
              </w:rPr>
              <w:t xml:space="preserve">.  In addition to providing the brand, the Vendor {Bidder} must fill out the discount, price list date, page numbers of the price list, catalog date and page numbers of the catalog. </w:t>
            </w:r>
          </w:p>
          <w:p w:rsidR="00721BC8" w:rsidRDefault="00721BC8" w:rsidP="008971F0">
            <w:pPr>
              <w:tabs>
                <w:tab w:val="left" w:pos="0"/>
              </w:tabs>
              <w:overflowPunct w:val="0"/>
              <w:autoSpaceDE w:val="0"/>
              <w:autoSpaceDN w:val="0"/>
              <w:adjustRightInd w:val="0"/>
              <w:rPr>
                <w:rFonts w:ascii="Arial" w:hAnsi="Arial" w:cs="Arial"/>
              </w:rPr>
            </w:pPr>
          </w:p>
          <w:p w:rsidR="00DA6650" w:rsidRDefault="00BF7816" w:rsidP="008971F0">
            <w:pPr>
              <w:tabs>
                <w:tab w:val="left" w:pos="0"/>
              </w:tabs>
              <w:overflowPunct w:val="0"/>
              <w:autoSpaceDE w:val="0"/>
              <w:autoSpaceDN w:val="0"/>
              <w:adjustRightInd w:val="0"/>
              <w:rPr>
                <w:rFonts w:ascii="Arial" w:hAnsi="Arial" w:cs="Arial"/>
              </w:rPr>
            </w:pPr>
            <w:r>
              <w:rPr>
                <w:rFonts w:ascii="Arial" w:hAnsi="Arial" w:cs="Arial"/>
              </w:rPr>
              <w:t xml:space="preserve">Please follow these instructions </w:t>
            </w:r>
            <w:r w:rsidR="008F7308">
              <w:rPr>
                <w:rFonts w:ascii="Arial" w:hAnsi="Arial" w:cs="Arial"/>
              </w:rPr>
              <w:t>for each write-in brand offered</w:t>
            </w:r>
            <w:r>
              <w:rPr>
                <w:rFonts w:ascii="Arial" w:hAnsi="Arial" w:cs="Arial"/>
              </w:rPr>
              <w:t xml:space="preserve"> by copying and completing the price sheet.  </w:t>
            </w:r>
            <w:r w:rsidR="00F264CE">
              <w:rPr>
                <w:rFonts w:ascii="Arial" w:hAnsi="Arial" w:cs="Arial"/>
              </w:rPr>
              <w:br/>
            </w:r>
            <w:r w:rsidR="00F264CE">
              <w:rPr>
                <w:rFonts w:ascii="Arial" w:hAnsi="Arial" w:cs="Arial"/>
              </w:rPr>
              <w:br/>
            </w:r>
            <w:r w:rsidR="00C05D0D">
              <w:rPr>
                <w:rFonts w:ascii="Arial" w:hAnsi="Arial" w:cs="Arial"/>
              </w:rPr>
              <w:t xml:space="preserve">b.) </w:t>
            </w:r>
            <w:r w:rsidR="00F264CE">
              <w:rPr>
                <w:rFonts w:ascii="Arial" w:hAnsi="Arial" w:cs="Arial"/>
              </w:rPr>
              <w:t xml:space="preserve">The Price Sheet will remain unchanged.  This is not an all </w:t>
            </w:r>
            <w:r w:rsidR="00926392">
              <w:rPr>
                <w:rFonts w:ascii="Arial" w:hAnsi="Arial" w:cs="Arial"/>
              </w:rPr>
              <w:t xml:space="preserve">or </w:t>
            </w:r>
            <w:r w:rsidR="00F264CE">
              <w:rPr>
                <w:rFonts w:ascii="Arial" w:hAnsi="Arial" w:cs="Arial"/>
              </w:rPr>
              <w:t>none grouping award, therefore bidders do not have to bid on all line items/brands.</w:t>
            </w:r>
          </w:p>
          <w:p w:rsidR="00DA6650" w:rsidRDefault="00DA6650" w:rsidP="008971F0">
            <w:pPr>
              <w:tabs>
                <w:tab w:val="left" w:pos="0"/>
              </w:tabs>
              <w:overflowPunct w:val="0"/>
              <w:autoSpaceDE w:val="0"/>
              <w:autoSpaceDN w:val="0"/>
              <w:adjustRightInd w:val="0"/>
              <w:rPr>
                <w:rFonts w:ascii="Arial" w:hAnsi="Arial" w:cs="Arial"/>
              </w:rPr>
            </w:pPr>
          </w:p>
        </w:tc>
      </w:tr>
      <w:tr w:rsidR="00721BC8" w:rsidTr="008971F0">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3870" w:type="dxa"/>
            <w:tcBorders>
              <w:top w:val="single" w:sz="4" w:space="0" w:color="auto"/>
              <w:left w:val="single" w:sz="4" w:space="0" w:color="auto"/>
              <w:bottom w:val="single" w:sz="4" w:space="0" w:color="auto"/>
              <w:right w:val="single" w:sz="4" w:space="0" w:color="auto"/>
            </w:tcBorders>
          </w:tcPr>
          <w:p w:rsidR="00721BC8" w:rsidRDefault="000624BE" w:rsidP="008971F0">
            <w:pPr>
              <w:tabs>
                <w:tab w:val="left" w:pos="0"/>
              </w:tabs>
              <w:overflowPunct w:val="0"/>
              <w:autoSpaceDE w:val="0"/>
              <w:autoSpaceDN w:val="0"/>
              <w:adjustRightInd w:val="0"/>
              <w:rPr>
                <w:rFonts w:ascii="Arial" w:hAnsi="Arial" w:cs="Arial"/>
              </w:rPr>
            </w:pPr>
            <w:r>
              <w:rPr>
                <w:rFonts w:ascii="Arial" w:hAnsi="Arial" w:cs="Arial"/>
              </w:rPr>
              <w:t>When you enter in the % discount column it automatically converts the % to a dollar amount.  Will the dollar amount count as the %?  Example: $1.00 =1%.</w:t>
            </w:r>
          </w:p>
        </w:tc>
        <w:tc>
          <w:tcPr>
            <w:tcW w:w="3150" w:type="dxa"/>
            <w:tcBorders>
              <w:top w:val="single" w:sz="4" w:space="0" w:color="auto"/>
              <w:left w:val="single" w:sz="4" w:space="0" w:color="auto"/>
              <w:bottom w:val="single" w:sz="4" w:space="0" w:color="auto"/>
              <w:right w:val="single" w:sz="4" w:space="0" w:color="auto"/>
            </w:tcBorders>
          </w:tcPr>
          <w:p w:rsidR="00721BC8" w:rsidRDefault="006B0617" w:rsidP="0054459C">
            <w:pPr>
              <w:tabs>
                <w:tab w:val="left" w:pos="0"/>
              </w:tabs>
              <w:overflowPunct w:val="0"/>
              <w:autoSpaceDE w:val="0"/>
              <w:autoSpaceDN w:val="0"/>
              <w:adjustRightInd w:val="0"/>
              <w:rPr>
                <w:rFonts w:ascii="Arial" w:hAnsi="Arial" w:cs="Arial"/>
              </w:rPr>
            </w:pPr>
            <w:r>
              <w:rPr>
                <w:rFonts w:ascii="Arial" w:hAnsi="Arial" w:cs="Arial"/>
              </w:rPr>
              <w:t xml:space="preserve">Please refer to Part 2 of this </w:t>
            </w:r>
            <w:r w:rsidR="00943E3D">
              <w:rPr>
                <w:rFonts w:ascii="Arial" w:hAnsi="Arial" w:cs="Arial"/>
              </w:rPr>
              <w:t xml:space="preserve">Bid Amendment {Addendum}. </w:t>
            </w:r>
            <w:r>
              <w:rPr>
                <w:rFonts w:ascii="Arial" w:hAnsi="Arial" w:cs="Arial"/>
              </w:rPr>
              <w:t xml:space="preserve">  </w:t>
            </w:r>
          </w:p>
        </w:tc>
      </w:tr>
      <w:tr w:rsidR="00721BC8" w:rsidTr="00843973">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721BC8" w:rsidRDefault="00D473FC" w:rsidP="008971F0">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rsidR="00721BC8" w:rsidRDefault="00D473FC" w:rsidP="008971F0">
            <w:pPr>
              <w:tabs>
                <w:tab w:val="left" w:pos="0"/>
              </w:tabs>
              <w:overflowPunct w:val="0"/>
              <w:autoSpaceDE w:val="0"/>
              <w:autoSpaceDN w:val="0"/>
              <w:adjustRightInd w:val="0"/>
              <w:jc w:val="center"/>
              <w:rPr>
                <w:rFonts w:ascii="Arial" w:hAnsi="Arial" w:cs="Arial"/>
              </w:rPr>
            </w:pPr>
            <w:r>
              <w:rPr>
                <w:rFonts w:ascii="Arial" w:hAnsi="Arial" w:cs="Arial"/>
              </w:rPr>
              <w:t>4.4.5.1 “</w:t>
            </w:r>
            <w:r w:rsidR="003017A7">
              <w:rPr>
                <w:rFonts w:ascii="Arial" w:hAnsi="Arial" w:cs="Arial"/>
              </w:rPr>
              <w:t>NJStart</w:t>
            </w:r>
            <w:r>
              <w:rPr>
                <w:rFonts w:ascii="Arial" w:hAnsi="Arial" w:cs="Arial"/>
              </w:rPr>
              <w:t xml:space="preserve"> Pricing Submission Instructions”</w:t>
            </w:r>
          </w:p>
        </w:tc>
        <w:tc>
          <w:tcPr>
            <w:tcW w:w="3870" w:type="dxa"/>
            <w:tcBorders>
              <w:top w:val="single" w:sz="4" w:space="0" w:color="auto"/>
              <w:left w:val="single" w:sz="4" w:space="0" w:color="auto"/>
              <w:bottom w:val="single" w:sz="4" w:space="0" w:color="auto"/>
              <w:right w:val="single" w:sz="4" w:space="0" w:color="auto"/>
            </w:tcBorders>
          </w:tcPr>
          <w:p w:rsidR="00721BC8" w:rsidRDefault="000624BE" w:rsidP="008971F0">
            <w:pPr>
              <w:tabs>
                <w:tab w:val="left" w:pos="0"/>
              </w:tabs>
              <w:overflowPunct w:val="0"/>
              <w:autoSpaceDE w:val="0"/>
              <w:autoSpaceDN w:val="0"/>
              <w:adjustRightInd w:val="0"/>
              <w:rPr>
                <w:rFonts w:ascii="Arial" w:hAnsi="Arial" w:cs="Arial"/>
              </w:rPr>
            </w:pPr>
            <w:r>
              <w:rPr>
                <w:rFonts w:ascii="Arial" w:hAnsi="Arial" w:cs="Arial"/>
              </w:rPr>
              <w:t xml:space="preserve">Under the general tab you must enter in a </w:t>
            </w:r>
            <w:r w:rsidR="00774FD0">
              <w:rPr>
                <w:rFonts w:ascii="Arial" w:hAnsi="Arial" w:cs="Arial"/>
              </w:rPr>
              <w:t xml:space="preserve">% percentage.  Is this </w:t>
            </w:r>
            <w:r w:rsidR="00081149">
              <w:rPr>
                <w:rFonts w:ascii="Arial" w:hAnsi="Arial" w:cs="Arial"/>
              </w:rPr>
              <w:t xml:space="preserve">added to the excel price </w:t>
            </w:r>
            <w:r w:rsidR="003017A7">
              <w:rPr>
                <w:rFonts w:ascii="Arial" w:hAnsi="Arial" w:cs="Arial"/>
              </w:rPr>
              <w:t>schedule</w:t>
            </w:r>
            <w:r w:rsidR="00774FD0">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rsidR="00E1723F" w:rsidRDefault="006B0617" w:rsidP="00843973">
            <w:pPr>
              <w:rPr>
                <w:rFonts w:ascii="Arial" w:hAnsi="Arial" w:cs="Arial"/>
              </w:rPr>
            </w:pPr>
            <w:r w:rsidRPr="00E1723F">
              <w:rPr>
                <w:rFonts w:ascii="Arial" w:hAnsi="Arial" w:cs="Arial"/>
              </w:rPr>
              <w:t>No, do not enter a percentage</w:t>
            </w:r>
            <w:r w:rsidR="00843973">
              <w:rPr>
                <w:rFonts w:ascii="Arial" w:hAnsi="Arial" w:cs="Arial"/>
              </w:rPr>
              <w:t xml:space="preserve"> discount </w:t>
            </w:r>
            <w:r w:rsidRPr="00E1723F">
              <w:rPr>
                <w:rFonts w:ascii="Arial" w:hAnsi="Arial" w:cs="Arial"/>
              </w:rPr>
              <w:t xml:space="preserve">under the </w:t>
            </w:r>
            <w:r w:rsidR="00843973">
              <w:rPr>
                <w:rFonts w:ascii="Arial" w:hAnsi="Arial" w:cs="Arial"/>
              </w:rPr>
              <w:t>“Items” Tab/</w:t>
            </w:r>
            <w:r w:rsidR="00902BD5">
              <w:rPr>
                <w:rFonts w:ascii="Arial" w:hAnsi="Arial" w:cs="Arial"/>
              </w:rPr>
              <w:t xml:space="preserve"> “</w:t>
            </w:r>
            <w:r w:rsidR="00843973">
              <w:rPr>
                <w:rFonts w:ascii="Arial" w:hAnsi="Arial" w:cs="Arial"/>
              </w:rPr>
              <w:t>General” sub</w:t>
            </w:r>
            <w:r w:rsidR="00902BD5">
              <w:rPr>
                <w:rFonts w:ascii="Arial" w:hAnsi="Arial" w:cs="Arial"/>
              </w:rPr>
              <w:t>-</w:t>
            </w:r>
            <w:r w:rsidR="00843973">
              <w:rPr>
                <w:rFonts w:ascii="Arial" w:hAnsi="Arial" w:cs="Arial"/>
              </w:rPr>
              <w:t>tab</w:t>
            </w:r>
            <w:r w:rsidRPr="00E1723F">
              <w:rPr>
                <w:rFonts w:ascii="Arial" w:hAnsi="Arial" w:cs="Arial"/>
              </w:rPr>
              <w:t xml:space="preserve">.  </w:t>
            </w:r>
            <w:r w:rsidR="006F0BBE" w:rsidRPr="00E1723F">
              <w:rPr>
                <w:rFonts w:ascii="Arial" w:hAnsi="Arial" w:cs="Arial"/>
              </w:rPr>
              <w:t xml:space="preserve">Please refer to Section 4.4.5.1 “NJStart </w:t>
            </w:r>
            <w:r w:rsidR="00E1723F" w:rsidRPr="00E1723F">
              <w:rPr>
                <w:rFonts w:ascii="Arial" w:hAnsi="Arial" w:cs="Arial"/>
              </w:rPr>
              <w:t xml:space="preserve">Pricing Submission Instructions”.  If the Vendor {Bidder} is submitting a </w:t>
            </w:r>
            <w:r w:rsidR="00E1723F" w:rsidRPr="00E1723F">
              <w:rPr>
                <w:rStyle w:val="IntenseEmphasis"/>
                <w:rFonts w:ascii="Arial" w:hAnsi="Arial" w:cs="Arial"/>
                <w:color w:val="00B050"/>
              </w:rPr>
              <w:t>NJ</w:t>
            </w:r>
            <w:r w:rsidR="00E1723F" w:rsidRPr="00E1723F">
              <w:rPr>
                <w:rStyle w:val="IntenseEmphasis"/>
                <w:rFonts w:ascii="Arial" w:hAnsi="Arial" w:cs="Arial"/>
                <w:color w:val="0070C0"/>
              </w:rPr>
              <w:t>START</w:t>
            </w:r>
            <w:r w:rsidR="00E1723F" w:rsidRPr="00E1723F">
              <w:rPr>
                <w:rFonts w:ascii="Arial" w:hAnsi="Arial" w:cs="Arial"/>
              </w:rPr>
              <w:t xml:space="preserve"> quote {proposal}, the Vendor {Bidder} must enter a Unit Cost of $1.00 for each price line item on the “Items” Tab</w:t>
            </w:r>
            <w:r w:rsidR="00843973">
              <w:rPr>
                <w:rFonts w:ascii="Arial" w:hAnsi="Arial" w:cs="Arial"/>
              </w:rPr>
              <w:t>/</w:t>
            </w:r>
            <w:r w:rsidR="00902BD5">
              <w:rPr>
                <w:rFonts w:ascii="Arial" w:hAnsi="Arial" w:cs="Arial"/>
              </w:rPr>
              <w:t xml:space="preserve"> “</w:t>
            </w:r>
            <w:r w:rsidR="00843973">
              <w:rPr>
                <w:rFonts w:ascii="Arial" w:hAnsi="Arial" w:cs="Arial"/>
              </w:rPr>
              <w:t>General” sub-tab</w:t>
            </w:r>
            <w:r w:rsidR="00E1723F" w:rsidRPr="00E1723F">
              <w:rPr>
                <w:rFonts w:ascii="Arial" w:hAnsi="Arial" w:cs="Arial"/>
              </w:rPr>
              <w:t xml:space="preserve"> in </w:t>
            </w:r>
            <w:r w:rsidR="00E1723F" w:rsidRPr="00E1723F">
              <w:rPr>
                <w:rStyle w:val="IntenseEmphasis"/>
                <w:rFonts w:ascii="Arial" w:hAnsi="Arial" w:cs="Arial"/>
                <w:color w:val="00B050"/>
              </w:rPr>
              <w:lastRenderedPageBreak/>
              <w:t>NJ</w:t>
            </w:r>
            <w:r w:rsidR="00E1723F" w:rsidRPr="00E1723F">
              <w:rPr>
                <w:rStyle w:val="IntenseEmphasis"/>
                <w:rFonts w:ascii="Arial" w:hAnsi="Arial" w:cs="Arial"/>
                <w:color w:val="0070C0"/>
              </w:rPr>
              <w:t>START</w:t>
            </w:r>
            <w:r w:rsidR="00E1723F" w:rsidRPr="00E1723F">
              <w:rPr>
                <w:rFonts w:ascii="Arial" w:hAnsi="Arial" w:cs="Arial"/>
              </w:rPr>
              <w:t xml:space="preserve">. </w:t>
            </w:r>
            <w:r w:rsidR="00E1723F" w:rsidRPr="00E1723F">
              <w:rPr>
                <w:rFonts w:ascii="Arial" w:hAnsi="Arial" w:cs="Arial"/>
                <w:color w:val="000000"/>
              </w:rPr>
              <w:t xml:space="preserve">The </w:t>
            </w:r>
            <w:r w:rsidR="00E1723F" w:rsidRPr="00E1723F">
              <w:rPr>
                <w:rFonts w:ascii="Arial" w:hAnsi="Arial" w:cs="Arial"/>
              </w:rPr>
              <w:t xml:space="preserve">Vendor {Bidder} is instructed to do so only as a mechanism to comply with Bid Solicitation {RFP} Section 6.8 and prevent all pricing from being publicly displayed in </w:t>
            </w:r>
            <w:r w:rsidR="00E1723F" w:rsidRPr="00E1723F">
              <w:rPr>
                <w:rStyle w:val="IntenseEmphasis"/>
                <w:rFonts w:ascii="Arial" w:hAnsi="Arial" w:cs="Arial"/>
                <w:color w:val="00B050"/>
              </w:rPr>
              <w:t>NJ</w:t>
            </w:r>
            <w:r w:rsidR="00E1723F" w:rsidRPr="00E1723F">
              <w:rPr>
                <w:rStyle w:val="IntenseEmphasis"/>
                <w:rFonts w:ascii="Arial" w:hAnsi="Arial" w:cs="Arial"/>
                <w:color w:val="0070C0"/>
              </w:rPr>
              <w:t>START</w:t>
            </w:r>
            <w:r w:rsidR="00E1723F" w:rsidRPr="00E1723F">
              <w:rPr>
                <w:rFonts w:ascii="Arial" w:hAnsi="Arial" w:cs="Arial"/>
              </w:rPr>
              <w:t xml:space="preserve">. </w:t>
            </w:r>
          </w:p>
          <w:p w:rsidR="00A8598F" w:rsidRPr="00A8598F" w:rsidRDefault="00A8598F" w:rsidP="00843973">
            <w:pPr>
              <w:rPr>
                <w:rFonts w:ascii="Arial" w:hAnsi="Arial" w:cs="Arial"/>
              </w:rPr>
            </w:pPr>
          </w:p>
          <w:p w:rsidR="00A8598F" w:rsidRPr="00A8598F" w:rsidRDefault="00A8598F" w:rsidP="00843973">
            <w:pPr>
              <w:rPr>
                <w:rFonts w:ascii="Arial" w:hAnsi="Arial" w:cs="Arial"/>
              </w:rPr>
            </w:pPr>
            <w:r w:rsidRPr="00A8598F">
              <w:rPr>
                <w:rFonts w:ascii="Arial" w:hAnsi="Arial" w:cs="Arial"/>
              </w:rPr>
              <w:t>The item description</w:t>
            </w:r>
            <w:r w:rsidR="00843973">
              <w:rPr>
                <w:rFonts w:ascii="Arial" w:hAnsi="Arial" w:cs="Arial"/>
              </w:rPr>
              <w:t xml:space="preserve"> in the “I</w:t>
            </w:r>
            <w:r w:rsidR="006443FD">
              <w:rPr>
                <w:rFonts w:ascii="Arial" w:hAnsi="Arial" w:cs="Arial"/>
              </w:rPr>
              <w:t>tems</w:t>
            </w:r>
            <w:r w:rsidR="00843973">
              <w:rPr>
                <w:rFonts w:ascii="Arial" w:hAnsi="Arial" w:cs="Arial"/>
              </w:rPr>
              <w:t>” tab /</w:t>
            </w:r>
            <w:r w:rsidR="00902BD5">
              <w:rPr>
                <w:rFonts w:ascii="Arial" w:hAnsi="Arial" w:cs="Arial"/>
              </w:rPr>
              <w:t xml:space="preserve"> “</w:t>
            </w:r>
            <w:r w:rsidR="00843973">
              <w:rPr>
                <w:rFonts w:ascii="Arial" w:hAnsi="Arial" w:cs="Arial"/>
              </w:rPr>
              <w:t>G</w:t>
            </w:r>
            <w:r w:rsidR="006443FD">
              <w:rPr>
                <w:rFonts w:ascii="Arial" w:hAnsi="Arial" w:cs="Arial"/>
              </w:rPr>
              <w:t>eneral</w:t>
            </w:r>
            <w:r w:rsidR="00843973">
              <w:rPr>
                <w:rFonts w:ascii="Arial" w:hAnsi="Arial" w:cs="Arial"/>
              </w:rPr>
              <w:t>” sub-</w:t>
            </w:r>
            <w:r w:rsidR="006443FD">
              <w:rPr>
                <w:rFonts w:ascii="Arial" w:hAnsi="Arial" w:cs="Arial"/>
              </w:rPr>
              <w:t>tab</w:t>
            </w:r>
            <w:r w:rsidRPr="00A8598F">
              <w:rPr>
                <w:rFonts w:ascii="Arial" w:hAnsi="Arial" w:cs="Arial"/>
              </w:rPr>
              <w:t xml:space="preserve"> </w:t>
            </w:r>
            <w:r w:rsidR="006443FD">
              <w:rPr>
                <w:rFonts w:ascii="Arial" w:hAnsi="Arial" w:cs="Arial"/>
              </w:rPr>
              <w:t xml:space="preserve">further </w:t>
            </w:r>
            <w:r w:rsidRPr="00A8598F">
              <w:rPr>
                <w:rFonts w:ascii="Arial" w:hAnsi="Arial" w:cs="Arial"/>
              </w:rPr>
              <w:t>states, “</w:t>
            </w:r>
            <w:r w:rsidRPr="00A8598F">
              <w:rPr>
                <w:rFonts w:ascii="Arial" w:hAnsi="Arial" w:cs="Arial"/>
                <w:color w:val="000000"/>
                <w:shd w:val="clear" w:color="auto" w:fill="FFFFFF"/>
              </w:rPr>
              <w:t>The Vendor {Bidder} must enter a Unit Cost of $1.00 for each price line item on the Items Tab. The Vendor {Bidder} must submit its pricing as an atta</w:t>
            </w:r>
            <w:r w:rsidR="00843973">
              <w:rPr>
                <w:rFonts w:ascii="Arial" w:hAnsi="Arial" w:cs="Arial"/>
                <w:color w:val="000000"/>
                <w:shd w:val="clear" w:color="auto" w:fill="FFFFFF"/>
              </w:rPr>
              <w:t xml:space="preserve">chment using the State-supplied </w:t>
            </w:r>
            <w:r w:rsidRPr="00A8598F">
              <w:rPr>
                <w:rFonts w:ascii="Arial" w:hAnsi="Arial" w:cs="Arial"/>
                <w:color w:val="000000"/>
                <w:shd w:val="clear" w:color="auto" w:fill="FFFFFF"/>
              </w:rPr>
              <w:t>price sheet/schedule(s) accompanying this Bid Solicitation {RFP} and located on the Attachments Tab. Please refer to Bid Solicitation {RFP} Section 4.4.5 for more information</w:t>
            </w:r>
            <w:r>
              <w:rPr>
                <w:rFonts w:ascii="Arial" w:hAnsi="Arial" w:cs="Arial"/>
                <w:color w:val="000000"/>
                <w:shd w:val="clear" w:color="auto" w:fill="FFFFFF"/>
              </w:rPr>
              <w:t xml:space="preserve">”. </w:t>
            </w:r>
          </w:p>
          <w:p w:rsidR="00721BC8" w:rsidRDefault="00E1723F" w:rsidP="00843973">
            <w:pPr>
              <w:tabs>
                <w:tab w:val="left" w:pos="0"/>
              </w:tabs>
              <w:overflowPunct w:val="0"/>
              <w:autoSpaceDE w:val="0"/>
              <w:autoSpaceDN w:val="0"/>
              <w:adjustRightInd w:val="0"/>
              <w:rPr>
                <w:rFonts w:ascii="Arial" w:hAnsi="Arial" w:cs="Arial"/>
              </w:rPr>
            </w:pPr>
            <w:r>
              <w:rPr>
                <w:rFonts w:ascii="Arial" w:hAnsi="Arial" w:cs="Arial"/>
              </w:rPr>
              <w:t xml:space="preserve"> </w:t>
            </w:r>
          </w:p>
        </w:tc>
      </w:tr>
      <w:tr w:rsidR="00721BC8" w:rsidTr="00843973">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lastRenderedPageBreak/>
              <w:t>4</w:t>
            </w:r>
          </w:p>
        </w:tc>
        <w:tc>
          <w:tcPr>
            <w:tcW w:w="90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3870" w:type="dxa"/>
            <w:tcBorders>
              <w:top w:val="single" w:sz="4" w:space="0" w:color="auto"/>
              <w:left w:val="single" w:sz="4" w:space="0" w:color="auto"/>
              <w:bottom w:val="single" w:sz="4" w:space="0" w:color="auto"/>
              <w:right w:val="single" w:sz="4" w:space="0" w:color="auto"/>
            </w:tcBorders>
          </w:tcPr>
          <w:p w:rsidR="00721BC8" w:rsidRDefault="00774FD0" w:rsidP="008971F0">
            <w:pPr>
              <w:tabs>
                <w:tab w:val="left" w:pos="0"/>
              </w:tabs>
              <w:overflowPunct w:val="0"/>
              <w:autoSpaceDE w:val="0"/>
              <w:autoSpaceDN w:val="0"/>
              <w:adjustRightInd w:val="0"/>
              <w:rPr>
                <w:rFonts w:ascii="Arial" w:hAnsi="Arial" w:cs="Arial"/>
              </w:rPr>
            </w:pPr>
            <w:r>
              <w:rPr>
                <w:rFonts w:ascii="Arial" w:hAnsi="Arial" w:cs="Arial"/>
              </w:rPr>
              <w:t>Should we ignore the items under this (general) tab?</w:t>
            </w:r>
          </w:p>
        </w:tc>
        <w:tc>
          <w:tcPr>
            <w:tcW w:w="3150" w:type="dxa"/>
            <w:tcBorders>
              <w:top w:val="single" w:sz="4" w:space="0" w:color="auto"/>
              <w:left w:val="single" w:sz="4" w:space="0" w:color="auto"/>
              <w:bottom w:val="single" w:sz="4" w:space="0" w:color="auto"/>
              <w:right w:val="single" w:sz="4" w:space="0" w:color="auto"/>
            </w:tcBorders>
          </w:tcPr>
          <w:p w:rsidR="00843973" w:rsidRDefault="00926392" w:rsidP="00843973">
            <w:pPr>
              <w:rPr>
                <w:rFonts w:ascii="Arial" w:hAnsi="Arial" w:cs="Arial"/>
              </w:rPr>
            </w:pPr>
            <w:r>
              <w:rPr>
                <w:rFonts w:ascii="Arial" w:hAnsi="Arial" w:cs="Arial"/>
              </w:rPr>
              <w:t xml:space="preserve">Yes. </w:t>
            </w:r>
            <w:r w:rsidR="00843973" w:rsidRPr="00E1723F">
              <w:rPr>
                <w:rFonts w:ascii="Arial" w:hAnsi="Arial" w:cs="Arial"/>
              </w:rPr>
              <w:t xml:space="preserve">Please refer to Section 4.4.5.1 “NJStart Pricing Submission Instructions”.  If the Vendor {Bidder} is submitting a </w:t>
            </w:r>
            <w:r w:rsidR="00843973" w:rsidRPr="00E1723F">
              <w:rPr>
                <w:rStyle w:val="IntenseEmphasis"/>
                <w:rFonts w:ascii="Arial" w:hAnsi="Arial" w:cs="Arial"/>
                <w:color w:val="00B050"/>
              </w:rPr>
              <w:t>NJ</w:t>
            </w:r>
            <w:r w:rsidR="00843973" w:rsidRPr="00E1723F">
              <w:rPr>
                <w:rStyle w:val="IntenseEmphasis"/>
                <w:rFonts w:ascii="Arial" w:hAnsi="Arial" w:cs="Arial"/>
                <w:color w:val="0070C0"/>
              </w:rPr>
              <w:t>START</w:t>
            </w:r>
            <w:r w:rsidR="00843973" w:rsidRPr="00E1723F">
              <w:rPr>
                <w:rFonts w:ascii="Arial" w:hAnsi="Arial" w:cs="Arial"/>
              </w:rPr>
              <w:t xml:space="preserve"> quote {proposal}, the Vendor {Bidder} must enter a Unit Cost of $1.00 for each price line item on the “Items” Tab</w:t>
            </w:r>
            <w:r w:rsidR="00843973">
              <w:rPr>
                <w:rFonts w:ascii="Arial" w:hAnsi="Arial" w:cs="Arial"/>
              </w:rPr>
              <w:t>/</w:t>
            </w:r>
            <w:r w:rsidR="00902BD5">
              <w:rPr>
                <w:rFonts w:ascii="Arial" w:hAnsi="Arial" w:cs="Arial"/>
              </w:rPr>
              <w:t xml:space="preserve"> “</w:t>
            </w:r>
            <w:r w:rsidR="00843973">
              <w:rPr>
                <w:rFonts w:ascii="Arial" w:hAnsi="Arial" w:cs="Arial"/>
              </w:rPr>
              <w:t>General” sub-tab</w:t>
            </w:r>
            <w:r w:rsidR="00843973" w:rsidRPr="00E1723F">
              <w:rPr>
                <w:rFonts w:ascii="Arial" w:hAnsi="Arial" w:cs="Arial"/>
              </w:rPr>
              <w:t xml:space="preserve"> in </w:t>
            </w:r>
            <w:r w:rsidR="00843973" w:rsidRPr="00E1723F">
              <w:rPr>
                <w:rStyle w:val="IntenseEmphasis"/>
                <w:rFonts w:ascii="Arial" w:hAnsi="Arial" w:cs="Arial"/>
                <w:color w:val="00B050"/>
              </w:rPr>
              <w:t>NJ</w:t>
            </w:r>
            <w:r w:rsidR="00843973" w:rsidRPr="00E1723F">
              <w:rPr>
                <w:rStyle w:val="IntenseEmphasis"/>
                <w:rFonts w:ascii="Arial" w:hAnsi="Arial" w:cs="Arial"/>
                <w:color w:val="0070C0"/>
              </w:rPr>
              <w:t>START</w:t>
            </w:r>
            <w:r w:rsidR="00843973" w:rsidRPr="00E1723F">
              <w:rPr>
                <w:rFonts w:ascii="Arial" w:hAnsi="Arial" w:cs="Arial"/>
              </w:rPr>
              <w:t xml:space="preserve">. </w:t>
            </w:r>
            <w:r w:rsidR="00843973" w:rsidRPr="00E1723F">
              <w:rPr>
                <w:rFonts w:ascii="Arial" w:hAnsi="Arial" w:cs="Arial"/>
                <w:color w:val="000000"/>
              </w:rPr>
              <w:t xml:space="preserve">The </w:t>
            </w:r>
            <w:r w:rsidR="00843973" w:rsidRPr="00E1723F">
              <w:rPr>
                <w:rFonts w:ascii="Arial" w:hAnsi="Arial" w:cs="Arial"/>
              </w:rPr>
              <w:t xml:space="preserve">Vendor {Bidder} is instructed to do so only as a mechanism to comply with Bid Solicitation {RFP} Section 6.8 and prevent all pricing from being publicly displayed in </w:t>
            </w:r>
            <w:r w:rsidR="00843973" w:rsidRPr="00E1723F">
              <w:rPr>
                <w:rStyle w:val="IntenseEmphasis"/>
                <w:rFonts w:ascii="Arial" w:hAnsi="Arial" w:cs="Arial"/>
                <w:color w:val="00B050"/>
              </w:rPr>
              <w:t>NJ</w:t>
            </w:r>
            <w:r w:rsidR="00843973" w:rsidRPr="00E1723F">
              <w:rPr>
                <w:rStyle w:val="IntenseEmphasis"/>
                <w:rFonts w:ascii="Arial" w:hAnsi="Arial" w:cs="Arial"/>
                <w:color w:val="0070C0"/>
              </w:rPr>
              <w:t>START</w:t>
            </w:r>
            <w:r w:rsidR="00843973" w:rsidRPr="00E1723F">
              <w:rPr>
                <w:rFonts w:ascii="Arial" w:hAnsi="Arial" w:cs="Arial"/>
              </w:rPr>
              <w:t xml:space="preserve">. </w:t>
            </w:r>
          </w:p>
          <w:p w:rsidR="00843973" w:rsidRPr="00A8598F" w:rsidRDefault="00843973" w:rsidP="00843973">
            <w:pPr>
              <w:rPr>
                <w:rFonts w:ascii="Arial" w:hAnsi="Arial" w:cs="Arial"/>
              </w:rPr>
            </w:pPr>
          </w:p>
          <w:p w:rsidR="00A8598F" w:rsidRDefault="00843973" w:rsidP="00902BD5">
            <w:pPr>
              <w:rPr>
                <w:rFonts w:ascii="Arial" w:hAnsi="Arial" w:cs="Arial"/>
              </w:rPr>
            </w:pPr>
            <w:r w:rsidRPr="00A8598F">
              <w:rPr>
                <w:rFonts w:ascii="Arial" w:hAnsi="Arial" w:cs="Arial"/>
              </w:rPr>
              <w:t>The item description</w:t>
            </w:r>
            <w:r>
              <w:rPr>
                <w:rFonts w:ascii="Arial" w:hAnsi="Arial" w:cs="Arial"/>
              </w:rPr>
              <w:t xml:space="preserve"> in the “Items” tab /</w:t>
            </w:r>
            <w:r w:rsidR="00902BD5">
              <w:rPr>
                <w:rFonts w:ascii="Arial" w:hAnsi="Arial" w:cs="Arial"/>
              </w:rPr>
              <w:t xml:space="preserve"> “</w:t>
            </w:r>
            <w:r>
              <w:rPr>
                <w:rFonts w:ascii="Arial" w:hAnsi="Arial" w:cs="Arial"/>
              </w:rPr>
              <w:t>General” sub-tab</w:t>
            </w:r>
            <w:r w:rsidRPr="00A8598F">
              <w:rPr>
                <w:rFonts w:ascii="Arial" w:hAnsi="Arial" w:cs="Arial"/>
              </w:rPr>
              <w:t xml:space="preserve"> </w:t>
            </w:r>
            <w:r>
              <w:rPr>
                <w:rFonts w:ascii="Arial" w:hAnsi="Arial" w:cs="Arial"/>
              </w:rPr>
              <w:t xml:space="preserve">further </w:t>
            </w:r>
            <w:r w:rsidRPr="00A8598F">
              <w:rPr>
                <w:rFonts w:ascii="Arial" w:hAnsi="Arial" w:cs="Arial"/>
              </w:rPr>
              <w:t>states, “</w:t>
            </w:r>
            <w:r w:rsidRPr="00A8598F">
              <w:rPr>
                <w:rFonts w:ascii="Arial" w:hAnsi="Arial" w:cs="Arial"/>
                <w:color w:val="000000"/>
                <w:shd w:val="clear" w:color="auto" w:fill="FFFFFF"/>
              </w:rPr>
              <w:t>The Vendor {Bidder} must enter a Unit Cost of $1.00 for each price line item on the Items Tab. The Vendor {Bidder} must submit its pricing as an atta</w:t>
            </w:r>
            <w:r>
              <w:rPr>
                <w:rFonts w:ascii="Arial" w:hAnsi="Arial" w:cs="Arial"/>
                <w:color w:val="000000"/>
                <w:shd w:val="clear" w:color="auto" w:fill="FFFFFF"/>
              </w:rPr>
              <w:t xml:space="preserve">chment using the State-supplied </w:t>
            </w:r>
            <w:r w:rsidRPr="00A8598F">
              <w:rPr>
                <w:rFonts w:ascii="Arial" w:hAnsi="Arial" w:cs="Arial"/>
                <w:color w:val="000000"/>
                <w:shd w:val="clear" w:color="auto" w:fill="FFFFFF"/>
              </w:rPr>
              <w:t xml:space="preserve">price sheet/schedule(s) accompanying this Bid Solicitation {RFP} and </w:t>
            </w:r>
            <w:r w:rsidRPr="00A8598F">
              <w:rPr>
                <w:rFonts w:ascii="Arial" w:hAnsi="Arial" w:cs="Arial"/>
                <w:color w:val="000000"/>
                <w:shd w:val="clear" w:color="auto" w:fill="FFFFFF"/>
              </w:rPr>
              <w:lastRenderedPageBreak/>
              <w:t>located on the Attachments Tab. Please refer to Bid Solicitation {RFP} Section 4.4.5 for more information</w:t>
            </w:r>
            <w:r>
              <w:rPr>
                <w:rFonts w:ascii="Arial" w:hAnsi="Arial" w:cs="Arial"/>
                <w:color w:val="000000"/>
                <w:shd w:val="clear" w:color="auto" w:fill="FFFFFF"/>
              </w:rPr>
              <w:t xml:space="preserve">”. </w:t>
            </w:r>
          </w:p>
        </w:tc>
      </w:tr>
      <w:tr w:rsidR="00721BC8" w:rsidTr="00A8598F">
        <w:trPr>
          <w:trHeight w:val="1232"/>
        </w:trPr>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lastRenderedPageBreak/>
              <w:t>5</w:t>
            </w:r>
          </w:p>
        </w:tc>
        <w:tc>
          <w:tcPr>
            <w:tcW w:w="90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3870" w:type="dxa"/>
            <w:tcBorders>
              <w:top w:val="single" w:sz="4" w:space="0" w:color="auto"/>
              <w:left w:val="single" w:sz="4" w:space="0" w:color="auto"/>
              <w:bottom w:val="single" w:sz="4" w:space="0" w:color="auto"/>
              <w:right w:val="single" w:sz="4" w:space="0" w:color="auto"/>
            </w:tcBorders>
          </w:tcPr>
          <w:p w:rsidR="00721BC8" w:rsidRDefault="00774FD0" w:rsidP="008971F0">
            <w:pPr>
              <w:tabs>
                <w:tab w:val="left" w:pos="0"/>
              </w:tabs>
              <w:overflowPunct w:val="0"/>
              <w:autoSpaceDE w:val="0"/>
              <w:autoSpaceDN w:val="0"/>
              <w:adjustRightInd w:val="0"/>
              <w:rPr>
                <w:rFonts w:ascii="Arial" w:hAnsi="Arial" w:cs="Arial"/>
              </w:rPr>
            </w:pPr>
            <w:r>
              <w:rPr>
                <w:rFonts w:ascii="Arial" w:hAnsi="Arial" w:cs="Arial"/>
              </w:rPr>
              <w:t>How do I request a copy of the bid?</w:t>
            </w:r>
            <w:r w:rsidR="00BF7816">
              <w:rPr>
                <w:rFonts w:ascii="Arial" w:hAnsi="Arial" w:cs="Arial"/>
              </w:rPr>
              <w:t xml:space="preserve">  </w:t>
            </w:r>
          </w:p>
        </w:tc>
        <w:tc>
          <w:tcPr>
            <w:tcW w:w="3150" w:type="dxa"/>
            <w:tcBorders>
              <w:top w:val="single" w:sz="4" w:space="0" w:color="auto"/>
              <w:left w:val="single" w:sz="4" w:space="0" w:color="auto"/>
              <w:bottom w:val="single" w:sz="4" w:space="0" w:color="auto"/>
              <w:right w:val="single" w:sz="4" w:space="0" w:color="auto"/>
            </w:tcBorders>
          </w:tcPr>
          <w:p w:rsidR="00BF7816" w:rsidRDefault="00BF7816" w:rsidP="00D473FC">
            <w:pPr>
              <w:tabs>
                <w:tab w:val="left" w:pos="0"/>
              </w:tabs>
              <w:overflowPunct w:val="0"/>
              <w:autoSpaceDE w:val="0"/>
              <w:autoSpaceDN w:val="0"/>
              <w:adjustRightInd w:val="0"/>
              <w:rPr>
                <w:rFonts w:ascii="Arial" w:hAnsi="Arial" w:cs="Arial"/>
              </w:rPr>
            </w:pPr>
            <w:r>
              <w:rPr>
                <w:rFonts w:ascii="Arial" w:hAnsi="Arial" w:cs="Arial"/>
              </w:rPr>
              <w:t xml:space="preserve">The State does not distribute hard copies of the Bid Solicitation {RFP}. </w:t>
            </w:r>
          </w:p>
          <w:p w:rsidR="00BF7816" w:rsidRDefault="00BF7816" w:rsidP="00D473FC">
            <w:pPr>
              <w:tabs>
                <w:tab w:val="left" w:pos="0"/>
              </w:tabs>
              <w:overflowPunct w:val="0"/>
              <w:autoSpaceDE w:val="0"/>
              <w:autoSpaceDN w:val="0"/>
              <w:adjustRightInd w:val="0"/>
              <w:rPr>
                <w:rFonts w:ascii="Arial" w:hAnsi="Arial" w:cs="Arial"/>
              </w:rPr>
            </w:pPr>
          </w:p>
          <w:p w:rsidR="00721BC8" w:rsidRDefault="00D473FC" w:rsidP="00D473FC">
            <w:pPr>
              <w:tabs>
                <w:tab w:val="left" w:pos="0"/>
              </w:tabs>
              <w:overflowPunct w:val="0"/>
              <w:autoSpaceDE w:val="0"/>
              <w:autoSpaceDN w:val="0"/>
              <w:adjustRightInd w:val="0"/>
              <w:rPr>
                <w:rFonts w:ascii="Arial" w:hAnsi="Arial" w:cs="Arial"/>
              </w:rPr>
            </w:pPr>
            <w:r>
              <w:rPr>
                <w:rFonts w:ascii="Arial" w:hAnsi="Arial" w:cs="Arial"/>
              </w:rPr>
              <w:t xml:space="preserve">The bid is available at the following address:  </w:t>
            </w:r>
          </w:p>
          <w:p w:rsidR="00D473FC" w:rsidRDefault="000D13F2" w:rsidP="00D473FC">
            <w:pPr>
              <w:tabs>
                <w:tab w:val="left" w:pos="0"/>
              </w:tabs>
              <w:overflowPunct w:val="0"/>
              <w:autoSpaceDE w:val="0"/>
              <w:autoSpaceDN w:val="0"/>
              <w:adjustRightInd w:val="0"/>
              <w:rPr>
                <w:rFonts w:ascii="Arial" w:hAnsi="Arial" w:cs="Arial"/>
              </w:rPr>
            </w:pPr>
            <w:hyperlink r:id="rId14" w:history="1">
              <w:r w:rsidR="00D473FC" w:rsidRPr="000D7D54">
                <w:rPr>
                  <w:rStyle w:val="Hyperlink"/>
                  <w:rFonts w:ascii="Arial" w:hAnsi="Arial" w:cs="Arial"/>
                </w:rPr>
                <w:t>https://www.njstart.gov/bso/external/bidDetail.sdo?bidId=16DPP00020&amp;parentUrl=activeBids</w:t>
              </w:r>
            </w:hyperlink>
            <w:r w:rsidR="00D473FC">
              <w:rPr>
                <w:rFonts w:ascii="Arial" w:hAnsi="Arial" w:cs="Arial"/>
              </w:rPr>
              <w:t>.</w:t>
            </w:r>
          </w:p>
          <w:p w:rsidR="00D473FC" w:rsidRDefault="00D473FC" w:rsidP="00D473FC">
            <w:pPr>
              <w:tabs>
                <w:tab w:val="left" w:pos="0"/>
              </w:tabs>
              <w:overflowPunct w:val="0"/>
              <w:autoSpaceDE w:val="0"/>
              <w:autoSpaceDN w:val="0"/>
              <w:adjustRightInd w:val="0"/>
              <w:rPr>
                <w:rFonts w:ascii="Arial" w:hAnsi="Arial" w:cs="Arial"/>
              </w:rPr>
            </w:pPr>
          </w:p>
        </w:tc>
      </w:tr>
      <w:tr w:rsidR="00721BC8" w:rsidTr="008971F0">
        <w:tc>
          <w:tcPr>
            <w:tcW w:w="540" w:type="dxa"/>
            <w:tcBorders>
              <w:top w:val="single" w:sz="4" w:space="0" w:color="auto"/>
              <w:left w:val="single" w:sz="4" w:space="0" w:color="auto"/>
              <w:bottom w:val="single" w:sz="4" w:space="0" w:color="auto"/>
              <w:right w:val="single" w:sz="4" w:space="0" w:color="auto"/>
            </w:tcBorders>
            <w:hideMark/>
          </w:tcPr>
          <w:p w:rsidR="00A8598F" w:rsidRDefault="00A8598F" w:rsidP="008971F0">
            <w:pPr>
              <w:tabs>
                <w:tab w:val="left" w:pos="0"/>
              </w:tabs>
              <w:autoSpaceDN w:val="0"/>
              <w:jc w:val="center"/>
              <w:rPr>
                <w:rFonts w:ascii="Arial" w:hAnsi="Arial" w:cs="Arial"/>
              </w:rPr>
            </w:pPr>
          </w:p>
          <w:p w:rsidR="00A8598F" w:rsidRDefault="00A8598F" w:rsidP="008971F0">
            <w:pPr>
              <w:tabs>
                <w:tab w:val="left" w:pos="0"/>
              </w:tabs>
              <w:autoSpaceDN w:val="0"/>
              <w:jc w:val="center"/>
              <w:rPr>
                <w:rFonts w:ascii="Arial" w:hAnsi="Arial" w:cs="Arial"/>
              </w:rPr>
            </w:pPr>
          </w:p>
          <w:p w:rsidR="00721BC8" w:rsidRDefault="00721BC8" w:rsidP="008971F0">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A8598F" w:rsidRDefault="00A8598F" w:rsidP="008971F0">
            <w:pPr>
              <w:tabs>
                <w:tab w:val="left" w:pos="0"/>
              </w:tabs>
              <w:overflowPunct w:val="0"/>
              <w:autoSpaceDE w:val="0"/>
              <w:autoSpaceDN w:val="0"/>
              <w:adjustRightInd w:val="0"/>
              <w:jc w:val="center"/>
              <w:rPr>
                <w:rFonts w:ascii="Arial" w:hAnsi="Arial" w:cs="Arial"/>
              </w:rPr>
            </w:pPr>
          </w:p>
          <w:p w:rsidR="00A8598F" w:rsidRDefault="00A8598F" w:rsidP="008971F0">
            <w:pPr>
              <w:tabs>
                <w:tab w:val="left" w:pos="0"/>
              </w:tabs>
              <w:overflowPunct w:val="0"/>
              <w:autoSpaceDE w:val="0"/>
              <w:autoSpaceDN w:val="0"/>
              <w:adjustRightInd w:val="0"/>
              <w:jc w:val="center"/>
              <w:rPr>
                <w:rFonts w:ascii="Arial" w:hAnsi="Arial" w:cs="Arial"/>
              </w:rPr>
            </w:pPr>
          </w:p>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rsidR="00A8598F" w:rsidRDefault="00A8598F" w:rsidP="0054459C">
            <w:pPr>
              <w:tabs>
                <w:tab w:val="left" w:pos="0"/>
              </w:tabs>
              <w:overflowPunct w:val="0"/>
              <w:autoSpaceDE w:val="0"/>
              <w:autoSpaceDN w:val="0"/>
              <w:adjustRightInd w:val="0"/>
              <w:rPr>
                <w:rFonts w:ascii="Arial" w:hAnsi="Arial" w:cs="Arial"/>
              </w:rPr>
            </w:pPr>
          </w:p>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4.4.7 “Method of Bidding/Price Sheet Instructions”</w:t>
            </w:r>
          </w:p>
        </w:tc>
        <w:tc>
          <w:tcPr>
            <w:tcW w:w="3870" w:type="dxa"/>
            <w:tcBorders>
              <w:top w:val="single" w:sz="4" w:space="0" w:color="auto"/>
              <w:left w:val="single" w:sz="4" w:space="0" w:color="auto"/>
              <w:bottom w:val="single" w:sz="4" w:space="0" w:color="auto"/>
              <w:right w:val="single" w:sz="4" w:space="0" w:color="auto"/>
            </w:tcBorders>
          </w:tcPr>
          <w:p w:rsidR="00A8598F" w:rsidRDefault="00A8598F" w:rsidP="008971F0">
            <w:pPr>
              <w:tabs>
                <w:tab w:val="left" w:pos="0"/>
              </w:tabs>
              <w:overflowPunct w:val="0"/>
              <w:autoSpaceDE w:val="0"/>
              <w:autoSpaceDN w:val="0"/>
              <w:adjustRightInd w:val="0"/>
              <w:rPr>
                <w:rFonts w:ascii="Arial" w:hAnsi="Arial" w:cs="Arial"/>
              </w:rPr>
            </w:pPr>
          </w:p>
          <w:p w:rsidR="00721BC8" w:rsidRDefault="00774FD0" w:rsidP="00BF7816">
            <w:pPr>
              <w:tabs>
                <w:tab w:val="left" w:pos="0"/>
              </w:tabs>
              <w:overflowPunct w:val="0"/>
              <w:autoSpaceDE w:val="0"/>
              <w:autoSpaceDN w:val="0"/>
              <w:adjustRightInd w:val="0"/>
              <w:rPr>
                <w:rFonts w:ascii="Arial" w:hAnsi="Arial" w:cs="Arial"/>
              </w:rPr>
            </w:pPr>
            <w:r>
              <w:rPr>
                <w:rFonts w:ascii="Arial" w:hAnsi="Arial" w:cs="Arial"/>
              </w:rPr>
              <w:t xml:space="preserve">Pg. 26 4.4.7 Will the state evaluate and award line 000016, 000019, 00021, 00023 and 00033 using the same criteria outlined in 6.6? </w:t>
            </w:r>
          </w:p>
        </w:tc>
        <w:tc>
          <w:tcPr>
            <w:tcW w:w="3150" w:type="dxa"/>
            <w:tcBorders>
              <w:top w:val="single" w:sz="4" w:space="0" w:color="auto"/>
              <w:left w:val="single" w:sz="4" w:space="0" w:color="auto"/>
              <w:bottom w:val="single" w:sz="4" w:space="0" w:color="auto"/>
              <w:right w:val="single" w:sz="4" w:space="0" w:color="auto"/>
            </w:tcBorders>
          </w:tcPr>
          <w:p w:rsidR="00A8598F" w:rsidRDefault="00A8598F" w:rsidP="008971F0">
            <w:pPr>
              <w:tabs>
                <w:tab w:val="left" w:pos="0"/>
              </w:tabs>
              <w:overflowPunct w:val="0"/>
              <w:autoSpaceDE w:val="0"/>
              <w:autoSpaceDN w:val="0"/>
              <w:adjustRightInd w:val="0"/>
              <w:rPr>
                <w:rFonts w:ascii="Arial" w:hAnsi="Arial" w:cs="Arial"/>
              </w:rPr>
            </w:pPr>
          </w:p>
          <w:p w:rsidR="00721BC8" w:rsidRDefault="00D473FC" w:rsidP="00796C40">
            <w:pPr>
              <w:tabs>
                <w:tab w:val="left" w:pos="0"/>
              </w:tabs>
              <w:overflowPunct w:val="0"/>
              <w:autoSpaceDE w:val="0"/>
              <w:autoSpaceDN w:val="0"/>
              <w:adjustRightInd w:val="0"/>
              <w:rPr>
                <w:rFonts w:ascii="Arial" w:hAnsi="Arial" w:cs="Arial"/>
              </w:rPr>
            </w:pPr>
            <w:r>
              <w:rPr>
                <w:rFonts w:ascii="Arial" w:hAnsi="Arial" w:cs="Arial"/>
              </w:rPr>
              <w:t>Yes, the State will evaluate and award lines 00016, 00019, 00021, 00023 and 00033 using the same criteria outlined in Section 6.6.</w:t>
            </w:r>
          </w:p>
        </w:tc>
      </w:tr>
      <w:tr w:rsidR="00721BC8" w:rsidTr="008971F0">
        <w:tc>
          <w:tcPr>
            <w:tcW w:w="540" w:type="dxa"/>
            <w:tcBorders>
              <w:top w:val="single" w:sz="4" w:space="0" w:color="auto"/>
              <w:left w:val="single" w:sz="4" w:space="0" w:color="auto"/>
              <w:bottom w:val="single" w:sz="4" w:space="0" w:color="auto"/>
              <w:right w:val="single" w:sz="4" w:space="0" w:color="auto"/>
            </w:tcBorders>
            <w:hideMark/>
          </w:tcPr>
          <w:p w:rsidR="00721BC8" w:rsidRDefault="00721BC8" w:rsidP="008971F0">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rsidR="00721BC8" w:rsidRDefault="006B37EF"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3870" w:type="dxa"/>
            <w:tcBorders>
              <w:top w:val="single" w:sz="4" w:space="0" w:color="auto"/>
              <w:left w:val="single" w:sz="4" w:space="0" w:color="auto"/>
              <w:bottom w:val="single" w:sz="4" w:space="0" w:color="auto"/>
              <w:right w:val="single" w:sz="4" w:space="0" w:color="auto"/>
            </w:tcBorders>
          </w:tcPr>
          <w:p w:rsidR="00721BC8" w:rsidRDefault="00EA2701" w:rsidP="008971F0">
            <w:pPr>
              <w:tabs>
                <w:tab w:val="left" w:pos="0"/>
              </w:tabs>
              <w:overflowPunct w:val="0"/>
              <w:autoSpaceDE w:val="0"/>
              <w:autoSpaceDN w:val="0"/>
              <w:adjustRightInd w:val="0"/>
              <w:rPr>
                <w:rFonts w:ascii="Arial" w:hAnsi="Arial" w:cs="Arial"/>
              </w:rPr>
            </w:pPr>
            <w:r>
              <w:rPr>
                <w:rFonts w:ascii="Arial" w:hAnsi="Arial" w:cs="Arial"/>
              </w:rPr>
              <w:t>When submitting pricing for “silk screening of agency logo” and “sewing of patches and emblems” do we enter the pricing on the price sheet. If not, how do we submit that pricing?</w:t>
            </w:r>
          </w:p>
        </w:tc>
        <w:tc>
          <w:tcPr>
            <w:tcW w:w="3150" w:type="dxa"/>
            <w:tcBorders>
              <w:top w:val="single" w:sz="4" w:space="0" w:color="auto"/>
              <w:left w:val="single" w:sz="4" w:space="0" w:color="auto"/>
              <w:bottom w:val="single" w:sz="4" w:space="0" w:color="auto"/>
              <w:right w:val="single" w:sz="4" w:space="0" w:color="auto"/>
            </w:tcBorders>
          </w:tcPr>
          <w:p w:rsidR="00721BC8" w:rsidRDefault="00D473FC" w:rsidP="004906BA">
            <w:pPr>
              <w:tabs>
                <w:tab w:val="left" w:pos="0"/>
              </w:tabs>
              <w:overflowPunct w:val="0"/>
              <w:autoSpaceDE w:val="0"/>
              <w:autoSpaceDN w:val="0"/>
              <w:adjustRightInd w:val="0"/>
              <w:rPr>
                <w:rFonts w:ascii="Arial" w:hAnsi="Arial" w:cs="Arial"/>
              </w:rPr>
            </w:pPr>
            <w:r>
              <w:rPr>
                <w:rFonts w:ascii="Arial" w:hAnsi="Arial" w:cs="Arial"/>
              </w:rPr>
              <w:t xml:space="preserve">Silk screening and sewing of patches and emblems are not </w:t>
            </w:r>
            <w:r w:rsidR="004906BA">
              <w:rPr>
                <w:rFonts w:ascii="Arial" w:hAnsi="Arial" w:cs="Arial"/>
              </w:rPr>
              <w:t xml:space="preserve">a part of this Bid Solicitation {RFP}.  Vendors {Bidders} shall not offer any pricing relating to these services.  </w:t>
            </w:r>
          </w:p>
        </w:tc>
      </w:tr>
    </w:tbl>
    <w:p w:rsidR="00721BC8" w:rsidRDefault="00721BC8"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EE3A27" w:rsidRDefault="00EE3A27" w:rsidP="00364A22">
      <w:pPr>
        <w:tabs>
          <w:tab w:val="left" w:pos="0"/>
        </w:tabs>
        <w:rPr>
          <w:rFonts w:ascii="Arial" w:hAnsi="Arial" w:cs="Arial"/>
        </w:rPr>
      </w:pPr>
    </w:p>
    <w:p w:rsidR="00081149" w:rsidRDefault="00081149"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A8598F" w:rsidRDefault="00A8598F" w:rsidP="00081149">
      <w:pPr>
        <w:tabs>
          <w:tab w:val="left" w:pos="0"/>
        </w:tabs>
        <w:outlineLvl w:val="0"/>
        <w:rPr>
          <w:rFonts w:ascii="Arial" w:hAnsi="Arial" w:cs="Arial"/>
        </w:rPr>
      </w:pPr>
    </w:p>
    <w:p w:rsidR="00843973" w:rsidRDefault="00843973" w:rsidP="00081149">
      <w:pPr>
        <w:tabs>
          <w:tab w:val="left" w:pos="0"/>
        </w:tabs>
        <w:outlineLvl w:val="0"/>
        <w:rPr>
          <w:rFonts w:ascii="Arial" w:hAnsi="Arial" w:cs="Arial"/>
        </w:rPr>
      </w:pPr>
    </w:p>
    <w:p w:rsidR="00EE3A27" w:rsidRPr="00D90C20" w:rsidRDefault="00EE3A27" w:rsidP="00081149">
      <w:pPr>
        <w:tabs>
          <w:tab w:val="left" w:pos="0"/>
        </w:tabs>
        <w:jc w:val="center"/>
        <w:outlineLvl w:val="0"/>
        <w:rPr>
          <w:rFonts w:ascii="Arial" w:hAnsi="Arial" w:cs="Arial"/>
          <w:b/>
          <w:u w:val="single"/>
        </w:rPr>
      </w:pPr>
      <w:r>
        <w:rPr>
          <w:rFonts w:ascii="Arial" w:hAnsi="Arial" w:cs="Arial"/>
          <w:b/>
          <w:u w:val="single"/>
        </w:rPr>
        <w:lastRenderedPageBreak/>
        <w:t>PART 2</w:t>
      </w:r>
    </w:p>
    <w:p w:rsidR="00EE3A27" w:rsidRDefault="00EE3A27" w:rsidP="00EE3A27">
      <w:pPr>
        <w:tabs>
          <w:tab w:val="left" w:pos="0"/>
        </w:tabs>
        <w:jc w:val="center"/>
        <w:outlineLvl w:val="0"/>
        <w:rPr>
          <w:rFonts w:ascii="Arial" w:hAnsi="Arial" w:cs="Arial"/>
          <w:b/>
          <w:bCs/>
        </w:rPr>
      </w:pPr>
      <w:r>
        <w:rPr>
          <w:rFonts w:ascii="Arial" w:hAnsi="Arial" w:cs="Arial"/>
          <w:b/>
          <w:szCs w:val="18"/>
        </w:rPr>
        <w:t>Protective Clothing and Footwear</w:t>
      </w:r>
    </w:p>
    <w:p w:rsidR="00EE3A27" w:rsidRDefault="00EE3A27" w:rsidP="00EE3A27">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Pr="000624BE">
        <w:rPr>
          <w:rFonts w:ascii="Arial" w:hAnsi="Arial" w:cs="Arial"/>
          <w:b/>
        </w:rPr>
        <w:t>16DPP00020</w:t>
      </w:r>
    </w:p>
    <w:p w:rsidR="00EE3A27" w:rsidRDefault="00EE3A27" w:rsidP="00EE3A27">
      <w:pPr>
        <w:tabs>
          <w:tab w:val="left" w:pos="0"/>
        </w:tabs>
        <w:rPr>
          <w:rFonts w:ascii="Arial" w:hAnsi="Arial" w:cs="Arial"/>
        </w:rPr>
      </w:pPr>
    </w:p>
    <w:tbl>
      <w:tblPr>
        <w:tblW w:w="1075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04"/>
        <w:gridCol w:w="1627"/>
        <w:gridCol w:w="7682"/>
      </w:tblGrid>
      <w:tr w:rsidR="00EE3A27" w:rsidTr="00527FD1">
        <w:trPr>
          <w:trHeight w:val="417"/>
          <w:tblHeader/>
        </w:trPr>
        <w:tc>
          <w:tcPr>
            <w:tcW w:w="54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EE3A27" w:rsidRDefault="00EE3A27" w:rsidP="0055613C">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4"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EE3A27" w:rsidRDefault="00EE3A27" w:rsidP="0055613C">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7" w:type="dxa"/>
            <w:tcBorders>
              <w:top w:val="single" w:sz="4" w:space="0" w:color="auto"/>
              <w:left w:val="single" w:sz="4" w:space="0" w:color="auto"/>
              <w:bottom w:val="single" w:sz="4" w:space="0" w:color="auto"/>
              <w:right w:val="single" w:sz="4" w:space="0" w:color="auto"/>
            </w:tcBorders>
            <w:shd w:val="clear" w:color="auto" w:fill="CCFFCC"/>
            <w:hideMark/>
          </w:tcPr>
          <w:p w:rsidR="00EE3A27" w:rsidRDefault="00EE3A27" w:rsidP="0055613C">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6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EE3A27" w:rsidRDefault="00EE3A27" w:rsidP="0055613C">
            <w:pPr>
              <w:tabs>
                <w:tab w:val="left" w:pos="0"/>
              </w:tabs>
              <w:overflowPunct w:val="0"/>
              <w:autoSpaceDE w:val="0"/>
              <w:autoSpaceDN w:val="0"/>
              <w:adjustRightInd w:val="0"/>
              <w:jc w:val="center"/>
              <w:rPr>
                <w:rFonts w:ascii="Arial" w:hAnsi="Arial" w:cs="Arial"/>
                <w:b/>
                <w:bCs/>
              </w:rPr>
            </w:pPr>
            <w:r>
              <w:rPr>
                <w:rFonts w:ascii="Arial" w:hAnsi="Arial" w:cs="Arial"/>
                <w:b/>
                <w:bCs/>
              </w:rPr>
              <w:t>Additions, Deletions, Clarifications and Modifications</w:t>
            </w:r>
          </w:p>
        </w:tc>
      </w:tr>
      <w:tr w:rsidR="00EE3A27" w:rsidTr="00527FD1">
        <w:trPr>
          <w:trHeight w:val="820"/>
        </w:trPr>
        <w:tc>
          <w:tcPr>
            <w:tcW w:w="542" w:type="dxa"/>
            <w:tcBorders>
              <w:top w:val="single" w:sz="4" w:space="0" w:color="auto"/>
              <w:left w:val="single" w:sz="4" w:space="0" w:color="auto"/>
              <w:bottom w:val="single" w:sz="4" w:space="0" w:color="auto"/>
              <w:right w:val="single" w:sz="4" w:space="0" w:color="auto"/>
            </w:tcBorders>
            <w:hideMark/>
          </w:tcPr>
          <w:p w:rsidR="00EE3A27" w:rsidRDefault="00EE3A27" w:rsidP="0055613C">
            <w:pPr>
              <w:tabs>
                <w:tab w:val="left" w:pos="0"/>
              </w:tabs>
              <w:autoSpaceDN w:val="0"/>
              <w:jc w:val="center"/>
              <w:rPr>
                <w:rFonts w:ascii="Arial" w:hAnsi="Arial" w:cs="Arial"/>
              </w:rPr>
            </w:pPr>
            <w:r>
              <w:rPr>
                <w:rFonts w:ascii="Arial" w:hAnsi="Arial" w:cs="Arial"/>
              </w:rPr>
              <w:t>1</w:t>
            </w:r>
          </w:p>
        </w:tc>
        <w:tc>
          <w:tcPr>
            <w:tcW w:w="904" w:type="dxa"/>
            <w:tcBorders>
              <w:top w:val="single" w:sz="4" w:space="0" w:color="auto"/>
              <w:left w:val="single" w:sz="4" w:space="0" w:color="auto"/>
              <w:bottom w:val="single" w:sz="4" w:space="0" w:color="auto"/>
              <w:right w:val="single" w:sz="4" w:space="0" w:color="auto"/>
            </w:tcBorders>
          </w:tcPr>
          <w:p w:rsidR="00EE3A27" w:rsidRDefault="00EE3A27" w:rsidP="0055613C">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7" w:type="dxa"/>
            <w:tcBorders>
              <w:top w:val="single" w:sz="4" w:space="0" w:color="auto"/>
              <w:left w:val="single" w:sz="4" w:space="0" w:color="auto"/>
              <w:bottom w:val="single" w:sz="4" w:space="0" w:color="auto"/>
              <w:right w:val="single" w:sz="4" w:space="0" w:color="auto"/>
            </w:tcBorders>
          </w:tcPr>
          <w:p w:rsidR="00EE3A27" w:rsidRDefault="00EE3A27" w:rsidP="0055613C">
            <w:pPr>
              <w:tabs>
                <w:tab w:val="left" w:pos="0"/>
              </w:tabs>
              <w:overflowPunct w:val="0"/>
              <w:autoSpaceDE w:val="0"/>
              <w:autoSpaceDN w:val="0"/>
              <w:adjustRightInd w:val="0"/>
              <w:jc w:val="center"/>
              <w:rPr>
                <w:rFonts w:ascii="Arial" w:hAnsi="Arial" w:cs="Arial"/>
              </w:rPr>
            </w:pPr>
            <w:r>
              <w:rPr>
                <w:rFonts w:ascii="Arial" w:hAnsi="Arial" w:cs="Arial"/>
              </w:rPr>
              <w:t>N/A</w:t>
            </w:r>
          </w:p>
        </w:tc>
        <w:tc>
          <w:tcPr>
            <w:tcW w:w="7682" w:type="dxa"/>
            <w:tcBorders>
              <w:top w:val="single" w:sz="4" w:space="0" w:color="auto"/>
              <w:left w:val="single" w:sz="4" w:space="0" w:color="auto"/>
              <w:bottom w:val="single" w:sz="4" w:space="0" w:color="auto"/>
              <w:right w:val="single" w:sz="4" w:space="0" w:color="auto"/>
            </w:tcBorders>
          </w:tcPr>
          <w:p w:rsidR="00EE3A27" w:rsidRDefault="00EE3A27" w:rsidP="0055613C">
            <w:pPr>
              <w:tabs>
                <w:tab w:val="left" w:pos="0"/>
              </w:tabs>
              <w:overflowPunct w:val="0"/>
              <w:autoSpaceDE w:val="0"/>
              <w:autoSpaceDN w:val="0"/>
              <w:adjustRightInd w:val="0"/>
              <w:rPr>
                <w:rFonts w:ascii="Arial" w:hAnsi="Arial" w:cs="Arial"/>
              </w:rPr>
            </w:pPr>
            <w:r>
              <w:rPr>
                <w:rFonts w:ascii="Arial" w:hAnsi="Arial" w:cs="Arial"/>
              </w:rPr>
              <w:t xml:space="preserve">File Name “Price Schedule T0046 Protective Clothing and Footwear” has been </w:t>
            </w:r>
            <w:r w:rsidRPr="00EE3A27">
              <w:rPr>
                <w:rFonts w:ascii="Arial" w:hAnsi="Arial" w:cs="Arial"/>
                <w:b/>
                <w:u w:val="single"/>
              </w:rPr>
              <w:t>removed</w:t>
            </w:r>
            <w:r>
              <w:rPr>
                <w:rFonts w:ascii="Arial" w:hAnsi="Arial" w:cs="Arial"/>
              </w:rPr>
              <w:t xml:space="preserve"> and </w:t>
            </w:r>
            <w:r w:rsidRPr="00EE3A27">
              <w:rPr>
                <w:rFonts w:ascii="Arial" w:hAnsi="Arial" w:cs="Arial"/>
                <w:b/>
                <w:u w:val="single"/>
              </w:rPr>
              <w:t>replaced</w:t>
            </w:r>
            <w:r>
              <w:rPr>
                <w:rFonts w:ascii="Arial" w:hAnsi="Arial" w:cs="Arial"/>
              </w:rPr>
              <w:t xml:space="preserve"> with “Updated Price Schedule T0046 Pr</w:t>
            </w:r>
            <w:r w:rsidR="009036FB">
              <w:rPr>
                <w:rFonts w:ascii="Arial" w:hAnsi="Arial" w:cs="Arial"/>
              </w:rPr>
              <w:t xml:space="preserve">otective Clothing and Footwear”.  This revised price schedule will resolve the issues pertaining to the insertion of % discounts.  </w:t>
            </w:r>
          </w:p>
        </w:tc>
      </w:tr>
      <w:tr w:rsidR="00843973" w:rsidTr="00527FD1">
        <w:trPr>
          <w:trHeight w:val="1056"/>
        </w:trPr>
        <w:tc>
          <w:tcPr>
            <w:tcW w:w="542" w:type="dxa"/>
            <w:tcBorders>
              <w:top w:val="single" w:sz="4" w:space="0" w:color="auto"/>
              <w:left w:val="single" w:sz="4" w:space="0" w:color="auto"/>
              <w:bottom w:val="single" w:sz="4" w:space="0" w:color="auto"/>
              <w:right w:val="single" w:sz="4" w:space="0" w:color="auto"/>
            </w:tcBorders>
          </w:tcPr>
          <w:p w:rsidR="00843973" w:rsidRDefault="00843973" w:rsidP="0055613C">
            <w:pPr>
              <w:tabs>
                <w:tab w:val="left" w:pos="0"/>
              </w:tabs>
              <w:autoSpaceDN w:val="0"/>
              <w:jc w:val="center"/>
              <w:rPr>
                <w:rFonts w:ascii="Arial" w:hAnsi="Arial" w:cs="Arial"/>
              </w:rPr>
            </w:pPr>
            <w:r>
              <w:rPr>
                <w:rFonts w:ascii="Arial" w:hAnsi="Arial" w:cs="Arial"/>
              </w:rPr>
              <w:t>2</w:t>
            </w:r>
          </w:p>
        </w:tc>
        <w:tc>
          <w:tcPr>
            <w:tcW w:w="904" w:type="dxa"/>
            <w:tcBorders>
              <w:top w:val="single" w:sz="4" w:space="0" w:color="auto"/>
              <w:left w:val="single" w:sz="4" w:space="0" w:color="auto"/>
              <w:bottom w:val="single" w:sz="4" w:space="0" w:color="auto"/>
              <w:right w:val="single" w:sz="4" w:space="0" w:color="auto"/>
            </w:tcBorders>
          </w:tcPr>
          <w:p w:rsidR="00843973" w:rsidRDefault="007A1551" w:rsidP="007A1551">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7" w:type="dxa"/>
            <w:tcBorders>
              <w:top w:val="single" w:sz="4" w:space="0" w:color="auto"/>
              <w:left w:val="single" w:sz="4" w:space="0" w:color="auto"/>
              <w:bottom w:val="single" w:sz="4" w:space="0" w:color="auto"/>
              <w:right w:val="single" w:sz="4" w:space="0" w:color="auto"/>
            </w:tcBorders>
          </w:tcPr>
          <w:p w:rsidR="00843973" w:rsidRDefault="007A1551" w:rsidP="0055613C">
            <w:pPr>
              <w:tabs>
                <w:tab w:val="left" w:pos="0"/>
              </w:tabs>
              <w:overflowPunct w:val="0"/>
              <w:autoSpaceDE w:val="0"/>
              <w:autoSpaceDN w:val="0"/>
              <w:adjustRightInd w:val="0"/>
              <w:jc w:val="center"/>
              <w:rPr>
                <w:rFonts w:ascii="Arial" w:hAnsi="Arial" w:cs="Arial"/>
              </w:rPr>
            </w:pPr>
            <w:r>
              <w:rPr>
                <w:rFonts w:ascii="Arial" w:hAnsi="Arial" w:cs="Arial"/>
              </w:rPr>
              <w:t>4.4.7 “Method of Bidding/Price Sheet Instructions”</w:t>
            </w:r>
          </w:p>
        </w:tc>
        <w:tc>
          <w:tcPr>
            <w:tcW w:w="7682" w:type="dxa"/>
            <w:tcBorders>
              <w:top w:val="single" w:sz="4" w:space="0" w:color="auto"/>
              <w:left w:val="single" w:sz="4" w:space="0" w:color="auto"/>
              <w:bottom w:val="single" w:sz="4" w:space="0" w:color="auto"/>
              <w:right w:val="single" w:sz="4" w:space="0" w:color="auto"/>
            </w:tcBorders>
          </w:tcPr>
          <w:p w:rsidR="00843973" w:rsidRDefault="007A1551" w:rsidP="0055613C">
            <w:pPr>
              <w:tabs>
                <w:tab w:val="left" w:pos="0"/>
              </w:tabs>
              <w:overflowPunct w:val="0"/>
              <w:autoSpaceDE w:val="0"/>
              <w:autoSpaceDN w:val="0"/>
              <w:adjustRightInd w:val="0"/>
              <w:rPr>
                <w:rFonts w:ascii="Arial" w:hAnsi="Arial" w:cs="Arial"/>
              </w:rPr>
            </w:pPr>
            <w:r>
              <w:rPr>
                <w:rFonts w:ascii="Arial" w:hAnsi="Arial" w:cs="Arial"/>
              </w:rPr>
              <w:t>Please refer to Section 4.4.7 in “Revised RFP T0046 Protective Clothing and Footwear”</w:t>
            </w:r>
            <w:r w:rsidR="00C05D0D">
              <w:rPr>
                <w:rFonts w:ascii="Arial" w:hAnsi="Arial" w:cs="Arial"/>
              </w:rPr>
              <w:t xml:space="preserve">.  The following sentences have been added to Section 4.4.7: “One award shall be made per brand in each category on the designated “write-in” lines.  The “write-in” lines will be evaluated in accordance with Section 6.6 of this Bid Solicitation {RFP}. </w:t>
            </w:r>
          </w:p>
        </w:tc>
      </w:tr>
      <w:tr w:rsidR="00527FD1" w:rsidTr="00527FD1">
        <w:trPr>
          <w:trHeight w:val="1056"/>
        </w:trPr>
        <w:tc>
          <w:tcPr>
            <w:tcW w:w="10755" w:type="dxa"/>
            <w:gridSpan w:val="4"/>
            <w:tcBorders>
              <w:top w:val="single" w:sz="4" w:space="0" w:color="auto"/>
              <w:left w:val="single" w:sz="4" w:space="0" w:color="auto"/>
              <w:bottom w:val="single" w:sz="4" w:space="0" w:color="auto"/>
              <w:right w:val="single" w:sz="4" w:space="0" w:color="auto"/>
            </w:tcBorders>
          </w:tcPr>
          <w:p w:rsidR="00527FD1" w:rsidRDefault="00527FD1" w:rsidP="00527FD1">
            <w:pPr>
              <w:outlineLvl w:val="0"/>
              <w:rPr>
                <w:rFonts w:ascii="Arial" w:hAnsi="Arial" w:cs="Arial"/>
                <w:b/>
                <w:sz w:val="22"/>
                <w:szCs w:val="22"/>
              </w:rPr>
            </w:pPr>
          </w:p>
          <w:p w:rsidR="00527FD1" w:rsidRDefault="00527FD1" w:rsidP="000D13F2">
            <w:pPr>
              <w:tabs>
                <w:tab w:val="left" w:pos="0"/>
              </w:tabs>
              <w:overflowPunct w:val="0"/>
              <w:autoSpaceDE w:val="0"/>
              <w:autoSpaceDN w:val="0"/>
              <w:adjustRightInd w:val="0"/>
              <w:jc w:val="center"/>
              <w:rPr>
                <w:rFonts w:ascii="Arial" w:hAnsi="Arial" w:cs="Arial"/>
              </w:rPr>
            </w:pPr>
            <w:r w:rsidRPr="00527FD1">
              <w:rPr>
                <w:rFonts w:ascii="Arial" w:hAnsi="Arial" w:cs="Arial"/>
                <w:b/>
                <w:color w:val="FF0000"/>
                <w:sz w:val="22"/>
                <w:szCs w:val="22"/>
              </w:rPr>
              <w:t xml:space="preserve">The Quote {Proposal} opening date has changed from </w:t>
            </w:r>
            <w:r w:rsidR="000D13F2">
              <w:rPr>
                <w:rFonts w:ascii="Arial" w:hAnsi="Arial" w:cs="Arial"/>
                <w:b/>
                <w:color w:val="FF0000"/>
                <w:sz w:val="22"/>
                <w:szCs w:val="22"/>
              </w:rPr>
              <w:t>June 9</w:t>
            </w:r>
            <w:r w:rsidRPr="00527FD1">
              <w:rPr>
                <w:rFonts w:ascii="Arial" w:hAnsi="Arial" w:cs="Arial"/>
                <w:b/>
                <w:color w:val="FF0000"/>
                <w:sz w:val="22"/>
                <w:szCs w:val="22"/>
              </w:rPr>
              <w:t xml:space="preserve">, 2016 to </w:t>
            </w:r>
            <w:r w:rsidR="000D13F2">
              <w:rPr>
                <w:rFonts w:ascii="Arial" w:hAnsi="Arial" w:cs="Arial"/>
                <w:b/>
                <w:color w:val="FF0000"/>
                <w:sz w:val="22"/>
                <w:szCs w:val="22"/>
              </w:rPr>
              <w:t>June 16</w:t>
            </w:r>
            <w:bookmarkStart w:id="0" w:name="_GoBack"/>
            <w:bookmarkEnd w:id="0"/>
            <w:r w:rsidRPr="00527FD1">
              <w:rPr>
                <w:rFonts w:ascii="Arial" w:hAnsi="Arial" w:cs="Arial"/>
                <w:b/>
                <w:color w:val="FF0000"/>
                <w:sz w:val="22"/>
                <w:szCs w:val="22"/>
              </w:rPr>
              <w:t>, 2016</w:t>
            </w:r>
          </w:p>
        </w:tc>
      </w:tr>
    </w:tbl>
    <w:p w:rsidR="00EE3A27" w:rsidRPr="00054F39" w:rsidRDefault="00EE3A27" w:rsidP="00527FD1">
      <w:pPr>
        <w:tabs>
          <w:tab w:val="left" w:pos="0"/>
        </w:tabs>
        <w:outlineLvl w:val="0"/>
        <w:rPr>
          <w:rFonts w:ascii="Arial" w:hAnsi="Arial" w:cs="Arial"/>
          <w:b/>
        </w:rPr>
      </w:pPr>
    </w:p>
    <w:p w:rsidR="00EE3A27" w:rsidRDefault="00EE3A27" w:rsidP="00364A22">
      <w:pPr>
        <w:tabs>
          <w:tab w:val="left" w:pos="0"/>
        </w:tabs>
        <w:rPr>
          <w:rFonts w:ascii="Arial" w:hAnsi="Arial" w:cs="Arial"/>
        </w:rPr>
      </w:pPr>
    </w:p>
    <w:sectPr w:rsidR="00EE3A27" w:rsidSect="00A8598F">
      <w:footerReference w:type="first" r:id="rId15"/>
      <w:pgSz w:w="12240" w:h="15840" w:code="1"/>
      <w:pgMar w:top="1440" w:right="1350" w:bottom="189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449" w:rsidRDefault="002F1449">
      <w:r>
        <w:separator/>
      </w:r>
    </w:p>
  </w:endnote>
  <w:endnote w:type="continuationSeparator" w:id="0">
    <w:p w:rsidR="002F1449" w:rsidRDefault="002F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22359889" wp14:editId="7D298F3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449" w:rsidRDefault="002F1449">
      <w:r>
        <w:separator/>
      </w:r>
    </w:p>
  </w:footnote>
  <w:footnote w:type="continuationSeparator" w:id="0">
    <w:p w:rsidR="002F1449" w:rsidRDefault="002F14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55F2"/>
    <w:rsid w:val="0006149B"/>
    <w:rsid w:val="000624BE"/>
    <w:rsid w:val="00081149"/>
    <w:rsid w:val="00087AC7"/>
    <w:rsid w:val="000C3964"/>
    <w:rsid w:val="000C7991"/>
    <w:rsid w:val="000D0811"/>
    <w:rsid w:val="000D13F2"/>
    <w:rsid w:val="000F21AF"/>
    <w:rsid w:val="001130EC"/>
    <w:rsid w:val="001236A1"/>
    <w:rsid w:val="001265C6"/>
    <w:rsid w:val="00160E56"/>
    <w:rsid w:val="00194DDF"/>
    <w:rsid w:val="001D1ABC"/>
    <w:rsid w:val="001F34F3"/>
    <w:rsid w:val="0020175D"/>
    <w:rsid w:val="00202F19"/>
    <w:rsid w:val="00257D6E"/>
    <w:rsid w:val="00271544"/>
    <w:rsid w:val="002745C5"/>
    <w:rsid w:val="00285BF3"/>
    <w:rsid w:val="002C1484"/>
    <w:rsid w:val="002C54B7"/>
    <w:rsid w:val="002F1449"/>
    <w:rsid w:val="003017A7"/>
    <w:rsid w:val="003048CF"/>
    <w:rsid w:val="00305B6D"/>
    <w:rsid w:val="00312D7D"/>
    <w:rsid w:val="00326DC4"/>
    <w:rsid w:val="0032707C"/>
    <w:rsid w:val="0034222F"/>
    <w:rsid w:val="00364A22"/>
    <w:rsid w:val="00372C16"/>
    <w:rsid w:val="0037646A"/>
    <w:rsid w:val="00391DE8"/>
    <w:rsid w:val="0039648D"/>
    <w:rsid w:val="003A76EC"/>
    <w:rsid w:val="003B1D63"/>
    <w:rsid w:val="003D02FC"/>
    <w:rsid w:val="003D747D"/>
    <w:rsid w:val="003F099C"/>
    <w:rsid w:val="003F2A90"/>
    <w:rsid w:val="003F7837"/>
    <w:rsid w:val="00417A2E"/>
    <w:rsid w:val="004315E8"/>
    <w:rsid w:val="004355EF"/>
    <w:rsid w:val="0043667E"/>
    <w:rsid w:val="00436D34"/>
    <w:rsid w:val="00437030"/>
    <w:rsid w:val="00446F52"/>
    <w:rsid w:val="00462209"/>
    <w:rsid w:val="00476106"/>
    <w:rsid w:val="004906BA"/>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27FD1"/>
    <w:rsid w:val="0053372D"/>
    <w:rsid w:val="0054459C"/>
    <w:rsid w:val="0054794A"/>
    <w:rsid w:val="00560578"/>
    <w:rsid w:val="005654E0"/>
    <w:rsid w:val="00567F16"/>
    <w:rsid w:val="00572F24"/>
    <w:rsid w:val="005748C4"/>
    <w:rsid w:val="0058187A"/>
    <w:rsid w:val="005840EA"/>
    <w:rsid w:val="0058635F"/>
    <w:rsid w:val="005B7B28"/>
    <w:rsid w:val="005D1FD3"/>
    <w:rsid w:val="005D5F8B"/>
    <w:rsid w:val="005E3AEA"/>
    <w:rsid w:val="005E7D9D"/>
    <w:rsid w:val="005F3A74"/>
    <w:rsid w:val="005F6523"/>
    <w:rsid w:val="00610AAA"/>
    <w:rsid w:val="00610ADE"/>
    <w:rsid w:val="006443FD"/>
    <w:rsid w:val="00646784"/>
    <w:rsid w:val="00670FCB"/>
    <w:rsid w:val="006848B7"/>
    <w:rsid w:val="006A3DE5"/>
    <w:rsid w:val="006B0617"/>
    <w:rsid w:val="006B37EF"/>
    <w:rsid w:val="006B3833"/>
    <w:rsid w:val="006C37AB"/>
    <w:rsid w:val="006C5427"/>
    <w:rsid w:val="006D2967"/>
    <w:rsid w:val="006D6EE7"/>
    <w:rsid w:val="006E6FF8"/>
    <w:rsid w:val="006F0BBE"/>
    <w:rsid w:val="0071384F"/>
    <w:rsid w:val="00721BC8"/>
    <w:rsid w:val="007677A8"/>
    <w:rsid w:val="00774FD0"/>
    <w:rsid w:val="00776521"/>
    <w:rsid w:val="00776D84"/>
    <w:rsid w:val="00780679"/>
    <w:rsid w:val="007826CD"/>
    <w:rsid w:val="00785AFC"/>
    <w:rsid w:val="00796C40"/>
    <w:rsid w:val="007A1551"/>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43973"/>
    <w:rsid w:val="00883737"/>
    <w:rsid w:val="00884C9E"/>
    <w:rsid w:val="008D3A86"/>
    <w:rsid w:val="008D67BE"/>
    <w:rsid w:val="008E50C7"/>
    <w:rsid w:val="008F7308"/>
    <w:rsid w:val="008F75E9"/>
    <w:rsid w:val="00902BD5"/>
    <w:rsid w:val="009036FB"/>
    <w:rsid w:val="0091092B"/>
    <w:rsid w:val="00917A01"/>
    <w:rsid w:val="009225CB"/>
    <w:rsid w:val="00922819"/>
    <w:rsid w:val="00923970"/>
    <w:rsid w:val="00926392"/>
    <w:rsid w:val="00934725"/>
    <w:rsid w:val="00943E3D"/>
    <w:rsid w:val="00954320"/>
    <w:rsid w:val="00954529"/>
    <w:rsid w:val="00963B9C"/>
    <w:rsid w:val="00980AC4"/>
    <w:rsid w:val="00990CED"/>
    <w:rsid w:val="00993884"/>
    <w:rsid w:val="009B63E6"/>
    <w:rsid w:val="009C4E02"/>
    <w:rsid w:val="009C76AA"/>
    <w:rsid w:val="009D198D"/>
    <w:rsid w:val="009D2175"/>
    <w:rsid w:val="009F1316"/>
    <w:rsid w:val="009F527D"/>
    <w:rsid w:val="00A0222F"/>
    <w:rsid w:val="00A02297"/>
    <w:rsid w:val="00A30216"/>
    <w:rsid w:val="00A327E1"/>
    <w:rsid w:val="00A40774"/>
    <w:rsid w:val="00A51E71"/>
    <w:rsid w:val="00A527F9"/>
    <w:rsid w:val="00A6113F"/>
    <w:rsid w:val="00A8091E"/>
    <w:rsid w:val="00A8549A"/>
    <w:rsid w:val="00A8598F"/>
    <w:rsid w:val="00AA2C37"/>
    <w:rsid w:val="00AA3920"/>
    <w:rsid w:val="00AB72B8"/>
    <w:rsid w:val="00AC74AA"/>
    <w:rsid w:val="00AD3D3C"/>
    <w:rsid w:val="00B1392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7816"/>
    <w:rsid w:val="00C021F8"/>
    <w:rsid w:val="00C05D0D"/>
    <w:rsid w:val="00C06423"/>
    <w:rsid w:val="00C12A48"/>
    <w:rsid w:val="00C16006"/>
    <w:rsid w:val="00C34732"/>
    <w:rsid w:val="00C41CB6"/>
    <w:rsid w:val="00C45AB4"/>
    <w:rsid w:val="00C56198"/>
    <w:rsid w:val="00C564E7"/>
    <w:rsid w:val="00C60DC5"/>
    <w:rsid w:val="00C83977"/>
    <w:rsid w:val="00CC2CBB"/>
    <w:rsid w:val="00CE1914"/>
    <w:rsid w:val="00CF3D21"/>
    <w:rsid w:val="00D057E9"/>
    <w:rsid w:val="00D2037F"/>
    <w:rsid w:val="00D3369C"/>
    <w:rsid w:val="00D33B5E"/>
    <w:rsid w:val="00D473FC"/>
    <w:rsid w:val="00D55DDC"/>
    <w:rsid w:val="00D705AB"/>
    <w:rsid w:val="00D75306"/>
    <w:rsid w:val="00D91263"/>
    <w:rsid w:val="00D91B32"/>
    <w:rsid w:val="00DA6650"/>
    <w:rsid w:val="00DC4DFD"/>
    <w:rsid w:val="00DD6116"/>
    <w:rsid w:val="00DF4E98"/>
    <w:rsid w:val="00E001C4"/>
    <w:rsid w:val="00E02D77"/>
    <w:rsid w:val="00E1253F"/>
    <w:rsid w:val="00E14372"/>
    <w:rsid w:val="00E14B7B"/>
    <w:rsid w:val="00E1723F"/>
    <w:rsid w:val="00E35E58"/>
    <w:rsid w:val="00E4652C"/>
    <w:rsid w:val="00E61D3A"/>
    <w:rsid w:val="00E64C53"/>
    <w:rsid w:val="00E67791"/>
    <w:rsid w:val="00E807AD"/>
    <w:rsid w:val="00E90D91"/>
    <w:rsid w:val="00E92ADD"/>
    <w:rsid w:val="00E945C1"/>
    <w:rsid w:val="00E97321"/>
    <w:rsid w:val="00EA215B"/>
    <w:rsid w:val="00EA2701"/>
    <w:rsid w:val="00EA330C"/>
    <w:rsid w:val="00EB3E79"/>
    <w:rsid w:val="00EB557F"/>
    <w:rsid w:val="00EC5F73"/>
    <w:rsid w:val="00EE31B0"/>
    <w:rsid w:val="00EE3A27"/>
    <w:rsid w:val="00EF7D4E"/>
    <w:rsid w:val="00F043D3"/>
    <w:rsid w:val="00F05D01"/>
    <w:rsid w:val="00F16D4E"/>
    <w:rsid w:val="00F264CE"/>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character" w:styleId="IntenseEmphasis">
    <w:name w:val="Intense Emphasis"/>
    <w:uiPriority w:val="21"/>
    <w:qFormat/>
    <w:rsid w:val="00E1723F"/>
    <w:rPr>
      <w:b/>
      <w:bCs/>
      <w:i/>
      <w:iCs/>
      <w:color w:val="4F81BD"/>
    </w:rPr>
  </w:style>
  <w:style w:type="character" w:styleId="Hyperlink">
    <w:name w:val="Hyperlink"/>
    <w:basedOn w:val="DefaultParagraphFont"/>
    <w:rsid w:val="00D473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character" w:styleId="IntenseEmphasis">
    <w:name w:val="Intense Emphasis"/>
    <w:uiPriority w:val="21"/>
    <w:qFormat/>
    <w:rsid w:val="00E1723F"/>
    <w:rPr>
      <w:b/>
      <w:bCs/>
      <w:i/>
      <w:iCs/>
      <w:color w:val="4F81BD"/>
    </w:rPr>
  </w:style>
  <w:style w:type="character" w:styleId="Hyperlink">
    <w:name w:val="Hyperlink"/>
    <w:basedOn w:val="DefaultParagraphFont"/>
    <w:rsid w:val="00D473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start.gov/bso/external/bidDetail.sdo?bidId=16DPP00020&amp;parentUrl=activeBid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 ds:uri="http://purl.org/dc/elements/1.1/"/>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133F86EA-E35E-4925-ABA7-0F406CC6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202</TotalTime>
  <Pages>5</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Katherine Popso</cp:lastModifiedBy>
  <cp:revision>31</cp:revision>
  <cp:lastPrinted>2016-05-18T16:33:00Z</cp:lastPrinted>
  <dcterms:created xsi:type="dcterms:W3CDTF">2016-05-13T19:23:00Z</dcterms:created>
  <dcterms:modified xsi:type="dcterms:W3CDTF">2016-06-01T20:44:00Z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