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880D2" w14:textId="6FDBFC27" w:rsidR="00E965FD" w:rsidRPr="00214C75" w:rsidRDefault="00CA6A96" w:rsidP="00A52015">
      <w:pPr>
        <w:pStyle w:val="SubtitleAllCAPS"/>
      </w:pPr>
      <w:r>
        <w:t>INVITATION FOR BID</w:t>
      </w:r>
    </w:p>
    <w:p w14:paraId="1C22BD3A" w14:textId="3C52A7C4" w:rsidR="00E965FD" w:rsidRPr="00214C75" w:rsidRDefault="00E965FD" w:rsidP="00DE2D11">
      <w:pPr>
        <w:pStyle w:val="Title"/>
      </w:pPr>
      <w:r w:rsidRPr="00214C75">
        <w:t xml:space="preserve">IFB </w:t>
      </w:r>
      <w:r w:rsidR="00BF6B31">
        <w:t>C5</w:t>
      </w:r>
      <w:r w:rsidR="00AE4567">
        <w:t>CMCS-G1-26</w:t>
      </w:r>
    </w:p>
    <w:p w14:paraId="7BC21D34" w14:textId="60247247" w:rsidR="00E965FD" w:rsidRPr="00214C75" w:rsidRDefault="001C6DDC" w:rsidP="00DE2D11">
      <w:pPr>
        <w:pStyle w:val="Title"/>
      </w:pPr>
      <w:r>
        <w:t xml:space="preserve">CALNET </w:t>
      </w:r>
      <w:r w:rsidR="00747D21">
        <w:t xml:space="preserve">Managed </w:t>
      </w:r>
      <w:r>
        <w:t>Cybersecurity Services</w:t>
      </w:r>
    </w:p>
    <w:p w14:paraId="60E74A80" w14:textId="59BDD34F" w:rsidR="00E965FD" w:rsidRPr="00214C75" w:rsidRDefault="00E965FD" w:rsidP="0099526C">
      <w:pPr>
        <w:pStyle w:val="Heading1"/>
      </w:pPr>
      <w:r w:rsidRPr="00214C75">
        <w:t>CA</w:t>
      </w:r>
      <w:r w:rsidR="00341EEA">
        <w:t xml:space="preserve">TEGORY </w:t>
      </w:r>
      <w:r w:rsidR="00AF4FA6">
        <w:t>532</w:t>
      </w:r>
      <w:r w:rsidR="00084A22">
        <w:t xml:space="preserve"> – </w:t>
      </w:r>
      <w:r w:rsidR="001222AD">
        <w:t>MANAGED ANTI-PHISHING SECURITY SERVICE</w:t>
      </w:r>
    </w:p>
    <w:p w14:paraId="2421FF05" w14:textId="77777777" w:rsidR="00E965FD" w:rsidRPr="009E1138" w:rsidRDefault="00E965FD" w:rsidP="005309A2">
      <w:pPr>
        <w:pStyle w:val="Subtitle"/>
      </w:pPr>
      <w:r w:rsidRPr="009E1138">
        <w:t>&lt;Enter Bidder Name Here&gt;</w:t>
      </w:r>
    </w:p>
    <w:p w14:paraId="47413995" w14:textId="77777777" w:rsidR="00E965FD" w:rsidRPr="00AC255F" w:rsidRDefault="00E965FD" w:rsidP="00C82F74">
      <w:pPr>
        <w:pStyle w:val="SubtitleAllCAPS"/>
      </w:pPr>
      <w:r w:rsidRPr="00AC255F">
        <w:t>Statement of Work</w:t>
      </w:r>
    </w:p>
    <w:p w14:paraId="2C4AF002" w14:textId="77777777" w:rsidR="00E965FD" w:rsidRPr="009E1138" w:rsidRDefault="00E965FD" w:rsidP="00A52015">
      <w:pPr>
        <w:pStyle w:val="SubtitleAllCAPS"/>
        <w:rPr>
          <w:b/>
        </w:rPr>
      </w:pPr>
      <w:r w:rsidRPr="009E1138">
        <w:t>TECHNICAL REQUIREMENTS</w:t>
      </w:r>
    </w:p>
    <w:p w14:paraId="51E63F43" w14:textId="62AAC419" w:rsidR="00E965FD" w:rsidRDefault="004441A7" w:rsidP="005309A2">
      <w:pPr>
        <w:pStyle w:val="Subtitle"/>
      </w:pPr>
      <w:r>
        <w:t>JUNE 30, 2026</w:t>
      </w:r>
    </w:p>
    <w:p w14:paraId="0915D292" w14:textId="77777777" w:rsidR="00E965FD" w:rsidRPr="009E1138" w:rsidRDefault="00E965FD" w:rsidP="005309A2">
      <w:pPr>
        <w:pStyle w:val="Subtitle"/>
        <w:rPr>
          <w:b/>
        </w:rPr>
      </w:pPr>
      <w:r w:rsidRPr="009E1138">
        <w:t>Issued by:</w:t>
      </w:r>
    </w:p>
    <w:p w14:paraId="253BEDBA" w14:textId="77777777" w:rsidR="00E965FD" w:rsidRPr="009E1138" w:rsidRDefault="00E965FD" w:rsidP="00A52015">
      <w:pPr>
        <w:pStyle w:val="SubtitleAllCAPS"/>
        <w:rPr>
          <w:b/>
        </w:rPr>
      </w:pPr>
      <w:r w:rsidRPr="009E1138">
        <w:t>STATE OF CALIFORNIA</w:t>
      </w:r>
    </w:p>
    <w:p w14:paraId="2E553D5C" w14:textId="77777777" w:rsidR="00362AE0" w:rsidRDefault="00362AE0" w:rsidP="0072178D">
      <w:pPr>
        <w:pStyle w:val="SubtitleAllCAPS"/>
      </w:pPr>
      <w:r>
        <w:t xml:space="preserve">Office of </w:t>
      </w:r>
      <w:r w:rsidRPr="009E1138">
        <w:t xml:space="preserve">Statewide </w:t>
      </w:r>
      <w:r>
        <w:t xml:space="preserve">Technology </w:t>
      </w:r>
      <w:r w:rsidRPr="009E1138">
        <w:t xml:space="preserve">Procurement </w:t>
      </w:r>
    </w:p>
    <w:p w14:paraId="4F6FAE52" w14:textId="6A14783A" w:rsidR="00E965FD" w:rsidRPr="009E1138" w:rsidRDefault="00E965FD" w:rsidP="005309A2">
      <w:pPr>
        <w:pStyle w:val="Subtitle"/>
        <w:rPr>
          <w:b/>
        </w:rPr>
      </w:pPr>
      <w:r w:rsidRPr="009E1138">
        <w:t>PO Box 1810</w:t>
      </w:r>
    </w:p>
    <w:p w14:paraId="0A7F4D58" w14:textId="77777777" w:rsidR="00E965FD" w:rsidRPr="009E1138" w:rsidRDefault="00E965FD" w:rsidP="005309A2">
      <w:pPr>
        <w:pStyle w:val="Subtitle"/>
        <w:rPr>
          <w:b/>
        </w:rPr>
      </w:pPr>
      <w:r w:rsidRPr="009E1138">
        <w:t>Rancho Cordova, CA 95741</w:t>
      </w:r>
    </w:p>
    <w:p w14:paraId="50C6DC5E" w14:textId="25B6937E" w:rsidR="005803F7" w:rsidRDefault="00E965FD" w:rsidP="00637D43">
      <w:pPr>
        <w:pStyle w:val="Disclaimer"/>
      </w:pPr>
      <w:r w:rsidRPr="00214C75">
        <w:t xml:space="preserve">Disclaimer: The original PDF version and any subsequent </w:t>
      </w:r>
      <w:r w:rsidR="00735CCC" w:rsidRPr="00214C75">
        <w:t>addend</w:t>
      </w:r>
      <w:r w:rsidR="00735CCC">
        <w:t>a</w:t>
      </w:r>
      <w:r w:rsidR="00735CCC" w:rsidRPr="00214C75">
        <w:t xml:space="preserve"> </w:t>
      </w:r>
      <w:r w:rsidR="00735CCC">
        <w:t>to this</w:t>
      </w:r>
      <w:r w:rsidRPr="00214C75">
        <w:t xml:space="preserve"> IFB remain the official version. In the event of any inconsistency between the Bidder’s versions, articles, attachments,</w:t>
      </w:r>
      <w:r w:rsidR="00FA1C4B">
        <w:t xml:space="preserve"> exhibits,</w:t>
      </w:r>
      <w:r w:rsidRPr="00214C75">
        <w:t xml:space="preserve"> specifications</w:t>
      </w:r>
      <w:r w:rsidR="00FE20E4">
        <w:t>,</w:t>
      </w:r>
      <w:r w:rsidRPr="00214C75">
        <w:t xml:space="preserve"> or provisions</w:t>
      </w:r>
      <w:r w:rsidR="00FE20E4">
        <w:t>,</w:t>
      </w:r>
      <w:r w:rsidRPr="00214C75">
        <w:t xml:space="preserve"> which constitute the Contract, the official State version of the IFB in its entirety shall take precedence.</w:t>
      </w:r>
    </w:p>
    <w:p w14:paraId="6844FC8C" w14:textId="77777777" w:rsidR="005803F7" w:rsidRDefault="005803F7">
      <w:r>
        <w:br w:type="page"/>
      </w:r>
    </w:p>
    <w:p w14:paraId="75C8717C" w14:textId="69933AE8" w:rsidR="00E965FD" w:rsidRPr="00214C75" w:rsidRDefault="00091F6A" w:rsidP="00091F6A">
      <w:pPr>
        <w:pStyle w:val="Disclaimer"/>
        <w:tabs>
          <w:tab w:val="left" w:pos="8205"/>
        </w:tabs>
      </w:pPr>
      <w:r>
        <w:lastRenderedPageBreak/>
        <w:tab/>
      </w:r>
    </w:p>
    <w:p w14:paraId="577F627D" w14:textId="00603C94" w:rsidR="00AC31AD" w:rsidRPr="00AC255F" w:rsidRDefault="00287D4A" w:rsidP="00A52015">
      <w:pPr>
        <w:pStyle w:val="SubtitleAllCAPS"/>
      </w:pPr>
      <w:bookmarkStart w:id="0" w:name="_Hlk2929238"/>
      <w:r>
        <w:t>ADDENDUM LOG</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Amendment Log"/>
      </w:tblPr>
      <w:tblGrid>
        <w:gridCol w:w="1885"/>
        <w:gridCol w:w="1890"/>
        <w:gridCol w:w="5575"/>
      </w:tblGrid>
      <w:tr w:rsidR="00B0340F" w14:paraId="0DF995DF" w14:textId="77777777" w:rsidTr="007C78AD">
        <w:trPr>
          <w:trHeight w:val="360"/>
          <w:tblHeader/>
        </w:trPr>
        <w:tc>
          <w:tcPr>
            <w:tcW w:w="1885" w:type="dxa"/>
            <w:shd w:val="clear" w:color="auto" w:fill="DEEAF6" w:themeFill="accent1" w:themeFillTint="33"/>
          </w:tcPr>
          <w:p w14:paraId="494D578D" w14:textId="22A3DEEA" w:rsidR="00B0340F" w:rsidRDefault="00F53572" w:rsidP="00856628">
            <w:pPr>
              <w:pStyle w:val="TableHeaderLeft"/>
            </w:pPr>
            <w:r>
              <w:t>Addendum</w:t>
            </w:r>
            <w:r w:rsidR="00B0340F">
              <w:t xml:space="preserve"> #</w:t>
            </w:r>
          </w:p>
        </w:tc>
        <w:tc>
          <w:tcPr>
            <w:tcW w:w="1890" w:type="dxa"/>
            <w:shd w:val="clear" w:color="auto" w:fill="DEEAF6" w:themeFill="accent1" w:themeFillTint="33"/>
          </w:tcPr>
          <w:p w14:paraId="37248C2C" w14:textId="26C8CB3B" w:rsidR="00B0340F" w:rsidRDefault="00B0340F" w:rsidP="00856628">
            <w:pPr>
              <w:pStyle w:val="TableHeaderLeft"/>
            </w:pPr>
            <w:r>
              <w:t>Date</w:t>
            </w:r>
          </w:p>
        </w:tc>
        <w:tc>
          <w:tcPr>
            <w:tcW w:w="5575" w:type="dxa"/>
            <w:shd w:val="clear" w:color="auto" w:fill="DEEAF6" w:themeFill="accent1" w:themeFillTint="33"/>
          </w:tcPr>
          <w:p w14:paraId="1022468F" w14:textId="4F3BCFED" w:rsidR="00B0340F" w:rsidRDefault="00B0340F" w:rsidP="00856628">
            <w:pPr>
              <w:pStyle w:val="TableHeaderLeft"/>
            </w:pPr>
            <w:r>
              <w:t>A</w:t>
            </w:r>
            <w:r w:rsidR="000C11D7">
              <w:t>ddendum</w:t>
            </w:r>
            <w:r>
              <w:t xml:space="preserve"> Description</w:t>
            </w:r>
          </w:p>
        </w:tc>
      </w:tr>
      <w:tr w:rsidR="00B0340F" w14:paraId="07EF9B6C" w14:textId="77777777" w:rsidTr="007C78AD">
        <w:trPr>
          <w:trHeight w:val="360"/>
        </w:trPr>
        <w:tc>
          <w:tcPr>
            <w:tcW w:w="1885" w:type="dxa"/>
          </w:tcPr>
          <w:p w14:paraId="3AF74F26" w14:textId="702369EA" w:rsidR="00B0340F" w:rsidRDefault="00B0340F" w:rsidP="00856628">
            <w:pPr>
              <w:pStyle w:val="TableText"/>
            </w:pPr>
          </w:p>
        </w:tc>
        <w:tc>
          <w:tcPr>
            <w:tcW w:w="1890" w:type="dxa"/>
          </w:tcPr>
          <w:p w14:paraId="3CA4350E" w14:textId="47465478" w:rsidR="00B0340F" w:rsidRDefault="00B0340F" w:rsidP="00856628">
            <w:pPr>
              <w:pStyle w:val="TableText"/>
            </w:pPr>
          </w:p>
        </w:tc>
        <w:tc>
          <w:tcPr>
            <w:tcW w:w="5575" w:type="dxa"/>
          </w:tcPr>
          <w:p w14:paraId="0294222C" w14:textId="7A1D0B45" w:rsidR="001B7CDE" w:rsidRDefault="001B7CDE" w:rsidP="00856628">
            <w:pPr>
              <w:pStyle w:val="TableText"/>
            </w:pPr>
          </w:p>
        </w:tc>
      </w:tr>
    </w:tbl>
    <w:p w14:paraId="008DF67B" w14:textId="3A8969A9" w:rsidR="005803F7" w:rsidRDefault="005803F7" w:rsidP="005309A2"/>
    <w:p w14:paraId="44A75C6D" w14:textId="77777777" w:rsidR="005803F7" w:rsidRDefault="005803F7">
      <w:r>
        <w:br w:type="page"/>
      </w:r>
    </w:p>
    <w:p w14:paraId="4F1382B0" w14:textId="77777777" w:rsidR="00B0340F" w:rsidRPr="00A52015" w:rsidRDefault="00B0340F" w:rsidP="005309A2"/>
    <w:sdt>
      <w:sdtPr>
        <w:rPr>
          <w:rFonts w:eastAsiaTheme="minorHAnsi"/>
          <w:caps w:val="0"/>
          <w:color w:val="auto"/>
          <w:spacing w:val="0"/>
          <w:sz w:val="24"/>
          <w:szCs w:val="24"/>
        </w:rPr>
        <w:id w:val="1085338281"/>
        <w:docPartObj>
          <w:docPartGallery w:val="Table of Contents"/>
          <w:docPartUnique/>
        </w:docPartObj>
      </w:sdtPr>
      <w:sdtEndPr>
        <w:rPr>
          <w:b/>
        </w:rPr>
      </w:sdtEndPr>
      <w:sdtContent>
        <w:p w14:paraId="05FF4E67" w14:textId="77777777" w:rsidR="00996E64" w:rsidRPr="005309A2" w:rsidRDefault="00996E64" w:rsidP="00A52015">
          <w:pPr>
            <w:pStyle w:val="SubtitleAllCAPS"/>
          </w:pPr>
          <w:r w:rsidRPr="005309A2">
            <w:t>Table of Contents</w:t>
          </w:r>
        </w:p>
        <w:p w14:paraId="2A251FC7" w14:textId="77218E86" w:rsidR="004441A7" w:rsidRDefault="00996E64">
          <w:pPr>
            <w:pStyle w:val="TOC1"/>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\u \t "Heading 2,1,Heading 3,2,Heading 4,3,Heading 5,4" </w:instrText>
          </w:r>
          <w:r>
            <w:fldChar w:fldCharType="separate"/>
          </w:r>
          <w:hyperlink w:anchor="_Toc233640308" w:history="1">
            <w:r w:rsidR="004441A7" w:rsidRPr="00F47204">
              <w:rPr>
                <w:rStyle w:val="Hyperlink"/>
                <w:noProof/>
              </w:rPr>
              <w:t>532.1 OVERVIEW</w:t>
            </w:r>
            <w:r w:rsidR="004441A7">
              <w:rPr>
                <w:noProof/>
                <w:webHidden/>
              </w:rPr>
              <w:tab/>
            </w:r>
            <w:r w:rsidR="004441A7">
              <w:rPr>
                <w:noProof/>
                <w:webHidden/>
              </w:rPr>
              <w:fldChar w:fldCharType="begin"/>
            </w:r>
            <w:r w:rsidR="004441A7">
              <w:rPr>
                <w:noProof/>
                <w:webHidden/>
              </w:rPr>
              <w:instrText xml:space="preserve"> PAGEREF _Toc233640308 \h </w:instrText>
            </w:r>
            <w:r w:rsidR="004441A7">
              <w:rPr>
                <w:noProof/>
                <w:webHidden/>
              </w:rPr>
            </w:r>
            <w:r w:rsidR="004441A7">
              <w:rPr>
                <w:noProof/>
                <w:webHidden/>
              </w:rPr>
              <w:fldChar w:fldCharType="separate"/>
            </w:r>
            <w:r w:rsidR="004441A7">
              <w:rPr>
                <w:noProof/>
                <w:webHidden/>
              </w:rPr>
              <w:t>5</w:t>
            </w:r>
            <w:r w:rsidR="004441A7">
              <w:rPr>
                <w:noProof/>
                <w:webHidden/>
              </w:rPr>
              <w:fldChar w:fldCharType="end"/>
            </w:r>
          </w:hyperlink>
        </w:p>
        <w:p w14:paraId="6D40D547" w14:textId="1DF52D79" w:rsidR="004441A7" w:rsidRDefault="004441A7">
          <w:pPr>
            <w:pStyle w:val="TOC2"/>
            <w:rPr>
              <w:rFonts w:asciiTheme="minorHAnsi" w:eastAsiaTheme="minorEastAsia" w:hAnsiTheme="minorHAnsi"/>
              <w:kern w:val="2"/>
              <w:szCs w:val="24"/>
              <w14:ligatures w14:val="standardContextual"/>
            </w:rPr>
          </w:pPr>
          <w:hyperlink w:anchor="_Toc233640309" w:history="1">
            <w:r w:rsidRPr="00F47204">
              <w:rPr>
                <w:rStyle w:val="Hyperlink"/>
              </w:rPr>
              <w:t>532.1.1 Bidder Response Requirements</w:t>
            </w:r>
            <w:r>
              <w:rPr>
                <w:webHidden/>
              </w:rPr>
              <w:tab/>
            </w:r>
            <w:r>
              <w:rPr>
                <w:webHidden/>
              </w:rPr>
              <w:fldChar w:fldCharType="begin"/>
            </w:r>
            <w:r>
              <w:rPr>
                <w:webHidden/>
              </w:rPr>
              <w:instrText xml:space="preserve"> PAGEREF _Toc233640309 \h </w:instrText>
            </w:r>
            <w:r>
              <w:rPr>
                <w:webHidden/>
              </w:rPr>
            </w:r>
            <w:r>
              <w:rPr>
                <w:webHidden/>
              </w:rPr>
              <w:fldChar w:fldCharType="separate"/>
            </w:r>
            <w:r>
              <w:rPr>
                <w:webHidden/>
              </w:rPr>
              <w:t>5</w:t>
            </w:r>
            <w:r>
              <w:rPr>
                <w:webHidden/>
              </w:rPr>
              <w:fldChar w:fldCharType="end"/>
            </w:r>
          </w:hyperlink>
        </w:p>
        <w:p w14:paraId="6B4309A3" w14:textId="24FE3A9C" w:rsidR="004441A7" w:rsidRDefault="004441A7">
          <w:pPr>
            <w:pStyle w:val="TOC2"/>
            <w:rPr>
              <w:rFonts w:asciiTheme="minorHAnsi" w:eastAsiaTheme="minorEastAsia" w:hAnsiTheme="minorHAnsi"/>
              <w:kern w:val="2"/>
              <w:szCs w:val="24"/>
              <w14:ligatures w14:val="standardContextual"/>
            </w:rPr>
          </w:pPr>
          <w:hyperlink w:anchor="_Toc233640310" w:history="1">
            <w:r w:rsidRPr="00F47204">
              <w:rPr>
                <w:rStyle w:val="Hyperlink"/>
              </w:rPr>
              <w:t>532.1.2 Designation of Requirements</w:t>
            </w:r>
            <w:r>
              <w:rPr>
                <w:webHidden/>
              </w:rPr>
              <w:tab/>
            </w:r>
            <w:r>
              <w:rPr>
                <w:webHidden/>
              </w:rPr>
              <w:fldChar w:fldCharType="begin"/>
            </w:r>
            <w:r>
              <w:rPr>
                <w:webHidden/>
              </w:rPr>
              <w:instrText xml:space="preserve"> PAGEREF _Toc233640310 \h </w:instrText>
            </w:r>
            <w:r>
              <w:rPr>
                <w:webHidden/>
              </w:rPr>
            </w:r>
            <w:r>
              <w:rPr>
                <w:webHidden/>
              </w:rPr>
              <w:fldChar w:fldCharType="separate"/>
            </w:r>
            <w:r>
              <w:rPr>
                <w:webHidden/>
              </w:rPr>
              <w:t>5</w:t>
            </w:r>
            <w:r>
              <w:rPr>
                <w:webHidden/>
              </w:rPr>
              <w:fldChar w:fldCharType="end"/>
            </w:r>
          </w:hyperlink>
        </w:p>
        <w:p w14:paraId="05D5B45F" w14:textId="55C123E5" w:rsidR="004441A7" w:rsidRDefault="004441A7">
          <w:pPr>
            <w:pStyle w:val="TOC2"/>
            <w:rPr>
              <w:rFonts w:asciiTheme="minorHAnsi" w:eastAsiaTheme="minorEastAsia" w:hAnsiTheme="minorHAnsi"/>
              <w:kern w:val="2"/>
              <w:szCs w:val="24"/>
              <w14:ligatures w14:val="standardContextual"/>
            </w:rPr>
          </w:pPr>
          <w:hyperlink w:anchor="_Toc233640311" w:history="1">
            <w:r w:rsidRPr="00F47204">
              <w:rPr>
                <w:rStyle w:val="Hyperlink"/>
              </w:rPr>
              <w:t>532.1.3 Statewide Policies and Standards</w:t>
            </w:r>
            <w:r>
              <w:rPr>
                <w:webHidden/>
              </w:rPr>
              <w:tab/>
            </w:r>
            <w:r>
              <w:rPr>
                <w:webHidden/>
              </w:rPr>
              <w:fldChar w:fldCharType="begin"/>
            </w:r>
            <w:r>
              <w:rPr>
                <w:webHidden/>
              </w:rPr>
              <w:instrText xml:space="preserve"> PAGEREF _Toc233640311 \h </w:instrText>
            </w:r>
            <w:r>
              <w:rPr>
                <w:webHidden/>
              </w:rPr>
            </w:r>
            <w:r>
              <w:rPr>
                <w:webHidden/>
              </w:rPr>
              <w:fldChar w:fldCharType="separate"/>
            </w:r>
            <w:r>
              <w:rPr>
                <w:webHidden/>
              </w:rPr>
              <w:t>6</w:t>
            </w:r>
            <w:r>
              <w:rPr>
                <w:webHidden/>
              </w:rPr>
              <w:fldChar w:fldCharType="end"/>
            </w:r>
          </w:hyperlink>
        </w:p>
        <w:p w14:paraId="72754141" w14:textId="08218FA3" w:rsidR="004441A7" w:rsidRDefault="004441A7">
          <w:pPr>
            <w:pStyle w:val="TOC2"/>
            <w:rPr>
              <w:rFonts w:asciiTheme="minorHAnsi" w:eastAsiaTheme="minorEastAsia" w:hAnsiTheme="minorHAnsi"/>
              <w:kern w:val="2"/>
              <w:szCs w:val="24"/>
              <w14:ligatures w14:val="standardContextual"/>
            </w:rPr>
          </w:pPr>
          <w:hyperlink w:anchor="_Toc233640312" w:history="1">
            <w:r w:rsidRPr="00F47204">
              <w:rPr>
                <w:rStyle w:val="Hyperlink"/>
              </w:rPr>
              <w:t>532.1.4 Pacific Time Zone</w:t>
            </w:r>
            <w:r>
              <w:rPr>
                <w:webHidden/>
              </w:rPr>
              <w:tab/>
            </w:r>
            <w:r>
              <w:rPr>
                <w:webHidden/>
              </w:rPr>
              <w:fldChar w:fldCharType="begin"/>
            </w:r>
            <w:r>
              <w:rPr>
                <w:webHidden/>
              </w:rPr>
              <w:instrText xml:space="preserve"> PAGEREF _Toc233640312 \h </w:instrText>
            </w:r>
            <w:r>
              <w:rPr>
                <w:webHidden/>
              </w:rPr>
            </w:r>
            <w:r>
              <w:rPr>
                <w:webHidden/>
              </w:rPr>
              <w:fldChar w:fldCharType="separate"/>
            </w:r>
            <w:r>
              <w:rPr>
                <w:webHidden/>
              </w:rPr>
              <w:t>6</w:t>
            </w:r>
            <w:r>
              <w:rPr>
                <w:webHidden/>
              </w:rPr>
              <w:fldChar w:fldCharType="end"/>
            </w:r>
          </w:hyperlink>
        </w:p>
        <w:p w14:paraId="175542EB" w14:textId="544A7F3B" w:rsidR="004441A7" w:rsidRDefault="004441A7">
          <w:pPr>
            <w:pStyle w:val="TOC1"/>
            <w:rPr>
              <w:rFonts w:asciiTheme="minorHAnsi" w:eastAsiaTheme="minorEastAsia" w:hAnsiTheme="minorHAnsi" w:cstheme="minorBidi"/>
              <w:noProof/>
              <w:color w:val="auto"/>
              <w:kern w:val="2"/>
              <w:sz w:val="24"/>
              <w:szCs w:val="24"/>
              <w14:ligatures w14:val="standardContextual"/>
            </w:rPr>
          </w:pPr>
          <w:hyperlink w:anchor="_Toc233640313" w:history="1">
            <w:r w:rsidRPr="00F47204">
              <w:rPr>
                <w:rStyle w:val="Hyperlink"/>
                <w:noProof/>
              </w:rPr>
              <w:t>532.2 MANAGED ANTI-PHISHING SECURITY SERVICE</w:t>
            </w:r>
            <w:r>
              <w:rPr>
                <w:noProof/>
                <w:webHidden/>
              </w:rPr>
              <w:tab/>
            </w:r>
            <w:r>
              <w:rPr>
                <w:noProof/>
                <w:webHidden/>
              </w:rPr>
              <w:fldChar w:fldCharType="begin"/>
            </w:r>
            <w:r>
              <w:rPr>
                <w:noProof/>
                <w:webHidden/>
              </w:rPr>
              <w:instrText xml:space="preserve"> PAGEREF _Toc233640313 \h </w:instrText>
            </w:r>
            <w:r>
              <w:rPr>
                <w:noProof/>
                <w:webHidden/>
              </w:rPr>
            </w:r>
            <w:r>
              <w:rPr>
                <w:noProof/>
                <w:webHidden/>
              </w:rPr>
              <w:fldChar w:fldCharType="separate"/>
            </w:r>
            <w:r>
              <w:rPr>
                <w:noProof/>
                <w:webHidden/>
              </w:rPr>
              <w:t>6</w:t>
            </w:r>
            <w:r>
              <w:rPr>
                <w:noProof/>
                <w:webHidden/>
              </w:rPr>
              <w:fldChar w:fldCharType="end"/>
            </w:r>
          </w:hyperlink>
        </w:p>
        <w:p w14:paraId="3CF4DEDA" w14:textId="1AAA45A7" w:rsidR="004441A7" w:rsidRDefault="004441A7">
          <w:pPr>
            <w:pStyle w:val="TOC2"/>
            <w:rPr>
              <w:rFonts w:asciiTheme="minorHAnsi" w:eastAsiaTheme="minorEastAsia" w:hAnsiTheme="minorHAnsi"/>
              <w:kern w:val="2"/>
              <w:szCs w:val="24"/>
              <w14:ligatures w14:val="standardContextual"/>
            </w:rPr>
          </w:pPr>
          <w:hyperlink w:anchor="_Toc233640314" w:history="1">
            <w:r w:rsidRPr="00F47204">
              <w:rPr>
                <w:rStyle w:val="Hyperlink"/>
              </w:rPr>
              <w:t>532.2.1 Managed Anti-Phishing Security Services and Features</w:t>
            </w:r>
            <w:r>
              <w:rPr>
                <w:webHidden/>
              </w:rPr>
              <w:tab/>
            </w:r>
            <w:r>
              <w:rPr>
                <w:webHidden/>
              </w:rPr>
              <w:fldChar w:fldCharType="begin"/>
            </w:r>
            <w:r>
              <w:rPr>
                <w:webHidden/>
              </w:rPr>
              <w:instrText xml:space="preserve"> PAGEREF _Toc233640314 \h </w:instrText>
            </w:r>
            <w:r>
              <w:rPr>
                <w:webHidden/>
              </w:rPr>
            </w:r>
            <w:r>
              <w:rPr>
                <w:webHidden/>
              </w:rPr>
              <w:fldChar w:fldCharType="separate"/>
            </w:r>
            <w:r>
              <w:rPr>
                <w:webHidden/>
              </w:rPr>
              <w:t>7</w:t>
            </w:r>
            <w:r>
              <w:rPr>
                <w:webHidden/>
              </w:rPr>
              <w:fldChar w:fldCharType="end"/>
            </w:r>
          </w:hyperlink>
        </w:p>
        <w:p w14:paraId="191634DA" w14:textId="35B5A60E" w:rsidR="004441A7" w:rsidRDefault="004441A7">
          <w:pPr>
            <w:pStyle w:val="TOC3"/>
            <w:rPr>
              <w:rFonts w:asciiTheme="minorHAnsi" w:eastAsiaTheme="minorEastAsia" w:hAnsiTheme="minorHAnsi"/>
              <w:kern w:val="2"/>
              <w:szCs w:val="24"/>
              <w14:ligatures w14:val="standardContextual"/>
            </w:rPr>
          </w:pPr>
          <w:hyperlink w:anchor="_Toc233640315" w:history="1">
            <w:r w:rsidRPr="00F47204">
              <w:rPr>
                <w:rStyle w:val="Hyperlink"/>
              </w:rPr>
              <w:t>532.2.1.1 Mandatory and Measurable Phishing Awareness and Simulation Training.</w:t>
            </w:r>
            <w:r>
              <w:rPr>
                <w:webHidden/>
              </w:rPr>
              <w:tab/>
            </w:r>
            <w:r>
              <w:rPr>
                <w:webHidden/>
              </w:rPr>
              <w:fldChar w:fldCharType="begin"/>
            </w:r>
            <w:r>
              <w:rPr>
                <w:webHidden/>
              </w:rPr>
              <w:instrText xml:space="preserve"> PAGEREF _Toc233640315 \h </w:instrText>
            </w:r>
            <w:r>
              <w:rPr>
                <w:webHidden/>
              </w:rPr>
            </w:r>
            <w:r>
              <w:rPr>
                <w:webHidden/>
              </w:rPr>
              <w:fldChar w:fldCharType="separate"/>
            </w:r>
            <w:r>
              <w:rPr>
                <w:webHidden/>
              </w:rPr>
              <w:t>7</w:t>
            </w:r>
            <w:r>
              <w:rPr>
                <w:webHidden/>
              </w:rPr>
              <w:fldChar w:fldCharType="end"/>
            </w:r>
          </w:hyperlink>
        </w:p>
        <w:p w14:paraId="03F65901" w14:textId="49361014" w:rsidR="004441A7" w:rsidRDefault="004441A7">
          <w:pPr>
            <w:pStyle w:val="TOC3"/>
            <w:rPr>
              <w:rFonts w:asciiTheme="minorHAnsi" w:eastAsiaTheme="minorEastAsia" w:hAnsiTheme="minorHAnsi"/>
              <w:kern w:val="2"/>
              <w:szCs w:val="24"/>
              <w14:ligatures w14:val="standardContextual"/>
            </w:rPr>
          </w:pPr>
          <w:hyperlink w:anchor="_Toc233640316" w:history="1">
            <w:r w:rsidRPr="00F47204">
              <w:rPr>
                <w:rStyle w:val="Hyperlink"/>
              </w:rPr>
              <w:t>532.2.1.2 Phishing Analysis, Confirmation, and Coordinated Response</w:t>
            </w:r>
            <w:r>
              <w:rPr>
                <w:webHidden/>
              </w:rPr>
              <w:tab/>
            </w:r>
            <w:r>
              <w:rPr>
                <w:webHidden/>
              </w:rPr>
              <w:fldChar w:fldCharType="begin"/>
            </w:r>
            <w:r>
              <w:rPr>
                <w:webHidden/>
              </w:rPr>
              <w:instrText xml:space="preserve"> PAGEREF _Toc233640316 \h </w:instrText>
            </w:r>
            <w:r>
              <w:rPr>
                <w:webHidden/>
              </w:rPr>
            </w:r>
            <w:r>
              <w:rPr>
                <w:webHidden/>
              </w:rPr>
              <w:fldChar w:fldCharType="separate"/>
            </w:r>
            <w:r>
              <w:rPr>
                <w:webHidden/>
              </w:rPr>
              <w:t>7</w:t>
            </w:r>
            <w:r>
              <w:rPr>
                <w:webHidden/>
              </w:rPr>
              <w:fldChar w:fldCharType="end"/>
            </w:r>
          </w:hyperlink>
        </w:p>
        <w:p w14:paraId="1CC12B9F" w14:textId="20CC7127" w:rsidR="004441A7" w:rsidRDefault="004441A7">
          <w:pPr>
            <w:pStyle w:val="TOC3"/>
            <w:rPr>
              <w:rFonts w:asciiTheme="minorHAnsi" w:eastAsiaTheme="minorEastAsia" w:hAnsiTheme="minorHAnsi"/>
              <w:kern w:val="2"/>
              <w:szCs w:val="24"/>
              <w14:ligatures w14:val="standardContextual"/>
            </w:rPr>
          </w:pPr>
          <w:hyperlink w:anchor="_Toc233640317" w:history="1">
            <w:r w:rsidRPr="00F47204">
              <w:rPr>
                <w:rStyle w:val="Hyperlink"/>
              </w:rPr>
              <w:t>532.2.1.3 Real-Time User Reporting and Automated Incident Triage.</w:t>
            </w:r>
            <w:r>
              <w:rPr>
                <w:webHidden/>
              </w:rPr>
              <w:tab/>
            </w:r>
            <w:r>
              <w:rPr>
                <w:webHidden/>
              </w:rPr>
              <w:fldChar w:fldCharType="begin"/>
            </w:r>
            <w:r>
              <w:rPr>
                <w:webHidden/>
              </w:rPr>
              <w:instrText xml:space="preserve"> PAGEREF _Toc233640317 \h </w:instrText>
            </w:r>
            <w:r>
              <w:rPr>
                <w:webHidden/>
              </w:rPr>
            </w:r>
            <w:r>
              <w:rPr>
                <w:webHidden/>
              </w:rPr>
              <w:fldChar w:fldCharType="separate"/>
            </w:r>
            <w:r>
              <w:rPr>
                <w:webHidden/>
              </w:rPr>
              <w:t>8</w:t>
            </w:r>
            <w:r>
              <w:rPr>
                <w:webHidden/>
              </w:rPr>
              <w:fldChar w:fldCharType="end"/>
            </w:r>
          </w:hyperlink>
        </w:p>
        <w:p w14:paraId="39B32557" w14:textId="33DF9C4D" w:rsidR="004441A7" w:rsidRDefault="004441A7">
          <w:pPr>
            <w:pStyle w:val="TOC3"/>
            <w:rPr>
              <w:rFonts w:asciiTheme="minorHAnsi" w:eastAsiaTheme="minorEastAsia" w:hAnsiTheme="minorHAnsi"/>
              <w:kern w:val="2"/>
              <w:szCs w:val="24"/>
              <w14:ligatures w14:val="standardContextual"/>
            </w:rPr>
          </w:pPr>
          <w:hyperlink w:anchor="_Toc233640318" w:history="1">
            <w:r w:rsidRPr="00F47204">
              <w:rPr>
                <w:rStyle w:val="Hyperlink"/>
              </w:rPr>
              <w:t>532.2.1.4 Event Logging and Integration for Auditing and Accountability.</w:t>
            </w:r>
            <w:r>
              <w:rPr>
                <w:webHidden/>
              </w:rPr>
              <w:tab/>
            </w:r>
            <w:r>
              <w:rPr>
                <w:webHidden/>
              </w:rPr>
              <w:fldChar w:fldCharType="begin"/>
            </w:r>
            <w:r>
              <w:rPr>
                <w:webHidden/>
              </w:rPr>
              <w:instrText xml:space="preserve"> PAGEREF _Toc233640318 \h </w:instrText>
            </w:r>
            <w:r>
              <w:rPr>
                <w:webHidden/>
              </w:rPr>
            </w:r>
            <w:r>
              <w:rPr>
                <w:webHidden/>
              </w:rPr>
              <w:fldChar w:fldCharType="separate"/>
            </w:r>
            <w:r>
              <w:rPr>
                <w:webHidden/>
              </w:rPr>
              <w:t>9</w:t>
            </w:r>
            <w:r>
              <w:rPr>
                <w:webHidden/>
              </w:rPr>
              <w:fldChar w:fldCharType="end"/>
            </w:r>
          </w:hyperlink>
        </w:p>
        <w:p w14:paraId="28AC4563" w14:textId="42A05C77" w:rsidR="004441A7" w:rsidRDefault="004441A7">
          <w:pPr>
            <w:pStyle w:val="TOC3"/>
            <w:rPr>
              <w:rFonts w:asciiTheme="minorHAnsi" w:eastAsiaTheme="minorEastAsia" w:hAnsiTheme="minorHAnsi"/>
              <w:kern w:val="2"/>
              <w:szCs w:val="24"/>
              <w14:ligatures w14:val="standardContextual"/>
            </w:rPr>
          </w:pPr>
          <w:hyperlink w:anchor="_Toc233640319" w:history="1">
            <w:r w:rsidRPr="00F47204">
              <w:rPr>
                <w:rStyle w:val="Hyperlink"/>
              </w:rPr>
              <w:t>532.2.1.5 – Contractor’s MAPS Service Threat Detection Accuracy (M-S)</w:t>
            </w:r>
            <w:r>
              <w:rPr>
                <w:webHidden/>
              </w:rPr>
              <w:tab/>
            </w:r>
            <w:r>
              <w:rPr>
                <w:webHidden/>
              </w:rPr>
              <w:fldChar w:fldCharType="begin"/>
            </w:r>
            <w:r>
              <w:rPr>
                <w:webHidden/>
              </w:rPr>
              <w:instrText xml:space="preserve"> PAGEREF _Toc233640319 \h </w:instrText>
            </w:r>
            <w:r>
              <w:rPr>
                <w:webHidden/>
              </w:rPr>
            </w:r>
            <w:r>
              <w:rPr>
                <w:webHidden/>
              </w:rPr>
              <w:fldChar w:fldCharType="separate"/>
            </w:r>
            <w:r>
              <w:rPr>
                <w:webHidden/>
              </w:rPr>
              <w:t>10</w:t>
            </w:r>
            <w:r>
              <w:rPr>
                <w:webHidden/>
              </w:rPr>
              <w:fldChar w:fldCharType="end"/>
            </w:r>
          </w:hyperlink>
        </w:p>
        <w:p w14:paraId="73EEA514" w14:textId="5970E551" w:rsidR="004441A7" w:rsidRDefault="004441A7">
          <w:pPr>
            <w:pStyle w:val="TOC2"/>
            <w:rPr>
              <w:rFonts w:asciiTheme="minorHAnsi" w:eastAsiaTheme="minorEastAsia" w:hAnsiTheme="minorHAnsi"/>
              <w:kern w:val="2"/>
              <w:szCs w:val="24"/>
              <w14:ligatures w14:val="standardContextual"/>
            </w:rPr>
          </w:pPr>
          <w:hyperlink w:anchor="_Toc233640320" w:history="1">
            <w:r w:rsidRPr="00F47204">
              <w:rPr>
                <w:rStyle w:val="Hyperlink"/>
              </w:rPr>
              <w:t>532.2.2 Additional MAPS Services and Features</w:t>
            </w:r>
            <w:r>
              <w:rPr>
                <w:webHidden/>
              </w:rPr>
              <w:tab/>
            </w:r>
            <w:r>
              <w:rPr>
                <w:webHidden/>
              </w:rPr>
              <w:fldChar w:fldCharType="begin"/>
            </w:r>
            <w:r>
              <w:rPr>
                <w:webHidden/>
              </w:rPr>
              <w:instrText xml:space="preserve"> PAGEREF _Toc233640320 \h </w:instrText>
            </w:r>
            <w:r>
              <w:rPr>
                <w:webHidden/>
              </w:rPr>
            </w:r>
            <w:r>
              <w:rPr>
                <w:webHidden/>
              </w:rPr>
              <w:fldChar w:fldCharType="separate"/>
            </w:r>
            <w:r>
              <w:rPr>
                <w:webHidden/>
              </w:rPr>
              <w:t>12</w:t>
            </w:r>
            <w:r>
              <w:rPr>
                <w:webHidden/>
              </w:rPr>
              <w:fldChar w:fldCharType="end"/>
            </w:r>
          </w:hyperlink>
        </w:p>
        <w:p w14:paraId="253FE05C" w14:textId="1695F691" w:rsidR="004441A7" w:rsidRDefault="004441A7">
          <w:pPr>
            <w:pStyle w:val="TOC3"/>
            <w:rPr>
              <w:rFonts w:asciiTheme="minorHAnsi" w:eastAsiaTheme="minorEastAsia" w:hAnsiTheme="minorHAnsi"/>
              <w:kern w:val="2"/>
              <w:szCs w:val="24"/>
              <w14:ligatures w14:val="standardContextual"/>
            </w:rPr>
          </w:pPr>
          <w:hyperlink w:anchor="_Toc233640321" w:history="1">
            <w:r w:rsidRPr="00F47204">
              <w:rPr>
                <w:rStyle w:val="Hyperlink"/>
              </w:rPr>
              <w:t>532.2.2.1 MAPS Configuration and Implementation Consulting Services</w:t>
            </w:r>
            <w:r>
              <w:rPr>
                <w:webHidden/>
              </w:rPr>
              <w:tab/>
            </w:r>
            <w:r>
              <w:rPr>
                <w:webHidden/>
              </w:rPr>
              <w:fldChar w:fldCharType="begin"/>
            </w:r>
            <w:r>
              <w:rPr>
                <w:webHidden/>
              </w:rPr>
              <w:instrText xml:space="preserve"> PAGEREF _Toc233640321 \h </w:instrText>
            </w:r>
            <w:r>
              <w:rPr>
                <w:webHidden/>
              </w:rPr>
            </w:r>
            <w:r>
              <w:rPr>
                <w:webHidden/>
              </w:rPr>
              <w:fldChar w:fldCharType="separate"/>
            </w:r>
            <w:r>
              <w:rPr>
                <w:webHidden/>
              </w:rPr>
              <w:t>12</w:t>
            </w:r>
            <w:r>
              <w:rPr>
                <w:webHidden/>
              </w:rPr>
              <w:fldChar w:fldCharType="end"/>
            </w:r>
          </w:hyperlink>
        </w:p>
        <w:p w14:paraId="1E8EF913" w14:textId="120DA5C5" w:rsidR="004441A7" w:rsidRDefault="004441A7">
          <w:pPr>
            <w:pStyle w:val="TOC4"/>
            <w:tabs>
              <w:tab w:val="right" w:leader="dot" w:pos="9350"/>
            </w:tabs>
            <w:rPr>
              <w:rFonts w:asciiTheme="minorHAnsi" w:eastAsiaTheme="minorEastAsia" w:hAnsiTheme="minorHAnsi"/>
              <w:noProof/>
              <w:kern w:val="2"/>
              <w:szCs w:val="24"/>
              <w14:ligatures w14:val="standardContextual"/>
            </w:rPr>
          </w:pPr>
          <w:hyperlink w:anchor="_Toc233640322" w:history="1">
            <w:r w:rsidRPr="00F47204">
              <w:rPr>
                <w:rStyle w:val="Hyperlink"/>
                <w:noProof/>
              </w:rPr>
              <w:t>532.2.2.1.1 Customer Environment Consulting</w:t>
            </w:r>
            <w:r>
              <w:rPr>
                <w:noProof/>
                <w:webHidden/>
              </w:rPr>
              <w:tab/>
            </w:r>
            <w:r>
              <w:rPr>
                <w:noProof/>
                <w:webHidden/>
              </w:rPr>
              <w:fldChar w:fldCharType="begin"/>
            </w:r>
            <w:r>
              <w:rPr>
                <w:noProof/>
                <w:webHidden/>
              </w:rPr>
              <w:instrText xml:space="preserve"> PAGEREF _Toc233640322 \h </w:instrText>
            </w:r>
            <w:r>
              <w:rPr>
                <w:noProof/>
                <w:webHidden/>
              </w:rPr>
            </w:r>
            <w:r>
              <w:rPr>
                <w:noProof/>
                <w:webHidden/>
              </w:rPr>
              <w:fldChar w:fldCharType="separate"/>
            </w:r>
            <w:r>
              <w:rPr>
                <w:noProof/>
                <w:webHidden/>
              </w:rPr>
              <w:t>12</w:t>
            </w:r>
            <w:r>
              <w:rPr>
                <w:noProof/>
                <w:webHidden/>
              </w:rPr>
              <w:fldChar w:fldCharType="end"/>
            </w:r>
          </w:hyperlink>
        </w:p>
        <w:p w14:paraId="6DF60499" w14:textId="1A6262A7" w:rsidR="004441A7" w:rsidRDefault="004441A7">
          <w:pPr>
            <w:pStyle w:val="TOC4"/>
            <w:tabs>
              <w:tab w:val="right" w:leader="dot" w:pos="9350"/>
            </w:tabs>
            <w:rPr>
              <w:rFonts w:asciiTheme="minorHAnsi" w:eastAsiaTheme="minorEastAsia" w:hAnsiTheme="minorHAnsi"/>
              <w:noProof/>
              <w:kern w:val="2"/>
              <w:szCs w:val="24"/>
              <w14:ligatures w14:val="standardContextual"/>
            </w:rPr>
          </w:pPr>
          <w:hyperlink w:anchor="_Toc233640323" w:history="1">
            <w:r w:rsidRPr="00F47204">
              <w:rPr>
                <w:rStyle w:val="Hyperlink"/>
                <w:noProof/>
              </w:rPr>
              <w:t>532.2.2.1.2 Planning and Integration</w:t>
            </w:r>
            <w:r>
              <w:rPr>
                <w:noProof/>
                <w:webHidden/>
              </w:rPr>
              <w:tab/>
            </w:r>
            <w:r>
              <w:rPr>
                <w:noProof/>
                <w:webHidden/>
              </w:rPr>
              <w:fldChar w:fldCharType="begin"/>
            </w:r>
            <w:r>
              <w:rPr>
                <w:noProof/>
                <w:webHidden/>
              </w:rPr>
              <w:instrText xml:space="preserve"> PAGEREF _Toc233640323 \h </w:instrText>
            </w:r>
            <w:r>
              <w:rPr>
                <w:noProof/>
                <w:webHidden/>
              </w:rPr>
            </w:r>
            <w:r>
              <w:rPr>
                <w:noProof/>
                <w:webHidden/>
              </w:rPr>
              <w:fldChar w:fldCharType="separate"/>
            </w:r>
            <w:r>
              <w:rPr>
                <w:noProof/>
                <w:webHidden/>
              </w:rPr>
              <w:t>12</w:t>
            </w:r>
            <w:r>
              <w:rPr>
                <w:noProof/>
                <w:webHidden/>
              </w:rPr>
              <w:fldChar w:fldCharType="end"/>
            </w:r>
          </w:hyperlink>
        </w:p>
        <w:p w14:paraId="121B525A" w14:textId="083869E9" w:rsidR="004441A7" w:rsidRDefault="004441A7">
          <w:pPr>
            <w:pStyle w:val="TOC4"/>
            <w:tabs>
              <w:tab w:val="right" w:leader="dot" w:pos="9350"/>
            </w:tabs>
            <w:rPr>
              <w:rFonts w:asciiTheme="minorHAnsi" w:eastAsiaTheme="minorEastAsia" w:hAnsiTheme="minorHAnsi"/>
              <w:noProof/>
              <w:kern w:val="2"/>
              <w:szCs w:val="24"/>
              <w14:ligatures w14:val="standardContextual"/>
            </w:rPr>
          </w:pPr>
          <w:hyperlink w:anchor="_Toc233640324" w:history="1">
            <w:r w:rsidRPr="00F47204">
              <w:rPr>
                <w:rStyle w:val="Hyperlink"/>
                <w:noProof/>
              </w:rPr>
              <w:t>532.2.2.1.3 Execution and Implementation</w:t>
            </w:r>
            <w:r>
              <w:rPr>
                <w:noProof/>
                <w:webHidden/>
              </w:rPr>
              <w:tab/>
            </w:r>
            <w:r>
              <w:rPr>
                <w:noProof/>
                <w:webHidden/>
              </w:rPr>
              <w:fldChar w:fldCharType="begin"/>
            </w:r>
            <w:r>
              <w:rPr>
                <w:noProof/>
                <w:webHidden/>
              </w:rPr>
              <w:instrText xml:space="preserve"> PAGEREF _Toc233640324 \h </w:instrText>
            </w:r>
            <w:r>
              <w:rPr>
                <w:noProof/>
                <w:webHidden/>
              </w:rPr>
            </w:r>
            <w:r>
              <w:rPr>
                <w:noProof/>
                <w:webHidden/>
              </w:rPr>
              <w:fldChar w:fldCharType="separate"/>
            </w:r>
            <w:r>
              <w:rPr>
                <w:noProof/>
                <w:webHidden/>
              </w:rPr>
              <w:t>13</w:t>
            </w:r>
            <w:r>
              <w:rPr>
                <w:noProof/>
                <w:webHidden/>
              </w:rPr>
              <w:fldChar w:fldCharType="end"/>
            </w:r>
          </w:hyperlink>
        </w:p>
        <w:p w14:paraId="3D330868" w14:textId="7F507A88" w:rsidR="004441A7" w:rsidRDefault="004441A7">
          <w:pPr>
            <w:pStyle w:val="TOC2"/>
            <w:rPr>
              <w:rFonts w:asciiTheme="minorHAnsi" w:eastAsiaTheme="minorEastAsia" w:hAnsiTheme="minorHAnsi"/>
              <w:kern w:val="2"/>
              <w:szCs w:val="24"/>
              <w14:ligatures w14:val="standardContextual"/>
            </w:rPr>
          </w:pPr>
          <w:hyperlink w:anchor="_Toc233640325" w:history="1">
            <w:r w:rsidRPr="00F47204">
              <w:rPr>
                <w:rStyle w:val="Hyperlink"/>
              </w:rPr>
              <w:t>532.2.3 Managed Anti-Phishing Geographic Service Area</w:t>
            </w:r>
            <w:r>
              <w:rPr>
                <w:webHidden/>
              </w:rPr>
              <w:tab/>
            </w:r>
            <w:r>
              <w:rPr>
                <w:webHidden/>
              </w:rPr>
              <w:fldChar w:fldCharType="begin"/>
            </w:r>
            <w:r>
              <w:rPr>
                <w:webHidden/>
              </w:rPr>
              <w:instrText xml:space="preserve"> PAGEREF _Toc233640325 \h </w:instrText>
            </w:r>
            <w:r>
              <w:rPr>
                <w:webHidden/>
              </w:rPr>
            </w:r>
            <w:r>
              <w:rPr>
                <w:webHidden/>
              </w:rPr>
              <w:fldChar w:fldCharType="separate"/>
            </w:r>
            <w:r>
              <w:rPr>
                <w:webHidden/>
              </w:rPr>
              <w:t>14</w:t>
            </w:r>
            <w:r>
              <w:rPr>
                <w:webHidden/>
              </w:rPr>
              <w:fldChar w:fldCharType="end"/>
            </w:r>
          </w:hyperlink>
        </w:p>
        <w:p w14:paraId="69D66315" w14:textId="503441B2" w:rsidR="004441A7" w:rsidRDefault="004441A7">
          <w:pPr>
            <w:pStyle w:val="TOC1"/>
            <w:rPr>
              <w:rFonts w:asciiTheme="minorHAnsi" w:eastAsiaTheme="minorEastAsia" w:hAnsiTheme="minorHAnsi" w:cstheme="minorBidi"/>
              <w:noProof/>
              <w:color w:val="auto"/>
              <w:kern w:val="2"/>
              <w:sz w:val="24"/>
              <w:szCs w:val="24"/>
              <w14:ligatures w14:val="standardContextual"/>
            </w:rPr>
          </w:pPr>
          <w:hyperlink w:anchor="_Toc233640326" w:history="1">
            <w:r w:rsidRPr="00F47204">
              <w:rPr>
                <w:rStyle w:val="Hyperlink"/>
                <w:noProof/>
              </w:rPr>
              <w:t>532.3 SERVICE LEVEL AGREEMENTS (SLA)</w:t>
            </w:r>
            <w:r>
              <w:rPr>
                <w:noProof/>
                <w:webHidden/>
              </w:rPr>
              <w:tab/>
            </w:r>
            <w:r>
              <w:rPr>
                <w:noProof/>
                <w:webHidden/>
              </w:rPr>
              <w:fldChar w:fldCharType="begin"/>
            </w:r>
            <w:r>
              <w:rPr>
                <w:noProof/>
                <w:webHidden/>
              </w:rPr>
              <w:instrText xml:space="preserve"> PAGEREF _Toc233640326 \h </w:instrText>
            </w:r>
            <w:r>
              <w:rPr>
                <w:noProof/>
                <w:webHidden/>
              </w:rPr>
            </w:r>
            <w:r>
              <w:rPr>
                <w:noProof/>
                <w:webHidden/>
              </w:rPr>
              <w:fldChar w:fldCharType="separate"/>
            </w:r>
            <w:r>
              <w:rPr>
                <w:noProof/>
                <w:webHidden/>
              </w:rPr>
              <w:t>14</w:t>
            </w:r>
            <w:r>
              <w:rPr>
                <w:noProof/>
                <w:webHidden/>
              </w:rPr>
              <w:fldChar w:fldCharType="end"/>
            </w:r>
          </w:hyperlink>
        </w:p>
        <w:p w14:paraId="60A40CA5" w14:textId="62A5FA8F" w:rsidR="004441A7" w:rsidRDefault="004441A7">
          <w:pPr>
            <w:pStyle w:val="TOC2"/>
            <w:rPr>
              <w:rFonts w:asciiTheme="minorHAnsi" w:eastAsiaTheme="minorEastAsia" w:hAnsiTheme="minorHAnsi"/>
              <w:kern w:val="2"/>
              <w:szCs w:val="24"/>
              <w14:ligatures w14:val="standardContextual"/>
            </w:rPr>
          </w:pPr>
          <w:hyperlink w:anchor="_Toc233640327" w:history="1">
            <w:r w:rsidRPr="00F47204">
              <w:rPr>
                <w:rStyle w:val="Hyperlink"/>
              </w:rPr>
              <w:t>532.3.1 Service Level Agreement Format</w:t>
            </w:r>
            <w:r>
              <w:rPr>
                <w:webHidden/>
              </w:rPr>
              <w:tab/>
            </w:r>
            <w:r>
              <w:rPr>
                <w:webHidden/>
              </w:rPr>
              <w:fldChar w:fldCharType="begin"/>
            </w:r>
            <w:r>
              <w:rPr>
                <w:webHidden/>
              </w:rPr>
              <w:instrText xml:space="preserve"> PAGEREF _Toc233640327 \h </w:instrText>
            </w:r>
            <w:r>
              <w:rPr>
                <w:webHidden/>
              </w:rPr>
            </w:r>
            <w:r>
              <w:rPr>
                <w:webHidden/>
              </w:rPr>
              <w:fldChar w:fldCharType="separate"/>
            </w:r>
            <w:r>
              <w:rPr>
                <w:webHidden/>
              </w:rPr>
              <w:t>14</w:t>
            </w:r>
            <w:r>
              <w:rPr>
                <w:webHidden/>
              </w:rPr>
              <w:fldChar w:fldCharType="end"/>
            </w:r>
          </w:hyperlink>
        </w:p>
        <w:p w14:paraId="108604FD" w14:textId="1408C9A8" w:rsidR="004441A7" w:rsidRDefault="004441A7">
          <w:pPr>
            <w:pStyle w:val="TOC2"/>
            <w:rPr>
              <w:rFonts w:asciiTheme="minorHAnsi" w:eastAsiaTheme="minorEastAsia" w:hAnsiTheme="minorHAnsi"/>
              <w:kern w:val="2"/>
              <w:szCs w:val="24"/>
              <w14:ligatures w14:val="standardContextual"/>
            </w:rPr>
          </w:pPr>
          <w:hyperlink w:anchor="_Toc233640328" w:history="1">
            <w:r w:rsidRPr="00F47204">
              <w:rPr>
                <w:rStyle w:val="Hyperlink"/>
              </w:rPr>
              <w:t>532.3.2 Technical Requirements versus SLA Objectives</w:t>
            </w:r>
            <w:r>
              <w:rPr>
                <w:webHidden/>
              </w:rPr>
              <w:tab/>
            </w:r>
            <w:r>
              <w:rPr>
                <w:webHidden/>
              </w:rPr>
              <w:fldChar w:fldCharType="begin"/>
            </w:r>
            <w:r>
              <w:rPr>
                <w:webHidden/>
              </w:rPr>
              <w:instrText xml:space="preserve"> PAGEREF _Toc233640328 \h </w:instrText>
            </w:r>
            <w:r>
              <w:rPr>
                <w:webHidden/>
              </w:rPr>
            </w:r>
            <w:r>
              <w:rPr>
                <w:webHidden/>
              </w:rPr>
              <w:fldChar w:fldCharType="separate"/>
            </w:r>
            <w:r>
              <w:rPr>
                <w:webHidden/>
              </w:rPr>
              <w:t>15</w:t>
            </w:r>
            <w:r>
              <w:rPr>
                <w:webHidden/>
              </w:rPr>
              <w:fldChar w:fldCharType="end"/>
            </w:r>
          </w:hyperlink>
        </w:p>
        <w:p w14:paraId="007A18BC" w14:textId="47CEE27B" w:rsidR="004441A7" w:rsidRDefault="004441A7">
          <w:pPr>
            <w:pStyle w:val="TOC2"/>
            <w:rPr>
              <w:rFonts w:asciiTheme="minorHAnsi" w:eastAsiaTheme="minorEastAsia" w:hAnsiTheme="minorHAnsi"/>
              <w:kern w:val="2"/>
              <w:szCs w:val="24"/>
              <w14:ligatures w14:val="standardContextual"/>
            </w:rPr>
          </w:pPr>
          <w:hyperlink w:anchor="_Toc233640329" w:history="1">
            <w:r w:rsidRPr="00F47204">
              <w:rPr>
                <w:rStyle w:val="Hyperlink"/>
              </w:rPr>
              <w:t>532.3.3 Methods of Outage Reporting: Customer or Contractor</w:t>
            </w:r>
            <w:r>
              <w:rPr>
                <w:webHidden/>
              </w:rPr>
              <w:tab/>
            </w:r>
            <w:r>
              <w:rPr>
                <w:webHidden/>
              </w:rPr>
              <w:fldChar w:fldCharType="begin"/>
            </w:r>
            <w:r>
              <w:rPr>
                <w:webHidden/>
              </w:rPr>
              <w:instrText xml:space="preserve"> PAGEREF _Toc233640329 \h </w:instrText>
            </w:r>
            <w:r>
              <w:rPr>
                <w:webHidden/>
              </w:rPr>
            </w:r>
            <w:r>
              <w:rPr>
                <w:webHidden/>
              </w:rPr>
              <w:fldChar w:fldCharType="separate"/>
            </w:r>
            <w:r>
              <w:rPr>
                <w:webHidden/>
              </w:rPr>
              <w:t>15</w:t>
            </w:r>
            <w:r>
              <w:rPr>
                <w:webHidden/>
              </w:rPr>
              <w:fldChar w:fldCharType="end"/>
            </w:r>
          </w:hyperlink>
        </w:p>
        <w:p w14:paraId="671387F6" w14:textId="57B3B220" w:rsidR="004441A7" w:rsidRDefault="004441A7">
          <w:pPr>
            <w:pStyle w:val="TOC2"/>
            <w:rPr>
              <w:rFonts w:asciiTheme="minorHAnsi" w:eastAsiaTheme="minorEastAsia" w:hAnsiTheme="minorHAnsi"/>
              <w:kern w:val="2"/>
              <w:szCs w:val="24"/>
              <w14:ligatures w14:val="standardContextual"/>
            </w:rPr>
          </w:pPr>
          <w:hyperlink w:anchor="_Toc233640330" w:history="1">
            <w:r w:rsidRPr="00F47204">
              <w:rPr>
                <w:rStyle w:val="Hyperlink"/>
              </w:rPr>
              <w:t>532.3.4 Response to Service Level Agreements</w:t>
            </w:r>
            <w:r>
              <w:rPr>
                <w:webHidden/>
              </w:rPr>
              <w:tab/>
            </w:r>
            <w:r>
              <w:rPr>
                <w:webHidden/>
              </w:rPr>
              <w:fldChar w:fldCharType="begin"/>
            </w:r>
            <w:r>
              <w:rPr>
                <w:webHidden/>
              </w:rPr>
              <w:instrText xml:space="preserve"> PAGEREF _Toc233640330 \h </w:instrText>
            </w:r>
            <w:r>
              <w:rPr>
                <w:webHidden/>
              </w:rPr>
            </w:r>
            <w:r>
              <w:rPr>
                <w:webHidden/>
              </w:rPr>
              <w:fldChar w:fldCharType="separate"/>
            </w:r>
            <w:r>
              <w:rPr>
                <w:webHidden/>
              </w:rPr>
              <w:t>16</w:t>
            </w:r>
            <w:r>
              <w:rPr>
                <w:webHidden/>
              </w:rPr>
              <w:fldChar w:fldCharType="end"/>
            </w:r>
          </w:hyperlink>
        </w:p>
        <w:p w14:paraId="7353D3E3" w14:textId="64834E85" w:rsidR="004441A7" w:rsidRDefault="004441A7">
          <w:pPr>
            <w:pStyle w:val="TOC2"/>
            <w:rPr>
              <w:rFonts w:asciiTheme="minorHAnsi" w:eastAsiaTheme="minorEastAsia" w:hAnsiTheme="minorHAnsi"/>
              <w:kern w:val="2"/>
              <w:szCs w:val="24"/>
              <w14:ligatures w14:val="standardContextual"/>
            </w:rPr>
          </w:pPr>
          <w:hyperlink w:anchor="_Toc233640331" w:history="1">
            <w:r w:rsidRPr="00F47204">
              <w:rPr>
                <w:rStyle w:val="Hyperlink"/>
              </w:rPr>
              <w:t>532.3.5 Contractor SLA Management Plan</w:t>
            </w:r>
            <w:r>
              <w:rPr>
                <w:webHidden/>
              </w:rPr>
              <w:tab/>
            </w:r>
            <w:r>
              <w:rPr>
                <w:webHidden/>
              </w:rPr>
              <w:fldChar w:fldCharType="begin"/>
            </w:r>
            <w:r>
              <w:rPr>
                <w:webHidden/>
              </w:rPr>
              <w:instrText xml:space="preserve"> PAGEREF _Toc233640331 \h </w:instrText>
            </w:r>
            <w:r>
              <w:rPr>
                <w:webHidden/>
              </w:rPr>
            </w:r>
            <w:r>
              <w:rPr>
                <w:webHidden/>
              </w:rPr>
              <w:fldChar w:fldCharType="separate"/>
            </w:r>
            <w:r>
              <w:rPr>
                <w:webHidden/>
              </w:rPr>
              <w:t>16</w:t>
            </w:r>
            <w:r>
              <w:rPr>
                <w:webHidden/>
              </w:rPr>
              <w:fldChar w:fldCharType="end"/>
            </w:r>
          </w:hyperlink>
        </w:p>
        <w:p w14:paraId="71F4A9DE" w14:textId="646D52C4" w:rsidR="004441A7" w:rsidRDefault="004441A7">
          <w:pPr>
            <w:pStyle w:val="TOC2"/>
            <w:rPr>
              <w:rFonts w:asciiTheme="minorHAnsi" w:eastAsiaTheme="minorEastAsia" w:hAnsiTheme="minorHAnsi"/>
              <w:kern w:val="2"/>
              <w:szCs w:val="24"/>
              <w14:ligatures w14:val="standardContextual"/>
            </w:rPr>
          </w:pPr>
          <w:hyperlink w:anchor="_Toc233640332" w:history="1">
            <w:r w:rsidRPr="00F47204">
              <w:rPr>
                <w:rStyle w:val="Hyperlink"/>
              </w:rPr>
              <w:t>532.3.6 Technical SLA General Requirements</w:t>
            </w:r>
            <w:r>
              <w:rPr>
                <w:webHidden/>
              </w:rPr>
              <w:tab/>
            </w:r>
            <w:r>
              <w:rPr>
                <w:webHidden/>
              </w:rPr>
              <w:fldChar w:fldCharType="begin"/>
            </w:r>
            <w:r>
              <w:rPr>
                <w:webHidden/>
              </w:rPr>
              <w:instrText xml:space="preserve"> PAGEREF _Toc233640332 \h </w:instrText>
            </w:r>
            <w:r>
              <w:rPr>
                <w:webHidden/>
              </w:rPr>
            </w:r>
            <w:r>
              <w:rPr>
                <w:webHidden/>
              </w:rPr>
              <w:fldChar w:fldCharType="separate"/>
            </w:r>
            <w:r>
              <w:rPr>
                <w:webHidden/>
              </w:rPr>
              <w:t>17</w:t>
            </w:r>
            <w:r>
              <w:rPr>
                <w:webHidden/>
              </w:rPr>
              <w:fldChar w:fldCharType="end"/>
            </w:r>
          </w:hyperlink>
        </w:p>
        <w:p w14:paraId="522593F9" w14:textId="7E6AE9F0" w:rsidR="004441A7" w:rsidRDefault="004441A7">
          <w:pPr>
            <w:pStyle w:val="TOC2"/>
            <w:rPr>
              <w:rFonts w:asciiTheme="minorHAnsi" w:eastAsiaTheme="minorEastAsia" w:hAnsiTheme="minorHAnsi"/>
              <w:kern w:val="2"/>
              <w:szCs w:val="24"/>
              <w14:ligatures w14:val="standardContextual"/>
            </w:rPr>
          </w:pPr>
          <w:hyperlink w:anchor="_Toc233640333" w:history="1">
            <w:r w:rsidRPr="00F47204">
              <w:rPr>
                <w:rStyle w:val="Hyperlink"/>
              </w:rPr>
              <w:t>532.3.7 Trouble Ticket Stop Clock Conditions</w:t>
            </w:r>
            <w:r>
              <w:rPr>
                <w:webHidden/>
              </w:rPr>
              <w:tab/>
            </w:r>
            <w:r>
              <w:rPr>
                <w:webHidden/>
              </w:rPr>
              <w:fldChar w:fldCharType="begin"/>
            </w:r>
            <w:r>
              <w:rPr>
                <w:webHidden/>
              </w:rPr>
              <w:instrText xml:space="preserve"> PAGEREF _Toc233640333 \h </w:instrText>
            </w:r>
            <w:r>
              <w:rPr>
                <w:webHidden/>
              </w:rPr>
            </w:r>
            <w:r>
              <w:rPr>
                <w:webHidden/>
              </w:rPr>
              <w:fldChar w:fldCharType="separate"/>
            </w:r>
            <w:r>
              <w:rPr>
                <w:webHidden/>
              </w:rPr>
              <w:t>18</w:t>
            </w:r>
            <w:r>
              <w:rPr>
                <w:webHidden/>
              </w:rPr>
              <w:fldChar w:fldCharType="end"/>
            </w:r>
          </w:hyperlink>
        </w:p>
        <w:p w14:paraId="06AA87B6" w14:textId="4488DC7A" w:rsidR="004441A7" w:rsidRDefault="004441A7">
          <w:pPr>
            <w:pStyle w:val="TOC2"/>
            <w:rPr>
              <w:rFonts w:asciiTheme="minorHAnsi" w:eastAsiaTheme="minorEastAsia" w:hAnsiTheme="minorHAnsi"/>
              <w:kern w:val="2"/>
              <w:szCs w:val="24"/>
              <w14:ligatures w14:val="standardContextual"/>
            </w:rPr>
          </w:pPr>
          <w:hyperlink w:anchor="_Toc233640334" w:history="1">
            <w:r w:rsidRPr="00F47204">
              <w:rPr>
                <w:rStyle w:val="Hyperlink"/>
              </w:rPr>
              <w:t>532.3.8 Technical Service Level Agreements (SLAs)</w:t>
            </w:r>
            <w:r>
              <w:rPr>
                <w:webHidden/>
              </w:rPr>
              <w:tab/>
            </w:r>
            <w:r>
              <w:rPr>
                <w:webHidden/>
              </w:rPr>
              <w:fldChar w:fldCharType="begin"/>
            </w:r>
            <w:r>
              <w:rPr>
                <w:webHidden/>
              </w:rPr>
              <w:instrText xml:space="preserve"> PAGEREF _Toc233640334 \h </w:instrText>
            </w:r>
            <w:r>
              <w:rPr>
                <w:webHidden/>
              </w:rPr>
            </w:r>
            <w:r>
              <w:rPr>
                <w:webHidden/>
              </w:rPr>
              <w:fldChar w:fldCharType="separate"/>
            </w:r>
            <w:r>
              <w:rPr>
                <w:webHidden/>
              </w:rPr>
              <w:t>21</w:t>
            </w:r>
            <w:r>
              <w:rPr>
                <w:webHidden/>
              </w:rPr>
              <w:fldChar w:fldCharType="end"/>
            </w:r>
          </w:hyperlink>
        </w:p>
        <w:p w14:paraId="5724F2D5" w14:textId="10D67D83" w:rsidR="004441A7" w:rsidRDefault="004441A7">
          <w:pPr>
            <w:pStyle w:val="TOC3"/>
            <w:rPr>
              <w:rFonts w:asciiTheme="minorHAnsi" w:eastAsiaTheme="minorEastAsia" w:hAnsiTheme="minorHAnsi"/>
              <w:kern w:val="2"/>
              <w:szCs w:val="24"/>
              <w14:ligatures w14:val="standardContextual"/>
            </w:rPr>
          </w:pPr>
          <w:hyperlink w:anchor="_Toc233640335" w:history="1">
            <w:r w:rsidRPr="00F47204">
              <w:rPr>
                <w:rStyle w:val="Hyperlink"/>
              </w:rPr>
              <w:t>532.3.8.1 Service Availability (M-S)</w:t>
            </w:r>
            <w:r>
              <w:rPr>
                <w:webHidden/>
              </w:rPr>
              <w:tab/>
            </w:r>
            <w:r>
              <w:rPr>
                <w:webHidden/>
              </w:rPr>
              <w:fldChar w:fldCharType="begin"/>
            </w:r>
            <w:r>
              <w:rPr>
                <w:webHidden/>
              </w:rPr>
              <w:instrText xml:space="preserve"> PAGEREF _Toc233640335 \h </w:instrText>
            </w:r>
            <w:r>
              <w:rPr>
                <w:webHidden/>
              </w:rPr>
            </w:r>
            <w:r>
              <w:rPr>
                <w:webHidden/>
              </w:rPr>
              <w:fldChar w:fldCharType="separate"/>
            </w:r>
            <w:r>
              <w:rPr>
                <w:webHidden/>
              </w:rPr>
              <w:t>21</w:t>
            </w:r>
            <w:r>
              <w:rPr>
                <w:webHidden/>
              </w:rPr>
              <w:fldChar w:fldCharType="end"/>
            </w:r>
          </w:hyperlink>
        </w:p>
        <w:p w14:paraId="3F84CB8B" w14:textId="18767FD7" w:rsidR="004441A7" w:rsidRDefault="004441A7">
          <w:pPr>
            <w:pStyle w:val="TOC3"/>
            <w:rPr>
              <w:rFonts w:asciiTheme="minorHAnsi" w:eastAsiaTheme="minorEastAsia" w:hAnsiTheme="minorHAnsi"/>
              <w:kern w:val="2"/>
              <w:szCs w:val="24"/>
              <w14:ligatures w14:val="standardContextual"/>
            </w:rPr>
          </w:pPr>
          <w:hyperlink w:anchor="_Toc233640336" w:history="1">
            <w:r w:rsidRPr="00F47204">
              <w:rPr>
                <w:rStyle w:val="Hyperlink"/>
              </w:rPr>
              <w:t>532.3.8.2 Threat Mitigation (M-S)</w:t>
            </w:r>
            <w:r>
              <w:rPr>
                <w:webHidden/>
              </w:rPr>
              <w:tab/>
            </w:r>
            <w:r>
              <w:rPr>
                <w:webHidden/>
              </w:rPr>
              <w:fldChar w:fldCharType="begin"/>
            </w:r>
            <w:r>
              <w:rPr>
                <w:webHidden/>
              </w:rPr>
              <w:instrText xml:space="preserve"> PAGEREF _Toc233640336 \h </w:instrText>
            </w:r>
            <w:r>
              <w:rPr>
                <w:webHidden/>
              </w:rPr>
            </w:r>
            <w:r>
              <w:rPr>
                <w:webHidden/>
              </w:rPr>
              <w:fldChar w:fldCharType="separate"/>
            </w:r>
            <w:r>
              <w:rPr>
                <w:webHidden/>
              </w:rPr>
              <w:t>23</w:t>
            </w:r>
            <w:r>
              <w:rPr>
                <w:webHidden/>
              </w:rPr>
              <w:fldChar w:fldCharType="end"/>
            </w:r>
          </w:hyperlink>
        </w:p>
        <w:p w14:paraId="64815821" w14:textId="1AEBF038" w:rsidR="004441A7" w:rsidRDefault="004441A7">
          <w:pPr>
            <w:pStyle w:val="TOC3"/>
            <w:rPr>
              <w:rFonts w:asciiTheme="minorHAnsi" w:eastAsiaTheme="minorEastAsia" w:hAnsiTheme="minorHAnsi"/>
              <w:kern w:val="2"/>
              <w:szCs w:val="24"/>
              <w14:ligatures w14:val="standardContextual"/>
            </w:rPr>
          </w:pPr>
          <w:hyperlink w:anchor="_Toc233640337" w:history="1">
            <w:r w:rsidRPr="00F47204">
              <w:rPr>
                <w:rStyle w:val="Hyperlink"/>
              </w:rPr>
              <w:t>532.3.8.3 Provisioning (M-S)</w:t>
            </w:r>
            <w:r>
              <w:rPr>
                <w:webHidden/>
              </w:rPr>
              <w:tab/>
            </w:r>
            <w:r>
              <w:rPr>
                <w:webHidden/>
              </w:rPr>
              <w:fldChar w:fldCharType="begin"/>
            </w:r>
            <w:r>
              <w:rPr>
                <w:webHidden/>
              </w:rPr>
              <w:instrText xml:space="preserve"> PAGEREF _Toc233640337 \h </w:instrText>
            </w:r>
            <w:r>
              <w:rPr>
                <w:webHidden/>
              </w:rPr>
            </w:r>
            <w:r>
              <w:rPr>
                <w:webHidden/>
              </w:rPr>
              <w:fldChar w:fldCharType="separate"/>
            </w:r>
            <w:r>
              <w:rPr>
                <w:webHidden/>
              </w:rPr>
              <w:t>24</w:t>
            </w:r>
            <w:r>
              <w:rPr>
                <w:webHidden/>
              </w:rPr>
              <w:fldChar w:fldCharType="end"/>
            </w:r>
          </w:hyperlink>
        </w:p>
        <w:p w14:paraId="511ED283" w14:textId="7B3580D7" w:rsidR="004441A7" w:rsidRDefault="004441A7">
          <w:pPr>
            <w:pStyle w:val="TOC3"/>
            <w:rPr>
              <w:rFonts w:asciiTheme="minorHAnsi" w:eastAsiaTheme="minorEastAsia" w:hAnsiTheme="minorHAnsi"/>
              <w:kern w:val="2"/>
              <w:szCs w:val="24"/>
              <w14:ligatures w14:val="standardContextual"/>
            </w:rPr>
          </w:pPr>
          <w:hyperlink w:anchor="_Toc233640338" w:history="1">
            <w:r w:rsidRPr="00F47204">
              <w:rPr>
                <w:rStyle w:val="Hyperlink"/>
              </w:rPr>
              <w:t>532.3.8.4 Service Enhancement SLAs</w:t>
            </w:r>
            <w:r>
              <w:rPr>
                <w:webHidden/>
              </w:rPr>
              <w:tab/>
            </w:r>
            <w:r>
              <w:rPr>
                <w:webHidden/>
              </w:rPr>
              <w:fldChar w:fldCharType="begin"/>
            </w:r>
            <w:r>
              <w:rPr>
                <w:webHidden/>
              </w:rPr>
              <w:instrText xml:space="preserve"> PAGEREF _Toc233640338 \h </w:instrText>
            </w:r>
            <w:r>
              <w:rPr>
                <w:webHidden/>
              </w:rPr>
            </w:r>
            <w:r>
              <w:rPr>
                <w:webHidden/>
              </w:rPr>
              <w:fldChar w:fldCharType="separate"/>
            </w:r>
            <w:r>
              <w:rPr>
                <w:webHidden/>
              </w:rPr>
              <w:t>26</w:t>
            </w:r>
            <w:r>
              <w:rPr>
                <w:webHidden/>
              </w:rPr>
              <w:fldChar w:fldCharType="end"/>
            </w:r>
          </w:hyperlink>
        </w:p>
        <w:p w14:paraId="267ED457" w14:textId="6B99F46A" w:rsidR="004441A7" w:rsidRDefault="004441A7">
          <w:pPr>
            <w:pStyle w:val="TOC3"/>
            <w:rPr>
              <w:rFonts w:asciiTheme="minorHAnsi" w:eastAsiaTheme="minorEastAsia" w:hAnsiTheme="minorHAnsi"/>
              <w:kern w:val="2"/>
              <w:szCs w:val="24"/>
              <w14:ligatures w14:val="standardContextual"/>
            </w:rPr>
          </w:pPr>
          <w:hyperlink w:anchor="_Toc233640339" w:history="1">
            <w:r w:rsidRPr="00F47204">
              <w:rPr>
                <w:rStyle w:val="Hyperlink"/>
              </w:rPr>
              <w:t>532.5.8.5 Non-Mandatory Service Offerings</w:t>
            </w:r>
            <w:r>
              <w:rPr>
                <w:webHidden/>
              </w:rPr>
              <w:tab/>
            </w:r>
            <w:r>
              <w:rPr>
                <w:webHidden/>
              </w:rPr>
              <w:fldChar w:fldCharType="begin"/>
            </w:r>
            <w:r>
              <w:rPr>
                <w:webHidden/>
              </w:rPr>
              <w:instrText xml:space="preserve"> PAGEREF _Toc233640339 \h </w:instrText>
            </w:r>
            <w:r>
              <w:rPr>
                <w:webHidden/>
              </w:rPr>
            </w:r>
            <w:r>
              <w:rPr>
                <w:webHidden/>
              </w:rPr>
              <w:fldChar w:fldCharType="separate"/>
            </w:r>
            <w:r>
              <w:rPr>
                <w:webHidden/>
              </w:rPr>
              <w:t>26</w:t>
            </w:r>
            <w:r>
              <w:rPr>
                <w:webHidden/>
              </w:rPr>
              <w:fldChar w:fldCharType="end"/>
            </w:r>
          </w:hyperlink>
        </w:p>
        <w:p w14:paraId="6AA4E4E5" w14:textId="6D22FDDD" w:rsidR="004441A7" w:rsidRDefault="004441A7">
          <w:pPr>
            <w:pStyle w:val="TOC3"/>
            <w:rPr>
              <w:rFonts w:asciiTheme="minorHAnsi" w:eastAsiaTheme="minorEastAsia" w:hAnsiTheme="minorHAnsi"/>
              <w:kern w:val="2"/>
              <w:szCs w:val="24"/>
              <w14:ligatures w14:val="standardContextual"/>
            </w:rPr>
          </w:pPr>
          <w:hyperlink w:anchor="_Toc233640340" w:history="1">
            <w:r w:rsidRPr="00F47204">
              <w:rPr>
                <w:rStyle w:val="Hyperlink"/>
              </w:rPr>
              <w:t>532.3.8.6 Contract Amendment Service Enhancement SLAs</w:t>
            </w:r>
            <w:r>
              <w:rPr>
                <w:webHidden/>
              </w:rPr>
              <w:tab/>
            </w:r>
            <w:r>
              <w:rPr>
                <w:webHidden/>
              </w:rPr>
              <w:fldChar w:fldCharType="begin"/>
            </w:r>
            <w:r>
              <w:rPr>
                <w:webHidden/>
              </w:rPr>
              <w:instrText xml:space="preserve"> PAGEREF _Toc233640340 \h </w:instrText>
            </w:r>
            <w:r>
              <w:rPr>
                <w:webHidden/>
              </w:rPr>
            </w:r>
            <w:r>
              <w:rPr>
                <w:webHidden/>
              </w:rPr>
              <w:fldChar w:fldCharType="separate"/>
            </w:r>
            <w:r>
              <w:rPr>
                <w:webHidden/>
              </w:rPr>
              <w:t>26</w:t>
            </w:r>
            <w:r>
              <w:rPr>
                <w:webHidden/>
              </w:rPr>
              <w:fldChar w:fldCharType="end"/>
            </w:r>
          </w:hyperlink>
        </w:p>
        <w:p w14:paraId="68070F96" w14:textId="52EE167B" w:rsidR="00A52015" w:rsidRDefault="00996E64">
          <w:pPr>
            <w:rPr>
              <w:b/>
              <w:bCs/>
              <w:noProof/>
            </w:rPr>
          </w:pPr>
          <w:r>
            <w:fldChar w:fldCharType="end"/>
          </w:r>
        </w:p>
      </w:sdtContent>
    </w:sdt>
    <w:p w14:paraId="703D53ED" w14:textId="214B7CFF" w:rsidR="00584D9E" w:rsidRDefault="00584D9E">
      <w:r>
        <w:br w:type="page"/>
      </w:r>
    </w:p>
    <w:p w14:paraId="7BC99737" w14:textId="4F459EB1" w:rsidR="008472DB" w:rsidRPr="008472DB" w:rsidRDefault="00752AD7" w:rsidP="00A52015">
      <w:pPr>
        <w:pStyle w:val="SubtitleAllCAPS"/>
      </w:pPr>
      <w:bookmarkStart w:id="1" w:name="_Toc338135761"/>
      <w:bookmarkStart w:id="2" w:name="_Toc338857712"/>
      <w:bookmarkStart w:id="3" w:name="_Toc338911857"/>
      <w:bookmarkEnd w:id="0"/>
      <w:r>
        <w:lastRenderedPageBreak/>
        <w:t xml:space="preserve">Statement of work </w:t>
      </w:r>
      <w:r w:rsidR="003E0526" w:rsidRPr="008472DB">
        <w:t>TECHNICAL REQUIREMENTS</w:t>
      </w:r>
      <w:bookmarkEnd w:id="1"/>
      <w:bookmarkEnd w:id="2"/>
      <w:bookmarkEnd w:id="3"/>
    </w:p>
    <w:p w14:paraId="79F0C501" w14:textId="431CCD92" w:rsidR="001222AD" w:rsidRDefault="008472DB" w:rsidP="00A52015">
      <w:pPr>
        <w:pStyle w:val="SubtitleAllCAPS"/>
      </w:pPr>
      <w:r w:rsidRPr="008472DB">
        <w:t xml:space="preserve">Category </w:t>
      </w:r>
      <w:r w:rsidR="00822225">
        <w:t>532</w:t>
      </w:r>
    </w:p>
    <w:p w14:paraId="7FBB1D60" w14:textId="772FA599" w:rsidR="008472DB" w:rsidRPr="008472DB" w:rsidRDefault="001222AD" w:rsidP="00A52015">
      <w:pPr>
        <w:pStyle w:val="SubtitleAllCAPS"/>
      </w:pPr>
      <w:r>
        <w:t>Managed Anti-Phishing Security Service</w:t>
      </w:r>
    </w:p>
    <w:p w14:paraId="4862EA94" w14:textId="060D9409" w:rsidR="008472DB" w:rsidRPr="008472DB" w:rsidRDefault="00822225" w:rsidP="003F18FC">
      <w:pPr>
        <w:pStyle w:val="Heading2"/>
      </w:pPr>
      <w:bookmarkStart w:id="4" w:name="_Toc349629155"/>
      <w:bookmarkStart w:id="5" w:name="_Toc357075650"/>
      <w:bookmarkStart w:id="6" w:name="_Toc357513153"/>
      <w:bookmarkStart w:id="7" w:name="_Toc13551749"/>
      <w:bookmarkStart w:id="8" w:name="_Toc233640308"/>
      <w:r>
        <w:t>532</w:t>
      </w:r>
      <w:r w:rsidR="00095C5B">
        <w:t>.</w:t>
      </w:r>
      <w:r w:rsidR="006D327E">
        <w:t>1</w:t>
      </w:r>
      <w:r w:rsidR="00C02126">
        <w:t xml:space="preserve"> </w:t>
      </w:r>
      <w:r w:rsidR="008472DB" w:rsidRPr="008472DB">
        <w:t>OVERVIEW</w:t>
      </w:r>
      <w:bookmarkEnd w:id="4"/>
      <w:bookmarkEnd w:id="5"/>
      <w:bookmarkEnd w:id="6"/>
      <w:bookmarkEnd w:id="7"/>
      <w:bookmarkEnd w:id="8"/>
      <w:r w:rsidR="008472DB" w:rsidRPr="008472DB">
        <w:t xml:space="preserve"> </w:t>
      </w:r>
    </w:p>
    <w:p w14:paraId="0A635376" w14:textId="494AC798" w:rsidR="004755F2" w:rsidRPr="00EB3C5F" w:rsidRDefault="004755F2" w:rsidP="004755F2">
      <w:pPr>
        <w:pStyle w:val="Body2"/>
      </w:pPr>
      <w:bookmarkStart w:id="9" w:name="_Toc336864822"/>
      <w:r w:rsidRPr="00EB3C5F">
        <w:t xml:space="preserve">The California Department of Technology (CDT), </w:t>
      </w:r>
      <w:r w:rsidR="00CF5C95">
        <w:t xml:space="preserve">Office of </w:t>
      </w:r>
      <w:r w:rsidR="00CF5C95" w:rsidRPr="009E1138">
        <w:t xml:space="preserve">Statewide </w:t>
      </w:r>
      <w:r w:rsidR="00CF5C95">
        <w:t xml:space="preserve">Technology </w:t>
      </w:r>
      <w:r w:rsidR="00CF5C95" w:rsidRPr="009E1138">
        <w:t>Procurement</w:t>
      </w:r>
      <w:r w:rsidR="00CF5C95" w:rsidRPr="00EB3C5F">
        <w:t xml:space="preserve"> </w:t>
      </w:r>
      <w:r w:rsidRPr="00EB3C5F">
        <w:t>(</w:t>
      </w:r>
      <w:r w:rsidR="00CF5C95">
        <w:t>O</w:t>
      </w:r>
      <w:r w:rsidRPr="00EB3C5F">
        <w:t xml:space="preserve">STP) is requesting proposals from responsive </w:t>
      </w:r>
      <w:r w:rsidR="00CF4B6F">
        <w:t>Bidder</w:t>
      </w:r>
      <w:r w:rsidR="0000410A">
        <w:t>s</w:t>
      </w:r>
      <w:r w:rsidRPr="00EB3C5F">
        <w:t xml:space="preserve"> to provide </w:t>
      </w:r>
      <w:r w:rsidR="001222AD">
        <w:t>Managed Anti-Phishing Security</w:t>
      </w:r>
      <w:r w:rsidR="00C66CF9">
        <w:t xml:space="preserve"> (MAPS)</w:t>
      </w:r>
      <w:r w:rsidR="001222AD">
        <w:t xml:space="preserve"> Service</w:t>
      </w:r>
      <w:r w:rsidR="004863FB">
        <w:t>s</w:t>
      </w:r>
      <w:r w:rsidR="00833ECE" w:rsidRPr="00EB3C5F">
        <w:t xml:space="preserve"> </w:t>
      </w:r>
      <w:r w:rsidRPr="00EB3C5F">
        <w:t xml:space="preserve">and </w:t>
      </w:r>
      <w:r w:rsidR="00BC0C09">
        <w:t>F</w:t>
      </w:r>
      <w:r w:rsidR="00BC0C09" w:rsidRPr="00EB3C5F">
        <w:t>eatures</w:t>
      </w:r>
      <w:r w:rsidRPr="00EB3C5F">
        <w:t>.</w:t>
      </w:r>
    </w:p>
    <w:p w14:paraId="01780E92" w14:textId="1158E298" w:rsidR="00670ED0" w:rsidRDefault="00670ED0" w:rsidP="0043697C">
      <w:pPr>
        <w:pStyle w:val="Body2"/>
      </w:pPr>
      <w:r w:rsidRPr="00670ED0">
        <w:t xml:space="preserve">This </w:t>
      </w:r>
      <w:r w:rsidR="00203522">
        <w:t xml:space="preserve">Invitation for Bid (IFB) </w:t>
      </w:r>
      <w:r w:rsidR="00F359E3">
        <w:t>C5</w:t>
      </w:r>
      <w:r w:rsidR="00F51EC4">
        <w:t>-</w:t>
      </w:r>
      <w:r w:rsidR="00F359E3">
        <w:t>CMCS</w:t>
      </w:r>
      <w:r w:rsidR="00F51EC4">
        <w:t>-G1-</w:t>
      </w:r>
      <w:r w:rsidR="00F359E3">
        <w:t xml:space="preserve">26 </w:t>
      </w:r>
      <w:r w:rsidRPr="00670ED0">
        <w:t xml:space="preserve">Category </w:t>
      </w:r>
      <w:r w:rsidR="00822225">
        <w:t>532</w:t>
      </w:r>
      <w:r w:rsidRPr="00901E26">
        <w:t xml:space="preserve"> </w:t>
      </w:r>
      <w:r w:rsidRPr="00670ED0">
        <w:t xml:space="preserve">provides the State’s solicitation for best value solutions for </w:t>
      </w:r>
      <w:r w:rsidR="001222AD">
        <w:t>MAPS Service</w:t>
      </w:r>
      <w:r w:rsidRPr="00670ED0">
        <w:t xml:space="preserve">. This IFB also describes the technical </w:t>
      </w:r>
      <w:r w:rsidR="00427B88">
        <w:t>R</w:t>
      </w:r>
      <w:r w:rsidRPr="00670ED0">
        <w:t xml:space="preserve">equirements necessary to support the CALNET </w:t>
      </w:r>
      <w:r w:rsidR="006E2F87">
        <w:t>P</w:t>
      </w:r>
      <w:r w:rsidRPr="00670ED0">
        <w:t xml:space="preserve">rogram </w:t>
      </w:r>
      <w:r w:rsidR="00DB2B6E">
        <w:t>R</w:t>
      </w:r>
      <w:r w:rsidR="00DB2B6E" w:rsidRPr="00670ED0">
        <w:t>equirements</w:t>
      </w:r>
      <w:r w:rsidRPr="00670ED0">
        <w:t xml:space="preserve">. </w:t>
      </w:r>
    </w:p>
    <w:p w14:paraId="6523A570" w14:textId="78BC3A3E" w:rsidR="0043697C" w:rsidRPr="0043697C" w:rsidRDefault="00E731FA" w:rsidP="0043697C">
      <w:pPr>
        <w:pStyle w:val="Body2"/>
      </w:pPr>
      <w:r w:rsidRPr="00E731FA">
        <w:t xml:space="preserve">This IFB will be awarded to Bidders that meet the award criteria as described in </w:t>
      </w:r>
      <w:r w:rsidRPr="00901E26">
        <w:t xml:space="preserve">IFB </w:t>
      </w:r>
      <w:r w:rsidR="00F359E3">
        <w:t>C5</w:t>
      </w:r>
      <w:r w:rsidR="007F78EC">
        <w:t>-</w:t>
      </w:r>
      <w:r w:rsidR="00F359E3">
        <w:t>CMCS</w:t>
      </w:r>
      <w:r w:rsidR="007F78EC">
        <w:t>-G1-</w:t>
      </w:r>
      <w:r w:rsidR="00F359E3">
        <w:t>26</w:t>
      </w:r>
      <w:r w:rsidR="00F359E3" w:rsidRPr="00901E26">
        <w:t xml:space="preserve"> </w:t>
      </w:r>
      <w:r w:rsidRPr="00901E26">
        <w:t>Part 1</w:t>
      </w:r>
      <w:r w:rsidRPr="00E731FA">
        <w:t xml:space="preserve">, Bid Evaluation. </w:t>
      </w:r>
      <w:r w:rsidRPr="00901E26">
        <w:t xml:space="preserve">The CALNET </w:t>
      </w:r>
      <w:r w:rsidR="00DF00BD" w:rsidRPr="00901E26">
        <w:t xml:space="preserve">5 </w:t>
      </w:r>
      <w:r w:rsidR="001C6DDC">
        <w:t>CALNET</w:t>
      </w:r>
      <w:r w:rsidR="00F359E3">
        <w:t xml:space="preserve"> Managed</w:t>
      </w:r>
      <w:r w:rsidR="001C6DDC">
        <w:t xml:space="preserve"> Cybersecurity Services</w:t>
      </w:r>
      <w:r w:rsidR="008A11A8">
        <w:t xml:space="preserve"> (</w:t>
      </w:r>
      <w:r w:rsidR="001222AD">
        <w:t>C</w:t>
      </w:r>
      <w:r w:rsidR="009545E1">
        <w:t>M</w:t>
      </w:r>
      <w:r w:rsidR="001222AD">
        <w:t>CS</w:t>
      </w:r>
      <w:r w:rsidR="008A11A8">
        <w:t>)</w:t>
      </w:r>
      <w:r w:rsidR="00C54EA9">
        <w:t xml:space="preserve"> </w:t>
      </w:r>
      <w:r w:rsidRPr="00E731FA">
        <w:t xml:space="preserve">Contract(s) that result from the award of this IFB will be managed on a day-to-day basis by CALNET </w:t>
      </w:r>
      <w:r w:rsidR="00925B96">
        <w:t xml:space="preserve">Management </w:t>
      </w:r>
      <w:r w:rsidR="00B563F6">
        <w:t>and</w:t>
      </w:r>
      <w:r w:rsidR="0088196E">
        <w:t xml:space="preserve"> Oversight</w:t>
      </w:r>
      <w:r w:rsidRPr="00E731FA">
        <w:t xml:space="preserve"> (CMO).</w:t>
      </w:r>
    </w:p>
    <w:p w14:paraId="39579DD4" w14:textId="55571110" w:rsidR="008472DB" w:rsidRPr="008472DB" w:rsidRDefault="00822225" w:rsidP="003F18FC">
      <w:pPr>
        <w:pStyle w:val="Heading3"/>
      </w:pPr>
      <w:bookmarkStart w:id="10" w:name="_Toc338328006"/>
      <w:bookmarkStart w:id="11" w:name="_Toc349629156"/>
      <w:bookmarkStart w:id="12" w:name="_Toc357075651"/>
      <w:bookmarkStart w:id="13" w:name="_Toc357513154"/>
      <w:bookmarkStart w:id="14" w:name="_Toc13551750"/>
      <w:bookmarkStart w:id="15" w:name="_Toc233640309"/>
      <w:bookmarkEnd w:id="9"/>
      <w:r>
        <w:t>532</w:t>
      </w:r>
      <w:r w:rsidR="00095C5B">
        <w:t>.</w:t>
      </w:r>
      <w:r w:rsidR="003E0526">
        <w:t xml:space="preserve">1.1 </w:t>
      </w:r>
      <w:r w:rsidR="0060230E" w:rsidRPr="008472DB">
        <w:t>Bidder Response Requirements</w:t>
      </w:r>
      <w:bookmarkEnd w:id="10"/>
      <w:bookmarkEnd w:id="11"/>
      <w:bookmarkEnd w:id="12"/>
      <w:bookmarkEnd w:id="13"/>
      <w:bookmarkEnd w:id="14"/>
      <w:bookmarkEnd w:id="15"/>
    </w:p>
    <w:p w14:paraId="768BDC31" w14:textId="5644778D" w:rsidR="00AC0794" w:rsidRDefault="00AC0794" w:rsidP="00AC0794">
      <w:pPr>
        <w:pStyle w:val="Body3"/>
      </w:pPr>
      <w:r w:rsidRPr="008472DB">
        <w:t xml:space="preserve">Throughout this IFB, </w:t>
      </w:r>
      <w:r w:rsidR="006267C9">
        <w:t xml:space="preserve">the </w:t>
      </w:r>
      <w:r w:rsidRPr="008472DB">
        <w:t xml:space="preserve">Bidder </w:t>
      </w:r>
      <w:r w:rsidR="006267C9">
        <w:t>is</w:t>
      </w:r>
      <w:r w:rsidR="006267C9" w:rsidRPr="008472DB">
        <w:t xml:space="preserve"> </w:t>
      </w:r>
      <w:r w:rsidRPr="008472DB">
        <w:t xml:space="preserve">required to </w:t>
      </w:r>
      <w:r>
        <w:t xml:space="preserve">confirm </w:t>
      </w:r>
      <w:r w:rsidR="005A3388">
        <w:t xml:space="preserve">their </w:t>
      </w:r>
      <w:r>
        <w:t xml:space="preserve">understanding and acceptance of the </w:t>
      </w:r>
      <w:r w:rsidR="00E05427">
        <w:t xml:space="preserve">Requirements </w:t>
      </w:r>
      <w:r>
        <w:t>by selecting a response in the provided drop-down</w:t>
      </w:r>
      <w:r w:rsidR="00AC3E72">
        <w:t xml:space="preserve"> field</w:t>
      </w:r>
      <w:r>
        <w:t>.</w:t>
      </w:r>
    </w:p>
    <w:p w14:paraId="6E8B2D39" w14:textId="77777777" w:rsidR="00AC0794" w:rsidRPr="008472DB" w:rsidRDefault="00AC0794" w:rsidP="00AC0794">
      <w:pPr>
        <w:pStyle w:val="Body3"/>
      </w:pPr>
      <w:r>
        <w:t>Example:</w:t>
      </w:r>
    </w:p>
    <w:p w14:paraId="5E779617" w14:textId="2C63F1F3" w:rsidR="008472DB" w:rsidRPr="008472DB" w:rsidRDefault="008472DB" w:rsidP="00A52015">
      <w:pPr>
        <w:pStyle w:val="BidderAgreementDescription-Body3"/>
      </w:pPr>
      <w:r w:rsidRPr="008472DB">
        <w:t>“</w:t>
      </w:r>
      <w:r w:rsidR="007E5FDA">
        <w:t xml:space="preserve">The </w:t>
      </w:r>
      <w:r w:rsidR="007E5FDA" w:rsidRPr="008472DB">
        <w:t xml:space="preserve">Bidder understands </w:t>
      </w:r>
      <w:r w:rsidR="007E5FDA">
        <w:t xml:space="preserve">and shall meet or exceed </w:t>
      </w:r>
      <w:r w:rsidR="007E5FDA" w:rsidRPr="008472DB">
        <w:t>th</w:t>
      </w:r>
      <w:r w:rsidR="007E5FDA">
        <w:t>e</w:t>
      </w:r>
      <w:r w:rsidR="007E5FDA" w:rsidRPr="008472DB">
        <w:t xml:space="preserve"> </w:t>
      </w:r>
      <w:r w:rsidR="00AC3E72">
        <w:t>R</w:t>
      </w:r>
      <w:r w:rsidR="00AC3E72" w:rsidRPr="008472DB">
        <w:t>equirement</w:t>
      </w:r>
      <w:r w:rsidR="00AC3E72">
        <w:t>s</w:t>
      </w:r>
      <w:r w:rsidR="00AC3E72" w:rsidRPr="008472DB">
        <w:t xml:space="preserve"> </w:t>
      </w:r>
      <w:r w:rsidR="007E5FDA">
        <w:t xml:space="preserve">identified in Section </w:t>
      </w:r>
      <w:r w:rsidR="00822225">
        <w:t>532</w:t>
      </w:r>
      <w:r w:rsidR="007E5FDA">
        <w:t>.X Section Name</w:t>
      </w:r>
      <w:r w:rsidR="007E5FDA" w:rsidRPr="008472DB">
        <w:t>?</w:t>
      </w:r>
      <w:r w:rsidR="00E523C3">
        <w:t xml:space="preserve"> </w:t>
      </w:r>
      <w:r w:rsidR="00BD230E" w:rsidRPr="000D3CA2">
        <w:rPr>
          <w:rStyle w:val="ChooseItemdropdown"/>
        </w:rPr>
        <w:t>Choose an item.</w:t>
      </w:r>
      <w:r w:rsidRPr="008472DB">
        <w:t>”</w:t>
      </w:r>
    </w:p>
    <w:p w14:paraId="2E4D7A8B" w14:textId="3CE78F6B" w:rsidR="008472DB" w:rsidRPr="008472DB" w:rsidRDefault="00822225" w:rsidP="003F18FC">
      <w:pPr>
        <w:pStyle w:val="Heading3"/>
      </w:pPr>
      <w:bookmarkStart w:id="16" w:name="_Toc11754224"/>
      <w:bookmarkStart w:id="17" w:name="_Toc11754785"/>
      <w:bookmarkStart w:id="18" w:name="_Toc11820631"/>
      <w:bookmarkStart w:id="19" w:name="_Toc12259529"/>
      <w:bookmarkStart w:id="20" w:name="_Toc12264660"/>
      <w:bookmarkStart w:id="21" w:name="_Toc12265694"/>
      <w:bookmarkStart w:id="22" w:name="_Toc12370279"/>
      <w:bookmarkStart w:id="23" w:name="_Toc11754225"/>
      <w:bookmarkStart w:id="24" w:name="_Toc11754786"/>
      <w:bookmarkStart w:id="25" w:name="_Toc11820632"/>
      <w:bookmarkStart w:id="26" w:name="_Toc12259530"/>
      <w:bookmarkStart w:id="27" w:name="_Toc12264661"/>
      <w:bookmarkStart w:id="28" w:name="_Toc12265695"/>
      <w:bookmarkStart w:id="29" w:name="_Toc12370280"/>
      <w:bookmarkStart w:id="30" w:name="_Toc11754226"/>
      <w:bookmarkStart w:id="31" w:name="_Toc11754787"/>
      <w:bookmarkStart w:id="32" w:name="_Toc11820633"/>
      <w:bookmarkStart w:id="33" w:name="_Toc12259531"/>
      <w:bookmarkStart w:id="34" w:name="_Toc12264662"/>
      <w:bookmarkStart w:id="35" w:name="_Toc12265696"/>
      <w:bookmarkStart w:id="36" w:name="_Toc12370281"/>
      <w:bookmarkStart w:id="37" w:name="_Toc11754227"/>
      <w:bookmarkStart w:id="38" w:name="_Toc11754788"/>
      <w:bookmarkStart w:id="39" w:name="_Toc11820634"/>
      <w:bookmarkStart w:id="40" w:name="_Toc12259532"/>
      <w:bookmarkStart w:id="41" w:name="_Toc12264663"/>
      <w:bookmarkStart w:id="42" w:name="_Toc12265697"/>
      <w:bookmarkStart w:id="43" w:name="_Toc12370282"/>
      <w:bookmarkStart w:id="44" w:name="_Toc11754228"/>
      <w:bookmarkStart w:id="45" w:name="_Toc11754789"/>
      <w:bookmarkStart w:id="46" w:name="_Toc11820635"/>
      <w:bookmarkStart w:id="47" w:name="_Toc12259533"/>
      <w:bookmarkStart w:id="48" w:name="_Toc12264664"/>
      <w:bookmarkStart w:id="49" w:name="_Toc12265698"/>
      <w:bookmarkStart w:id="50" w:name="_Toc12370283"/>
      <w:bookmarkStart w:id="51" w:name="_Toc11754229"/>
      <w:bookmarkStart w:id="52" w:name="_Toc11754790"/>
      <w:bookmarkStart w:id="53" w:name="_Toc11820636"/>
      <w:bookmarkStart w:id="54" w:name="_Toc12259534"/>
      <w:bookmarkStart w:id="55" w:name="_Toc12264665"/>
      <w:bookmarkStart w:id="56" w:name="_Toc12265699"/>
      <w:bookmarkStart w:id="57" w:name="_Toc12370284"/>
      <w:bookmarkStart w:id="58" w:name="_Toc11754230"/>
      <w:bookmarkStart w:id="59" w:name="_Toc11754791"/>
      <w:bookmarkStart w:id="60" w:name="_Toc11820637"/>
      <w:bookmarkStart w:id="61" w:name="_Toc12259535"/>
      <w:bookmarkStart w:id="62" w:name="_Toc12264666"/>
      <w:bookmarkStart w:id="63" w:name="_Toc12265700"/>
      <w:bookmarkStart w:id="64" w:name="_Toc12370285"/>
      <w:bookmarkStart w:id="65" w:name="_Toc11754231"/>
      <w:bookmarkStart w:id="66" w:name="_Toc11754792"/>
      <w:bookmarkStart w:id="67" w:name="_Toc11820638"/>
      <w:bookmarkStart w:id="68" w:name="_Toc12259536"/>
      <w:bookmarkStart w:id="69" w:name="_Toc12264667"/>
      <w:bookmarkStart w:id="70" w:name="_Toc12265701"/>
      <w:bookmarkStart w:id="71" w:name="_Toc12370286"/>
      <w:bookmarkStart w:id="72" w:name="_Toc349629157"/>
      <w:bookmarkStart w:id="73" w:name="_Toc357075652"/>
      <w:bookmarkStart w:id="74" w:name="_Toc357513155"/>
      <w:bookmarkStart w:id="75" w:name="_Toc13551751"/>
      <w:bookmarkStart w:id="76" w:name="_Toc233640310"/>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t>532</w:t>
      </w:r>
      <w:r w:rsidR="00095C5B">
        <w:t>.</w:t>
      </w:r>
      <w:r w:rsidR="00E0451E">
        <w:t xml:space="preserve">1.2 </w:t>
      </w:r>
      <w:r w:rsidR="00301A10">
        <w:t>Designation o</w:t>
      </w:r>
      <w:r w:rsidR="00301A10" w:rsidRPr="008472DB">
        <w:t>f Requirements</w:t>
      </w:r>
      <w:bookmarkEnd w:id="72"/>
      <w:bookmarkEnd w:id="73"/>
      <w:bookmarkEnd w:id="74"/>
      <w:bookmarkEnd w:id="75"/>
      <w:bookmarkEnd w:id="76"/>
    </w:p>
    <w:p w14:paraId="60292113" w14:textId="62E90E07" w:rsidR="00486064" w:rsidRDefault="00486064" w:rsidP="003F18FC">
      <w:pPr>
        <w:pStyle w:val="Body3"/>
      </w:pPr>
      <w:r w:rsidRPr="00486064">
        <w:t xml:space="preserve">All </w:t>
      </w:r>
      <w:r w:rsidR="006F37FF">
        <w:t>t</w:t>
      </w:r>
      <w:r w:rsidR="006F37FF" w:rsidRPr="00486064">
        <w:t xml:space="preserve">echnical </w:t>
      </w:r>
      <w:r w:rsidRPr="00486064">
        <w:t xml:space="preserve">Requirements specified in this IFB are </w:t>
      </w:r>
      <w:r w:rsidR="006F37FF">
        <w:t>m</w:t>
      </w:r>
      <w:r w:rsidR="006F37FF" w:rsidRPr="00486064">
        <w:t xml:space="preserve">andatory </w:t>
      </w:r>
      <w:r w:rsidRPr="00486064">
        <w:t xml:space="preserve">and must be responded to as identified in IFB Part 1, SOW </w:t>
      </w:r>
      <w:r w:rsidR="00ED69A0">
        <w:t>m</w:t>
      </w:r>
      <w:r w:rsidR="00ED69A0" w:rsidRPr="00486064">
        <w:t xml:space="preserve">andatory </w:t>
      </w:r>
      <w:r w:rsidR="00ED69A0">
        <w:t>t</w:t>
      </w:r>
      <w:r w:rsidR="00ED69A0" w:rsidRPr="00486064">
        <w:t xml:space="preserve">echnical </w:t>
      </w:r>
      <w:r w:rsidRPr="00486064">
        <w:t xml:space="preserve">Requirements by the Bidder. Additionally, some </w:t>
      </w:r>
      <w:r w:rsidR="00ED69A0">
        <w:t>m</w:t>
      </w:r>
      <w:r w:rsidR="00ED69A0" w:rsidRPr="00486064">
        <w:t xml:space="preserve">andatory </w:t>
      </w:r>
      <w:r w:rsidR="00E05427">
        <w:t>R</w:t>
      </w:r>
      <w:r w:rsidRPr="00486064">
        <w:t>equirements are “Mandatory-Scorable” and are designated as “(M</w:t>
      </w:r>
      <w:r w:rsidR="00C87B30">
        <w:t>-</w:t>
      </w:r>
      <w:r w:rsidRPr="00486064">
        <w:t>S)</w:t>
      </w:r>
      <w:r w:rsidR="0037545B">
        <w:t>.</w:t>
      </w:r>
      <w:r w:rsidRPr="00486064">
        <w:t>”</w:t>
      </w:r>
    </w:p>
    <w:p w14:paraId="395E9422" w14:textId="31445489" w:rsidR="008846D3" w:rsidRDefault="008846D3" w:rsidP="003F18FC">
      <w:pPr>
        <w:pStyle w:val="Heading3"/>
      </w:pPr>
      <w:bookmarkStart w:id="77" w:name="_Toc349629158"/>
      <w:bookmarkStart w:id="78" w:name="_Toc357075653"/>
      <w:bookmarkStart w:id="79" w:name="_Toc357513156"/>
      <w:bookmarkStart w:id="80" w:name="_Toc13551752"/>
      <w:bookmarkStart w:id="81" w:name="_Toc337112472"/>
      <w:bookmarkStart w:id="82" w:name="_Toc233640311"/>
      <w:r>
        <w:lastRenderedPageBreak/>
        <w:t>532.1.3 Statewide Policies and Standards</w:t>
      </w:r>
      <w:bookmarkEnd w:id="82"/>
    </w:p>
    <w:p w14:paraId="024C5EEA" w14:textId="7D1BD80C" w:rsidR="008846D3" w:rsidRPr="008846D3" w:rsidRDefault="00F87E7A" w:rsidP="00447E13">
      <w:pPr>
        <w:pStyle w:val="Body3"/>
      </w:pPr>
      <w:r w:rsidRPr="00F87E7A">
        <w:t xml:space="preserve">The Contractor’s </w:t>
      </w:r>
      <w:r w:rsidR="00CB12A5">
        <w:t xml:space="preserve">MAPS </w:t>
      </w:r>
      <w:r w:rsidRPr="00F87E7A">
        <w:t>Service shall be aligned with policies and standards set forth in the Statewide Information Management Manual (SIMM) Section 5300, Information Security (</w:t>
      </w:r>
      <w:r w:rsidR="009B5E5A">
        <w:t xml:space="preserve">SIMM 5315-A </w:t>
      </w:r>
      <w:r w:rsidR="00447E13">
        <w:t>Email Threat Protections Standard</w:t>
      </w:r>
      <w:r w:rsidR="00A04FCB">
        <w:t xml:space="preserve"> and SIMM </w:t>
      </w:r>
      <w:r w:rsidR="00BB651A">
        <w:t>5320-A – Phishing Exercise Standard</w:t>
      </w:r>
      <w:r w:rsidRPr="00F87E7A">
        <w:t>).</w:t>
      </w:r>
    </w:p>
    <w:p w14:paraId="6A3BFA38" w14:textId="07297C22" w:rsidR="008472DB" w:rsidRPr="008472DB" w:rsidRDefault="00822225" w:rsidP="003F18FC">
      <w:pPr>
        <w:pStyle w:val="Heading3"/>
      </w:pPr>
      <w:bookmarkStart w:id="83" w:name="_Toc233640312"/>
      <w:r>
        <w:t>532</w:t>
      </w:r>
      <w:r w:rsidR="00095C5B">
        <w:t>.</w:t>
      </w:r>
      <w:r w:rsidR="003E0526">
        <w:t>1</w:t>
      </w:r>
      <w:r w:rsidR="00FC7BE1">
        <w:t>.</w:t>
      </w:r>
      <w:r w:rsidR="00447E13">
        <w:t xml:space="preserve">4 </w:t>
      </w:r>
      <w:r w:rsidR="00301A10" w:rsidRPr="008472DB">
        <w:t>Pacific Time Zone</w:t>
      </w:r>
      <w:bookmarkEnd w:id="77"/>
      <w:bookmarkEnd w:id="78"/>
      <w:bookmarkEnd w:id="79"/>
      <w:bookmarkEnd w:id="80"/>
      <w:bookmarkEnd w:id="83"/>
    </w:p>
    <w:p w14:paraId="19FB1A3A" w14:textId="6E08D485" w:rsidR="008472DB" w:rsidRPr="008472DB" w:rsidRDefault="00CE110F" w:rsidP="003F18FC">
      <w:pPr>
        <w:pStyle w:val="Body3"/>
      </w:pPr>
      <w:r w:rsidRPr="00CE110F">
        <w:t xml:space="preserve">Unless specified otherwise, all Requirements are stated in the Pacific Time </w:t>
      </w:r>
      <w:proofErr w:type="gramStart"/>
      <w:r w:rsidRPr="00CE110F">
        <w:t>Zone</w:t>
      </w:r>
      <w:proofErr w:type="gramEnd"/>
      <w:r w:rsidRPr="00CE110F">
        <w:t xml:space="preserve"> and the Contractor shall use the Pacific Time Zone.</w:t>
      </w:r>
    </w:p>
    <w:p w14:paraId="6E8FDB35" w14:textId="29ACDDD1" w:rsidR="00283E58" w:rsidRPr="00302F7F" w:rsidRDefault="00283E58" w:rsidP="00283E58">
      <w:pPr>
        <w:pStyle w:val="BidderAgreementDescription-Body2"/>
      </w:pPr>
      <w:bookmarkStart w:id="84" w:name="_Toc343244714"/>
      <w:bookmarkStart w:id="85" w:name="_Toc343244715"/>
      <w:bookmarkStart w:id="86" w:name="_Toc343244716"/>
      <w:bookmarkStart w:id="87" w:name="_Toc343244717"/>
      <w:bookmarkStart w:id="88" w:name="_Toc343244718"/>
      <w:bookmarkStart w:id="89" w:name="_Toc343244719"/>
      <w:bookmarkStart w:id="90" w:name="_Toc343244720"/>
      <w:bookmarkStart w:id="91" w:name="_Toc343244721"/>
      <w:bookmarkStart w:id="92" w:name="_Toc343244722"/>
      <w:bookmarkStart w:id="93" w:name="_Toc343244723"/>
      <w:bookmarkStart w:id="94" w:name="_Toc343244724"/>
      <w:bookmarkStart w:id="95" w:name="_Toc343244725"/>
      <w:bookmarkStart w:id="96" w:name="_Toc343244726"/>
      <w:bookmarkStart w:id="97" w:name="_Toc343244727"/>
      <w:bookmarkStart w:id="98" w:name="_Toc343244728"/>
      <w:bookmarkStart w:id="99" w:name="_Toc343244729"/>
      <w:bookmarkStart w:id="100" w:name="_Toc343244730"/>
      <w:bookmarkStart w:id="101" w:name="_Toc343244731"/>
      <w:bookmarkStart w:id="102" w:name="_Toc343244732"/>
      <w:bookmarkStart w:id="103" w:name="_Toc343244733"/>
      <w:bookmarkStart w:id="104" w:name="_Toc343244734"/>
      <w:bookmarkStart w:id="105" w:name="_Toc343244735"/>
      <w:bookmarkStart w:id="106" w:name="_Toc343244736"/>
      <w:bookmarkStart w:id="107" w:name="_Toc343244737"/>
      <w:bookmarkStart w:id="108" w:name="_Toc343244738"/>
      <w:bookmarkStart w:id="109" w:name="_Toc343244739"/>
      <w:bookmarkStart w:id="110" w:name="_Toc343244740"/>
      <w:bookmarkStart w:id="111" w:name="_Toc343244741"/>
      <w:bookmarkStart w:id="112" w:name="_Toc343244742"/>
      <w:bookmarkStart w:id="113" w:name="_Toc343244743"/>
      <w:bookmarkStart w:id="114" w:name="_Toc343244744"/>
      <w:bookmarkStart w:id="115" w:name="_Toc343244745"/>
      <w:bookmarkStart w:id="116" w:name="_Toc343244746"/>
      <w:bookmarkStart w:id="117" w:name="_Toc343244747"/>
      <w:bookmarkStart w:id="118" w:name="_Toc343244748"/>
      <w:bookmarkStart w:id="119" w:name="_Toc343244749"/>
      <w:bookmarkStart w:id="120" w:name="_Toc343244750"/>
      <w:bookmarkStart w:id="121" w:name="_Toc343244751"/>
      <w:bookmarkStart w:id="122" w:name="_Toc343244752"/>
      <w:bookmarkStart w:id="123" w:name="_Toc343244753"/>
      <w:bookmarkStart w:id="124" w:name="_Toc343244754"/>
      <w:bookmarkStart w:id="125" w:name="_Toc343244755"/>
      <w:bookmarkStart w:id="126" w:name="_Toc343244756"/>
      <w:bookmarkStart w:id="127" w:name="_Toc343244757"/>
      <w:bookmarkStart w:id="128" w:name="_Toc343244758"/>
      <w:bookmarkStart w:id="129" w:name="_Toc343244759"/>
      <w:bookmarkStart w:id="130" w:name="_Toc343244760"/>
      <w:bookmarkStart w:id="131" w:name="_Toc343244761"/>
      <w:bookmarkStart w:id="132" w:name="_Toc343244762"/>
      <w:bookmarkStart w:id="133" w:name="_Toc343244763"/>
      <w:bookmarkStart w:id="134" w:name="_Toc343244764"/>
      <w:bookmarkStart w:id="135" w:name="_Toc343244765"/>
      <w:bookmarkStart w:id="136" w:name="_Toc343244766"/>
      <w:bookmarkStart w:id="137" w:name="_Toc343244767"/>
      <w:bookmarkStart w:id="138" w:name="_Toc343244768"/>
      <w:bookmarkStart w:id="139" w:name="_Toc343244820"/>
      <w:bookmarkStart w:id="140" w:name="_Toc343244821"/>
      <w:bookmarkStart w:id="141" w:name="_Toc343244822"/>
      <w:bookmarkStart w:id="142" w:name="_Toc343244823"/>
      <w:bookmarkStart w:id="143" w:name="_Toc343244824"/>
      <w:bookmarkStart w:id="144" w:name="_Toc343244825"/>
      <w:bookmarkStart w:id="145" w:name="_Toc343244826"/>
      <w:bookmarkStart w:id="146" w:name="_Toc343244827"/>
      <w:bookmarkStart w:id="147" w:name="_Toc343244828"/>
      <w:bookmarkStart w:id="148" w:name="_Toc343244829"/>
      <w:bookmarkStart w:id="149" w:name="_Toc343244830"/>
      <w:bookmarkStart w:id="150" w:name="_Toc343244831"/>
      <w:bookmarkStart w:id="151" w:name="_Toc343244832"/>
      <w:bookmarkStart w:id="152" w:name="_Toc343244833"/>
      <w:bookmarkStart w:id="153" w:name="_Toc343244834"/>
      <w:bookmarkStart w:id="154" w:name="_Toc343244835"/>
      <w:bookmarkStart w:id="155" w:name="_Toc343244836"/>
      <w:bookmarkStart w:id="156" w:name="_Toc343244837"/>
      <w:bookmarkStart w:id="157" w:name="_Toc343244838"/>
      <w:bookmarkStart w:id="158" w:name="_Toc343244839"/>
      <w:bookmarkStart w:id="159" w:name="_Toc343244840"/>
      <w:bookmarkStart w:id="160" w:name="_Toc343244841"/>
      <w:bookmarkStart w:id="161" w:name="_Toc343244842"/>
      <w:bookmarkStart w:id="162" w:name="_Toc343244843"/>
      <w:bookmarkStart w:id="163" w:name="_Toc343244844"/>
      <w:bookmarkStart w:id="164" w:name="_Toc343244845"/>
      <w:bookmarkStart w:id="165" w:name="_Toc343244846"/>
      <w:bookmarkStart w:id="166" w:name="_Toc343244847"/>
      <w:bookmarkStart w:id="167" w:name="_Toc317162541"/>
      <w:bookmarkStart w:id="168" w:name="_Toc317162542"/>
      <w:bookmarkStart w:id="169" w:name="_Toc317162543"/>
      <w:bookmarkStart w:id="170" w:name="_Toc317162544"/>
      <w:bookmarkStart w:id="171" w:name="_Toc343244848"/>
      <w:bookmarkStart w:id="172" w:name="_Toc343244849"/>
      <w:bookmarkStart w:id="173" w:name="_Toc343244850"/>
      <w:bookmarkStart w:id="174" w:name="_Toc343244851"/>
      <w:bookmarkStart w:id="175" w:name="_Toc343244852"/>
      <w:bookmarkStart w:id="176" w:name="_Toc343244853"/>
      <w:bookmarkStart w:id="177" w:name="_Toc343244854"/>
      <w:bookmarkStart w:id="178" w:name="_Toc343244855"/>
      <w:bookmarkStart w:id="179" w:name="_Toc343244856"/>
      <w:bookmarkStart w:id="180" w:name="_Toc343244857"/>
      <w:bookmarkStart w:id="181" w:name="_Toc343244858"/>
      <w:bookmarkStart w:id="182" w:name="_Toc317162553"/>
      <w:bookmarkStart w:id="183" w:name="_Toc317162554"/>
      <w:bookmarkStart w:id="184" w:name="_Toc317162555"/>
      <w:bookmarkStart w:id="185" w:name="_Toc343244859"/>
      <w:bookmarkStart w:id="186" w:name="_Toc343244860"/>
      <w:bookmarkStart w:id="187" w:name="_Toc343244861"/>
      <w:bookmarkStart w:id="188" w:name="_Toc343244862"/>
      <w:bookmarkStart w:id="189" w:name="_Toc343244863"/>
      <w:bookmarkStart w:id="190" w:name="_Toc343244864"/>
      <w:bookmarkStart w:id="191" w:name="_Toc343244865"/>
      <w:bookmarkStart w:id="192" w:name="_Toc343244866"/>
      <w:bookmarkStart w:id="193" w:name="_Toc343244867"/>
      <w:bookmarkStart w:id="194" w:name="_Toc343244868"/>
      <w:bookmarkStart w:id="195" w:name="_Toc343244869"/>
      <w:bookmarkStart w:id="196" w:name="_Toc343244870"/>
      <w:bookmarkStart w:id="197" w:name="_Toc343244871"/>
      <w:bookmarkStart w:id="198" w:name="_Toc343244872"/>
      <w:bookmarkStart w:id="199" w:name="_Toc343244873"/>
      <w:bookmarkStart w:id="200" w:name="_Toc343244874"/>
      <w:bookmarkStart w:id="201" w:name="_Toc343244875"/>
      <w:bookmarkStart w:id="202" w:name="_Toc343244876"/>
      <w:bookmarkStart w:id="203" w:name="_Toc343244877"/>
      <w:bookmarkStart w:id="204" w:name="_Toc343244878"/>
      <w:bookmarkStart w:id="205" w:name="_Toc343244879"/>
      <w:bookmarkStart w:id="206" w:name="_Toc343244880"/>
      <w:bookmarkStart w:id="207" w:name="_Toc343244881"/>
      <w:bookmarkStart w:id="208" w:name="_Toc343244882"/>
      <w:bookmarkStart w:id="209" w:name="_Toc343244883"/>
      <w:bookmarkStart w:id="210" w:name="_Toc343244884"/>
      <w:bookmarkStart w:id="211" w:name="_Toc343244885"/>
      <w:bookmarkStart w:id="212" w:name="_Toc343244886"/>
      <w:bookmarkStart w:id="213" w:name="_Toc343244887"/>
      <w:bookmarkStart w:id="214" w:name="_Toc343244888"/>
      <w:bookmarkStart w:id="215" w:name="_Toc343244889"/>
      <w:bookmarkStart w:id="216" w:name="_Toc343244890"/>
      <w:bookmarkStart w:id="217" w:name="_Toc343244891"/>
      <w:bookmarkStart w:id="218" w:name="_Toc343244892"/>
      <w:bookmarkStart w:id="219" w:name="_Toc343244893"/>
      <w:bookmarkStart w:id="220" w:name="_Toc343244894"/>
      <w:bookmarkStart w:id="221" w:name="_Toc343244895"/>
      <w:bookmarkStart w:id="222" w:name="_Toc343244896"/>
      <w:bookmarkStart w:id="223" w:name="_Toc343244897"/>
      <w:bookmarkStart w:id="224" w:name="_Toc343244898"/>
      <w:bookmarkStart w:id="225" w:name="_Toc343244899"/>
      <w:bookmarkStart w:id="226" w:name="_Toc343244900"/>
      <w:bookmarkStart w:id="227" w:name="_Toc343244901"/>
      <w:bookmarkStart w:id="228" w:name="_Toc343244902"/>
      <w:bookmarkStart w:id="229" w:name="_Toc343244903"/>
      <w:bookmarkStart w:id="230" w:name="_Toc343244904"/>
      <w:bookmarkStart w:id="231" w:name="_Toc343244905"/>
      <w:bookmarkStart w:id="232" w:name="_Toc343244906"/>
      <w:bookmarkStart w:id="233" w:name="_Toc343244907"/>
      <w:bookmarkStart w:id="234" w:name="_Toc343244908"/>
      <w:bookmarkStart w:id="235" w:name="_Toc343244909"/>
      <w:bookmarkStart w:id="236" w:name="_Toc343244910"/>
      <w:bookmarkStart w:id="237" w:name="_Toc343244911"/>
      <w:bookmarkStart w:id="238" w:name="_Toc343244912"/>
      <w:bookmarkStart w:id="239" w:name="_Toc343244913"/>
      <w:bookmarkStart w:id="240" w:name="_Toc343244914"/>
      <w:bookmarkStart w:id="241" w:name="_Toc343244915"/>
      <w:bookmarkStart w:id="242" w:name="_Toc343244916"/>
      <w:bookmarkStart w:id="243" w:name="_Toc343244917"/>
      <w:bookmarkStart w:id="244" w:name="_Toc343244918"/>
      <w:bookmarkStart w:id="245" w:name="_Toc343244919"/>
      <w:bookmarkStart w:id="246" w:name="_Toc343244920"/>
      <w:bookmarkStart w:id="247" w:name="_Toc343244921"/>
      <w:bookmarkStart w:id="248" w:name="_Toc343244922"/>
      <w:bookmarkStart w:id="249" w:name="_Toc343244923"/>
      <w:bookmarkStart w:id="250" w:name="_Toc343244924"/>
      <w:bookmarkStart w:id="251" w:name="_Toc343244925"/>
      <w:bookmarkStart w:id="252" w:name="_Toc343244926"/>
      <w:bookmarkStart w:id="253" w:name="_Toc343244927"/>
      <w:bookmarkStart w:id="254" w:name="_Toc343244928"/>
      <w:bookmarkStart w:id="255" w:name="_Toc343244929"/>
      <w:bookmarkStart w:id="256" w:name="_Toc343244930"/>
      <w:bookmarkStart w:id="257" w:name="_Toc343244931"/>
      <w:bookmarkStart w:id="258" w:name="_Toc343244932"/>
      <w:bookmarkStart w:id="259" w:name="_Toc343244933"/>
      <w:bookmarkStart w:id="260" w:name="_Toc343244934"/>
      <w:bookmarkStart w:id="261" w:name="_Toc343244935"/>
      <w:bookmarkStart w:id="262" w:name="_Toc343244936"/>
      <w:bookmarkStart w:id="263" w:name="_Toc343244937"/>
      <w:bookmarkStart w:id="264" w:name="_Toc343244938"/>
      <w:bookmarkStart w:id="265" w:name="_Toc343244939"/>
      <w:bookmarkStart w:id="266" w:name="_Toc343244940"/>
      <w:bookmarkStart w:id="267" w:name="_Toc343244941"/>
      <w:bookmarkStart w:id="268" w:name="_Toc343244942"/>
      <w:bookmarkStart w:id="269" w:name="_Toc343244943"/>
      <w:bookmarkStart w:id="270" w:name="_Toc343244944"/>
      <w:bookmarkStart w:id="271" w:name="_Toc343244945"/>
      <w:bookmarkStart w:id="272" w:name="_Toc343244946"/>
      <w:bookmarkStart w:id="273" w:name="_Toc343244947"/>
      <w:bookmarkStart w:id="274" w:name="_Toc343244948"/>
      <w:bookmarkStart w:id="275" w:name="_Toc343244949"/>
      <w:bookmarkStart w:id="276" w:name="_Toc343244950"/>
      <w:bookmarkStart w:id="277" w:name="_Toc343244951"/>
      <w:bookmarkStart w:id="278" w:name="_Toc343244952"/>
      <w:bookmarkStart w:id="279" w:name="_Toc343244953"/>
      <w:bookmarkStart w:id="280" w:name="_Toc343244954"/>
      <w:bookmarkStart w:id="281" w:name="_Toc343244955"/>
      <w:bookmarkStart w:id="282" w:name="_Toc343244956"/>
      <w:bookmarkStart w:id="283" w:name="_Toc343244957"/>
      <w:bookmarkStart w:id="284" w:name="_Toc343244958"/>
      <w:bookmarkStart w:id="285" w:name="_Toc343244959"/>
      <w:bookmarkStart w:id="286" w:name="_Toc343244960"/>
      <w:bookmarkStart w:id="287" w:name="_Toc343244961"/>
      <w:bookmarkStart w:id="288" w:name="_Toc343244962"/>
      <w:bookmarkStart w:id="289" w:name="_Toc343244963"/>
      <w:bookmarkStart w:id="290" w:name="_Toc343244964"/>
      <w:bookmarkStart w:id="291" w:name="_Toc343244965"/>
      <w:bookmarkStart w:id="292" w:name="_Toc343244966"/>
      <w:bookmarkStart w:id="293" w:name="_Toc343244967"/>
      <w:bookmarkStart w:id="294" w:name="_Toc343244968"/>
      <w:bookmarkStart w:id="295" w:name="_Toc343244969"/>
      <w:bookmarkStart w:id="296" w:name="_Toc343244970"/>
      <w:bookmarkStart w:id="297" w:name="_Toc343244971"/>
      <w:bookmarkStart w:id="298" w:name="_Toc343244972"/>
      <w:bookmarkStart w:id="299" w:name="_Toc343244973"/>
      <w:bookmarkStart w:id="300" w:name="_Toc343244974"/>
      <w:bookmarkStart w:id="301" w:name="_Toc343244975"/>
      <w:bookmarkStart w:id="302" w:name="_Toc343244976"/>
      <w:bookmarkStart w:id="303" w:name="_Toc343244977"/>
      <w:bookmarkStart w:id="304" w:name="_Toc343244978"/>
      <w:bookmarkStart w:id="305" w:name="_Toc343244979"/>
      <w:bookmarkStart w:id="306" w:name="_Toc343244980"/>
      <w:bookmarkStart w:id="307" w:name="_Toc343244981"/>
      <w:bookmarkStart w:id="308" w:name="_Toc343244982"/>
      <w:bookmarkStart w:id="309" w:name="_Toc343244983"/>
      <w:bookmarkStart w:id="310" w:name="_Toc343244984"/>
      <w:bookmarkStart w:id="311" w:name="_Toc343244985"/>
      <w:bookmarkStart w:id="312" w:name="_Toc343244986"/>
      <w:bookmarkStart w:id="313" w:name="_Toc343244987"/>
      <w:bookmarkStart w:id="314" w:name="_Toc343244988"/>
      <w:bookmarkStart w:id="315" w:name="_Toc343244989"/>
      <w:bookmarkStart w:id="316" w:name="_Toc343244990"/>
      <w:bookmarkStart w:id="317" w:name="_Toc343244991"/>
      <w:bookmarkStart w:id="318" w:name="_Toc343244992"/>
      <w:bookmarkStart w:id="319" w:name="_Toc343244993"/>
      <w:bookmarkStart w:id="320" w:name="_Toc343244994"/>
      <w:bookmarkStart w:id="321" w:name="_Toc343244995"/>
      <w:bookmarkStart w:id="322" w:name="_Toc343244996"/>
      <w:bookmarkStart w:id="323" w:name="_Toc343244997"/>
      <w:bookmarkStart w:id="324" w:name="_Toc343244998"/>
      <w:bookmarkStart w:id="325" w:name="_Toc343244999"/>
      <w:bookmarkStart w:id="326" w:name="_Toc343245000"/>
      <w:bookmarkStart w:id="327" w:name="_Toc343245001"/>
      <w:bookmarkStart w:id="328" w:name="_Toc343245002"/>
      <w:bookmarkStart w:id="329" w:name="_Toc343245003"/>
      <w:bookmarkStart w:id="330" w:name="_Toc343245004"/>
      <w:bookmarkStart w:id="331" w:name="_Toc343245005"/>
      <w:bookmarkStart w:id="332" w:name="_Toc343245006"/>
      <w:bookmarkStart w:id="333" w:name="_Toc343245007"/>
      <w:bookmarkStart w:id="334" w:name="_Toc343245008"/>
      <w:bookmarkStart w:id="335" w:name="_Toc343245009"/>
      <w:bookmarkStart w:id="336" w:name="_Toc343245010"/>
      <w:bookmarkStart w:id="337" w:name="_Toc343245011"/>
      <w:bookmarkStart w:id="338" w:name="_Toc343245012"/>
      <w:bookmarkStart w:id="339" w:name="_Toc343245013"/>
      <w:bookmarkStart w:id="340" w:name="_Toc343245014"/>
      <w:bookmarkStart w:id="341" w:name="_Toc343245015"/>
      <w:bookmarkStart w:id="342" w:name="_Toc343245016"/>
      <w:bookmarkStart w:id="343" w:name="_Toc343245017"/>
      <w:bookmarkStart w:id="344" w:name="_Toc343245018"/>
      <w:bookmarkStart w:id="345" w:name="_Toc343245019"/>
      <w:bookmarkStart w:id="346" w:name="_Toc343245020"/>
      <w:bookmarkStart w:id="347" w:name="_Toc343245021"/>
      <w:bookmarkStart w:id="348" w:name="_Toc343245022"/>
      <w:bookmarkStart w:id="349" w:name="_Toc343245023"/>
      <w:bookmarkStart w:id="350" w:name="_Toc343245024"/>
      <w:bookmarkStart w:id="351" w:name="_Toc343245025"/>
      <w:bookmarkStart w:id="352" w:name="_Toc343245026"/>
      <w:bookmarkStart w:id="353" w:name="_Toc343245027"/>
      <w:bookmarkStart w:id="354" w:name="_Toc343245028"/>
      <w:bookmarkStart w:id="355" w:name="_Toc343245029"/>
      <w:bookmarkStart w:id="356" w:name="_Toc343245030"/>
      <w:bookmarkStart w:id="357" w:name="_Toc343245031"/>
      <w:bookmarkStart w:id="358" w:name="_Toc343245032"/>
      <w:bookmarkStart w:id="359" w:name="_Toc343245033"/>
      <w:bookmarkStart w:id="360" w:name="_Toc343245034"/>
      <w:bookmarkStart w:id="361" w:name="_Toc343245035"/>
      <w:bookmarkStart w:id="362" w:name="_Toc343245036"/>
      <w:bookmarkStart w:id="363" w:name="_Toc343245037"/>
      <w:bookmarkStart w:id="364" w:name="_Toc343245038"/>
      <w:bookmarkStart w:id="365" w:name="_Toc343245039"/>
      <w:bookmarkStart w:id="366" w:name="_Toc343245040"/>
      <w:bookmarkStart w:id="367" w:name="_Toc343245041"/>
      <w:bookmarkStart w:id="368" w:name="_Toc343245042"/>
      <w:bookmarkStart w:id="369" w:name="_Toc343245043"/>
      <w:bookmarkStart w:id="370" w:name="_Toc343245044"/>
      <w:bookmarkStart w:id="371" w:name="_Toc343245045"/>
      <w:bookmarkStart w:id="372" w:name="_Toc343245046"/>
      <w:bookmarkStart w:id="373" w:name="_Toc343245047"/>
      <w:bookmarkStart w:id="374" w:name="_Toc343245048"/>
      <w:bookmarkStart w:id="375" w:name="_Toc343245049"/>
      <w:bookmarkStart w:id="376" w:name="_Toc343245050"/>
      <w:bookmarkStart w:id="377" w:name="_Toc343245051"/>
      <w:bookmarkStart w:id="378" w:name="_Toc343245052"/>
      <w:bookmarkStart w:id="379" w:name="_Toc343245053"/>
      <w:bookmarkStart w:id="380" w:name="_Toc343245054"/>
      <w:bookmarkStart w:id="381" w:name="_Toc343245055"/>
      <w:bookmarkStart w:id="382" w:name="_Toc343245056"/>
      <w:bookmarkStart w:id="383" w:name="_Toc343245057"/>
      <w:bookmarkStart w:id="384" w:name="_Toc343245058"/>
      <w:bookmarkStart w:id="385" w:name="_Toc343245059"/>
      <w:bookmarkStart w:id="386" w:name="_Toc343245060"/>
      <w:bookmarkStart w:id="387" w:name="_Toc343245061"/>
      <w:bookmarkStart w:id="388" w:name="_Toc343245062"/>
      <w:bookmarkStart w:id="389" w:name="_Toc343245063"/>
      <w:bookmarkStart w:id="390" w:name="_Toc343245064"/>
      <w:bookmarkStart w:id="391" w:name="_Toc343245065"/>
      <w:bookmarkStart w:id="392" w:name="_Toc343245066"/>
      <w:bookmarkStart w:id="393" w:name="_Toc343245067"/>
      <w:bookmarkStart w:id="394" w:name="_Toc343245068"/>
      <w:bookmarkStart w:id="395" w:name="_Toc343245069"/>
      <w:bookmarkStart w:id="396" w:name="_Toc343245070"/>
      <w:bookmarkStart w:id="397" w:name="_Toc343245071"/>
      <w:bookmarkStart w:id="398" w:name="_Toc343245072"/>
      <w:bookmarkStart w:id="399" w:name="_Toc343245073"/>
      <w:bookmarkStart w:id="400" w:name="_Toc343245074"/>
      <w:bookmarkStart w:id="401" w:name="_Toc343245075"/>
      <w:bookmarkStart w:id="402" w:name="_Toc343245076"/>
      <w:bookmarkStart w:id="403" w:name="_Toc343245077"/>
      <w:bookmarkStart w:id="404" w:name="_Toc343245078"/>
      <w:bookmarkStart w:id="405" w:name="_Toc343245079"/>
      <w:bookmarkStart w:id="406" w:name="_Toc343245080"/>
      <w:bookmarkStart w:id="407" w:name="_Toc343245081"/>
      <w:bookmarkStart w:id="408" w:name="_Toc343245082"/>
      <w:bookmarkStart w:id="409" w:name="_Toc343245083"/>
      <w:bookmarkStart w:id="410" w:name="_Toc343245084"/>
      <w:bookmarkStart w:id="411" w:name="_Toc343245085"/>
      <w:bookmarkStart w:id="412" w:name="_Toc343245086"/>
      <w:bookmarkStart w:id="413" w:name="_Toc343245087"/>
      <w:bookmarkStart w:id="414" w:name="_Toc343245088"/>
      <w:bookmarkStart w:id="415" w:name="_Toc343245089"/>
      <w:bookmarkStart w:id="416" w:name="_Toc343245090"/>
      <w:bookmarkStart w:id="417" w:name="_Toc343245091"/>
      <w:bookmarkStart w:id="418" w:name="_Toc343245092"/>
      <w:bookmarkStart w:id="419" w:name="_Toc343245093"/>
      <w:bookmarkStart w:id="420" w:name="_Toc343245094"/>
      <w:bookmarkStart w:id="421" w:name="_Toc343245095"/>
      <w:bookmarkStart w:id="422" w:name="_Toc343245096"/>
      <w:bookmarkStart w:id="423" w:name="_Toc343245097"/>
      <w:bookmarkStart w:id="424" w:name="_Toc343245098"/>
      <w:bookmarkStart w:id="425" w:name="_Toc343245099"/>
      <w:bookmarkStart w:id="426" w:name="_Toc343245100"/>
      <w:bookmarkStart w:id="427" w:name="_Toc343245101"/>
      <w:bookmarkStart w:id="428" w:name="_Toc343245102"/>
      <w:bookmarkStart w:id="429" w:name="_Toc343245103"/>
      <w:bookmarkStart w:id="430" w:name="_Toc343245104"/>
      <w:bookmarkStart w:id="431" w:name="_Toc343245105"/>
      <w:bookmarkStart w:id="432" w:name="_Toc343245106"/>
      <w:bookmarkStart w:id="433" w:name="_Toc343245107"/>
      <w:bookmarkStart w:id="434" w:name="_Toc343245108"/>
      <w:bookmarkStart w:id="435" w:name="_Toc343245109"/>
      <w:bookmarkStart w:id="436" w:name="_Toc343245110"/>
      <w:bookmarkStart w:id="437" w:name="_Toc343245111"/>
      <w:bookmarkStart w:id="438" w:name="_Toc343245112"/>
      <w:bookmarkStart w:id="439" w:name="_Toc343245113"/>
      <w:bookmarkStart w:id="440" w:name="_Toc343245114"/>
      <w:bookmarkStart w:id="441" w:name="_Toc343245115"/>
      <w:bookmarkStart w:id="442" w:name="_Toc343245116"/>
      <w:bookmarkStart w:id="443" w:name="_Toc343245117"/>
      <w:bookmarkStart w:id="444" w:name="_Toc343245118"/>
      <w:bookmarkStart w:id="445" w:name="_Toc343245119"/>
      <w:bookmarkStart w:id="446" w:name="_Toc343245120"/>
      <w:bookmarkStart w:id="447" w:name="_Toc343245121"/>
      <w:bookmarkStart w:id="448" w:name="_Toc343245122"/>
      <w:bookmarkStart w:id="449" w:name="_Toc343245123"/>
      <w:bookmarkStart w:id="450" w:name="_Toc343245124"/>
      <w:bookmarkStart w:id="451" w:name="_Toc343245125"/>
      <w:bookmarkStart w:id="452" w:name="_Toc343245126"/>
      <w:bookmarkStart w:id="453" w:name="_Toc343245127"/>
      <w:bookmarkStart w:id="454" w:name="_Toc343245128"/>
      <w:bookmarkStart w:id="455" w:name="_Toc343245129"/>
      <w:bookmarkStart w:id="456" w:name="_Toc343245130"/>
      <w:bookmarkStart w:id="457" w:name="_Toc343245131"/>
      <w:bookmarkStart w:id="458" w:name="_Toc343245132"/>
      <w:bookmarkStart w:id="459" w:name="_Toc343245133"/>
      <w:bookmarkStart w:id="460" w:name="_Toc343245134"/>
      <w:bookmarkStart w:id="461" w:name="_Toc343245135"/>
      <w:bookmarkStart w:id="462" w:name="_Toc343245136"/>
      <w:bookmarkStart w:id="463" w:name="_Toc343245137"/>
      <w:bookmarkStart w:id="464" w:name="_Toc343245138"/>
      <w:bookmarkStart w:id="465" w:name="_Toc343245139"/>
      <w:bookmarkStart w:id="466" w:name="_Toc343245140"/>
      <w:bookmarkStart w:id="467" w:name="_Toc343245141"/>
      <w:bookmarkStart w:id="468" w:name="_Toc343245142"/>
      <w:bookmarkStart w:id="469" w:name="_Toc343245143"/>
      <w:bookmarkStart w:id="470" w:name="_Toc343245144"/>
      <w:bookmarkStart w:id="471" w:name="_Toc343245205"/>
      <w:bookmarkStart w:id="472" w:name="_Toc343245206"/>
      <w:bookmarkStart w:id="473" w:name="_Toc343245207"/>
      <w:bookmarkStart w:id="474" w:name="_Toc343245208"/>
      <w:bookmarkStart w:id="475" w:name="_Toc343245209"/>
      <w:bookmarkStart w:id="476" w:name="_Toc343245210"/>
      <w:bookmarkStart w:id="477" w:name="_Toc343245211"/>
      <w:bookmarkStart w:id="478" w:name="_Toc343245212"/>
      <w:bookmarkStart w:id="479" w:name="_Toc343245213"/>
      <w:bookmarkStart w:id="480" w:name="_Toc343245214"/>
      <w:bookmarkStart w:id="481" w:name="_Toc343245215"/>
      <w:bookmarkStart w:id="482" w:name="_Toc343245216"/>
      <w:bookmarkStart w:id="483" w:name="_Toc343245217"/>
      <w:bookmarkStart w:id="484" w:name="_Toc343245218"/>
      <w:bookmarkStart w:id="485" w:name="_Toc343245219"/>
      <w:bookmarkStart w:id="486" w:name="_Toc343245220"/>
      <w:bookmarkStart w:id="487" w:name="_Toc343245221"/>
      <w:bookmarkStart w:id="488" w:name="_Toc343245222"/>
      <w:bookmarkStart w:id="489" w:name="_Toc343245223"/>
      <w:bookmarkStart w:id="490" w:name="_Toc343245224"/>
      <w:bookmarkStart w:id="491" w:name="_Toc343245225"/>
      <w:bookmarkStart w:id="492" w:name="_Toc343245226"/>
      <w:bookmarkStart w:id="493" w:name="_Toc343245227"/>
      <w:bookmarkStart w:id="494" w:name="_Toc343245228"/>
      <w:bookmarkStart w:id="495" w:name="_Toc343245229"/>
      <w:bookmarkStart w:id="496" w:name="_Toc343245230"/>
      <w:bookmarkStart w:id="497" w:name="_Toc343245231"/>
      <w:bookmarkStart w:id="498" w:name="_Toc343245232"/>
      <w:bookmarkStart w:id="499" w:name="_Toc343245233"/>
      <w:bookmarkStart w:id="500" w:name="_Toc343245234"/>
      <w:bookmarkStart w:id="501" w:name="_Toc343245235"/>
      <w:bookmarkStart w:id="502" w:name="_Toc343245236"/>
      <w:bookmarkStart w:id="503" w:name="_Toc343245237"/>
      <w:bookmarkStart w:id="504" w:name="_Toc343245238"/>
      <w:bookmarkStart w:id="505" w:name="_Toc343245239"/>
      <w:bookmarkStart w:id="506" w:name="_Toc343245240"/>
      <w:bookmarkStart w:id="507" w:name="_Toc343245241"/>
      <w:bookmarkStart w:id="508" w:name="_Toc343245242"/>
      <w:bookmarkStart w:id="509" w:name="_Toc343245243"/>
      <w:bookmarkStart w:id="510" w:name="_Toc343245244"/>
      <w:bookmarkStart w:id="511" w:name="_Toc343245245"/>
      <w:bookmarkStart w:id="512" w:name="_Toc343245246"/>
      <w:bookmarkStart w:id="513" w:name="_Toc343245247"/>
      <w:bookmarkStart w:id="514" w:name="_Toc343245248"/>
      <w:bookmarkStart w:id="515" w:name="_Toc343245249"/>
      <w:bookmarkStart w:id="516" w:name="_Toc343245250"/>
      <w:bookmarkStart w:id="517" w:name="_Toc343245251"/>
      <w:bookmarkStart w:id="518" w:name="_Toc343245252"/>
      <w:bookmarkStart w:id="519" w:name="_Toc343245253"/>
      <w:bookmarkStart w:id="520" w:name="_Toc343245254"/>
      <w:bookmarkStart w:id="521" w:name="_Toc343245255"/>
      <w:bookmarkStart w:id="522" w:name="_Toc343245256"/>
      <w:bookmarkStart w:id="523" w:name="_Toc343245257"/>
      <w:bookmarkStart w:id="524" w:name="_Toc343245258"/>
      <w:bookmarkStart w:id="525" w:name="_Toc343245259"/>
      <w:bookmarkStart w:id="526" w:name="_Toc343245260"/>
      <w:bookmarkStart w:id="527" w:name="_Toc343245261"/>
      <w:bookmarkStart w:id="528" w:name="_Toc343245262"/>
      <w:bookmarkStart w:id="529" w:name="_Toc343245263"/>
      <w:bookmarkStart w:id="530" w:name="_Toc343245264"/>
      <w:bookmarkStart w:id="531" w:name="_Toc343245265"/>
      <w:bookmarkStart w:id="532" w:name="_Toc343245266"/>
      <w:bookmarkStart w:id="533" w:name="_Toc343245267"/>
      <w:bookmarkStart w:id="534" w:name="_Toc343245268"/>
      <w:bookmarkStart w:id="535" w:name="_Toc343245269"/>
      <w:bookmarkStart w:id="536" w:name="_Toc343245270"/>
      <w:bookmarkStart w:id="537" w:name="_Toc343245271"/>
      <w:bookmarkStart w:id="538" w:name="_Toc343245272"/>
      <w:bookmarkStart w:id="539" w:name="_Toc343245273"/>
      <w:bookmarkStart w:id="540" w:name="_Toc343245274"/>
      <w:bookmarkStart w:id="541" w:name="_Toc343245275"/>
      <w:bookmarkStart w:id="542" w:name="_Toc343245276"/>
      <w:bookmarkStart w:id="543" w:name="_Toc343245277"/>
      <w:bookmarkStart w:id="544" w:name="_Toc343245278"/>
      <w:bookmarkStart w:id="545" w:name="_Toc343245279"/>
      <w:bookmarkStart w:id="546" w:name="_Toc343245280"/>
      <w:bookmarkStart w:id="547" w:name="_Toc343245281"/>
      <w:bookmarkStart w:id="548" w:name="_Toc343245282"/>
      <w:bookmarkStart w:id="549" w:name="_Toc343245283"/>
      <w:bookmarkStart w:id="550" w:name="_Toc343245284"/>
      <w:bookmarkStart w:id="551" w:name="_Toc343245285"/>
      <w:bookmarkStart w:id="552" w:name="_Toc343245286"/>
      <w:bookmarkStart w:id="553" w:name="_Toc343245287"/>
      <w:bookmarkStart w:id="554" w:name="_Toc343245288"/>
      <w:bookmarkStart w:id="555" w:name="_Toc343245289"/>
      <w:bookmarkStart w:id="556" w:name="_Toc343245290"/>
      <w:bookmarkStart w:id="557" w:name="_Toc343245291"/>
      <w:bookmarkStart w:id="558" w:name="_Toc343245292"/>
      <w:bookmarkStart w:id="559" w:name="_Toc343245293"/>
      <w:bookmarkStart w:id="560" w:name="_Toc343245294"/>
      <w:bookmarkStart w:id="561" w:name="_Toc343245295"/>
      <w:bookmarkStart w:id="562" w:name="_Toc343245296"/>
      <w:bookmarkStart w:id="563" w:name="_Toc343245297"/>
      <w:bookmarkStart w:id="564" w:name="_Toc343245298"/>
      <w:bookmarkStart w:id="565" w:name="_Toc343245299"/>
      <w:bookmarkStart w:id="566" w:name="_Toc343245300"/>
      <w:bookmarkStart w:id="567" w:name="_Toc343245301"/>
      <w:bookmarkStart w:id="568" w:name="_Toc343245302"/>
      <w:bookmarkStart w:id="569" w:name="_Toc343245303"/>
      <w:bookmarkStart w:id="570" w:name="_Toc343245304"/>
      <w:bookmarkStart w:id="571" w:name="_Toc343245305"/>
      <w:bookmarkStart w:id="572" w:name="_Toc343245306"/>
      <w:bookmarkStart w:id="573" w:name="_Toc343245307"/>
      <w:bookmarkStart w:id="574" w:name="_Toc343245308"/>
      <w:bookmarkStart w:id="575" w:name="_Toc343245309"/>
      <w:bookmarkStart w:id="576" w:name="_Toc343245310"/>
      <w:bookmarkStart w:id="577" w:name="_Toc343245311"/>
      <w:bookmarkStart w:id="578" w:name="_Toc343245312"/>
      <w:bookmarkStart w:id="579" w:name="_Toc343245313"/>
      <w:bookmarkStart w:id="580" w:name="_Toc343245314"/>
      <w:bookmarkStart w:id="581" w:name="_Toc343245315"/>
      <w:bookmarkStart w:id="582" w:name="_Toc343245316"/>
      <w:bookmarkStart w:id="583" w:name="_Toc343245317"/>
      <w:bookmarkStart w:id="584" w:name="_Toc343245318"/>
      <w:bookmarkStart w:id="585" w:name="_Toc343245319"/>
      <w:bookmarkStart w:id="586" w:name="_Toc343245320"/>
      <w:bookmarkStart w:id="587" w:name="_Toc343245321"/>
      <w:bookmarkStart w:id="588" w:name="_Toc343245322"/>
      <w:bookmarkStart w:id="589" w:name="_Toc343245323"/>
      <w:bookmarkStart w:id="590" w:name="_Toc343245324"/>
      <w:bookmarkStart w:id="591" w:name="_Toc343245325"/>
      <w:bookmarkStart w:id="592" w:name="_Toc343245326"/>
      <w:bookmarkStart w:id="593" w:name="_Toc343245327"/>
      <w:bookmarkStart w:id="594" w:name="_Toc343245328"/>
      <w:bookmarkStart w:id="595" w:name="_Toc343245329"/>
      <w:bookmarkStart w:id="596" w:name="_Toc343245330"/>
      <w:bookmarkStart w:id="597" w:name="_Toc343245331"/>
      <w:bookmarkStart w:id="598" w:name="_Toc343245332"/>
      <w:bookmarkStart w:id="599" w:name="_Toc343245333"/>
      <w:bookmarkStart w:id="600" w:name="_Toc343245334"/>
      <w:bookmarkStart w:id="601" w:name="_Toc343245335"/>
      <w:bookmarkStart w:id="602" w:name="_Toc343245336"/>
      <w:bookmarkStart w:id="603" w:name="_Toc343245337"/>
      <w:bookmarkStart w:id="604" w:name="_Toc343245338"/>
      <w:bookmarkStart w:id="605" w:name="_Toc343245339"/>
      <w:bookmarkStart w:id="606" w:name="_Toc343245340"/>
      <w:bookmarkStart w:id="607" w:name="_Toc343245341"/>
      <w:bookmarkStart w:id="608" w:name="_Toc343245342"/>
      <w:bookmarkStart w:id="609" w:name="_Toc343245343"/>
      <w:bookmarkStart w:id="610" w:name="_Toc343245344"/>
      <w:bookmarkStart w:id="611" w:name="_Toc343245345"/>
      <w:bookmarkStart w:id="612" w:name="_Toc343245346"/>
      <w:bookmarkStart w:id="613" w:name="_Toc343245347"/>
      <w:bookmarkStart w:id="614" w:name="_Toc343245348"/>
      <w:bookmarkStart w:id="615" w:name="_Toc343245349"/>
      <w:bookmarkStart w:id="616" w:name="_Toc343245350"/>
      <w:bookmarkStart w:id="617" w:name="_Toc343245351"/>
      <w:bookmarkStart w:id="618" w:name="_Toc343245352"/>
      <w:bookmarkStart w:id="619" w:name="_Toc343245353"/>
      <w:bookmarkStart w:id="620" w:name="_Toc343245354"/>
      <w:bookmarkStart w:id="621" w:name="_Toc343245355"/>
      <w:bookmarkStart w:id="622" w:name="_Toc343245356"/>
      <w:bookmarkStart w:id="623" w:name="_Toc343245357"/>
      <w:bookmarkStart w:id="624" w:name="_Toc343245358"/>
      <w:bookmarkStart w:id="625" w:name="_Toc343245359"/>
      <w:bookmarkStart w:id="626" w:name="_Toc343245360"/>
      <w:bookmarkStart w:id="627" w:name="_Toc343245361"/>
      <w:bookmarkStart w:id="628" w:name="_Toc343245362"/>
      <w:bookmarkStart w:id="629" w:name="_Toc343245363"/>
      <w:bookmarkStart w:id="630" w:name="_Toc343245364"/>
      <w:bookmarkStart w:id="631" w:name="_Toc343245365"/>
      <w:bookmarkStart w:id="632" w:name="_Toc343245366"/>
      <w:bookmarkStart w:id="633" w:name="_Toc343245367"/>
      <w:bookmarkStart w:id="634" w:name="_Toc343245368"/>
      <w:bookmarkStart w:id="635" w:name="_Toc343245369"/>
      <w:bookmarkStart w:id="636" w:name="_Toc343245370"/>
      <w:bookmarkStart w:id="637" w:name="_Toc343245371"/>
      <w:bookmarkStart w:id="638" w:name="_Toc343245372"/>
      <w:bookmarkStart w:id="639" w:name="_Toc343245373"/>
      <w:bookmarkStart w:id="640" w:name="_Toc343245374"/>
      <w:bookmarkStart w:id="641" w:name="_Toc343245375"/>
      <w:bookmarkStart w:id="642" w:name="_Toc343245376"/>
      <w:bookmarkStart w:id="643" w:name="_Toc343245377"/>
      <w:bookmarkStart w:id="644" w:name="_Toc343245378"/>
      <w:bookmarkStart w:id="645" w:name="_Toc343245379"/>
      <w:bookmarkStart w:id="646" w:name="_Toc343245380"/>
      <w:bookmarkStart w:id="647" w:name="_Toc343245381"/>
      <w:bookmarkStart w:id="648" w:name="_Toc343245382"/>
      <w:bookmarkStart w:id="649" w:name="_Toc343245383"/>
      <w:bookmarkStart w:id="650" w:name="_Toc343245384"/>
      <w:bookmarkStart w:id="651" w:name="_Toc343245385"/>
      <w:bookmarkStart w:id="652" w:name="_Toc343245386"/>
      <w:bookmarkStart w:id="653" w:name="_Toc343245387"/>
      <w:bookmarkStart w:id="654" w:name="_Toc343245388"/>
      <w:bookmarkStart w:id="655" w:name="_Toc343245389"/>
      <w:bookmarkStart w:id="656" w:name="_Toc343245390"/>
      <w:bookmarkStart w:id="657" w:name="_Toc343245391"/>
      <w:bookmarkStart w:id="658" w:name="_Toc343245392"/>
      <w:bookmarkStart w:id="659" w:name="_Toc343245393"/>
      <w:bookmarkStart w:id="660" w:name="_Toc343245418"/>
      <w:bookmarkStart w:id="661" w:name="_Toc343245419"/>
      <w:bookmarkStart w:id="662" w:name="_Toc343245420"/>
      <w:bookmarkStart w:id="663" w:name="_Toc343245421"/>
      <w:bookmarkStart w:id="664" w:name="_Toc343245422"/>
      <w:bookmarkStart w:id="665" w:name="_Toc343245423"/>
      <w:bookmarkStart w:id="666" w:name="_Toc343245424"/>
      <w:bookmarkStart w:id="667" w:name="_Toc343245425"/>
      <w:bookmarkStart w:id="668" w:name="_Toc343245426"/>
      <w:bookmarkStart w:id="669" w:name="_Toc343245427"/>
      <w:bookmarkStart w:id="670" w:name="_Toc343245428"/>
      <w:bookmarkStart w:id="671" w:name="_Toc343245429"/>
      <w:bookmarkStart w:id="672" w:name="_Toc343245430"/>
      <w:bookmarkStart w:id="673" w:name="_Toc343245431"/>
      <w:bookmarkStart w:id="674" w:name="_Toc343245432"/>
      <w:bookmarkStart w:id="675" w:name="_Toc343245433"/>
      <w:bookmarkStart w:id="676" w:name="_Toc343245434"/>
      <w:bookmarkStart w:id="677" w:name="_Toc343245435"/>
      <w:bookmarkStart w:id="678" w:name="_Toc343245436"/>
      <w:bookmarkStart w:id="679" w:name="_Toc343245437"/>
      <w:bookmarkStart w:id="680" w:name="_Toc343245438"/>
      <w:bookmarkStart w:id="681" w:name="_Toc343245439"/>
      <w:bookmarkStart w:id="682" w:name="_Toc343245440"/>
      <w:bookmarkStart w:id="683" w:name="_Toc343245441"/>
      <w:bookmarkStart w:id="684" w:name="_Toc343245442"/>
      <w:bookmarkStart w:id="685" w:name="_Toc343245443"/>
      <w:bookmarkStart w:id="686" w:name="_Toc343245444"/>
      <w:bookmarkStart w:id="687" w:name="_Toc343245445"/>
      <w:bookmarkStart w:id="688" w:name="_Toc343245446"/>
      <w:bookmarkStart w:id="689" w:name="_Toc343245447"/>
      <w:bookmarkStart w:id="690" w:name="_Toc343245448"/>
      <w:bookmarkStart w:id="691" w:name="_Toc343245449"/>
      <w:bookmarkStart w:id="692" w:name="_Toc343245450"/>
      <w:bookmarkStart w:id="693" w:name="_Toc343245480"/>
      <w:bookmarkStart w:id="694" w:name="_Toc343245481"/>
      <w:bookmarkStart w:id="695" w:name="_Toc343245482"/>
      <w:bookmarkStart w:id="696" w:name="_Toc343245483"/>
      <w:bookmarkStart w:id="697" w:name="_Toc343245484"/>
      <w:bookmarkStart w:id="698" w:name="_Toc343245485"/>
      <w:bookmarkStart w:id="699" w:name="_Toc343245486"/>
      <w:bookmarkStart w:id="700" w:name="_Toc343245487"/>
      <w:bookmarkStart w:id="701" w:name="_Toc343245488"/>
      <w:bookmarkStart w:id="702" w:name="_Toc343245489"/>
      <w:bookmarkStart w:id="703" w:name="_Toc343245490"/>
      <w:bookmarkStart w:id="704" w:name="_Toc343245491"/>
      <w:bookmarkStart w:id="705" w:name="_Toc343245492"/>
      <w:bookmarkStart w:id="706" w:name="_Toc343245493"/>
      <w:bookmarkStart w:id="707" w:name="_Toc343245494"/>
      <w:bookmarkStart w:id="708" w:name="_Toc343245495"/>
      <w:bookmarkStart w:id="709" w:name="_Toc343245496"/>
      <w:bookmarkStart w:id="710" w:name="_Toc343245497"/>
      <w:bookmarkStart w:id="711" w:name="_Toc343245498"/>
      <w:bookmarkStart w:id="712" w:name="_Toc343245499"/>
      <w:bookmarkStart w:id="713" w:name="_Toc343245500"/>
      <w:bookmarkStart w:id="714" w:name="_Toc343245501"/>
      <w:bookmarkStart w:id="715" w:name="_Toc343245502"/>
      <w:bookmarkStart w:id="716" w:name="_Toc343245503"/>
      <w:bookmarkStart w:id="717" w:name="_Toc343245504"/>
      <w:bookmarkStart w:id="718" w:name="_Toc343245505"/>
      <w:bookmarkStart w:id="719" w:name="_Toc343245506"/>
      <w:bookmarkStart w:id="720" w:name="_Toc343245507"/>
      <w:bookmarkStart w:id="721" w:name="_Toc343245508"/>
      <w:bookmarkStart w:id="722" w:name="_Toc343245509"/>
      <w:bookmarkStart w:id="723" w:name="_Toc343245510"/>
      <w:bookmarkStart w:id="724" w:name="_Toc343245511"/>
      <w:bookmarkStart w:id="725" w:name="_Toc343245512"/>
      <w:bookmarkStart w:id="726" w:name="_Toc343245513"/>
      <w:bookmarkStart w:id="727" w:name="_Toc343245514"/>
      <w:bookmarkStart w:id="728" w:name="_Toc343245515"/>
      <w:bookmarkStart w:id="729" w:name="_Toc343245516"/>
      <w:bookmarkStart w:id="730" w:name="_Toc343245517"/>
      <w:bookmarkStart w:id="731" w:name="_Toc343245518"/>
      <w:bookmarkStart w:id="732" w:name="_Toc343245519"/>
      <w:bookmarkStart w:id="733" w:name="_Toc343245520"/>
      <w:bookmarkStart w:id="734" w:name="_Toc343245521"/>
      <w:bookmarkStart w:id="735" w:name="_Toc343245522"/>
      <w:bookmarkStart w:id="736" w:name="_Toc343245523"/>
      <w:bookmarkStart w:id="737" w:name="_Toc343245524"/>
      <w:bookmarkStart w:id="738" w:name="_Toc343245525"/>
      <w:bookmarkStart w:id="739" w:name="_Toc343245526"/>
      <w:bookmarkStart w:id="740" w:name="_Toc343245527"/>
      <w:bookmarkStart w:id="741" w:name="_Toc343245528"/>
      <w:bookmarkStart w:id="742" w:name="_Toc343245529"/>
      <w:bookmarkStart w:id="743" w:name="_Toc343245530"/>
      <w:bookmarkStart w:id="744" w:name="_Toc343245531"/>
      <w:bookmarkStart w:id="745" w:name="_Toc343245532"/>
      <w:bookmarkStart w:id="746" w:name="_Toc343245533"/>
      <w:bookmarkStart w:id="747" w:name="_Toc343245534"/>
      <w:bookmarkStart w:id="748" w:name="_Toc343245535"/>
      <w:bookmarkStart w:id="749" w:name="_Toc343245536"/>
      <w:bookmarkStart w:id="750" w:name="_Toc343245537"/>
      <w:bookmarkStart w:id="751" w:name="_Toc343245538"/>
      <w:bookmarkStart w:id="752" w:name="_Toc343245539"/>
      <w:bookmarkStart w:id="753" w:name="_Toc343245540"/>
      <w:bookmarkStart w:id="754" w:name="_Toc343245541"/>
      <w:bookmarkStart w:id="755" w:name="_Toc343245542"/>
      <w:bookmarkStart w:id="756" w:name="_Toc343245543"/>
      <w:bookmarkStart w:id="757" w:name="_Toc343245544"/>
      <w:bookmarkStart w:id="758" w:name="_Toc343245545"/>
      <w:bookmarkStart w:id="759" w:name="_Toc343245546"/>
      <w:bookmarkStart w:id="760" w:name="_Toc343245547"/>
      <w:bookmarkStart w:id="761" w:name="_Toc343245548"/>
      <w:bookmarkStart w:id="762" w:name="_Toc343245549"/>
      <w:bookmarkStart w:id="763" w:name="_Toc343245550"/>
      <w:bookmarkStart w:id="764" w:name="_Toc343245551"/>
      <w:bookmarkStart w:id="765" w:name="_Toc343245552"/>
      <w:bookmarkStart w:id="766" w:name="_Toc343245553"/>
      <w:bookmarkStart w:id="767" w:name="_Toc343245554"/>
      <w:bookmarkStart w:id="768" w:name="_Toc343245555"/>
      <w:bookmarkStart w:id="769" w:name="_Toc343245556"/>
      <w:bookmarkStart w:id="770" w:name="_Toc343245557"/>
      <w:bookmarkStart w:id="771" w:name="_Toc343245558"/>
      <w:bookmarkStart w:id="772" w:name="_Toc343245559"/>
      <w:bookmarkStart w:id="773" w:name="_Toc343245560"/>
      <w:bookmarkStart w:id="774" w:name="_Toc343245561"/>
      <w:bookmarkStart w:id="775" w:name="_Toc343245562"/>
      <w:bookmarkStart w:id="776" w:name="_Toc343245563"/>
      <w:bookmarkStart w:id="777" w:name="_Toc343245564"/>
      <w:bookmarkStart w:id="778" w:name="_Toc343245565"/>
      <w:bookmarkStart w:id="779" w:name="_Toc343245566"/>
      <w:bookmarkStart w:id="780" w:name="_Toc343245567"/>
      <w:bookmarkStart w:id="781" w:name="_Toc343245568"/>
      <w:bookmarkStart w:id="782" w:name="_Toc343245569"/>
      <w:bookmarkStart w:id="783" w:name="_Toc343245570"/>
      <w:bookmarkStart w:id="784" w:name="_Toc343245571"/>
      <w:bookmarkStart w:id="785" w:name="_Toc343245572"/>
      <w:bookmarkStart w:id="786" w:name="_Toc343245573"/>
      <w:bookmarkStart w:id="787" w:name="_Toc343245574"/>
      <w:bookmarkStart w:id="788" w:name="_Toc343245575"/>
      <w:bookmarkStart w:id="789" w:name="_Toc343245576"/>
      <w:bookmarkStart w:id="790" w:name="_Toc343245577"/>
      <w:bookmarkStart w:id="791" w:name="_Toc343245578"/>
      <w:bookmarkStart w:id="792" w:name="_Toc343245579"/>
      <w:bookmarkStart w:id="793" w:name="_Toc343245580"/>
      <w:bookmarkStart w:id="794" w:name="_Toc343245581"/>
      <w:bookmarkStart w:id="795" w:name="_Toc343245582"/>
      <w:bookmarkStart w:id="796" w:name="_Toc343245583"/>
      <w:bookmarkStart w:id="797" w:name="_Toc343245584"/>
      <w:bookmarkStart w:id="798" w:name="_Toc343245585"/>
      <w:bookmarkStart w:id="799" w:name="_Toc343245586"/>
      <w:bookmarkStart w:id="800" w:name="_Toc343245587"/>
      <w:bookmarkStart w:id="801" w:name="_Toc343245588"/>
      <w:bookmarkStart w:id="802" w:name="_Toc343245589"/>
      <w:bookmarkStart w:id="803" w:name="_Toc343245590"/>
      <w:bookmarkStart w:id="804" w:name="_Toc343245591"/>
      <w:bookmarkStart w:id="805" w:name="_Toc343245592"/>
      <w:bookmarkStart w:id="806" w:name="_Toc343245593"/>
      <w:bookmarkStart w:id="807" w:name="_Toc343245594"/>
      <w:bookmarkStart w:id="808" w:name="_Toc343245595"/>
      <w:bookmarkStart w:id="809" w:name="_Toc343245596"/>
      <w:bookmarkStart w:id="810" w:name="_Toc343245597"/>
      <w:bookmarkStart w:id="811" w:name="_Toc343245598"/>
      <w:bookmarkStart w:id="812" w:name="_Toc343245599"/>
      <w:bookmarkStart w:id="813" w:name="_Toc343245600"/>
      <w:bookmarkStart w:id="814" w:name="_Toc343245601"/>
      <w:bookmarkStart w:id="815" w:name="_Toc343245602"/>
      <w:bookmarkStart w:id="816" w:name="_Toc343245603"/>
      <w:bookmarkStart w:id="817" w:name="_Toc343245604"/>
      <w:bookmarkStart w:id="818" w:name="_Toc343245605"/>
      <w:bookmarkStart w:id="819" w:name="_Toc343245606"/>
      <w:bookmarkStart w:id="820" w:name="_Toc343245607"/>
      <w:bookmarkStart w:id="821" w:name="_Toc343245608"/>
      <w:bookmarkStart w:id="822" w:name="_Toc343245609"/>
      <w:bookmarkStart w:id="823" w:name="_Toc343245610"/>
      <w:bookmarkStart w:id="824" w:name="_Toc343245611"/>
      <w:bookmarkStart w:id="825" w:name="_Toc343245612"/>
      <w:bookmarkStart w:id="826" w:name="_Toc343245613"/>
      <w:bookmarkStart w:id="827" w:name="_Toc343245614"/>
      <w:bookmarkStart w:id="828" w:name="_Toc343245615"/>
      <w:bookmarkStart w:id="829" w:name="_Toc343245616"/>
      <w:bookmarkStart w:id="830" w:name="_Toc343245617"/>
      <w:bookmarkStart w:id="831" w:name="_Toc343245618"/>
      <w:bookmarkStart w:id="832" w:name="_Toc343245619"/>
      <w:bookmarkStart w:id="833" w:name="_Toc343245620"/>
      <w:bookmarkStart w:id="834" w:name="_Toc343245621"/>
      <w:bookmarkStart w:id="835" w:name="_Toc343245622"/>
      <w:bookmarkStart w:id="836" w:name="_Toc343245623"/>
      <w:bookmarkStart w:id="837" w:name="_Toc343245624"/>
      <w:bookmarkStart w:id="838" w:name="_Toc343245625"/>
      <w:bookmarkStart w:id="839" w:name="_Toc343245626"/>
      <w:bookmarkStart w:id="840" w:name="_Toc343245627"/>
      <w:bookmarkStart w:id="841" w:name="_Toc343245628"/>
      <w:bookmarkStart w:id="842" w:name="_Toc343245629"/>
      <w:bookmarkStart w:id="843" w:name="_Toc343245630"/>
      <w:bookmarkStart w:id="844" w:name="_Toc343245631"/>
      <w:bookmarkStart w:id="845" w:name="_Toc343245632"/>
      <w:bookmarkStart w:id="846" w:name="_Toc343245633"/>
      <w:bookmarkStart w:id="847" w:name="_Toc343245634"/>
      <w:bookmarkStart w:id="848" w:name="_Toc343245635"/>
      <w:bookmarkStart w:id="849" w:name="_Toc343245636"/>
      <w:bookmarkStart w:id="850" w:name="_Toc343245637"/>
      <w:bookmarkStart w:id="851" w:name="_Toc343245638"/>
      <w:bookmarkStart w:id="852" w:name="_Toc343245639"/>
      <w:bookmarkStart w:id="853" w:name="_Toc343245640"/>
      <w:bookmarkStart w:id="854" w:name="_Toc343245641"/>
      <w:bookmarkStart w:id="855" w:name="_Toc343245642"/>
      <w:bookmarkStart w:id="856" w:name="_Toc343245643"/>
      <w:bookmarkStart w:id="857" w:name="_Toc343245644"/>
      <w:bookmarkStart w:id="858" w:name="_Toc343245645"/>
      <w:bookmarkStart w:id="859" w:name="_Toc343245646"/>
      <w:bookmarkStart w:id="860" w:name="_Toc343245647"/>
      <w:bookmarkStart w:id="861" w:name="_Toc343245648"/>
      <w:bookmarkStart w:id="862" w:name="_Toc343245649"/>
      <w:bookmarkStart w:id="863" w:name="_Toc343245650"/>
      <w:bookmarkStart w:id="864" w:name="_Toc343245651"/>
      <w:bookmarkStart w:id="865" w:name="_Toc343245652"/>
      <w:bookmarkStart w:id="866" w:name="_Toc343245653"/>
      <w:bookmarkStart w:id="867" w:name="_Toc343245654"/>
      <w:bookmarkStart w:id="868" w:name="_Toc343245655"/>
      <w:bookmarkStart w:id="869" w:name="_Toc343245656"/>
      <w:bookmarkStart w:id="870" w:name="_Toc343245657"/>
      <w:bookmarkStart w:id="871" w:name="_Toc343245658"/>
      <w:bookmarkStart w:id="872" w:name="_Toc343245659"/>
      <w:bookmarkStart w:id="873" w:name="_Toc343245660"/>
      <w:bookmarkStart w:id="874" w:name="_Toc343245837"/>
      <w:bookmarkStart w:id="875" w:name="_Toc343245838"/>
      <w:bookmarkStart w:id="876" w:name="_Toc343245839"/>
      <w:bookmarkStart w:id="877" w:name="_Toc343245840"/>
      <w:bookmarkStart w:id="878" w:name="_Toc343245841"/>
      <w:bookmarkStart w:id="879" w:name="_Toc343245842"/>
      <w:bookmarkStart w:id="880" w:name="_Toc343245843"/>
      <w:bookmarkStart w:id="881" w:name="_Toc343245968"/>
      <w:bookmarkStart w:id="882" w:name="_Toc343245969"/>
      <w:bookmarkStart w:id="883" w:name="_Toc343245970"/>
      <w:bookmarkStart w:id="884" w:name="_Toc343245971"/>
      <w:bookmarkStart w:id="885" w:name="_Toc343245972"/>
      <w:bookmarkStart w:id="886" w:name="_Toc343245973"/>
      <w:bookmarkStart w:id="887" w:name="_Toc343245974"/>
      <w:bookmarkStart w:id="888" w:name="_Toc343246151"/>
      <w:bookmarkStart w:id="889" w:name="_Toc343246152"/>
      <w:bookmarkStart w:id="890" w:name="_Toc343246153"/>
      <w:bookmarkStart w:id="891" w:name="_Toc343246154"/>
      <w:bookmarkStart w:id="892" w:name="_Toc343246155"/>
      <w:bookmarkStart w:id="893" w:name="_Toc343246156"/>
      <w:bookmarkStart w:id="894" w:name="_Toc343246157"/>
      <w:bookmarkStart w:id="895" w:name="_Toc343246350"/>
      <w:bookmarkStart w:id="896" w:name="_Toc343246351"/>
      <w:bookmarkStart w:id="897" w:name="_Toc343246352"/>
      <w:bookmarkStart w:id="898" w:name="_Toc343246353"/>
      <w:bookmarkStart w:id="899" w:name="_Toc343246354"/>
      <w:bookmarkStart w:id="900" w:name="_Toc343246355"/>
      <w:bookmarkStart w:id="901" w:name="_Toc343246356"/>
      <w:bookmarkStart w:id="902" w:name="_Toc343246357"/>
      <w:bookmarkStart w:id="903" w:name="_Toc343246358"/>
      <w:bookmarkStart w:id="904" w:name="_Toc343246359"/>
      <w:bookmarkStart w:id="905" w:name="_Toc343246360"/>
      <w:bookmarkStart w:id="906" w:name="_Toc343246361"/>
      <w:bookmarkStart w:id="907" w:name="_Toc343246362"/>
      <w:bookmarkStart w:id="908" w:name="_Toc343246363"/>
      <w:bookmarkStart w:id="909" w:name="_Toc343246416"/>
      <w:bookmarkStart w:id="910" w:name="_Toc343246417"/>
      <w:bookmarkStart w:id="911" w:name="_Toc343246418"/>
      <w:bookmarkStart w:id="912" w:name="_Toc343246419"/>
      <w:bookmarkStart w:id="913" w:name="_Toc343246420"/>
      <w:bookmarkStart w:id="914" w:name="_Toc343246421"/>
      <w:bookmarkStart w:id="915" w:name="_Toc343246422"/>
      <w:bookmarkStart w:id="916" w:name="_Toc343246423"/>
      <w:bookmarkStart w:id="917" w:name="_Toc343246424"/>
      <w:bookmarkStart w:id="918" w:name="_Toc343246501"/>
      <w:bookmarkStart w:id="919" w:name="_Toc343246502"/>
      <w:bookmarkStart w:id="920" w:name="_Toc343246503"/>
      <w:bookmarkStart w:id="921" w:name="_Toc343246504"/>
      <w:bookmarkStart w:id="922" w:name="_Toc343246505"/>
      <w:bookmarkStart w:id="923" w:name="_Toc343246506"/>
      <w:bookmarkStart w:id="924" w:name="_Toc343246507"/>
      <w:bookmarkStart w:id="925" w:name="_Toc343246556"/>
      <w:bookmarkStart w:id="926" w:name="_Toc343246557"/>
      <w:bookmarkStart w:id="927" w:name="_Toc343246558"/>
      <w:bookmarkStart w:id="928" w:name="_Toc343246559"/>
      <w:bookmarkStart w:id="929" w:name="_Toc343246560"/>
      <w:bookmarkStart w:id="930" w:name="_Toc343246561"/>
      <w:bookmarkStart w:id="931" w:name="_Toc343246562"/>
      <w:bookmarkStart w:id="932" w:name="_Toc343246611"/>
      <w:bookmarkStart w:id="933" w:name="_Toc343246612"/>
      <w:bookmarkStart w:id="934" w:name="_Toc343246613"/>
      <w:bookmarkStart w:id="935" w:name="_Toc343246614"/>
      <w:bookmarkStart w:id="936" w:name="_Toc343246615"/>
      <w:bookmarkStart w:id="937" w:name="_Toc343246616"/>
      <w:bookmarkStart w:id="938" w:name="_Toc343246617"/>
      <w:bookmarkStart w:id="939" w:name="_Toc343246618"/>
      <w:bookmarkStart w:id="940" w:name="_Toc343246619"/>
      <w:bookmarkStart w:id="941" w:name="_Toc343246620"/>
      <w:bookmarkStart w:id="942" w:name="_Toc343246621"/>
      <w:bookmarkStart w:id="943" w:name="_Toc343246622"/>
      <w:bookmarkStart w:id="944" w:name="_Toc343246623"/>
      <w:bookmarkStart w:id="945" w:name="_Toc343246624"/>
      <w:bookmarkStart w:id="946" w:name="_Toc343246625"/>
      <w:bookmarkStart w:id="947" w:name="_Toc343246626"/>
      <w:bookmarkStart w:id="948" w:name="_Toc343246627"/>
      <w:bookmarkStart w:id="949" w:name="_Toc343246628"/>
      <w:bookmarkStart w:id="950" w:name="_Toc343246629"/>
      <w:bookmarkStart w:id="951" w:name="_Toc343246630"/>
      <w:bookmarkStart w:id="952" w:name="_Toc343246631"/>
      <w:bookmarkStart w:id="953" w:name="_Toc343246632"/>
      <w:bookmarkStart w:id="954" w:name="_Toc343246633"/>
      <w:bookmarkStart w:id="955" w:name="_Toc343246634"/>
      <w:bookmarkStart w:id="956" w:name="_Toc343246635"/>
      <w:bookmarkStart w:id="957" w:name="_Toc343246636"/>
      <w:bookmarkStart w:id="958" w:name="_Toc343246637"/>
      <w:bookmarkStart w:id="959" w:name="_Toc343246638"/>
      <w:bookmarkStart w:id="960" w:name="_Toc343246639"/>
      <w:bookmarkStart w:id="961" w:name="_Toc343246640"/>
      <w:bookmarkStart w:id="962" w:name="_Toc343246641"/>
      <w:bookmarkStart w:id="963" w:name="_Toc343246642"/>
      <w:bookmarkStart w:id="964" w:name="_Toc343246643"/>
      <w:bookmarkStart w:id="965" w:name="_Toc343246644"/>
      <w:bookmarkStart w:id="966" w:name="_Toc343246645"/>
      <w:bookmarkStart w:id="967" w:name="_Toc343246646"/>
      <w:bookmarkStart w:id="968" w:name="_Toc343246647"/>
      <w:bookmarkStart w:id="969" w:name="_Toc343246648"/>
      <w:bookmarkStart w:id="970" w:name="_Toc343246649"/>
      <w:bookmarkStart w:id="971" w:name="_Toc343246650"/>
      <w:bookmarkStart w:id="972" w:name="_Toc343246651"/>
      <w:bookmarkStart w:id="973" w:name="_Toc343246652"/>
      <w:bookmarkStart w:id="974" w:name="_Toc343246653"/>
      <w:bookmarkStart w:id="975" w:name="_Toc343246654"/>
      <w:bookmarkStart w:id="976" w:name="_Toc343246655"/>
      <w:bookmarkStart w:id="977" w:name="_Toc343246656"/>
      <w:bookmarkStart w:id="978" w:name="_Toc343246657"/>
      <w:bookmarkStart w:id="979" w:name="_Toc343246658"/>
      <w:bookmarkStart w:id="980" w:name="_Toc343246659"/>
      <w:bookmarkStart w:id="981" w:name="_Toc343246660"/>
      <w:bookmarkStart w:id="982" w:name="_Toc343246661"/>
      <w:bookmarkStart w:id="983" w:name="_Toc343246662"/>
      <w:bookmarkStart w:id="984" w:name="_Toc343246663"/>
      <w:bookmarkStart w:id="985" w:name="_Toc343246664"/>
      <w:bookmarkStart w:id="986" w:name="_Toc343246665"/>
      <w:bookmarkStart w:id="987" w:name="_Toc343246666"/>
      <w:bookmarkStart w:id="988" w:name="_Toc343246667"/>
      <w:bookmarkStart w:id="989" w:name="_Toc343246668"/>
      <w:bookmarkStart w:id="990" w:name="_Toc343246669"/>
      <w:bookmarkStart w:id="991" w:name="_Toc343246670"/>
      <w:bookmarkStart w:id="992" w:name="_Toc343246671"/>
      <w:bookmarkStart w:id="993" w:name="_Toc343246672"/>
      <w:bookmarkStart w:id="994" w:name="_Toc343246673"/>
      <w:bookmarkStart w:id="995" w:name="_Toc343246674"/>
      <w:bookmarkStart w:id="996" w:name="_Toc343246675"/>
      <w:bookmarkStart w:id="997" w:name="_Toc343246676"/>
      <w:bookmarkStart w:id="998" w:name="_Toc343246677"/>
      <w:bookmarkStart w:id="999" w:name="_Toc343246678"/>
      <w:bookmarkStart w:id="1000" w:name="_Toc343246679"/>
      <w:bookmarkStart w:id="1001" w:name="_Toc343246680"/>
      <w:bookmarkStart w:id="1002" w:name="_Toc343246681"/>
      <w:bookmarkStart w:id="1003" w:name="_Toc343246682"/>
      <w:bookmarkStart w:id="1004" w:name="_Toc343246683"/>
      <w:bookmarkStart w:id="1005" w:name="_Toc343246684"/>
      <w:bookmarkStart w:id="1006" w:name="_Toc343246685"/>
      <w:bookmarkStart w:id="1007" w:name="_Toc343246686"/>
      <w:bookmarkStart w:id="1008" w:name="_Toc343246687"/>
      <w:bookmarkStart w:id="1009" w:name="_Toc343246688"/>
      <w:bookmarkStart w:id="1010" w:name="_Toc343246689"/>
      <w:bookmarkStart w:id="1011" w:name="_Toc343246690"/>
      <w:bookmarkStart w:id="1012" w:name="_Toc343246691"/>
      <w:bookmarkStart w:id="1013" w:name="_Toc343246692"/>
      <w:bookmarkStart w:id="1014" w:name="_Toc343246693"/>
      <w:bookmarkStart w:id="1015" w:name="_Toc343246694"/>
      <w:bookmarkStart w:id="1016" w:name="_Toc343246695"/>
      <w:bookmarkStart w:id="1017" w:name="_Toc343246696"/>
      <w:bookmarkStart w:id="1018" w:name="_Toc343246697"/>
      <w:bookmarkStart w:id="1019" w:name="_Toc343246698"/>
      <w:bookmarkStart w:id="1020" w:name="_Toc343246699"/>
      <w:bookmarkStart w:id="1021" w:name="_Toc343246700"/>
      <w:bookmarkStart w:id="1022" w:name="_Toc343246701"/>
      <w:bookmarkStart w:id="1023" w:name="_Toc343246702"/>
      <w:bookmarkStart w:id="1024" w:name="_Toc343246703"/>
      <w:bookmarkStart w:id="1025" w:name="_Toc343246704"/>
      <w:bookmarkStart w:id="1026" w:name="_Toc343246705"/>
      <w:bookmarkStart w:id="1027" w:name="_Toc343246706"/>
      <w:bookmarkStart w:id="1028" w:name="_Toc343246707"/>
      <w:bookmarkStart w:id="1029" w:name="_Toc343246708"/>
      <w:bookmarkStart w:id="1030" w:name="_Toc343246709"/>
      <w:bookmarkStart w:id="1031" w:name="_Toc343246710"/>
      <w:bookmarkStart w:id="1032" w:name="_Toc343246711"/>
      <w:bookmarkStart w:id="1033" w:name="_Toc343246712"/>
      <w:bookmarkStart w:id="1034" w:name="_Toc343246713"/>
      <w:bookmarkStart w:id="1035" w:name="_Toc343246714"/>
      <w:bookmarkStart w:id="1036" w:name="_Toc343246715"/>
      <w:bookmarkStart w:id="1037" w:name="_Toc343246716"/>
      <w:bookmarkStart w:id="1038" w:name="_Toc343246717"/>
      <w:bookmarkStart w:id="1039" w:name="_Toc343246718"/>
      <w:bookmarkStart w:id="1040" w:name="_Toc343246719"/>
      <w:bookmarkStart w:id="1041" w:name="_Toc343246720"/>
      <w:bookmarkStart w:id="1042" w:name="_Toc343246721"/>
      <w:bookmarkStart w:id="1043" w:name="_Toc343246722"/>
      <w:bookmarkStart w:id="1044" w:name="_Toc343246723"/>
      <w:bookmarkStart w:id="1045" w:name="_Toc343246724"/>
      <w:bookmarkStart w:id="1046" w:name="_Toc343246725"/>
      <w:bookmarkStart w:id="1047" w:name="_Toc343246726"/>
      <w:bookmarkStart w:id="1048" w:name="_Toc343246727"/>
      <w:bookmarkStart w:id="1049" w:name="_Toc343246728"/>
      <w:bookmarkStart w:id="1050" w:name="_Toc343246729"/>
      <w:bookmarkStart w:id="1051" w:name="_Toc343246730"/>
      <w:bookmarkStart w:id="1052" w:name="_Toc343246731"/>
      <w:bookmarkStart w:id="1053" w:name="_Toc343246732"/>
      <w:bookmarkStart w:id="1054" w:name="_Toc343246733"/>
      <w:bookmarkStart w:id="1055" w:name="_Toc343246734"/>
      <w:bookmarkStart w:id="1056" w:name="_Toc343246735"/>
      <w:bookmarkStart w:id="1057" w:name="_Toc343246736"/>
      <w:bookmarkStart w:id="1058" w:name="_Toc343246737"/>
      <w:bookmarkStart w:id="1059" w:name="_Toc343246738"/>
      <w:bookmarkStart w:id="1060" w:name="_Toc343246739"/>
      <w:bookmarkStart w:id="1061" w:name="_Toc343246740"/>
      <w:bookmarkStart w:id="1062" w:name="_Toc343246741"/>
      <w:bookmarkStart w:id="1063" w:name="_Toc343246742"/>
      <w:bookmarkStart w:id="1064" w:name="_Toc343246743"/>
      <w:bookmarkStart w:id="1065" w:name="_Toc343246744"/>
      <w:bookmarkStart w:id="1066" w:name="_Toc343246745"/>
      <w:bookmarkStart w:id="1067" w:name="_Toc343246746"/>
      <w:bookmarkStart w:id="1068" w:name="_Toc343246747"/>
      <w:bookmarkStart w:id="1069" w:name="_Toc343246748"/>
      <w:bookmarkStart w:id="1070" w:name="_Toc343246749"/>
      <w:bookmarkStart w:id="1071" w:name="_Toc343246750"/>
      <w:bookmarkStart w:id="1072" w:name="_Toc343246751"/>
      <w:bookmarkStart w:id="1073" w:name="_Toc343246752"/>
      <w:bookmarkStart w:id="1074" w:name="_Toc343246753"/>
      <w:bookmarkStart w:id="1075" w:name="_Toc343246754"/>
      <w:bookmarkStart w:id="1076" w:name="_Toc343246755"/>
      <w:bookmarkStart w:id="1077" w:name="_Toc343246756"/>
      <w:bookmarkStart w:id="1078" w:name="_Toc343246757"/>
      <w:bookmarkStart w:id="1079" w:name="_Toc343246758"/>
      <w:bookmarkStart w:id="1080" w:name="_Toc343246759"/>
      <w:bookmarkStart w:id="1081" w:name="_Toc343246760"/>
      <w:bookmarkStart w:id="1082" w:name="_Toc343246761"/>
      <w:bookmarkStart w:id="1083" w:name="_Toc343246762"/>
      <w:bookmarkStart w:id="1084" w:name="_Toc343246763"/>
      <w:bookmarkStart w:id="1085" w:name="_Toc343246764"/>
      <w:bookmarkStart w:id="1086" w:name="_Toc343246765"/>
      <w:bookmarkStart w:id="1087" w:name="_Toc343246766"/>
      <w:bookmarkStart w:id="1088" w:name="_Toc343246767"/>
      <w:bookmarkStart w:id="1089" w:name="_Toc343246768"/>
      <w:bookmarkStart w:id="1090" w:name="_Toc343246769"/>
      <w:bookmarkStart w:id="1091" w:name="_Toc343246770"/>
      <w:bookmarkStart w:id="1092" w:name="_Toc343246771"/>
      <w:bookmarkStart w:id="1093" w:name="_Toc343246772"/>
      <w:bookmarkStart w:id="1094" w:name="_Toc343246773"/>
      <w:bookmarkStart w:id="1095" w:name="_Toc343246774"/>
      <w:bookmarkStart w:id="1096" w:name="_Toc343246775"/>
      <w:bookmarkStart w:id="1097" w:name="_Toc343246776"/>
      <w:bookmarkStart w:id="1098" w:name="_Toc343246777"/>
      <w:bookmarkStart w:id="1099" w:name="_Toc343246778"/>
      <w:bookmarkStart w:id="1100" w:name="_Toc343246779"/>
      <w:bookmarkStart w:id="1101" w:name="_Toc343246780"/>
      <w:bookmarkStart w:id="1102" w:name="_Toc343246781"/>
      <w:bookmarkStart w:id="1103" w:name="_Toc343246782"/>
      <w:bookmarkStart w:id="1104" w:name="_Toc343246783"/>
      <w:bookmarkStart w:id="1105" w:name="_Toc343246784"/>
      <w:bookmarkStart w:id="1106" w:name="_Toc343246785"/>
      <w:bookmarkStart w:id="1107" w:name="_Toc343246786"/>
      <w:bookmarkStart w:id="1108" w:name="_Toc343246787"/>
      <w:bookmarkStart w:id="1109" w:name="_Toc343246788"/>
      <w:bookmarkStart w:id="1110" w:name="_Toc343246789"/>
      <w:bookmarkStart w:id="1111" w:name="_Toc343246790"/>
      <w:bookmarkStart w:id="1112" w:name="_Toc343246791"/>
      <w:bookmarkStart w:id="1113" w:name="_Toc343246792"/>
      <w:bookmarkStart w:id="1114" w:name="_Toc343246793"/>
      <w:bookmarkStart w:id="1115" w:name="_Toc343246794"/>
      <w:bookmarkStart w:id="1116" w:name="_Toc343246795"/>
      <w:bookmarkStart w:id="1117" w:name="_Toc343246796"/>
      <w:bookmarkStart w:id="1118" w:name="_Toc343246797"/>
      <w:bookmarkStart w:id="1119" w:name="_Toc343246798"/>
      <w:bookmarkStart w:id="1120" w:name="_Toc343246799"/>
      <w:bookmarkStart w:id="1121" w:name="_Toc343246800"/>
      <w:bookmarkStart w:id="1122" w:name="_Toc343246801"/>
      <w:bookmarkStart w:id="1123" w:name="_Toc343246802"/>
      <w:bookmarkStart w:id="1124" w:name="_Toc343246803"/>
      <w:bookmarkStart w:id="1125" w:name="_Toc343246804"/>
      <w:bookmarkStart w:id="1126" w:name="_Toc343246805"/>
      <w:bookmarkStart w:id="1127" w:name="_Toc343246806"/>
      <w:bookmarkStart w:id="1128" w:name="_Toc343246807"/>
      <w:bookmarkStart w:id="1129" w:name="_Toc343246808"/>
      <w:bookmarkStart w:id="1130" w:name="_Toc343246809"/>
      <w:bookmarkStart w:id="1131" w:name="_Toc343246810"/>
      <w:bookmarkStart w:id="1132" w:name="_Toc343246811"/>
      <w:bookmarkStart w:id="1133" w:name="_Toc343246812"/>
      <w:bookmarkStart w:id="1134" w:name="_Toc343246813"/>
      <w:bookmarkStart w:id="1135" w:name="_Toc343246814"/>
      <w:bookmarkStart w:id="1136" w:name="_Toc343246815"/>
      <w:bookmarkStart w:id="1137" w:name="_Toc343246816"/>
      <w:bookmarkStart w:id="1138" w:name="_Toc343246817"/>
      <w:bookmarkStart w:id="1139" w:name="_Toc343246818"/>
      <w:bookmarkStart w:id="1140" w:name="_Toc343246819"/>
      <w:bookmarkStart w:id="1141" w:name="_Toc343246820"/>
      <w:bookmarkStart w:id="1142" w:name="_Toc343246821"/>
      <w:bookmarkStart w:id="1143" w:name="_Toc343246822"/>
      <w:bookmarkStart w:id="1144" w:name="_Toc343246823"/>
      <w:bookmarkStart w:id="1145" w:name="_Toc343246824"/>
      <w:bookmarkStart w:id="1146" w:name="_Toc343246825"/>
      <w:bookmarkStart w:id="1147" w:name="_Toc343246826"/>
      <w:bookmarkStart w:id="1148" w:name="_Toc343246827"/>
      <w:bookmarkStart w:id="1149" w:name="_Toc343246828"/>
      <w:bookmarkStart w:id="1150" w:name="_Toc343246829"/>
      <w:bookmarkStart w:id="1151" w:name="_Toc343246830"/>
      <w:bookmarkStart w:id="1152" w:name="_Toc343246831"/>
      <w:bookmarkStart w:id="1153" w:name="_Toc343246832"/>
      <w:bookmarkStart w:id="1154" w:name="_Toc343246833"/>
      <w:bookmarkStart w:id="1155" w:name="_Toc343246834"/>
      <w:bookmarkStart w:id="1156" w:name="_Toc343246835"/>
      <w:bookmarkStart w:id="1157" w:name="_Toc343246836"/>
      <w:bookmarkStart w:id="1158" w:name="_Toc343246837"/>
      <w:bookmarkStart w:id="1159" w:name="_Toc343246838"/>
      <w:bookmarkStart w:id="1160" w:name="_Toc343246839"/>
      <w:bookmarkStart w:id="1161" w:name="_Toc343246840"/>
      <w:bookmarkStart w:id="1162" w:name="_Toc343246841"/>
      <w:bookmarkStart w:id="1163" w:name="_Toc343246842"/>
      <w:bookmarkStart w:id="1164" w:name="_Toc343246843"/>
      <w:bookmarkStart w:id="1165" w:name="_Toc343246844"/>
      <w:bookmarkStart w:id="1166" w:name="_Toc343246845"/>
      <w:bookmarkStart w:id="1167" w:name="_Toc343246846"/>
      <w:bookmarkStart w:id="1168" w:name="_Toc343246847"/>
      <w:bookmarkStart w:id="1169" w:name="_Toc343246848"/>
      <w:bookmarkStart w:id="1170" w:name="_Toc343246849"/>
      <w:bookmarkStart w:id="1171" w:name="_Toc343246850"/>
      <w:bookmarkStart w:id="1172" w:name="_Toc343246851"/>
      <w:bookmarkStart w:id="1173" w:name="_Toc343246852"/>
      <w:bookmarkStart w:id="1174" w:name="_Toc343246853"/>
      <w:bookmarkStart w:id="1175" w:name="_Toc343246854"/>
      <w:bookmarkStart w:id="1176" w:name="_Toc343246855"/>
      <w:bookmarkStart w:id="1177" w:name="_Toc343246856"/>
      <w:bookmarkStart w:id="1178" w:name="_Toc343246857"/>
      <w:bookmarkStart w:id="1179" w:name="_Toc343246858"/>
      <w:bookmarkStart w:id="1180" w:name="_Toc343246859"/>
      <w:bookmarkStart w:id="1181" w:name="_Toc343246860"/>
      <w:bookmarkStart w:id="1182" w:name="_Toc343246861"/>
      <w:bookmarkStart w:id="1183" w:name="_Toc343246862"/>
      <w:bookmarkStart w:id="1184" w:name="_Toc343246863"/>
      <w:bookmarkStart w:id="1185" w:name="_Toc343246864"/>
      <w:bookmarkStart w:id="1186" w:name="_Toc343246865"/>
      <w:bookmarkStart w:id="1187" w:name="_Toc343246866"/>
      <w:bookmarkStart w:id="1188" w:name="_Toc343246867"/>
      <w:bookmarkStart w:id="1189" w:name="_Toc343246868"/>
      <w:bookmarkStart w:id="1190" w:name="_Toc343246869"/>
      <w:bookmarkStart w:id="1191" w:name="_Toc343246870"/>
      <w:bookmarkStart w:id="1192" w:name="_Toc343246871"/>
      <w:bookmarkStart w:id="1193" w:name="_Toc343246872"/>
      <w:bookmarkStart w:id="1194" w:name="_Toc343246873"/>
      <w:bookmarkStart w:id="1195" w:name="_Toc343246874"/>
      <w:bookmarkStart w:id="1196" w:name="_Toc343246875"/>
      <w:bookmarkStart w:id="1197" w:name="_Toc343246876"/>
      <w:bookmarkStart w:id="1198" w:name="_Toc343246877"/>
      <w:bookmarkStart w:id="1199" w:name="_Toc343246878"/>
      <w:bookmarkStart w:id="1200" w:name="_Toc343246879"/>
      <w:bookmarkStart w:id="1201" w:name="_Toc343246880"/>
      <w:bookmarkStart w:id="1202" w:name="_Toc343246881"/>
      <w:bookmarkStart w:id="1203" w:name="_Toc343246882"/>
      <w:bookmarkStart w:id="1204" w:name="_Toc343246883"/>
      <w:bookmarkStart w:id="1205" w:name="_Toc343246884"/>
      <w:bookmarkStart w:id="1206" w:name="_Toc343246885"/>
      <w:bookmarkStart w:id="1207" w:name="_Toc343246886"/>
      <w:bookmarkStart w:id="1208" w:name="_Toc343246887"/>
      <w:bookmarkStart w:id="1209" w:name="_Toc343246888"/>
      <w:bookmarkStart w:id="1210" w:name="_Toc343246889"/>
      <w:bookmarkStart w:id="1211" w:name="_Toc343246890"/>
      <w:bookmarkStart w:id="1212" w:name="_Toc343246891"/>
      <w:bookmarkStart w:id="1213" w:name="_Toc343246892"/>
      <w:bookmarkStart w:id="1214" w:name="_Toc343246893"/>
      <w:bookmarkStart w:id="1215" w:name="_Toc343246894"/>
      <w:bookmarkStart w:id="1216" w:name="_Toc343246895"/>
      <w:bookmarkStart w:id="1217" w:name="_Toc343246896"/>
      <w:bookmarkStart w:id="1218" w:name="_Toc343246897"/>
      <w:bookmarkStart w:id="1219" w:name="_Toc343246898"/>
      <w:bookmarkStart w:id="1220" w:name="_Toc343246899"/>
      <w:bookmarkStart w:id="1221" w:name="_Toc343246900"/>
      <w:bookmarkStart w:id="1222" w:name="_Toc343246901"/>
      <w:bookmarkStart w:id="1223" w:name="_Toc343246902"/>
      <w:bookmarkStart w:id="1224" w:name="_Toc343246903"/>
      <w:bookmarkStart w:id="1225" w:name="_Toc343246904"/>
      <w:bookmarkStart w:id="1226" w:name="_Toc343246905"/>
      <w:bookmarkStart w:id="1227" w:name="_Toc343246906"/>
      <w:bookmarkStart w:id="1228" w:name="_Toc343246907"/>
      <w:bookmarkStart w:id="1229" w:name="_Toc343246908"/>
      <w:bookmarkStart w:id="1230" w:name="_Toc343246909"/>
      <w:bookmarkStart w:id="1231" w:name="_Toc343246910"/>
      <w:bookmarkStart w:id="1232" w:name="_Toc343246911"/>
      <w:bookmarkStart w:id="1233" w:name="_Toc343246912"/>
      <w:bookmarkStart w:id="1234" w:name="_Toc343246913"/>
      <w:bookmarkStart w:id="1235" w:name="_Toc343246914"/>
      <w:bookmarkStart w:id="1236" w:name="_Toc343246915"/>
      <w:bookmarkStart w:id="1237" w:name="_Toc343246916"/>
      <w:bookmarkStart w:id="1238" w:name="_Toc343246917"/>
      <w:bookmarkStart w:id="1239" w:name="_Toc343246918"/>
      <w:bookmarkStart w:id="1240" w:name="_Toc343246919"/>
      <w:bookmarkStart w:id="1241" w:name="_Toc343246920"/>
      <w:bookmarkStart w:id="1242" w:name="_Toc343246921"/>
      <w:bookmarkStart w:id="1243" w:name="_Toc343246922"/>
      <w:bookmarkStart w:id="1244" w:name="_Toc343246923"/>
      <w:bookmarkStart w:id="1245" w:name="_Toc343246924"/>
      <w:bookmarkStart w:id="1246" w:name="_Toc343246925"/>
      <w:bookmarkStart w:id="1247" w:name="_Toc343246926"/>
      <w:bookmarkStart w:id="1248" w:name="_Toc343246927"/>
      <w:bookmarkStart w:id="1249" w:name="_Toc343246928"/>
      <w:bookmarkStart w:id="1250" w:name="_Toc343246929"/>
      <w:bookmarkStart w:id="1251" w:name="_Toc343246930"/>
      <w:bookmarkStart w:id="1252" w:name="_Toc343246931"/>
      <w:bookmarkStart w:id="1253" w:name="_Toc343246932"/>
      <w:bookmarkStart w:id="1254" w:name="_Toc343246933"/>
      <w:bookmarkStart w:id="1255" w:name="_Toc343246934"/>
      <w:bookmarkStart w:id="1256" w:name="_Toc343246935"/>
      <w:bookmarkStart w:id="1257" w:name="_Toc343246936"/>
      <w:bookmarkStart w:id="1258" w:name="_Toc343246937"/>
      <w:bookmarkStart w:id="1259" w:name="_Toc343246938"/>
      <w:bookmarkStart w:id="1260" w:name="_Toc343246939"/>
      <w:bookmarkStart w:id="1261" w:name="_Toc343246940"/>
      <w:bookmarkStart w:id="1262" w:name="_Toc343246941"/>
      <w:bookmarkStart w:id="1263" w:name="_Toc343246942"/>
      <w:bookmarkStart w:id="1264" w:name="_Toc343246943"/>
      <w:bookmarkStart w:id="1265" w:name="_Toc343246944"/>
      <w:bookmarkStart w:id="1266" w:name="_Toc343246945"/>
      <w:bookmarkStart w:id="1267" w:name="_Toc343246946"/>
      <w:bookmarkStart w:id="1268" w:name="_Toc343246947"/>
      <w:bookmarkStart w:id="1269" w:name="_Toc343246948"/>
      <w:bookmarkStart w:id="1270" w:name="_Toc343246949"/>
      <w:bookmarkStart w:id="1271" w:name="_Toc343246950"/>
      <w:bookmarkStart w:id="1272" w:name="_Toc343246951"/>
      <w:bookmarkStart w:id="1273" w:name="_Toc343246952"/>
      <w:bookmarkStart w:id="1274" w:name="_Toc343246953"/>
      <w:bookmarkStart w:id="1275" w:name="_Toc343246954"/>
      <w:bookmarkStart w:id="1276" w:name="_Toc343246955"/>
      <w:bookmarkStart w:id="1277" w:name="_Toc343246956"/>
      <w:bookmarkStart w:id="1278" w:name="_Toc343246957"/>
      <w:bookmarkStart w:id="1279" w:name="_Toc343246958"/>
      <w:bookmarkStart w:id="1280" w:name="_Toc343246959"/>
      <w:bookmarkStart w:id="1281" w:name="_Toc343246960"/>
      <w:bookmarkStart w:id="1282" w:name="_Toc343246961"/>
      <w:bookmarkStart w:id="1283" w:name="_Toc343246962"/>
      <w:bookmarkStart w:id="1284" w:name="_Toc343246963"/>
      <w:bookmarkStart w:id="1285" w:name="_Toc343246964"/>
      <w:bookmarkStart w:id="1286" w:name="_Toc343246965"/>
      <w:bookmarkStart w:id="1287" w:name="_Toc343246966"/>
      <w:bookmarkStart w:id="1288" w:name="_Toc343246967"/>
      <w:bookmarkStart w:id="1289" w:name="_Toc343246968"/>
      <w:bookmarkStart w:id="1290" w:name="_Toc343246969"/>
      <w:bookmarkStart w:id="1291" w:name="_Toc343246970"/>
      <w:bookmarkStart w:id="1292" w:name="_Toc343246971"/>
      <w:bookmarkStart w:id="1293" w:name="_Toc343246972"/>
      <w:bookmarkStart w:id="1294" w:name="_Toc343246973"/>
      <w:bookmarkStart w:id="1295" w:name="_Toc343246974"/>
      <w:bookmarkStart w:id="1296" w:name="_Toc343246975"/>
      <w:bookmarkStart w:id="1297" w:name="_Toc343246976"/>
      <w:bookmarkStart w:id="1298" w:name="_Toc343246977"/>
      <w:bookmarkStart w:id="1299" w:name="_Toc343246978"/>
      <w:bookmarkStart w:id="1300" w:name="_Toc343246979"/>
      <w:bookmarkStart w:id="1301" w:name="_Toc343246980"/>
      <w:bookmarkStart w:id="1302" w:name="_Toc343246981"/>
      <w:bookmarkStart w:id="1303" w:name="_Toc343246982"/>
      <w:bookmarkStart w:id="1304" w:name="_Toc343246983"/>
      <w:bookmarkStart w:id="1305" w:name="_Toc343246984"/>
      <w:bookmarkStart w:id="1306" w:name="_Toc343246985"/>
      <w:bookmarkStart w:id="1307" w:name="_Toc343246986"/>
      <w:bookmarkStart w:id="1308" w:name="_Toc343246987"/>
      <w:bookmarkStart w:id="1309" w:name="_Toc343246988"/>
      <w:bookmarkStart w:id="1310" w:name="_Toc343246989"/>
      <w:bookmarkStart w:id="1311" w:name="_Toc343246990"/>
      <w:bookmarkStart w:id="1312" w:name="_Toc343246991"/>
      <w:bookmarkStart w:id="1313" w:name="_Toc343246992"/>
      <w:bookmarkStart w:id="1314" w:name="_Toc343246993"/>
      <w:bookmarkStart w:id="1315" w:name="_Toc343246994"/>
      <w:bookmarkStart w:id="1316" w:name="_Toc343246995"/>
      <w:bookmarkStart w:id="1317" w:name="_Toc343246996"/>
      <w:bookmarkStart w:id="1318" w:name="_Toc343246997"/>
      <w:bookmarkStart w:id="1319" w:name="_Toc343246998"/>
      <w:bookmarkStart w:id="1320" w:name="_Toc343246999"/>
      <w:bookmarkStart w:id="1321" w:name="_Toc343247000"/>
      <w:bookmarkStart w:id="1322" w:name="_Toc343247001"/>
      <w:bookmarkStart w:id="1323" w:name="_Toc343247002"/>
      <w:bookmarkStart w:id="1324" w:name="_Toc343247003"/>
      <w:bookmarkStart w:id="1325" w:name="_Toc343247004"/>
      <w:bookmarkStart w:id="1326" w:name="_Toc343247005"/>
      <w:bookmarkStart w:id="1327" w:name="_Toc343247006"/>
      <w:bookmarkStart w:id="1328" w:name="_Toc343247007"/>
      <w:bookmarkStart w:id="1329" w:name="_Toc343247008"/>
      <w:bookmarkStart w:id="1330" w:name="_Toc343247009"/>
      <w:bookmarkStart w:id="1331" w:name="_Toc343247010"/>
      <w:bookmarkStart w:id="1332" w:name="_Toc343247011"/>
      <w:bookmarkStart w:id="1333" w:name="_Toc343247012"/>
      <w:bookmarkStart w:id="1334" w:name="_Toc343247013"/>
      <w:bookmarkStart w:id="1335" w:name="_Toc343247014"/>
      <w:bookmarkStart w:id="1336" w:name="_Toc343247015"/>
      <w:bookmarkStart w:id="1337" w:name="_Toc343247016"/>
      <w:bookmarkStart w:id="1338" w:name="_Toc343247017"/>
      <w:bookmarkStart w:id="1339" w:name="_Toc343247018"/>
      <w:bookmarkStart w:id="1340" w:name="_Toc343247019"/>
      <w:bookmarkStart w:id="1341" w:name="_Toc343247020"/>
      <w:bookmarkStart w:id="1342" w:name="_Toc343247021"/>
      <w:bookmarkStart w:id="1343" w:name="_Toc343247022"/>
      <w:bookmarkStart w:id="1344" w:name="_Toc343247023"/>
      <w:bookmarkStart w:id="1345" w:name="_Toc343247024"/>
      <w:bookmarkStart w:id="1346" w:name="_Toc343247025"/>
      <w:bookmarkStart w:id="1347" w:name="_Toc343247026"/>
      <w:bookmarkStart w:id="1348" w:name="_Toc343247027"/>
      <w:bookmarkStart w:id="1349" w:name="_Toc343247028"/>
      <w:bookmarkStart w:id="1350" w:name="_Toc343247029"/>
      <w:bookmarkStart w:id="1351" w:name="_Toc343247030"/>
      <w:bookmarkStart w:id="1352" w:name="_Toc343247031"/>
      <w:bookmarkStart w:id="1353" w:name="_Toc343247032"/>
      <w:bookmarkStart w:id="1354" w:name="_Toc343247033"/>
      <w:bookmarkStart w:id="1355" w:name="_Toc343247034"/>
      <w:bookmarkStart w:id="1356" w:name="_Toc343247035"/>
      <w:bookmarkStart w:id="1357" w:name="_Toc343247036"/>
      <w:bookmarkStart w:id="1358" w:name="_Toc343247037"/>
      <w:bookmarkStart w:id="1359" w:name="_Toc343247038"/>
      <w:bookmarkStart w:id="1360" w:name="_Toc343247039"/>
      <w:bookmarkStart w:id="1361" w:name="_Toc343247040"/>
      <w:bookmarkStart w:id="1362" w:name="_Toc343247041"/>
      <w:bookmarkStart w:id="1363" w:name="_Toc343247042"/>
      <w:bookmarkStart w:id="1364" w:name="_Toc343247043"/>
      <w:bookmarkStart w:id="1365" w:name="_Toc343247044"/>
      <w:bookmarkStart w:id="1366" w:name="_Toc343247045"/>
      <w:bookmarkStart w:id="1367" w:name="_Toc343247046"/>
      <w:bookmarkStart w:id="1368" w:name="_Toc343247047"/>
      <w:bookmarkStart w:id="1369" w:name="_Toc343247048"/>
      <w:bookmarkStart w:id="1370" w:name="_Toc343247049"/>
      <w:bookmarkStart w:id="1371" w:name="_Toc343247050"/>
      <w:bookmarkStart w:id="1372" w:name="_Toc343247051"/>
      <w:bookmarkStart w:id="1373" w:name="_Toc343247052"/>
      <w:bookmarkStart w:id="1374" w:name="_Toc343247053"/>
      <w:bookmarkStart w:id="1375" w:name="_Toc343247054"/>
      <w:bookmarkStart w:id="1376" w:name="_Toc343247055"/>
      <w:bookmarkStart w:id="1377" w:name="_Toc343247056"/>
      <w:bookmarkStart w:id="1378" w:name="_Toc343247057"/>
      <w:bookmarkStart w:id="1379" w:name="_Toc343247058"/>
      <w:bookmarkStart w:id="1380" w:name="_Toc343247059"/>
      <w:bookmarkStart w:id="1381" w:name="_Toc343247060"/>
      <w:bookmarkStart w:id="1382" w:name="_Toc343247061"/>
      <w:bookmarkStart w:id="1383" w:name="_Toc343247062"/>
      <w:bookmarkStart w:id="1384" w:name="_Toc343247063"/>
      <w:bookmarkStart w:id="1385" w:name="_Toc343247064"/>
      <w:bookmarkStart w:id="1386" w:name="_Toc343247065"/>
      <w:bookmarkStart w:id="1387" w:name="_Toc343247066"/>
      <w:bookmarkStart w:id="1388" w:name="_Toc343247067"/>
      <w:bookmarkStart w:id="1389" w:name="_Toc343247068"/>
      <w:bookmarkStart w:id="1390" w:name="_Toc343247069"/>
      <w:bookmarkStart w:id="1391" w:name="_Toc343247070"/>
      <w:bookmarkStart w:id="1392" w:name="_Toc343247071"/>
      <w:bookmarkStart w:id="1393" w:name="_Toc343247072"/>
      <w:bookmarkEnd w:id="81"/>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r>
        <w:t xml:space="preserve">The </w:t>
      </w:r>
      <w:r w:rsidRPr="008472DB">
        <w:t xml:space="preserve">Bidder understands </w:t>
      </w:r>
      <w:r w:rsidR="00CE3817">
        <w:t xml:space="preserve">and shall meet or exceed </w:t>
      </w:r>
      <w:r w:rsidRPr="008472DB">
        <w:t>th</w:t>
      </w:r>
      <w:r>
        <w:t>e</w:t>
      </w:r>
      <w:r w:rsidRPr="008472DB">
        <w:t xml:space="preserve"> </w:t>
      </w:r>
      <w:r w:rsidR="00F33021">
        <w:t>R</w:t>
      </w:r>
      <w:r w:rsidR="00F33021" w:rsidRPr="008472DB">
        <w:t>equirement</w:t>
      </w:r>
      <w:r w:rsidR="00F33021">
        <w:t>s</w:t>
      </w:r>
      <w:r w:rsidR="00F33021" w:rsidRPr="008472DB">
        <w:t xml:space="preserve"> </w:t>
      </w:r>
      <w:r>
        <w:t xml:space="preserve">identified in Section </w:t>
      </w:r>
      <w:r w:rsidR="00822225">
        <w:t>532</w:t>
      </w:r>
      <w:r>
        <w:t>.1</w:t>
      </w:r>
      <w:r w:rsidR="00CE3817">
        <w:t xml:space="preserve"> </w:t>
      </w:r>
      <w:r>
        <w:t>Overview</w:t>
      </w:r>
      <w:r w:rsidRPr="008472DB">
        <w:t xml:space="preserve">? </w:t>
      </w:r>
      <w:sdt>
        <w:sdtPr>
          <w:alias w:val="Choose Yes or No"/>
          <w:tag w:val="Choose Yes or No"/>
          <w:id w:val="-1024016986"/>
          <w:placeholder>
            <w:docPart w:val="BD04269DF71D47E1A2D5A74200194C8D"/>
          </w:placeholder>
          <w:showingPlcHdr/>
          <w:comboBox>
            <w:listItem w:value="Choose an item."/>
            <w:listItem w:displayText="Yes" w:value="Yes"/>
            <w:listItem w:displayText="No" w:value="No"/>
          </w:comboBox>
        </w:sdtPr>
        <w:sdtEndPr/>
        <w:sdtContent>
          <w:r w:rsidR="00822225" w:rsidRPr="003E0526">
            <w:rPr>
              <w:rStyle w:val="ChooseItemdropdown"/>
            </w:rPr>
            <w:t>Choose an item.</w:t>
          </w:r>
        </w:sdtContent>
      </w:sdt>
    </w:p>
    <w:p w14:paraId="4DD36220" w14:textId="6BF4131A" w:rsidR="008D3735" w:rsidRPr="008D3735" w:rsidRDefault="00822225" w:rsidP="003F18FC">
      <w:pPr>
        <w:pStyle w:val="Heading2"/>
      </w:pPr>
      <w:bookmarkStart w:id="1394" w:name="_Toc233640313"/>
      <w:r>
        <w:t>532</w:t>
      </w:r>
      <w:r w:rsidR="00095C5B">
        <w:t>.</w:t>
      </w:r>
      <w:r w:rsidR="008D3735" w:rsidRPr="008D3735">
        <w:t>2</w:t>
      </w:r>
      <w:r w:rsidR="00403895">
        <w:t xml:space="preserve"> </w:t>
      </w:r>
      <w:r w:rsidR="001222AD">
        <w:t>MANAGED ANTI-PHISHING SECURITY SERVICE</w:t>
      </w:r>
      <w:bookmarkEnd w:id="1394"/>
    </w:p>
    <w:p w14:paraId="28C48A50" w14:textId="4546B8A8" w:rsidR="001B33BD" w:rsidRDefault="00775F76" w:rsidP="00775F76">
      <w:pPr>
        <w:pStyle w:val="Body2"/>
      </w:pPr>
      <w:r w:rsidRPr="00775F76">
        <w:t xml:space="preserve">The Contractor shall provide comprehensive </w:t>
      </w:r>
      <w:r w:rsidR="00BB651A">
        <w:t>MAPS</w:t>
      </w:r>
      <w:r w:rsidRPr="00775F76">
        <w:t xml:space="preserve"> Services </w:t>
      </w:r>
      <w:r w:rsidR="00C52A27">
        <w:t xml:space="preserve">and Features </w:t>
      </w:r>
      <w:r w:rsidRPr="00775F76">
        <w:t xml:space="preserve">to </w:t>
      </w:r>
      <w:r w:rsidR="0074795F">
        <w:t>reduce phishing and social engineering risk through user centric detection, reporting, analysis, and resp</w:t>
      </w:r>
      <w:r w:rsidR="000B1D6A">
        <w:t>onse</w:t>
      </w:r>
      <w:r w:rsidR="00C5456B">
        <w:t xml:space="preserve"> </w:t>
      </w:r>
      <w:r w:rsidR="00C5456B" w:rsidRPr="00775F76">
        <w:t>to strengthen Customers overall security posture</w:t>
      </w:r>
      <w:r w:rsidR="009E66D6">
        <w:t>.</w:t>
      </w:r>
      <w:r w:rsidR="00C5456B" w:rsidRPr="00775F76">
        <w:t xml:space="preserve"> </w:t>
      </w:r>
      <w:r w:rsidRPr="00775F76">
        <w:t xml:space="preserve"> </w:t>
      </w:r>
    </w:p>
    <w:p w14:paraId="099E3287" w14:textId="7F35FBD6" w:rsidR="0002640F" w:rsidRDefault="00775F76" w:rsidP="00775F76">
      <w:pPr>
        <w:pStyle w:val="Body2"/>
      </w:pPr>
      <w:r w:rsidRPr="00775F76">
        <w:t>All Services shall be delivered in accordance with industry best practices and applicable regulatory requirements.</w:t>
      </w:r>
    </w:p>
    <w:p w14:paraId="67815FC3" w14:textId="77777777" w:rsidR="00E16A50" w:rsidRDefault="008D5484" w:rsidP="00287DF1">
      <w:pPr>
        <w:pStyle w:val="Body2"/>
      </w:pPr>
      <w:r w:rsidRPr="00E525B9">
        <w:t>T</w:t>
      </w:r>
      <w:r w:rsidR="004906CB" w:rsidRPr="00E525B9">
        <w:t xml:space="preserve">he Contractor </w:t>
      </w:r>
      <w:r w:rsidR="00F01BB2">
        <w:t>shall</w:t>
      </w:r>
      <w:r w:rsidR="004906CB" w:rsidRPr="00E525B9">
        <w:t xml:space="preserve"> provide end-to-end </w:t>
      </w:r>
      <w:r w:rsidR="001D5CB0">
        <w:t>S</w:t>
      </w:r>
      <w:r w:rsidR="004906CB" w:rsidRPr="00E525B9">
        <w:t xml:space="preserve">ervice enablement, including provisioning, configuration, and integration of the service into the Customer’s approved environment. The Contractor will coordinate with the Customer to collect requirements, deploy and validate the service, and confirm successful operation through testing and verification. As part of onboarding, the Contractor will deliver administrative and user training materials, along with documentation outlining reporting tools and escalation procedures. </w:t>
      </w:r>
    </w:p>
    <w:p w14:paraId="250FCCE0" w14:textId="3EE4B85B" w:rsidR="00F9742E" w:rsidRDefault="004906CB" w:rsidP="00287DF1">
      <w:pPr>
        <w:pStyle w:val="Body2"/>
      </w:pPr>
      <w:r w:rsidRPr="00E525B9">
        <w:t xml:space="preserve">Once operational, the Contractor will perform continuous monitoring, maintenance, and tuning to ensure effective detection, filtering, and response capabilities. The Contractor </w:t>
      </w:r>
      <w:r w:rsidR="00F01BB2">
        <w:t>shall</w:t>
      </w:r>
      <w:r w:rsidRPr="00E525B9">
        <w:t xml:space="preserve"> troubleshoot and remediate issues, apply updates and optimizations as needed, and provide ongoing reporting, performance metrics, and threat intelligence updates to maintain service quality and support the Customer’s cybersecurity posture.</w:t>
      </w:r>
    </w:p>
    <w:p w14:paraId="3CE7B3A5" w14:textId="7E0BC84A" w:rsidR="00647CDF" w:rsidRDefault="00822225" w:rsidP="008F2312">
      <w:pPr>
        <w:pStyle w:val="Heading3"/>
      </w:pPr>
      <w:bookmarkStart w:id="1395" w:name="_Toc233640314"/>
      <w:r>
        <w:lastRenderedPageBreak/>
        <w:t>532</w:t>
      </w:r>
      <w:r w:rsidR="008F2312">
        <w:t>.2.1 Managed Anti-Phishing Security Services and Features</w:t>
      </w:r>
      <w:bookmarkEnd w:id="1395"/>
    </w:p>
    <w:p w14:paraId="4D7288B3" w14:textId="31E4A7F6" w:rsidR="002C61F7" w:rsidRDefault="002C61F7" w:rsidP="00C53CF6">
      <w:pPr>
        <w:pStyle w:val="Body3"/>
      </w:pPr>
      <w:r>
        <w:t xml:space="preserve">The Contractor's </w:t>
      </w:r>
      <w:r w:rsidR="001B4A36">
        <w:t>MAPS Services shall include the following Services and Features at a minimum</w:t>
      </w:r>
      <w:r w:rsidR="00322F0D">
        <w:t>.</w:t>
      </w:r>
    </w:p>
    <w:p w14:paraId="1D8A06B9" w14:textId="4B7D6D8E" w:rsidR="001B4A36" w:rsidRDefault="00822225" w:rsidP="002C1695">
      <w:pPr>
        <w:pStyle w:val="Heading4"/>
      </w:pPr>
      <w:bookmarkStart w:id="1396" w:name="_Toc233640315"/>
      <w:r>
        <w:t>532</w:t>
      </w:r>
      <w:r w:rsidR="008E5D5A">
        <w:t xml:space="preserve">.2.1.1 </w:t>
      </w:r>
      <w:r w:rsidR="000648F0">
        <w:t>Mandatory and Measurable Phishing Awareness and Simulation Training.</w:t>
      </w:r>
      <w:bookmarkEnd w:id="1396"/>
    </w:p>
    <w:p w14:paraId="7A2237A8" w14:textId="612F29C1" w:rsidR="000D7E52" w:rsidRPr="000D7E52" w:rsidRDefault="000D7E52" w:rsidP="008C65FD">
      <w:pPr>
        <w:pStyle w:val="Body4"/>
      </w:pPr>
      <w:r w:rsidRPr="000D7E52">
        <w:t xml:space="preserve">The Contractor’s </w:t>
      </w:r>
      <w:r w:rsidR="00893E29">
        <w:t>p</w:t>
      </w:r>
      <w:r w:rsidR="00177CD1">
        <w:t xml:space="preserve">hishing </w:t>
      </w:r>
      <w:r w:rsidR="00893E29">
        <w:t>awareness and simulation training</w:t>
      </w:r>
      <w:r w:rsidRPr="000D7E52">
        <w:t xml:space="preserve"> shall</w:t>
      </w:r>
      <w:r w:rsidR="000C1674">
        <w:t xml:space="preserve"> </w:t>
      </w:r>
      <w:r w:rsidR="00893E29">
        <w:t>include</w:t>
      </w:r>
      <w:r w:rsidR="000C1674">
        <w:t xml:space="preserve"> the following functionality at a minimum:</w:t>
      </w:r>
    </w:p>
    <w:p w14:paraId="16657751" w14:textId="559FF9A0" w:rsidR="00BF70B0" w:rsidRDefault="000C1674" w:rsidP="005B4D2F">
      <w:pPr>
        <w:pStyle w:val="Body4List-1ai"/>
      </w:pPr>
      <w:r>
        <w:t>C</w:t>
      </w:r>
      <w:r w:rsidRPr="00D5117D">
        <w:t xml:space="preserve">onduct </w:t>
      </w:r>
      <w:r w:rsidR="00D5117D" w:rsidRPr="00D5117D">
        <w:t xml:space="preserve">mandatory, </w:t>
      </w:r>
      <w:proofErr w:type="gramStart"/>
      <w:r w:rsidR="00D5117D" w:rsidRPr="00D5117D">
        <w:t>periodic</w:t>
      </w:r>
      <w:proofErr w:type="gramEnd"/>
      <w:r w:rsidR="00D5117D" w:rsidRPr="00D5117D">
        <w:t> simulated phishing campaigns against all users, with integrated, immediate remedial training for those who fail (e.g., click a link or enter credentials).</w:t>
      </w:r>
    </w:p>
    <w:p w14:paraId="1005F80B" w14:textId="31252756" w:rsidR="00CE3FC5" w:rsidRDefault="000C1674" w:rsidP="005B4D2F">
      <w:pPr>
        <w:pStyle w:val="Body4List-1ai"/>
      </w:pPr>
      <w:r>
        <w:t>T</w:t>
      </w:r>
      <w:r w:rsidRPr="00D5117D">
        <w:t xml:space="preserve">rack </w:t>
      </w:r>
      <w:r w:rsidR="00D5117D" w:rsidRPr="00D5117D">
        <w:t>and report training completion and simulation performance by user and role, providing metrics to demonstrate continuous improvement in human resistance to phishing, in line with NIST's emphasis on security awareness and incident reporting.</w:t>
      </w:r>
    </w:p>
    <w:p w14:paraId="04A4ECD6" w14:textId="3F560ABD" w:rsidR="00EB01D2" w:rsidRPr="007D19EC" w:rsidRDefault="004662C6" w:rsidP="005B4D2F">
      <w:pPr>
        <w:pStyle w:val="Body4List-1ai"/>
      </w:pPr>
      <w:r w:rsidRPr="007D19EC">
        <w:t xml:space="preserve">Allow </w:t>
      </w:r>
      <w:r w:rsidR="007D19EC" w:rsidRPr="008C65FD">
        <w:t xml:space="preserve">customized </w:t>
      </w:r>
      <w:r w:rsidRPr="007D19EC">
        <w:t>s</w:t>
      </w:r>
      <w:r w:rsidR="00EB01D2" w:rsidRPr="007D19EC">
        <w:t xml:space="preserve">cheduling intervals for phishing campaigns </w:t>
      </w:r>
      <w:r w:rsidR="0019286C" w:rsidRPr="008C65FD">
        <w:t xml:space="preserve">which </w:t>
      </w:r>
      <w:r w:rsidR="00EB01D2" w:rsidRPr="007D19EC">
        <w:t>shall be mutually agreed upon by the Contractor and Customer and documented in writing.</w:t>
      </w:r>
    </w:p>
    <w:p w14:paraId="36C76472" w14:textId="366B7BF9" w:rsidR="008769BB" w:rsidRDefault="00822225" w:rsidP="008E5D5A">
      <w:pPr>
        <w:pStyle w:val="Heading4"/>
      </w:pPr>
      <w:bookmarkStart w:id="1397" w:name="_Toc233640316"/>
      <w:r>
        <w:t>532</w:t>
      </w:r>
      <w:r w:rsidR="008E5D5A">
        <w:t xml:space="preserve">.2.1.2 </w:t>
      </w:r>
      <w:r w:rsidR="00687851" w:rsidRPr="00687851">
        <w:t>Phishing Analysis, Confirmation, and Coordinated Response</w:t>
      </w:r>
      <w:bookmarkEnd w:id="1397"/>
    </w:p>
    <w:p w14:paraId="78BD8EE8" w14:textId="77777777" w:rsidR="00DC02E8" w:rsidRDefault="008769BB" w:rsidP="003E598B">
      <w:pPr>
        <w:pStyle w:val="Body4List-1ai"/>
        <w:numPr>
          <w:ilvl w:val="0"/>
          <w:numId w:val="44"/>
        </w:numPr>
      </w:pPr>
      <w:r w:rsidRPr="008769BB">
        <w:t xml:space="preserve">The Contractor's </w:t>
      </w:r>
      <w:r w:rsidR="001D5CB0">
        <w:t>Service</w:t>
      </w:r>
      <w:r w:rsidRPr="008769BB">
        <w:t xml:space="preserve"> shall automatically detect, analyze, and quarantine and/or block malicious emails, links, and attachments before delivery, utilizing advanced techniques like sandboxing and AI/ML detection.</w:t>
      </w:r>
      <w:r w:rsidR="00DC02E8">
        <w:t xml:space="preserve"> </w:t>
      </w:r>
    </w:p>
    <w:p w14:paraId="698F2D11" w14:textId="77777777" w:rsidR="0009342C" w:rsidRDefault="00DC02E8" w:rsidP="003E598B">
      <w:pPr>
        <w:pStyle w:val="Body4List-1ai"/>
        <w:numPr>
          <w:ilvl w:val="0"/>
          <w:numId w:val="39"/>
        </w:numPr>
      </w:pPr>
      <w:r w:rsidRPr="00DC02E8">
        <w:t>The Contractor's MAPS Service shall validate the authentication and alignment of inbound emails using Sender Policy Framework (SPF), DomainKeys Identified Mail (DKIM), and Domain-based Message Authentication, Reporting, and Conformance (DMARC) standards, and shall apply Customer-configurable handling policies for messages that fail authentication or alignment checks, consistent with SIMM 5315-A (Email Threat Protections Standard) and CISA Binding Operational Directive 18-01.</w:t>
      </w:r>
      <w:r w:rsidR="00C568F3">
        <w:t xml:space="preserve"> </w:t>
      </w:r>
    </w:p>
    <w:p w14:paraId="3E7E3F0E" w14:textId="77777777" w:rsidR="0009342C" w:rsidRDefault="0009342C" w:rsidP="003E598B">
      <w:pPr>
        <w:pStyle w:val="Body4List-1ai"/>
        <w:numPr>
          <w:ilvl w:val="0"/>
          <w:numId w:val="39"/>
        </w:numPr>
      </w:pPr>
      <w:r w:rsidRPr="0009342C">
        <w:lastRenderedPageBreak/>
        <w:t>The Contractor's MAPS Service shall provide reporting on inbound email authentication outcomes, including SPF, DKIM, and DMARC pass, fail, and alignment results, to support Customer visibility into spoofing, impersonation, and domain abuse activity, in accordance with Section 532.2.1.4.</w:t>
      </w:r>
      <w:r>
        <w:t xml:space="preserve"> </w:t>
      </w:r>
    </w:p>
    <w:p w14:paraId="13628B86" w14:textId="0544E127" w:rsidR="00C568F3" w:rsidRPr="008769BB" w:rsidRDefault="0009342C" w:rsidP="003E598B">
      <w:pPr>
        <w:pStyle w:val="Body4List-1ai"/>
        <w:numPr>
          <w:ilvl w:val="0"/>
          <w:numId w:val="39"/>
        </w:numPr>
      </w:pPr>
      <w:r w:rsidRPr="0009342C">
        <w:t>Upon Customer request, the Contractor shall provide informational best-practice guidance regarding email authentication standards (SPF, DKIM, and DMARC) to support the Customer's overall anti-phishing posture.</w:t>
      </w:r>
    </w:p>
    <w:p w14:paraId="6B2DF4B3" w14:textId="405ADD3A" w:rsidR="00BF70B0" w:rsidRDefault="008769BB" w:rsidP="005B4D2F">
      <w:pPr>
        <w:pStyle w:val="Body4List-1ai"/>
      </w:pPr>
      <w:r w:rsidRPr="008769BB">
        <w:t>The Contractor's MAPS Service shall include an automated function to search and delete identical or related phishing emails from all user inboxes company-wide once a threat is confirmed, enabling rapid containment per the Incident Response (IR) control family.</w:t>
      </w:r>
    </w:p>
    <w:p w14:paraId="7909051B" w14:textId="3627F651" w:rsidR="00443103" w:rsidRDefault="00443103">
      <w:pPr>
        <w:pStyle w:val="ListParagraph"/>
        <w:numPr>
          <w:ilvl w:val="1"/>
          <w:numId w:val="8"/>
        </w:numPr>
      </w:pPr>
      <w:r w:rsidRPr="00443103">
        <w:t>The Contractor's MAPS Service shall provide a Customer-configurable approval workflow governing bulk or enterprise-wide remediation actions, including mass deletion, quarantine, or message recall across multiple mailboxes. The workflow shall allow the Customer to require explicit Customer authorization on a per-incident basis, automated execution under pre-approved Customer policies, or a combination of both. The Contractor shall not perform bulk or enterprise-wide remediation actions outside the parameters established by the Customer-approved workflow.</w:t>
      </w:r>
    </w:p>
    <w:p w14:paraId="423311B0" w14:textId="184AAE27" w:rsidR="000259F3" w:rsidRDefault="000259F3" w:rsidP="006475FE">
      <w:pPr>
        <w:pStyle w:val="ListParagraph"/>
        <w:numPr>
          <w:ilvl w:val="1"/>
          <w:numId w:val="8"/>
        </w:numPr>
      </w:pPr>
      <w:r w:rsidRPr="000259F3">
        <w:t>The Contractor shall log each bulk or enterprise-wide remediation action, including the triggering event, scope of affected mailboxes and messages, authorization source</w:t>
      </w:r>
      <w:r w:rsidR="006475FE">
        <w:t>.</w:t>
      </w:r>
    </w:p>
    <w:p w14:paraId="39EBCB3B" w14:textId="76FD46AF" w:rsidR="00224EB5" w:rsidRDefault="00F5195F" w:rsidP="008C65FD">
      <w:pPr>
        <w:pStyle w:val="Body4List-1ai"/>
        <w:numPr>
          <w:ilvl w:val="1"/>
          <w:numId w:val="8"/>
        </w:numPr>
      </w:pPr>
      <w:r>
        <w:t>The Contractor’s automated functions shall support Customer-defined</w:t>
      </w:r>
      <w:r w:rsidR="00921068">
        <w:t xml:space="preserve"> remediation</w:t>
      </w:r>
      <w:r w:rsidR="00B36A54">
        <w:t xml:space="preserve"> or policy</w:t>
      </w:r>
      <w:r w:rsidR="00921068">
        <w:t xml:space="preserve"> workflows prior to taking unilateral action.</w:t>
      </w:r>
    </w:p>
    <w:p w14:paraId="243C0F03" w14:textId="0EA73C89" w:rsidR="004F52BE" w:rsidRDefault="00822225" w:rsidP="008E5D5A">
      <w:pPr>
        <w:pStyle w:val="Heading4"/>
      </w:pPr>
      <w:bookmarkStart w:id="1398" w:name="_Toc233640317"/>
      <w:r>
        <w:t>532</w:t>
      </w:r>
      <w:r w:rsidR="008E5D5A">
        <w:t xml:space="preserve">.2.1.3 </w:t>
      </w:r>
      <w:r w:rsidR="004F52BE">
        <w:t>Real-Time User Reporting and Automated Incident Triage.</w:t>
      </w:r>
      <w:bookmarkEnd w:id="1398"/>
    </w:p>
    <w:p w14:paraId="121205B9" w14:textId="26F8FE69" w:rsidR="0071481C" w:rsidRDefault="003B10BB" w:rsidP="003E598B">
      <w:pPr>
        <w:pStyle w:val="Body4List-1ai"/>
        <w:numPr>
          <w:ilvl w:val="0"/>
          <w:numId w:val="40"/>
        </w:numPr>
      </w:pPr>
      <w:r w:rsidRPr="003B10BB">
        <w:t>The Contractor’s MAPS Service shall provide intuitive mechanisms that enable end users to easily report suspected phishing or social-engineering attempts. Reporting mechanisms may include</w:t>
      </w:r>
      <w:r w:rsidR="009566DC">
        <w:t>,</w:t>
      </w:r>
      <w:r w:rsidRPr="003B10BB">
        <w:t xml:space="preserve"> </w:t>
      </w:r>
      <w:r w:rsidR="004648C6">
        <w:t xml:space="preserve">but are </w:t>
      </w:r>
      <w:r w:rsidR="004648C6">
        <w:lastRenderedPageBreak/>
        <w:t>not limited to</w:t>
      </w:r>
      <w:r w:rsidR="009566DC">
        <w:t>,</w:t>
      </w:r>
      <w:r w:rsidR="00FA343F">
        <w:t xml:space="preserve"> </w:t>
      </w:r>
      <w:r w:rsidRPr="003B10BB">
        <w:t>email client add-ins, buttons, or other Customer-approved interfaces.</w:t>
      </w:r>
    </w:p>
    <w:p w14:paraId="0E934822" w14:textId="77777777" w:rsidR="003F44E7" w:rsidRDefault="00B7338A" w:rsidP="005B4D2F">
      <w:pPr>
        <w:pStyle w:val="Body4List-1ai"/>
      </w:pPr>
      <w:r>
        <w:t>The Contract</w:t>
      </w:r>
      <w:r w:rsidR="00D819AC">
        <w:t xml:space="preserve">or’s MAPS Service </w:t>
      </w:r>
      <w:r w:rsidR="00417E22" w:rsidRPr="00417E22">
        <w:t xml:space="preserve">shall automatically </w:t>
      </w:r>
      <w:proofErr w:type="gramStart"/>
      <w:r w:rsidR="00417E22" w:rsidRPr="00417E22">
        <w:t>ingest</w:t>
      </w:r>
      <w:proofErr w:type="gramEnd"/>
      <w:r w:rsidR="00417E22" w:rsidRPr="00417E22">
        <w:t xml:space="preserve"> and process user</w:t>
      </w:r>
      <w:r w:rsidR="00386A7A">
        <w:t xml:space="preserve"> </w:t>
      </w:r>
      <w:r w:rsidR="00417E22" w:rsidRPr="00417E22">
        <w:t>reported phishing content and initiate automated or assisted workflows to correlate related reports, assess and prioritize phishing-related activity, reduce duplicate analysis, and support timely investigation, escalation, or response actions.</w:t>
      </w:r>
    </w:p>
    <w:p w14:paraId="1271362F" w14:textId="77777777" w:rsidR="001A3461" w:rsidRDefault="007E2EED" w:rsidP="005B4D2F">
      <w:pPr>
        <w:pStyle w:val="Body4List-1ai"/>
      </w:pPr>
      <w:r w:rsidRPr="007E2EED">
        <w:t xml:space="preserve">The Contractor’s MAPS Service shall provide Customer-configurable user awareness capabilities that present contextual warnings, notifications, or visual indicators to End Users when suspected phishing or social-engineering activity is identified. Such indicators </w:t>
      </w:r>
      <w:proofErr w:type="gramStart"/>
      <w:r w:rsidRPr="007E2EED">
        <w:t>shall</w:t>
      </w:r>
      <w:proofErr w:type="gramEnd"/>
      <w:r w:rsidRPr="007E2EED">
        <w:t xml:space="preserve"> be designed to assist End Users in recognizing potentially suspicious messages by presenting understandable, risk-relevant information derived from technical, behavioral, or contextual signals associated with the message or sender.</w:t>
      </w:r>
    </w:p>
    <w:p w14:paraId="7D1156E3" w14:textId="50A203C8" w:rsidR="009954F9" w:rsidRDefault="00822225" w:rsidP="009D7DF9">
      <w:pPr>
        <w:pStyle w:val="Heading4"/>
      </w:pPr>
      <w:bookmarkStart w:id="1399" w:name="_Toc233640318"/>
      <w:r>
        <w:t>532</w:t>
      </w:r>
      <w:r w:rsidR="009D7DF9">
        <w:t xml:space="preserve">.2.1.4 </w:t>
      </w:r>
      <w:r w:rsidR="009954F9">
        <w:t>Event Logging and Integration for Audit</w:t>
      </w:r>
      <w:r w:rsidR="00FF77FE">
        <w:t>ing</w:t>
      </w:r>
      <w:r w:rsidR="009954F9">
        <w:t xml:space="preserve"> and Accountability.</w:t>
      </w:r>
      <w:bookmarkEnd w:id="1399"/>
    </w:p>
    <w:p w14:paraId="1CF6626D" w14:textId="7AFCFDC5" w:rsidR="009954F9" w:rsidRDefault="009954F9" w:rsidP="003E598B">
      <w:pPr>
        <w:pStyle w:val="Body4List-1ai"/>
        <w:numPr>
          <w:ilvl w:val="0"/>
          <w:numId w:val="41"/>
        </w:numPr>
      </w:pPr>
      <w:r>
        <w:t>The Contractor's MAPS Service shall </w:t>
      </w:r>
      <w:proofErr w:type="gramStart"/>
      <w:r>
        <w:t>log</w:t>
      </w:r>
      <w:proofErr w:type="gramEnd"/>
      <w:r>
        <w:t xml:space="preserve"> all </w:t>
      </w:r>
      <w:r w:rsidR="009319EC">
        <w:t>phishing</w:t>
      </w:r>
      <w:r>
        <w:t>-relevant events, including email</w:t>
      </w:r>
      <w:r w:rsidR="00EF2EC6">
        <w:t>s</w:t>
      </w:r>
      <w:r>
        <w:t xml:space="preserve"> scanned, detected threat</w:t>
      </w:r>
      <w:r w:rsidR="00010A14">
        <w:t>s</w:t>
      </w:r>
      <w:r>
        <w:t xml:space="preserve">, </w:t>
      </w:r>
      <w:r w:rsidR="00646C3A">
        <w:t xml:space="preserve">phishing reports received, </w:t>
      </w:r>
      <w:r>
        <w:t>and remediation action</w:t>
      </w:r>
      <w:r w:rsidR="00010A14">
        <w:t>s</w:t>
      </w:r>
      <w:r>
        <w:t xml:space="preserve"> taken, retaining the data for a period defined by organizational policy.</w:t>
      </w:r>
    </w:p>
    <w:p w14:paraId="4CF090DC" w14:textId="77777777" w:rsidR="009C6907" w:rsidRDefault="009954F9" w:rsidP="005B4D2F">
      <w:pPr>
        <w:pStyle w:val="Body4List-1ai"/>
      </w:pPr>
      <w:r>
        <w:t xml:space="preserve">The Contractor's MAPS Service </w:t>
      </w:r>
      <w:r w:rsidR="00C15804" w:rsidRPr="00C15804">
        <w:t>shall support standardized log forwarding or integration with Customer-designated security monitoring, incident management, or ticketing systems to enable centralized visibility, correlation, and audit support.</w:t>
      </w:r>
    </w:p>
    <w:p w14:paraId="1D590AF1" w14:textId="77777777" w:rsidR="00A26192" w:rsidRDefault="00D775B7" w:rsidP="005B4D2F">
      <w:pPr>
        <w:pStyle w:val="Body4"/>
      </w:pPr>
      <w:r w:rsidRPr="00D775B7">
        <w:t>The Contractor’s MAPS Service shall provide an environment that includes reporting data, metrics, and logs of phishing-related security events, and supports investigative analysis, correlation, and summarization of reported or confirmed phishing activity for operational review and audit purposes.</w:t>
      </w:r>
      <w:r w:rsidR="0001430B">
        <w:t xml:space="preserve"> </w:t>
      </w:r>
    </w:p>
    <w:p w14:paraId="14BA0FF4" w14:textId="4993CBD5" w:rsidR="00706CA1" w:rsidRDefault="000168EA" w:rsidP="00C53CF6">
      <w:pPr>
        <w:pStyle w:val="Body3"/>
      </w:pPr>
      <w:r w:rsidRPr="002E2C37">
        <w:t xml:space="preserve">The </w:t>
      </w:r>
      <w:r w:rsidR="003D0D5E" w:rsidRPr="002E2C37">
        <w:t xml:space="preserve">Contractor </w:t>
      </w:r>
      <w:r w:rsidR="007E0350" w:rsidRPr="002E2C37">
        <w:t xml:space="preserve">shall provide the MAPS Service listed in </w:t>
      </w:r>
      <w:r w:rsidR="002E1990" w:rsidRPr="002E2C37">
        <w:t xml:space="preserve">Table </w:t>
      </w:r>
      <w:r w:rsidR="00822225" w:rsidRPr="002E2C37">
        <w:t>532</w:t>
      </w:r>
      <w:r w:rsidR="002E1990" w:rsidRPr="002E2C37">
        <w:t>.2.</w:t>
      </w:r>
      <w:r w:rsidR="007E0350" w:rsidRPr="002E2C37">
        <w:t>1</w:t>
      </w:r>
      <w:r w:rsidR="002E1990" w:rsidRPr="002E2C37">
        <w:t>.</w:t>
      </w:r>
      <w:r w:rsidR="00646374" w:rsidRPr="002E2C37">
        <w:t>a.</w:t>
      </w:r>
      <w:r w:rsidR="000201D8" w:rsidRPr="002E2C37">
        <w:t xml:space="preserve"> below. </w:t>
      </w:r>
      <w:r w:rsidR="00B364CC">
        <w:t xml:space="preserve">The Contractor’s pricing shall be based on a per </w:t>
      </w:r>
      <w:r w:rsidR="009A5E96">
        <w:t>mailbox</w:t>
      </w:r>
      <w:r w:rsidR="00B364CC">
        <w:t>, per-month</w:t>
      </w:r>
      <w:r w:rsidR="00A13B98">
        <w:t xml:space="preserve">, subscription-based model. </w:t>
      </w:r>
      <w:r w:rsidR="009A5E96">
        <w:t xml:space="preserve">Multiple aliases associated </w:t>
      </w:r>
      <w:r w:rsidR="009660D5">
        <w:t xml:space="preserve">with </w:t>
      </w:r>
      <w:r w:rsidR="009A5E96">
        <w:t>a single mailbox shall be counted as one billable unit.</w:t>
      </w:r>
    </w:p>
    <w:p w14:paraId="71F11E96" w14:textId="67B826F0" w:rsidR="002E1990" w:rsidRDefault="00894C98" w:rsidP="00C53CF6">
      <w:pPr>
        <w:pStyle w:val="Body3"/>
      </w:pPr>
      <w:r>
        <w:lastRenderedPageBreak/>
        <w:t>Additional v</w:t>
      </w:r>
      <w:r w:rsidR="000201D8" w:rsidRPr="002E2C37">
        <w:t xml:space="preserve">olume pricing options may be added to the Contract after Contract </w:t>
      </w:r>
      <w:r w:rsidR="00CE0E51" w:rsidRPr="002E2C37">
        <w:t>Award</w:t>
      </w:r>
      <w:r w:rsidR="00661891" w:rsidRPr="002E2C37">
        <w:t xml:space="preserve"> via the formal amendment process, </w:t>
      </w:r>
      <w:r w:rsidR="007A4A32" w:rsidRPr="002E2C37">
        <w:t xml:space="preserve">in accordance with </w:t>
      </w:r>
      <w:r w:rsidR="00661891" w:rsidRPr="002E2C37">
        <w:t>SOW Business Requirements</w:t>
      </w:r>
      <w:r w:rsidR="007A4A32" w:rsidRPr="002E2C37">
        <w:t xml:space="preserve"> Section CMCS-G1.10 (Contract Amendments).</w:t>
      </w:r>
    </w:p>
    <w:p w14:paraId="4E5078B2" w14:textId="636BDE68" w:rsidR="00105582" w:rsidRDefault="00C02126" w:rsidP="00861AB9">
      <w:pPr>
        <w:pStyle w:val="TableTitle"/>
      </w:pPr>
      <w:bookmarkStart w:id="1400" w:name="_Toc329094733"/>
      <w:bookmarkStart w:id="1401" w:name="_Toc12957629"/>
      <w:bookmarkStart w:id="1402" w:name="_Toc13551754"/>
      <w:r>
        <w:t xml:space="preserve">Table </w:t>
      </w:r>
      <w:r w:rsidR="00822225">
        <w:t>532</w:t>
      </w:r>
      <w:r w:rsidR="00095C5B">
        <w:t>.</w:t>
      </w:r>
      <w:r w:rsidR="00194879">
        <w:t>2.</w:t>
      </w:r>
      <w:r w:rsidR="007E0350">
        <w:t>1</w:t>
      </w:r>
      <w:r w:rsidR="00FA7BDE">
        <w:t>.a</w:t>
      </w:r>
      <w:r>
        <w:t xml:space="preserve"> – </w:t>
      </w:r>
      <w:r w:rsidR="002E352F">
        <w:t>MAPS</w:t>
      </w:r>
      <w:r w:rsidR="001222AD">
        <w:t xml:space="preserve"> Service</w:t>
      </w:r>
    </w:p>
    <w:tbl>
      <w:tblPr>
        <w:tblStyle w:val="TableGrid"/>
        <w:tblW w:w="10530" w:type="dxa"/>
        <w:tblInd w:w="-455" w:type="dxa"/>
        <w:tblLayout w:type="fixed"/>
        <w:tblLook w:val="04A0" w:firstRow="1" w:lastRow="0" w:firstColumn="1" w:lastColumn="0" w:noHBand="0" w:noVBand="1"/>
        <w:tblCaption w:val="MPLS Port Tranport Speeds"/>
      </w:tblPr>
      <w:tblGrid>
        <w:gridCol w:w="810"/>
        <w:gridCol w:w="1440"/>
        <w:gridCol w:w="1890"/>
        <w:gridCol w:w="2880"/>
        <w:gridCol w:w="1890"/>
        <w:gridCol w:w="1620"/>
      </w:tblGrid>
      <w:tr w:rsidR="0097334E" w:rsidRPr="00856628" w14:paraId="76A8A909" w14:textId="4510F19A" w:rsidTr="00685877">
        <w:trPr>
          <w:cantSplit/>
          <w:trHeight w:val="360"/>
          <w:tblHeader/>
        </w:trPr>
        <w:tc>
          <w:tcPr>
            <w:tcW w:w="81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033356F" w14:textId="77777777" w:rsidR="00E55B6D" w:rsidRPr="00856628" w:rsidRDefault="00E55B6D" w:rsidP="00856628">
            <w:pPr>
              <w:pStyle w:val="TableHeaderLeft"/>
            </w:pPr>
            <w:bookmarkStart w:id="1403" w:name="_Hlk10781304"/>
            <w:r w:rsidRPr="00856628">
              <w:t>Line Item</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795A4F6" w14:textId="0EAA0EB9" w:rsidR="00E55B6D" w:rsidRPr="00856628" w:rsidRDefault="00E55B6D" w:rsidP="00856628">
            <w:pPr>
              <w:pStyle w:val="TableHeaderLeft"/>
            </w:pPr>
            <w:r>
              <w:t>Product</w:t>
            </w:r>
            <w:r w:rsidRPr="00856628">
              <w:t xml:space="preserve"> Name</w:t>
            </w:r>
          </w:p>
        </w:tc>
        <w:tc>
          <w:tcPr>
            <w:tcW w:w="189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E64FB4" w14:textId="32DE9C86" w:rsidR="00E55B6D" w:rsidRPr="00856628" w:rsidRDefault="00E55B6D" w:rsidP="00856628">
            <w:pPr>
              <w:pStyle w:val="TableHeaderLeft"/>
            </w:pPr>
            <w:r>
              <w:t>Product</w:t>
            </w:r>
            <w:r w:rsidRPr="00856628">
              <w:t xml:space="preserve"> Description</w:t>
            </w:r>
          </w:p>
        </w:tc>
        <w:tc>
          <w:tcPr>
            <w:tcW w:w="288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88C888D" w14:textId="5436BED5" w:rsidR="00E55B6D" w:rsidRPr="00856628" w:rsidRDefault="00E55B6D" w:rsidP="00856628">
            <w:pPr>
              <w:pStyle w:val="TableHeaderLeft"/>
            </w:pPr>
            <w:r w:rsidRPr="00856628">
              <w:t>Product Description, Restrictions and Limitations</w:t>
            </w:r>
          </w:p>
        </w:tc>
        <w:tc>
          <w:tcPr>
            <w:tcW w:w="189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5F7318" w14:textId="7DF16A10" w:rsidR="00E55B6D" w:rsidRPr="00856628" w:rsidRDefault="00E55B6D" w:rsidP="00856628">
            <w:pPr>
              <w:pStyle w:val="TableHeaderLeft"/>
            </w:pPr>
            <w:r w:rsidRPr="00856628">
              <w:t>Product Identifier</w:t>
            </w:r>
          </w:p>
        </w:tc>
        <w:tc>
          <w:tcPr>
            <w:tcW w:w="16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6116C2D" w14:textId="5A25702E" w:rsidR="00E55B6D" w:rsidRPr="00856628" w:rsidDel="00E55B6D" w:rsidRDefault="00962542" w:rsidP="00856628">
            <w:pPr>
              <w:pStyle w:val="TableHeaderLeft"/>
            </w:pPr>
            <w:r>
              <w:t>Product Service or Feature Designation</w:t>
            </w:r>
          </w:p>
        </w:tc>
      </w:tr>
      <w:bookmarkEnd w:id="1403"/>
      <w:tr w:rsidR="003F530A" w:rsidRPr="00731905" w14:paraId="7365D183" w14:textId="28FB91FD" w:rsidTr="00685877">
        <w:trPr>
          <w:cantSplit/>
          <w:trHeight w:val="360"/>
        </w:trPr>
        <w:tc>
          <w:tcPr>
            <w:tcW w:w="810" w:type="dxa"/>
            <w:tcBorders>
              <w:top w:val="single" w:sz="4" w:space="0" w:color="auto"/>
              <w:left w:val="single" w:sz="4" w:space="0" w:color="auto"/>
              <w:bottom w:val="single" w:sz="4" w:space="0" w:color="auto"/>
              <w:right w:val="single" w:sz="4" w:space="0" w:color="auto"/>
            </w:tcBorders>
          </w:tcPr>
          <w:p w14:paraId="0D5BEA7F" w14:textId="434EE903" w:rsidR="003F530A" w:rsidRPr="00105582" w:rsidRDefault="003F530A" w:rsidP="003F530A">
            <w:pPr>
              <w:pStyle w:val="TableRowNumbering"/>
            </w:pPr>
          </w:p>
        </w:tc>
        <w:tc>
          <w:tcPr>
            <w:tcW w:w="1440" w:type="dxa"/>
            <w:tcBorders>
              <w:top w:val="single" w:sz="4" w:space="0" w:color="auto"/>
              <w:left w:val="single" w:sz="4" w:space="0" w:color="auto"/>
              <w:bottom w:val="single" w:sz="4" w:space="0" w:color="auto"/>
              <w:right w:val="single" w:sz="4" w:space="0" w:color="auto"/>
            </w:tcBorders>
          </w:tcPr>
          <w:p w14:paraId="1A3FB3E0" w14:textId="42543075" w:rsidR="003F530A" w:rsidRPr="00105582" w:rsidRDefault="007E0350" w:rsidP="003F530A">
            <w:pPr>
              <w:pStyle w:val="TableText"/>
            </w:pPr>
            <w:r>
              <w:t>MAPS</w:t>
            </w:r>
            <w:r w:rsidR="00757075">
              <w:t xml:space="preserve"> Service</w:t>
            </w:r>
            <w:r w:rsidR="001A222F">
              <w:t xml:space="preserve"> </w:t>
            </w:r>
            <w:r w:rsidR="00166C1C">
              <w:t xml:space="preserve">1-50 </w:t>
            </w:r>
            <w:r w:rsidR="005662F9">
              <w:t>Mailboxes</w:t>
            </w:r>
          </w:p>
        </w:tc>
        <w:tc>
          <w:tcPr>
            <w:tcW w:w="1890" w:type="dxa"/>
            <w:tcBorders>
              <w:top w:val="single" w:sz="4" w:space="0" w:color="auto"/>
              <w:left w:val="single" w:sz="4" w:space="0" w:color="auto"/>
              <w:bottom w:val="single" w:sz="4" w:space="0" w:color="auto"/>
              <w:right w:val="single" w:sz="4" w:space="0" w:color="auto"/>
            </w:tcBorders>
          </w:tcPr>
          <w:p w14:paraId="18E45286" w14:textId="32D3E29A" w:rsidR="000374C9" w:rsidRPr="00105582" w:rsidRDefault="00995574" w:rsidP="003F530A">
            <w:pPr>
              <w:pStyle w:val="TableText"/>
            </w:pPr>
            <w:r>
              <w:t xml:space="preserve">Managed Anti-Phishing </w:t>
            </w:r>
            <w:r w:rsidR="00E55EC6">
              <w:t xml:space="preserve">Security </w:t>
            </w:r>
            <w:r w:rsidR="009173B1">
              <w:t>Service</w:t>
            </w:r>
            <w:r w:rsidR="000374C9">
              <w:t xml:space="preserve"> for 1-50 </w:t>
            </w:r>
            <w:r w:rsidR="005662F9">
              <w:t>Mailboxes</w:t>
            </w:r>
          </w:p>
        </w:tc>
        <w:tc>
          <w:tcPr>
            <w:tcW w:w="2880" w:type="dxa"/>
            <w:tcBorders>
              <w:top w:val="single" w:sz="4" w:space="0" w:color="auto"/>
              <w:left w:val="single" w:sz="4" w:space="0" w:color="auto"/>
              <w:bottom w:val="single" w:sz="4" w:space="0" w:color="auto"/>
              <w:right w:val="single" w:sz="4" w:space="0" w:color="auto"/>
            </w:tcBorders>
          </w:tcPr>
          <w:p w14:paraId="0A3E905C" w14:textId="63C360B5" w:rsidR="003F530A" w:rsidRPr="00731905" w:rsidRDefault="003F530A" w:rsidP="003F530A">
            <w:pPr>
              <w:pStyle w:val="TableText"/>
            </w:pPr>
          </w:p>
        </w:tc>
        <w:tc>
          <w:tcPr>
            <w:tcW w:w="1890" w:type="dxa"/>
            <w:tcBorders>
              <w:top w:val="single" w:sz="4" w:space="0" w:color="auto"/>
              <w:left w:val="single" w:sz="4" w:space="0" w:color="auto"/>
              <w:bottom w:val="single" w:sz="4" w:space="0" w:color="auto"/>
              <w:right w:val="single" w:sz="4" w:space="0" w:color="auto"/>
            </w:tcBorders>
          </w:tcPr>
          <w:p w14:paraId="1D34DD4F" w14:textId="793D4905" w:rsidR="003F530A" w:rsidRDefault="003F530A" w:rsidP="003F530A">
            <w:pPr>
              <w:pStyle w:val="TableText"/>
            </w:pPr>
          </w:p>
        </w:tc>
        <w:tc>
          <w:tcPr>
            <w:tcW w:w="1620" w:type="dxa"/>
            <w:tcBorders>
              <w:top w:val="single" w:sz="4" w:space="0" w:color="auto"/>
              <w:left w:val="single" w:sz="4" w:space="0" w:color="auto"/>
              <w:bottom w:val="single" w:sz="4" w:space="0" w:color="auto"/>
              <w:right w:val="single" w:sz="4" w:space="0" w:color="auto"/>
            </w:tcBorders>
          </w:tcPr>
          <w:p w14:paraId="561C5ED7" w14:textId="6059A5A5" w:rsidR="003F530A" w:rsidRDefault="003F530A" w:rsidP="003F530A">
            <w:pPr>
              <w:pStyle w:val="TableText"/>
            </w:pPr>
            <w:r w:rsidRPr="007117DC">
              <w:t>Service</w:t>
            </w:r>
          </w:p>
        </w:tc>
      </w:tr>
      <w:tr w:rsidR="00894C98" w:rsidRPr="00731905" w14:paraId="2EF5147D" w14:textId="77777777" w:rsidTr="00685877">
        <w:trPr>
          <w:cantSplit/>
          <w:trHeight w:val="360"/>
        </w:trPr>
        <w:tc>
          <w:tcPr>
            <w:tcW w:w="810" w:type="dxa"/>
            <w:tcBorders>
              <w:top w:val="single" w:sz="4" w:space="0" w:color="auto"/>
              <w:left w:val="single" w:sz="4" w:space="0" w:color="auto"/>
              <w:bottom w:val="single" w:sz="4" w:space="0" w:color="auto"/>
              <w:right w:val="single" w:sz="4" w:space="0" w:color="auto"/>
            </w:tcBorders>
          </w:tcPr>
          <w:p w14:paraId="27537CBC" w14:textId="77777777" w:rsidR="00894C98" w:rsidRPr="00105582" w:rsidRDefault="00894C98" w:rsidP="003F530A">
            <w:pPr>
              <w:pStyle w:val="TableRowNumbering"/>
            </w:pPr>
          </w:p>
        </w:tc>
        <w:tc>
          <w:tcPr>
            <w:tcW w:w="1440" w:type="dxa"/>
            <w:tcBorders>
              <w:top w:val="single" w:sz="4" w:space="0" w:color="auto"/>
              <w:left w:val="single" w:sz="4" w:space="0" w:color="auto"/>
              <w:bottom w:val="single" w:sz="4" w:space="0" w:color="auto"/>
              <w:right w:val="single" w:sz="4" w:space="0" w:color="auto"/>
            </w:tcBorders>
          </w:tcPr>
          <w:p w14:paraId="48E4F3A4" w14:textId="05A90F95" w:rsidR="00894C98" w:rsidRDefault="00240B44" w:rsidP="003F530A">
            <w:pPr>
              <w:pStyle w:val="TableText"/>
            </w:pPr>
            <w:r>
              <w:t xml:space="preserve">MAPS Service 51-100 </w:t>
            </w:r>
            <w:r w:rsidR="005662F9">
              <w:t>Mailboxes</w:t>
            </w:r>
          </w:p>
        </w:tc>
        <w:tc>
          <w:tcPr>
            <w:tcW w:w="1890" w:type="dxa"/>
            <w:tcBorders>
              <w:top w:val="single" w:sz="4" w:space="0" w:color="auto"/>
              <w:left w:val="single" w:sz="4" w:space="0" w:color="auto"/>
              <w:bottom w:val="single" w:sz="4" w:space="0" w:color="auto"/>
              <w:right w:val="single" w:sz="4" w:space="0" w:color="auto"/>
            </w:tcBorders>
          </w:tcPr>
          <w:p w14:paraId="1263AF07" w14:textId="41C76E3E" w:rsidR="00894C98" w:rsidRDefault="000374C9" w:rsidP="003F530A">
            <w:pPr>
              <w:pStyle w:val="TableText"/>
            </w:pPr>
            <w:r>
              <w:t xml:space="preserve">Managed Anti-Phishing Security Service for </w:t>
            </w:r>
            <w:r w:rsidR="00CD538F">
              <w:t>5</w:t>
            </w:r>
            <w:r>
              <w:t>1-</w:t>
            </w:r>
            <w:r w:rsidR="00CD538F">
              <w:t>10</w:t>
            </w:r>
            <w:r>
              <w:t xml:space="preserve">0 </w:t>
            </w:r>
            <w:r w:rsidR="005662F9">
              <w:t>Mailboxes</w:t>
            </w:r>
          </w:p>
        </w:tc>
        <w:tc>
          <w:tcPr>
            <w:tcW w:w="2880" w:type="dxa"/>
            <w:tcBorders>
              <w:top w:val="single" w:sz="4" w:space="0" w:color="auto"/>
              <w:left w:val="single" w:sz="4" w:space="0" w:color="auto"/>
              <w:bottom w:val="single" w:sz="4" w:space="0" w:color="auto"/>
              <w:right w:val="single" w:sz="4" w:space="0" w:color="auto"/>
            </w:tcBorders>
          </w:tcPr>
          <w:p w14:paraId="153E47DB" w14:textId="77777777" w:rsidR="00894C98" w:rsidRPr="00731905" w:rsidRDefault="00894C98" w:rsidP="003F530A">
            <w:pPr>
              <w:pStyle w:val="TableText"/>
            </w:pPr>
          </w:p>
        </w:tc>
        <w:tc>
          <w:tcPr>
            <w:tcW w:w="1890" w:type="dxa"/>
            <w:tcBorders>
              <w:top w:val="single" w:sz="4" w:space="0" w:color="auto"/>
              <w:left w:val="single" w:sz="4" w:space="0" w:color="auto"/>
              <w:bottom w:val="single" w:sz="4" w:space="0" w:color="auto"/>
              <w:right w:val="single" w:sz="4" w:space="0" w:color="auto"/>
            </w:tcBorders>
          </w:tcPr>
          <w:p w14:paraId="11576BC3" w14:textId="77777777" w:rsidR="00894C98" w:rsidRDefault="00894C98" w:rsidP="003F530A">
            <w:pPr>
              <w:pStyle w:val="TableText"/>
            </w:pPr>
          </w:p>
        </w:tc>
        <w:tc>
          <w:tcPr>
            <w:tcW w:w="1620" w:type="dxa"/>
            <w:tcBorders>
              <w:top w:val="single" w:sz="4" w:space="0" w:color="auto"/>
              <w:left w:val="single" w:sz="4" w:space="0" w:color="auto"/>
              <w:bottom w:val="single" w:sz="4" w:space="0" w:color="auto"/>
              <w:right w:val="single" w:sz="4" w:space="0" w:color="auto"/>
            </w:tcBorders>
          </w:tcPr>
          <w:p w14:paraId="61CDCB17" w14:textId="261B0FC6" w:rsidR="00894C98" w:rsidRPr="007117DC" w:rsidRDefault="00E97FCD" w:rsidP="003F530A">
            <w:pPr>
              <w:pStyle w:val="TableText"/>
            </w:pPr>
            <w:r>
              <w:t>Service</w:t>
            </w:r>
          </w:p>
        </w:tc>
      </w:tr>
      <w:tr w:rsidR="00894C98" w:rsidRPr="00731905" w14:paraId="74E54500" w14:textId="77777777" w:rsidTr="00685877">
        <w:trPr>
          <w:cantSplit/>
          <w:trHeight w:val="360"/>
        </w:trPr>
        <w:tc>
          <w:tcPr>
            <w:tcW w:w="810" w:type="dxa"/>
            <w:tcBorders>
              <w:top w:val="single" w:sz="4" w:space="0" w:color="auto"/>
              <w:left w:val="single" w:sz="4" w:space="0" w:color="auto"/>
              <w:bottom w:val="single" w:sz="4" w:space="0" w:color="auto"/>
              <w:right w:val="single" w:sz="4" w:space="0" w:color="auto"/>
            </w:tcBorders>
          </w:tcPr>
          <w:p w14:paraId="3EAC1D79" w14:textId="77777777" w:rsidR="00894C98" w:rsidRPr="00105582" w:rsidRDefault="00894C98" w:rsidP="003F530A">
            <w:pPr>
              <w:pStyle w:val="TableRowNumbering"/>
            </w:pPr>
          </w:p>
        </w:tc>
        <w:tc>
          <w:tcPr>
            <w:tcW w:w="1440" w:type="dxa"/>
            <w:tcBorders>
              <w:top w:val="single" w:sz="4" w:space="0" w:color="auto"/>
              <w:left w:val="single" w:sz="4" w:space="0" w:color="auto"/>
              <w:bottom w:val="single" w:sz="4" w:space="0" w:color="auto"/>
              <w:right w:val="single" w:sz="4" w:space="0" w:color="auto"/>
            </w:tcBorders>
          </w:tcPr>
          <w:p w14:paraId="6BF3718A" w14:textId="1ADD1352" w:rsidR="00894C98" w:rsidRDefault="00240B44" w:rsidP="003F530A">
            <w:pPr>
              <w:pStyle w:val="TableText"/>
            </w:pPr>
            <w:r>
              <w:t xml:space="preserve">MAPS Service 101-250 </w:t>
            </w:r>
            <w:r w:rsidR="005662F9">
              <w:t>Mailboxes</w:t>
            </w:r>
          </w:p>
        </w:tc>
        <w:tc>
          <w:tcPr>
            <w:tcW w:w="1890" w:type="dxa"/>
            <w:tcBorders>
              <w:top w:val="single" w:sz="4" w:space="0" w:color="auto"/>
              <w:left w:val="single" w:sz="4" w:space="0" w:color="auto"/>
              <w:bottom w:val="single" w:sz="4" w:space="0" w:color="auto"/>
              <w:right w:val="single" w:sz="4" w:space="0" w:color="auto"/>
            </w:tcBorders>
          </w:tcPr>
          <w:p w14:paraId="75579904" w14:textId="2E3AFF9D" w:rsidR="00894C98" w:rsidRDefault="000374C9" w:rsidP="003F530A">
            <w:pPr>
              <w:pStyle w:val="TableText"/>
            </w:pPr>
            <w:r>
              <w:t xml:space="preserve">Managed Anti-Phishing Security Service for </w:t>
            </w:r>
            <w:r w:rsidR="00CD538F">
              <w:t>10</w:t>
            </w:r>
            <w:r>
              <w:t>1-</w:t>
            </w:r>
            <w:r w:rsidR="00CD538F">
              <w:t>25</w:t>
            </w:r>
            <w:r>
              <w:t xml:space="preserve"> </w:t>
            </w:r>
            <w:r w:rsidR="005662F9">
              <w:t>Mailboxes</w:t>
            </w:r>
          </w:p>
        </w:tc>
        <w:tc>
          <w:tcPr>
            <w:tcW w:w="2880" w:type="dxa"/>
            <w:tcBorders>
              <w:top w:val="single" w:sz="4" w:space="0" w:color="auto"/>
              <w:left w:val="single" w:sz="4" w:space="0" w:color="auto"/>
              <w:bottom w:val="single" w:sz="4" w:space="0" w:color="auto"/>
              <w:right w:val="single" w:sz="4" w:space="0" w:color="auto"/>
            </w:tcBorders>
          </w:tcPr>
          <w:p w14:paraId="3C961F39" w14:textId="77777777" w:rsidR="00894C98" w:rsidRPr="00731905" w:rsidRDefault="00894C98" w:rsidP="003F530A">
            <w:pPr>
              <w:pStyle w:val="TableText"/>
            </w:pPr>
          </w:p>
        </w:tc>
        <w:tc>
          <w:tcPr>
            <w:tcW w:w="1890" w:type="dxa"/>
            <w:tcBorders>
              <w:top w:val="single" w:sz="4" w:space="0" w:color="auto"/>
              <w:left w:val="single" w:sz="4" w:space="0" w:color="auto"/>
              <w:bottom w:val="single" w:sz="4" w:space="0" w:color="auto"/>
              <w:right w:val="single" w:sz="4" w:space="0" w:color="auto"/>
            </w:tcBorders>
          </w:tcPr>
          <w:p w14:paraId="66388F6B" w14:textId="77777777" w:rsidR="00894C98" w:rsidRDefault="00894C98" w:rsidP="003F530A">
            <w:pPr>
              <w:pStyle w:val="TableText"/>
            </w:pPr>
          </w:p>
        </w:tc>
        <w:tc>
          <w:tcPr>
            <w:tcW w:w="1620" w:type="dxa"/>
            <w:tcBorders>
              <w:top w:val="single" w:sz="4" w:space="0" w:color="auto"/>
              <w:left w:val="single" w:sz="4" w:space="0" w:color="auto"/>
              <w:bottom w:val="single" w:sz="4" w:space="0" w:color="auto"/>
              <w:right w:val="single" w:sz="4" w:space="0" w:color="auto"/>
            </w:tcBorders>
          </w:tcPr>
          <w:p w14:paraId="22E2E12D" w14:textId="5474575C" w:rsidR="00894C98" w:rsidRPr="007117DC" w:rsidRDefault="00E97FCD" w:rsidP="003F530A">
            <w:pPr>
              <w:pStyle w:val="TableText"/>
            </w:pPr>
            <w:r>
              <w:t>Service</w:t>
            </w:r>
          </w:p>
        </w:tc>
      </w:tr>
      <w:tr w:rsidR="00894C98" w:rsidRPr="00731905" w14:paraId="50A43430" w14:textId="77777777" w:rsidTr="00685877">
        <w:trPr>
          <w:cantSplit/>
          <w:trHeight w:val="360"/>
        </w:trPr>
        <w:tc>
          <w:tcPr>
            <w:tcW w:w="810" w:type="dxa"/>
            <w:tcBorders>
              <w:top w:val="single" w:sz="4" w:space="0" w:color="auto"/>
              <w:left w:val="single" w:sz="4" w:space="0" w:color="auto"/>
              <w:bottom w:val="single" w:sz="4" w:space="0" w:color="auto"/>
              <w:right w:val="single" w:sz="4" w:space="0" w:color="auto"/>
            </w:tcBorders>
          </w:tcPr>
          <w:p w14:paraId="38478C72" w14:textId="77777777" w:rsidR="00894C98" w:rsidRPr="00105582" w:rsidRDefault="00894C98" w:rsidP="003F530A">
            <w:pPr>
              <w:pStyle w:val="TableRowNumbering"/>
            </w:pPr>
          </w:p>
        </w:tc>
        <w:tc>
          <w:tcPr>
            <w:tcW w:w="1440" w:type="dxa"/>
            <w:tcBorders>
              <w:top w:val="single" w:sz="4" w:space="0" w:color="auto"/>
              <w:left w:val="single" w:sz="4" w:space="0" w:color="auto"/>
              <w:bottom w:val="single" w:sz="4" w:space="0" w:color="auto"/>
              <w:right w:val="single" w:sz="4" w:space="0" w:color="auto"/>
            </w:tcBorders>
          </w:tcPr>
          <w:p w14:paraId="2BE3B66D" w14:textId="286D072C" w:rsidR="00894C98" w:rsidRDefault="00240B44" w:rsidP="003F530A">
            <w:pPr>
              <w:pStyle w:val="TableText"/>
            </w:pPr>
            <w:r>
              <w:t xml:space="preserve">MAPS Service 251-500 </w:t>
            </w:r>
            <w:r w:rsidR="005662F9">
              <w:t>Mailboxes</w:t>
            </w:r>
          </w:p>
        </w:tc>
        <w:tc>
          <w:tcPr>
            <w:tcW w:w="1890" w:type="dxa"/>
            <w:tcBorders>
              <w:top w:val="single" w:sz="4" w:space="0" w:color="auto"/>
              <w:left w:val="single" w:sz="4" w:space="0" w:color="auto"/>
              <w:bottom w:val="single" w:sz="4" w:space="0" w:color="auto"/>
              <w:right w:val="single" w:sz="4" w:space="0" w:color="auto"/>
            </w:tcBorders>
          </w:tcPr>
          <w:p w14:paraId="59DA323D" w14:textId="79B8F45A" w:rsidR="00894C98" w:rsidRDefault="000374C9" w:rsidP="003F530A">
            <w:pPr>
              <w:pStyle w:val="TableText"/>
            </w:pPr>
            <w:r>
              <w:t xml:space="preserve">Managed Anti-Phishing Security Service for </w:t>
            </w:r>
            <w:r w:rsidR="00CD538F">
              <w:t>251</w:t>
            </w:r>
            <w:r>
              <w:t>-50</w:t>
            </w:r>
            <w:r w:rsidR="00CD538F">
              <w:t>0</w:t>
            </w:r>
            <w:r>
              <w:t xml:space="preserve"> </w:t>
            </w:r>
            <w:r w:rsidR="005662F9">
              <w:t>Mailboxes</w:t>
            </w:r>
          </w:p>
        </w:tc>
        <w:tc>
          <w:tcPr>
            <w:tcW w:w="2880" w:type="dxa"/>
            <w:tcBorders>
              <w:top w:val="single" w:sz="4" w:space="0" w:color="auto"/>
              <w:left w:val="single" w:sz="4" w:space="0" w:color="auto"/>
              <w:bottom w:val="single" w:sz="4" w:space="0" w:color="auto"/>
              <w:right w:val="single" w:sz="4" w:space="0" w:color="auto"/>
            </w:tcBorders>
          </w:tcPr>
          <w:p w14:paraId="22C6224F" w14:textId="77777777" w:rsidR="00894C98" w:rsidRPr="00731905" w:rsidRDefault="00894C98" w:rsidP="003F530A">
            <w:pPr>
              <w:pStyle w:val="TableText"/>
            </w:pPr>
          </w:p>
        </w:tc>
        <w:tc>
          <w:tcPr>
            <w:tcW w:w="1890" w:type="dxa"/>
            <w:tcBorders>
              <w:top w:val="single" w:sz="4" w:space="0" w:color="auto"/>
              <w:left w:val="single" w:sz="4" w:space="0" w:color="auto"/>
              <w:bottom w:val="single" w:sz="4" w:space="0" w:color="auto"/>
              <w:right w:val="single" w:sz="4" w:space="0" w:color="auto"/>
            </w:tcBorders>
          </w:tcPr>
          <w:p w14:paraId="261EE381" w14:textId="77777777" w:rsidR="00894C98" w:rsidRDefault="00894C98" w:rsidP="003F530A">
            <w:pPr>
              <w:pStyle w:val="TableText"/>
            </w:pPr>
          </w:p>
        </w:tc>
        <w:tc>
          <w:tcPr>
            <w:tcW w:w="1620" w:type="dxa"/>
            <w:tcBorders>
              <w:top w:val="single" w:sz="4" w:space="0" w:color="auto"/>
              <w:left w:val="single" w:sz="4" w:space="0" w:color="auto"/>
              <w:bottom w:val="single" w:sz="4" w:space="0" w:color="auto"/>
              <w:right w:val="single" w:sz="4" w:space="0" w:color="auto"/>
            </w:tcBorders>
          </w:tcPr>
          <w:p w14:paraId="0A0A8530" w14:textId="7F4D9B44" w:rsidR="00894C98" w:rsidRPr="007117DC" w:rsidRDefault="00E97FCD" w:rsidP="003F530A">
            <w:pPr>
              <w:pStyle w:val="TableText"/>
            </w:pPr>
            <w:r>
              <w:t>Service</w:t>
            </w:r>
          </w:p>
        </w:tc>
      </w:tr>
    </w:tbl>
    <w:p w14:paraId="2C8B8D07" w14:textId="55D2BED2" w:rsidR="00AC4F6A" w:rsidRDefault="00AC4F6A" w:rsidP="00BC7C77">
      <w:pPr>
        <w:pStyle w:val="Heading4"/>
      </w:pPr>
      <w:bookmarkStart w:id="1404" w:name="_Toc13732888"/>
      <w:bookmarkStart w:id="1405" w:name="_Toc14332093"/>
      <w:bookmarkStart w:id="1406" w:name="_Ref316392994"/>
      <w:bookmarkStart w:id="1407" w:name="_Toc316477118"/>
      <w:bookmarkStart w:id="1408" w:name="_Toc332111782"/>
      <w:bookmarkStart w:id="1409" w:name="_Toc349303739"/>
      <w:bookmarkStart w:id="1410" w:name="_Ref357066454"/>
      <w:bookmarkStart w:id="1411" w:name="_Toc357074669"/>
      <w:bookmarkStart w:id="1412" w:name="_Toc10811671"/>
      <w:bookmarkStart w:id="1413" w:name="_Toc316477117"/>
      <w:bookmarkStart w:id="1414" w:name="_Ref332109201"/>
      <w:bookmarkStart w:id="1415" w:name="_Ref335913918"/>
      <w:bookmarkStart w:id="1416" w:name="_Ref309369099"/>
      <w:bookmarkStart w:id="1417" w:name="_Toc112118900"/>
      <w:bookmarkStart w:id="1418" w:name="_Ref342392860"/>
      <w:bookmarkStart w:id="1419" w:name="_Toc233640319"/>
      <w:bookmarkEnd w:id="1400"/>
      <w:bookmarkEnd w:id="1401"/>
      <w:bookmarkEnd w:id="1402"/>
      <w:r>
        <w:t>532.2.</w:t>
      </w:r>
      <w:r w:rsidR="00FB58C5">
        <w:t>1.5</w:t>
      </w:r>
      <w:r>
        <w:t xml:space="preserve"> – </w:t>
      </w:r>
      <w:r w:rsidR="0013467C">
        <w:t xml:space="preserve">Contractor’s </w:t>
      </w:r>
      <w:r w:rsidR="00690EF6">
        <w:t xml:space="preserve">MAPS Service </w:t>
      </w:r>
      <w:r w:rsidR="0013467C">
        <w:t>T</w:t>
      </w:r>
      <w:r w:rsidR="00D424E1">
        <w:t xml:space="preserve">hreat Detection Accuracy </w:t>
      </w:r>
      <w:r>
        <w:t>(M-S)</w:t>
      </w:r>
      <w:bookmarkEnd w:id="1419"/>
    </w:p>
    <w:p w14:paraId="4F47459B" w14:textId="2909C9F5" w:rsidR="00416AD6" w:rsidRDefault="00D74D76" w:rsidP="00416AD6">
      <w:pPr>
        <w:pStyle w:val="Body4"/>
      </w:pPr>
      <w:r>
        <w:t xml:space="preserve">The Contractor’s MAPS Service shall </w:t>
      </w:r>
      <w:r w:rsidR="000D1137">
        <w:t xml:space="preserve">ensure </w:t>
      </w:r>
      <w:r w:rsidR="00420EDF">
        <w:t>accurate detection of inbound</w:t>
      </w:r>
      <w:r w:rsidR="004118E5">
        <w:t xml:space="preserve"> email threats</w:t>
      </w:r>
      <w:r w:rsidR="004C531D">
        <w:t xml:space="preserve"> and </w:t>
      </w:r>
      <w:r w:rsidR="00080F5F">
        <w:t xml:space="preserve">minimize </w:t>
      </w:r>
      <w:r w:rsidR="00F93A3A">
        <w:t>F</w:t>
      </w:r>
      <w:r w:rsidR="00080F5F">
        <w:t xml:space="preserve">alse </w:t>
      </w:r>
      <w:r w:rsidR="004B5BCB">
        <w:t>Negative</w:t>
      </w:r>
      <w:r w:rsidR="00A26B09">
        <w:t xml:space="preserve"> </w:t>
      </w:r>
      <w:r w:rsidR="00666CA0">
        <w:t>classification</w:t>
      </w:r>
      <w:r w:rsidR="00BF6F55">
        <w:t xml:space="preserve"> or False Positive </w:t>
      </w:r>
      <w:r w:rsidR="0028009E">
        <w:t>classification</w:t>
      </w:r>
      <w:r w:rsidR="008F3F9A">
        <w:t xml:space="preserve"> as described in this section</w:t>
      </w:r>
      <w:r w:rsidR="00416AD6">
        <w:t>.</w:t>
      </w:r>
    </w:p>
    <w:p w14:paraId="0933BB87" w14:textId="620441F9" w:rsidR="00387983" w:rsidRPr="00387983" w:rsidRDefault="00387983" w:rsidP="003E598B">
      <w:pPr>
        <w:pStyle w:val="Body4List-1ai"/>
        <w:numPr>
          <w:ilvl w:val="0"/>
          <w:numId w:val="43"/>
        </w:numPr>
      </w:pPr>
      <w:r>
        <w:lastRenderedPageBreak/>
        <w:t xml:space="preserve">The Contractor’s MAPS Service shall </w:t>
      </w:r>
      <w:r w:rsidR="00027133">
        <w:t>block sophisticated ph</w:t>
      </w:r>
      <w:r w:rsidR="006B0F4D">
        <w:t xml:space="preserve">ishing </w:t>
      </w:r>
      <w:r w:rsidR="001B6517">
        <w:t xml:space="preserve">attacks that </w:t>
      </w:r>
      <w:r w:rsidR="00C610E5">
        <w:t xml:space="preserve">use </w:t>
      </w:r>
      <w:r w:rsidR="00EE2590">
        <w:t>email and other collaboration apps</w:t>
      </w:r>
      <w:r w:rsidR="00202F71">
        <w:t xml:space="preserve"> to exploit </w:t>
      </w:r>
      <w:r w:rsidR="00271DDC">
        <w:t>users and gain unauthorized access.</w:t>
      </w:r>
    </w:p>
    <w:p w14:paraId="04DB1E8E" w14:textId="307D7C61" w:rsidR="00174A95" w:rsidRDefault="00174A95" w:rsidP="003E598B">
      <w:pPr>
        <w:pStyle w:val="Body4List-1ai"/>
        <w:numPr>
          <w:ilvl w:val="0"/>
          <w:numId w:val="42"/>
        </w:numPr>
      </w:pPr>
      <w:r w:rsidRPr="008F1EBD">
        <w:t xml:space="preserve">False </w:t>
      </w:r>
      <w:r w:rsidR="00F93A3A">
        <w:t>N</w:t>
      </w:r>
      <w:r w:rsidRPr="008F1EBD">
        <w:t xml:space="preserve">egatives shall refer to any inbound email that is not identified by the Contractor’s </w:t>
      </w:r>
      <w:r>
        <w:t>MAPS</w:t>
      </w:r>
      <w:r w:rsidRPr="008F1EBD">
        <w:t xml:space="preserve"> Service as a threat or spam but is later confirmed by the </w:t>
      </w:r>
      <w:r w:rsidR="00C61703">
        <w:t>C</w:t>
      </w:r>
      <w:r w:rsidRPr="008F1EBD">
        <w:t>ustomer’s security operations team to be a threat or spam.</w:t>
      </w:r>
      <w:r w:rsidR="00F93A3A">
        <w:t xml:space="preserve"> </w:t>
      </w:r>
      <w:r w:rsidR="00DF3620">
        <w:t>The False Negative Detection Accuracy shall be calculated as a percentage using the following formula:</w:t>
      </w:r>
      <w:r w:rsidR="00154984">
        <w:t xml:space="preserve"> </w:t>
      </w:r>
      <w:r w:rsidR="00DF3620">
        <w:t>(False Negatives / All processed emails) X 100%</w:t>
      </w:r>
      <w:r w:rsidR="006339AA">
        <w:t>.</w:t>
      </w:r>
      <w:r w:rsidR="00DF3620">
        <w:t xml:space="preserve"> </w:t>
      </w:r>
    </w:p>
    <w:p w14:paraId="10351D83" w14:textId="6E6D2F4B" w:rsidR="00F93A3A" w:rsidRDefault="00174A95" w:rsidP="00BC7C77">
      <w:pPr>
        <w:pStyle w:val="Body4List-1ai"/>
      </w:pPr>
      <w:r w:rsidRPr="00D54D82">
        <w:t xml:space="preserve">False </w:t>
      </w:r>
      <w:r w:rsidR="00BA6F10">
        <w:t>P</w:t>
      </w:r>
      <w:r w:rsidRPr="00D54D82">
        <w:t>ositive</w:t>
      </w:r>
      <w:r w:rsidR="0019355B">
        <w:t>s</w:t>
      </w:r>
      <w:r w:rsidRPr="00D54D82">
        <w:t xml:space="preserve"> shall refer to any inbound email that is identified by the Contractor’s </w:t>
      </w:r>
      <w:r w:rsidR="00BA6F10">
        <w:t>MAPS</w:t>
      </w:r>
      <w:r w:rsidRPr="00D54D82">
        <w:t xml:space="preserve"> Service as a threat or </w:t>
      </w:r>
      <w:r w:rsidR="00BA6F10" w:rsidRPr="00D54D82">
        <w:t>spam but</w:t>
      </w:r>
      <w:r w:rsidRPr="00D54D82">
        <w:t xml:space="preserve"> is later confirmed by the customer’s security operations team to be a legitimate business email.</w:t>
      </w:r>
      <w:r w:rsidR="006339AA">
        <w:t xml:space="preserve"> </w:t>
      </w:r>
      <w:r w:rsidR="00F93A3A">
        <w:t xml:space="preserve">The False </w:t>
      </w:r>
      <w:r w:rsidR="00BA6F10">
        <w:t>Positive</w:t>
      </w:r>
      <w:r w:rsidR="00F93A3A">
        <w:t xml:space="preserve"> Detection Accuracy shall be calculated as a percentage using the following formula:</w:t>
      </w:r>
      <w:r w:rsidR="00024024">
        <w:t xml:space="preserve"> </w:t>
      </w:r>
      <w:r w:rsidR="00F93A3A">
        <w:t xml:space="preserve">(False </w:t>
      </w:r>
      <w:r w:rsidR="00BA6F10">
        <w:t>Positive</w:t>
      </w:r>
      <w:r w:rsidR="00F93A3A">
        <w:t>s / All processed emails) X 100%</w:t>
      </w:r>
      <w:r w:rsidR="00024024">
        <w:t>.</w:t>
      </w:r>
      <w:r w:rsidR="00F93A3A">
        <w:t xml:space="preserve"> </w:t>
      </w:r>
    </w:p>
    <w:p w14:paraId="5C989A3F" w14:textId="7FE07BA1" w:rsidR="00C352BE" w:rsidRDefault="00C352BE" w:rsidP="00BC7C77">
      <w:pPr>
        <w:pStyle w:val="TableTitle"/>
      </w:pPr>
      <w:r>
        <w:t>Table 532.2.</w:t>
      </w:r>
      <w:r w:rsidR="00FB58C5">
        <w:t xml:space="preserve">1.5.a </w:t>
      </w:r>
      <w:r>
        <w:t xml:space="preserve">– Contractor’s </w:t>
      </w:r>
      <w:r w:rsidR="00A86D92">
        <w:t xml:space="preserve">MAPS </w:t>
      </w:r>
      <w:r w:rsidR="00690EF6">
        <w:t xml:space="preserve">Service </w:t>
      </w:r>
      <w:r w:rsidR="00A86D92">
        <w:t>Threat Detection Accuracy</w:t>
      </w:r>
      <w:r w:rsidR="0013774D">
        <w:t xml:space="preserve"> (M-S)</w:t>
      </w:r>
    </w:p>
    <w:tbl>
      <w:tblPr>
        <w:tblStyle w:val="TableGrid"/>
        <w:tblW w:w="9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1800"/>
        <w:gridCol w:w="1800"/>
        <w:gridCol w:w="1800"/>
        <w:gridCol w:w="2250"/>
      </w:tblGrid>
      <w:tr w:rsidR="00C352BE" w:rsidRPr="00BD493A" w14:paraId="5610AD21" w14:textId="77777777">
        <w:trPr>
          <w:trHeight w:val="360"/>
          <w:tblHeader/>
        </w:trPr>
        <w:tc>
          <w:tcPr>
            <w:tcW w:w="1800" w:type="dxa"/>
            <w:shd w:val="clear" w:color="auto" w:fill="DEEAF6" w:themeFill="accent1" w:themeFillTint="33"/>
          </w:tcPr>
          <w:p w14:paraId="656244D2" w14:textId="77777777" w:rsidR="00C352BE" w:rsidRPr="00BD493A" w:rsidRDefault="00C352BE">
            <w:pPr>
              <w:pStyle w:val="TableHeaderLeft"/>
            </w:pPr>
            <w:r>
              <w:t>Commitment</w:t>
            </w:r>
          </w:p>
        </w:tc>
        <w:tc>
          <w:tcPr>
            <w:tcW w:w="1800" w:type="dxa"/>
            <w:shd w:val="clear" w:color="auto" w:fill="DEEAF6" w:themeFill="accent1" w:themeFillTint="33"/>
          </w:tcPr>
          <w:p w14:paraId="05F70648" w14:textId="77777777" w:rsidR="00C352BE" w:rsidRPr="00BD493A" w:rsidRDefault="00C352BE">
            <w:pPr>
              <w:pStyle w:val="TableHeaderLeft"/>
            </w:pPr>
            <w:r w:rsidRPr="00BD493A">
              <w:t>Basic</w:t>
            </w:r>
            <w:r>
              <w:t xml:space="preserve"> </w:t>
            </w:r>
            <w:r w:rsidRPr="00BD493A">
              <w:t>(B)</w:t>
            </w:r>
          </w:p>
        </w:tc>
        <w:tc>
          <w:tcPr>
            <w:tcW w:w="1800" w:type="dxa"/>
            <w:shd w:val="clear" w:color="auto" w:fill="DEEAF6" w:themeFill="accent1" w:themeFillTint="33"/>
          </w:tcPr>
          <w:p w14:paraId="70B8B166" w14:textId="77777777" w:rsidR="00C352BE" w:rsidRPr="00BD493A" w:rsidRDefault="00C352BE">
            <w:pPr>
              <w:pStyle w:val="TableHeaderLeft"/>
            </w:pPr>
            <w:r w:rsidRPr="00BD493A">
              <w:t>Standard</w:t>
            </w:r>
            <w:r>
              <w:t xml:space="preserve"> </w:t>
            </w:r>
            <w:r w:rsidRPr="00BD493A">
              <w:t>(S)</w:t>
            </w:r>
          </w:p>
        </w:tc>
        <w:tc>
          <w:tcPr>
            <w:tcW w:w="1800" w:type="dxa"/>
            <w:shd w:val="clear" w:color="auto" w:fill="DEEAF6" w:themeFill="accent1" w:themeFillTint="33"/>
          </w:tcPr>
          <w:p w14:paraId="787A8D90" w14:textId="77777777" w:rsidR="00C352BE" w:rsidRPr="00BD493A" w:rsidRDefault="00C352BE">
            <w:pPr>
              <w:pStyle w:val="TableHeaderLeft"/>
            </w:pPr>
            <w:r w:rsidRPr="00BD493A">
              <w:t>Premier</w:t>
            </w:r>
            <w:r>
              <w:t xml:space="preserve"> </w:t>
            </w:r>
            <w:r w:rsidRPr="00BD493A">
              <w:t>(P)</w:t>
            </w:r>
          </w:p>
        </w:tc>
        <w:tc>
          <w:tcPr>
            <w:tcW w:w="2250" w:type="dxa"/>
            <w:shd w:val="clear" w:color="auto" w:fill="DEEAF6" w:themeFill="accent1" w:themeFillTint="33"/>
          </w:tcPr>
          <w:p w14:paraId="1095C2BA" w14:textId="77777777" w:rsidR="00C352BE" w:rsidRPr="00BD493A" w:rsidRDefault="00C352BE">
            <w:pPr>
              <w:pStyle w:val="TableHeaderLeft"/>
            </w:pPr>
            <w:r w:rsidRPr="00BD493A">
              <w:t>Objective Commitment</w:t>
            </w:r>
          </w:p>
          <w:p w14:paraId="5C5C2552" w14:textId="77777777" w:rsidR="00C352BE" w:rsidRPr="00BD493A" w:rsidRDefault="00C352BE">
            <w:pPr>
              <w:pStyle w:val="TableHeaderLeft"/>
              <w:rPr>
                <w:color w:val="595959" w:themeColor="text1" w:themeTint="A6"/>
              </w:rPr>
            </w:pPr>
            <w:r w:rsidRPr="00BD493A">
              <w:t>(B, S or P)</w:t>
            </w:r>
          </w:p>
        </w:tc>
      </w:tr>
      <w:tr w:rsidR="00724F2A" w:rsidRPr="00BD493A" w14:paraId="48989A4F" w14:textId="77777777" w:rsidTr="000635E8">
        <w:trPr>
          <w:trHeight w:val="360"/>
          <w:tblHeader/>
        </w:trPr>
        <w:tc>
          <w:tcPr>
            <w:tcW w:w="1800" w:type="dxa"/>
          </w:tcPr>
          <w:p w14:paraId="62D8B348" w14:textId="4BF88734" w:rsidR="00724F2A" w:rsidRDefault="00724F2A" w:rsidP="00BC7C77">
            <w:pPr>
              <w:pStyle w:val="TableText"/>
            </w:pPr>
            <w:r>
              <w:t>Detection Rate for Inbound Email Threats</w:t>
            </w:r>
          </w:p>
        </w:tc>
        <w:tc>
          <w:tcPr>
            <w:tcW w:w="1800" w:type="dxa"/>
          </w:tcPr>
          <w:p w14:paraId="2E62ABE5" w14:textId="35315F8E" w:rsidR="00724F2A" w:rsidRPr="00BD493A" w:rsidRDefault="00724F2A" w:rsidP="00BC7C77">
            <w:pPr>
              <w:pStyle w:val="TableText"/>
            </w:pPr>
            <w:r w:rsidRPr="004D6A0D">
              <w:t xml:space="preserve">≥ </w:t>
            </w:r>
            <w:r>
              <w:t>95</w:t>
            </w:r>
            <w:r w:rsidRPr="004D6A0D">
              <w:t>%</w:t>
            </w:r>
          </w:p>
        </w:tc>
        <w:tc>
          <w:tcPr>
            <w:tcW w:w="1800" w:type="dxa"/>
          </w:tcPr>
          <w:p w14:paraId="1A6948C2" w14:textId="330C88A2" w:rsidR="00724F2A" w:rsidRPr="00BD493A" w:rsidRDefault="00724F2A" w:rsidP="00BC7C77">
            <w:pPr>
              <w:pStyle w:val="TableText"/>
            </w:pPr>
            <w:r w:rsidRPr="004D6A0D">
              <w:t xml:space="preserve">≥ </w:t>
            </w:r>
            <w:r>
              <w:t>98</w:t>
            </w:r>
            <w:r w:rsidRPr="004D6A0D">
              <w:t>%</w:t>
            </w:r>
          </w:p>
        </w:tc>
        <w:tc>
          <w:tcPr>
            <w:tcW w:w="1800" w:type="dxa"/>
          </w:tcPr>
          <w:p w14:paraId="541908C7" w14:textId="4A57C913" w:rsidR="00724F2A" w:rsidRPr="00BD493A" w:rsidRDefault="00724F2A" w:rsidP="00BC7C77">
            <w:pPr>
              <w:pStyle w:val="TableText"/>
            </w:pPr>
            <w:r w:rsidRPr="004D6A0D">
              <w:t xml:space="preserve">≥ </w:t>
            </w:r>
            <w:r>
              <w:t>99</w:t>
            </w:r>
            <w:r w:rsidRPr="004D6A0D">
              <w:t>%</w:t>
            </w:r>
          </w:p>
        </w:tc>
        <w:sdt>
          <w:sdtPr>
            <w:rPr>
              <w:b/>
              <w:color w:val="595959" w:themeColor="text1" w:themeTint="A6"/>
            </w:rPr>
            <w:alias w:val="BSP Options"/>
            <w:tag w:val="BSP Options"/>
            <w:id w:val="-107440181"/>
            <w:placeholder>
              <w:docPart w:val="CB253B6B5BF3434FABC5144725DDB145"/>
            </w:placeholder>
            <w:showingPlcHdr/>
            <w:comboBox>
              <w:listItem w:value="Choose an item."/>
              <w:listItem w:displayText="B" w:value="B"/>
              <w:listItem w:displayText="S" w:value="S"/>
              <w:listItem w:displayText="P" w:value="P"/>
            </w:comboBox>
          </w:sdtPr>
          <w:sdtEndPr/>
          <w:sdtContent>
            <w:tc>
              <w:tcPr>
                <w:tcW w:w="2250" w:type="dxa"/>
              </w:tcPr>
              <w:p w14:paraId="5F728D03" w14:textId="54E77D94" w:rsidR="00724F2A" w:rsidRPr="00BD493A" w:rsidRDefault="00724F2A" w:rsidP="00BC7C77">
                <w:pPr>
                  <w:pStyle w:val="TableText"/>
                </w:pPr>
                <w:r w:rsidRPr="00BD493A">
                  <w:rPr>
                    <w:b/>
                    <w:color w:val="595959" w:themeColor="text1" w:themeTint="A6"/>
                  </w:rPr>
                  <w:t>Choose an item.</w:t>
                </w:r>
              </w:p>
            </w:tc>
          </w:sdtContent>
        </w:sdt>
      </w:tr>
      <w:tr w:rsidR="00C352BE" w:rsidRPr="00BD493A" w14:paraId="475ACE7A" w14:textId="77777777">
        <w:trPr>
          <w:trHeight w:val="360"/>
        </w:trPr>
        <w:tc>
          <w:tcPr>
            <w:tcW w:w="1800" w:type="dxa"/>
          </w:tcPr>
          <w:p w14:paraId="58CEABDF" w14:textId="53DE5793" w:rsidR="00C352BE" w:rsidRPr="00BD493A" w:rsidRDefault="00C352BE">
            <w:pPr>
              <w:pStyle w:val="TableText"/>
            </w:pPr>
            <w:r>
              <w:t xml:space="preserve">False </w:t>
            </w:r>
            <w:r w:rsidR="00BA6F10">
              <w:t>Negative Detection Accuracy</w:t>
            </w:r>
            <w:r>
              <w:t xml:space="preserve"> </w:t>
            </w:r>
          </w:p>
        </w:tc>
        <w:tc>
          <w:tcPr>
            <w:tcW w:w="1800" w:type="dxa"/>
          </w:tcPr>
          <w:p w14:paraId="0BA45E89" w14:textId="0C7413E6" w:rsidR="00C352BE" w:rsidRPr="00BD493A" w:rsidRDefault="00C352BE">
            <w:pPr>
              <w:pStyle w:val="TableText"/>
            </w:pPr>
            <w:r>
              <w:t xml:space="preserve">≤ </w:t>
            </w:r>
            <w:r w:rsidR="001E09B0">
              <w:t>10</w:t>
            </w:r>
            <w:r>
              <w:t>%</w:t>
            </w:r>
          </w:p>
        </w:tc>
        <w:tc>
          <w:tcPr>
            <w:tcW w:w="1800" w:type="dxa"/>
          </w:tcPr>
          <w:p w14:paraId="3BCB5D0D" w14:textId="5C2C279C" w:rsidR="00C352BE" w:rsidRPr="00BD493A" w:rsidRDefault="00C352BE">
            <w:pPr>
              <w:pStyle w:val="TableText"/>
            </w:pPr>
            <w:r>
              <w:t>≤</w:t>
            </w:r>
            <w:r w:rsidR="001E09B0">
              <w:t>5</w:t>
            </w:r>
            <w:r>
              <w:t>%</w:t>
            </w:r>
          </w:p>
        </w:tc>
        <w:tc>
          <w:tcPr>
            <w:tcW w:w="1800" w:type="dxa"/>
          </w:tcPr>
          <w:p w14:paraId="03BD86CE" w14:textId="24F86956" w:rsidR="00C352BE" w:rsidRPr="00BD493A" w:rsidRDefault="00C352BE">
            <w:pPr>
              <w:pStyle w:val="TableText"/>
            </w:pPr>
            <w:r>
              <w:t xml:space="preserve">≤ </w:t>
            </w:r>
            <w:r w:rsidR="001E09B0">
              <w:t>3</w:t>
            </w:r>
            <w:r>
              <w:t>%</w:t>
            </w:r>
          </w:p>
        </w:tc>
        <w:sdt>
          <w:sdtPr>
            <w:rPr>
              <w:b/>
              <w:color w:val="595959" w:themeColor="text1" w:themeTint="A6"/>
            </w:rPr>
            <w:alias w:val="BSP Options"/>
            <w:tag w:val="BSP Options"/>
            <w:id w:val="1847971754"/>
            <w:placeholder>
              <w:docPart w:val="D5B423342D614127B768A51B44111076"/>
            </w:placeholder>
            <w:showingPlcHdr/>
            <w:comboBox>
              <w:listItem w:value="Choose an item."/>
              <w:listItem w:displayText="B" w:value="B"/>
              <w:listItem w:displayText="S" w:value="S"/>
              <w:listItem w:displayText="P" w:value="P"/>
            </w:comboBox>
          </w:sdtPr>
          <w:sdtEndPr/>
          <w:sdtContent>
            <w:tc>
              <w:tcPr>
                <w:tcW w:w="2250" w:type="dxa"/>
              </w:tcPr>
              <w:p w14:paraId="18E94077" w14:textId="77777777" w:rsidR="00C352BE" w:rsidRPr="00BD493A" w:rsidRDefault="00C352BE">
                <w:pPr>
                  <w:rPr>
                    <w:b/>
                    <w:color w:val="595959" w:themeColor="text1" w:themeTint="A6"/>
                  </w:rPr>
                </w:pPr>
                <w:r w:rsidRPr="00BD493A">
                  <w:rPr>
                    <w:b/>
                    <w:color w:val="595959" w:themeColor="text1" w:themeTint="A6"/>
                  </w:rPr>
                  <w:t>Choose an item.</w:t>
                </w:r>
              </w:p>
            </w:tc>
          </w:sdtContent>
        </w:sdt>
      </w:tr>
      <w:tr w:rsidR="00E5413A" w:rsidRPr="00BD493A" w14:paraId="2C7B7A40" w14:textId="77777777">
        <w:trPr>
          <w:trHeight w:val="360"/>
        </w:trPr>
        <w:tc>
          <w:tcPr>
            <w:tcW w:w="1800" w:type="dxa"/>
          </w:tcPr>
          <w:p w14:paraId="01AFEF79" w14:textId="03B755C5" w:rsidR="00E5413A" w:rsidRPr="00BD493A" w:rsidRDefault="00E5413A" w:rsidP="00E5413A">
            <w:pPr>
              <w:pStyle w:val="TableText"/>
            </w:pPr>
            <w:r>
              <w:t>False Positive Detection Accuracy</w:t>
            </w:r>
          </w:p>
        </w:tc>
        <w:tc>
          <w:tcPr>
            <w:tcW w:w="1800" w:type="dxa"/>
          </w:tcPr>
          <w:p w14:paraId="55829D91" w14:textId="3A43613B" w:rsidR="00E5413A" w:rsidRPr="00BD493A" w:rsidRDefault="00E5413A" w:rsidP="00E5413A">
            <w:pPr>
              <w:pStyle w:val="TableText"/>
            </w:pPr>
            <w:r>
              <w:t xml:space="preserve">≤ </w:t>
            </w:r>
            <w:r w:rsidR="001E09B0">
              <w:t>10</w:t>
            </w:r>
            <w:r>
              <w:t>%</w:t>
            </w:r>
          </w:p>
        </w:tc>
        <w:tc>
          <w:tcPr>
            <w:tcW w:w="1800" w:type="dxa"/>
          </w:tcPr>
          <w:p w14:paraId="0EE3AEC1" w14:textId="45F5EB80" w:rsidR="00E5413A" w:rsidRPr="00BD493A" w:rsidRDefault="00E5413A" w:rsidP="00E5413A">
            <w:pPr>
              <w:pStyle w:val="TableText"/>
            </w:pPr>
            <w:r>
              <w:t xml:space="preserve">≤ </w:t>
            </w:r>
            <w:r w:rsidR="001E09B0">
              <w:t>5</w:t>
            </w:r>
            <w:r>
              <w:t>%</w:t>
            </w:r>
          </w:p>
        </w:tc>
        <w:tc>
          <w:tcPr>
            <w:tcW w:w="1800" w:type="dxa"/>
          </w:tcPr>
          <w:p w14:paraId="4FB3DBE2" w14:textId="065869E4" w:rsidR="00E5413A" w:rsidRPr="00BD493A" w:rsidRDefault="00E5413A" w:rsidP="00E5413A">
            <w:pPr>
              <w:pStyle w:val="TableText"/>
            </w:pPr>
            <w:r>
              <w:t xml:space="preserve">≤ </w:t>
            </w:r>
            <w:r w:rsidR="001E09B0">
              <w:t>3</w:t>
            </w:r>
            <w:r>
              <w:t>%</w:t>
            </w:r>
          </w:p>
        </w:tc>
        <w:sdt>
          <w:sdtPr>
            <w:rPr>
              <w:b/>
              <w:color w:val="595959" w:themeColor="text1" w:themeTint="A6"/>
            </w:rPr>
            <w:alias w:val="BSP Options"/>
            <w:tag w:val="BSP Options"/>
            <w:id w:val="445124909"/>
            <w:placeholder>
              <w:docPart w:val="FA0B3DA00366422FAB939AD4A2EBCC18"/>
            </w:placeholder>
            <w:showingPlcHdr/>
            <w:comboBox>
              <w:listItem w:value="Choose an item."/>
              <w:listItem w:displayText="B" w:value="B"/>
              <w:listItem w:displayText="S" w:value="S"/>
              <w:listItem w:displayText="P" w:value="P"/>
            </w:comboBox>
          </w:sdtPr>
          <w:sdtEndPr/>
          <w:sdtContent>
            <w:tc>
              <w:tcPr>
                <w:tcW w:w="2250" w:type="dxa"/>
              </w:tcPr>
              <w:p w14:paraId="420748AA" w14:textId="77777777" w:rsidR="00E5413A" w:rsidRDefault="00E5413A" w:rsidP="00E5413A">
                <w:pPr>
                  <w:rPr>
                    <w:b/>
                    <w:color w:val="595959" w:themeColor="text1" w:themeTint="A6"/>
                  </w:rPr>
                </w:pPr>
                <w:r w:rsidRPr="00BD493A">
                  <w:rPr>
                    <w:b/>
                    <w:color w:val="595959" w:themeColor="text1" w:themeTint="A6"/>
                  </w:rPr>
                  <w:t>Choose an item.</w:t>
                </w:r>
              </w:p>
            </w:tc>
          </w:sdtContent>
        </w:sdt>
      </w:tr>
    </w:tbl>
    <w:p w14:paraId="31248D0F" w14:textId="3C92256F" w:rsidR="00285EBD" w:rsidRDefault="00822225" w:rsidP="00676F56">
      <w:pPr>
        <w:pStyle w:val="Heading3"/>
      </w:pPr>
      <w:bookmarkStart w:id="1420" w:name="_Toc233640320"/>
      <w:r>
        <w:lastRenderedPageBreak/>
        <w:t>532</w:t>
      </w:r>
      <w:r w:rsidR="00285EBD">
        <w:t xml:space="preserve">.2.2 Additional MAPS Services and </w:t>
      </w:r>
      <w:r w:rsidR="00AD65FB">
        <w:t>Features</w:t>
      </w:r>
      <w:bookmarkEnd w:id="1420"/>
    </w:p>
    <w:p w14:paraId="7072056F" w14:textId="61E2B137" w:rsidR="00285EBD" w:rsidRDefault="00822225" w:rsidP="009E5C9E">
      <w:pPr>
        <w:pStyle w:val="Heading4"/>
      </w:pPr>
      <w:bookmarkStart w:id="1421" w:name="_Toc233640321"/>
      <w:r>
        <w:t>532</w:t>
      </w:r>
      <w:r w:rsidR="002B2F25">
        <w:t>.2.2.1</w:t>
      </w:r>
      <w:r w:rsidR="00EF6B19" w:rsidRPr="00EF6B19">
        <w:t xml:space="preserve"> </w:t>
      </w:r>
      <w:r w:rsidR="0041369C">
        <w:t>MAPS</w:t>
      </w:r>
      <w:r w:rsidR="00EF6B19" w:rsidRPr="00EF6B19">
        <w:t xml:space="preserve"> Configuration and Implementation Consulting Services</w:t>
      </w:r>
      <w:bookmarkEnd w:id="1421"/>
    </w:p>
    <w:p w14:paraId="5AA92C20" w14:textId="5DAC92A3" w:rsidR="002B2F25" w:rsidRDefault="005E7B9A" w:rsidP="005E7B9A">
      <w:pPr>
        <w:pStyle w:val="Body4"/>
      </w:pPr>
      <w:r w:rsidRPr="005E7B9A">
        <w:t xml:space="preserve">MAPS Consulting Services shall only be utilized in conjunction with the Services and Features listed in Category </w:t>
      </w:r>
      <w:r w:rsidR="00822225">
        <w:t>532</w:t>
      </w:r>
      <w:r w:rsidRPr="005E7B9A">
        <w:t xml:space="preserve"> – Managed Anti-Phishing Security Service. These Consulting Services are for custom MAPS Service implementations that exceed the basic elements necessary to configure an instance of a working MAPS Service as defined by General Provisions – Telecommunications, Section 15.12, Goods and Services Costs.</w:t>
      </w:r>
    </w:p>
    <w:p w14:paraId="43EE9FAC" w14:textId="25E8E754" w:rsidR="00316E10" w:rsidRDefault="00822225" w:rsidP="00316E10">
      <w:pPr>
        <w:pStyle w:val="Heading5"/>
      </w:pPr>
      <w:bookmarkStart w:id="1422" w:name="_Toc233640322"/>
      <w:r>
        <w:t>532</w:t>
      </w:r>
      <w:r w:rsidR="00316E10">
        <w:t>.2.2.1.1 Customer Environment Consulting</w:t>
      </w:r>
      <w:bookmarkEnd w:id="1422"/>
    </w:p>
    <w:p w14:paraId="347059A9" w14:textId="3610CCA7" w:rsidR="00316E10" w:rsidRDefault="00316E10" w:rsidP="00316E10">
      <w:pPr>
        <w:pStyle w:val="Body5"/>
      </w:pPr>
      <w:r>
        <w:t>The Contractor shall provide Customer environment consulting Services to assist Customers with:</w:t>
      </w:r>
    </w:p>
    <w:p w14:paraId="552C6982" w14:textId="38EB22BB" w:rsidR="00316E10" w:rsidRDefault="00316E10" w:rsidP="00316E10">
      <w:pPr>
        <w:pStyle w:val="Body5List-1ai"/>
      </w:pPr>
      <w:r>
        <w:t xml:space="preserve">Identifying current defense posture, tools, and existing </w:t>
      </w:r>
      <w:proofErr w:type="gramStart"/>
      <w:r>
        <w:t>systems;</w:t>
      </w:r>
      <w:proofErr w:type="gramEnd"/>
    </w:p>
    <w:p w14:paraId="23D87426" w14:textId="40DD6D6E" w:rsidR="00316E10" w:rsidRDefault="00316E10" w:rsidP="00316E10">
      <w:pPr>
        <w:pStyle w:val="Body5List-1ai"/>
      </w:pPr>
      <w:r>
        <w:t>Identifying Customer regulatory requirements based on the Customer’s business model(s</w:t>
      </w:r>
      <w:proofErr w:type="gramStart"/>
      <w:r>
        <w:t>);</w:t>
      </w:r>
      <w:proofErr w:type="gramEnd"/>
    </w:p>
    <w:p w14:paraId="41EC9A11" w14:textId="714BED67" w:rsidR="00316E10" w:rsidRDefault="00316E10" w:rsidP="00316E10">
      <w:pPr>
        <w:pStyle w:val="Body5List-1ai"/>
      </w:pPr>
      <w:r>
        <w:t>Identifying the Customer’s incident reporting and response capabilities; and</w:t>
      </w:r>
    </w:p>
    <w:p w14:paraId="635F6279" w14:textId="45FF82E7" w:rsidR="005E7B9A" w:rsidRDefault="00316E10" w:rsidP="00316E10">
      <w:pPr>
        <w:pStyle w:val="Body5List-1ai"/>
      </w:pPr>
      <w:r>
        <w:t>Developing solution strategies for implementation.</w:t>
      </w:r>
    </w:p>
    <w:p w14:paraId="4E7E9579" w14:textId="61E21113" w:rsidR="00197EC4" w:rsidRDefault="00822225" w:rsidP="00197EC4">
      <w:pPr>
        <w:pStyle w:val="Heading5"/>
      </w:pPr>
      <w:bookmarkStart w:id="1423" w:name="_Toc233640323"/>
      <w:r>
        <w:t>532</w:t>
      </w:r>
      <w:r w:rsidR="00197EC4">
        <w:t>.2.2.1.2 Planning and Integration</w:t>
      </w:r>
      <w:bookmarkEnd w:id="1423"/>
    </w:p>
    <w:p w14:paraId="69393166" w14:textId="77777777" w:rsidR="00197EC4" w:rsidRDefault="00197EC4" w:rsidP="004A0A61">
      <w:pPr>
        <w:pStyle w:val="Body5"/>
      </w:pPr>
      <w:r>
        <w:t>The Contractor shall provide planning and integration consulting Services to assist Customers with:</w:t>
      </w:r>
    </w:p>
    <w:p w14:paraId="52290C37" w14:textId="19A19AD2" w:rsidR="00197EC4" w:rsidRDefault="00197EC4" w:rsidP="00D9557D">
      <w:pPr>
        <w:pStyle w:val="Body5List-1ai"/>
        <w:numPr>
          <w:ilvl w:val="0"/>
          <w:numId w:val="36"/>
        </w:numPr>
      </w:pPr>
      <w:r>
        <w:t xml:space="preserve">Gathering </w:t>
      </w:r>
      <w:proofErr w:type="gramStart"/>
      <w:r>
        <w:t>requirements;</w:t>
      </w:r>
      <w:proofErr w:type="gramEnd"/>
    </w:p>
    <w:p w14:paraId="0BC684FB" w14:textId="289A4628" w:rsidR="00197EC4" w:rsidRDefault="00197EC4" w:rsidP="00D9557D">
      <w:pPr>
        <w:pStyle w:val="Body5List-1ai"/>
        <w:numPr>
          <w:ilvl w:val="0"/>
          <w:numId w:val="36"/>
        </w:numPr>
      </w:pPr>
      <w:r>
        <w:t xml:space="preserve">Designing </w:t>
      </w:r>
      <w:proofErr w:type="gramStart"/>
      <w:r>
        <w:t>architecture;</w:t>
      </w:r>
      <w:proofErr w:type="gramEnd"/>
    </w:p>
    <w:p w14:paraId="59E85358" w14:textId="1DB3135F" w:rsidR="00197EC4" w:rsidRDefault="00197EC4" w:rsidP="00D9557D">
      <w:pPr>
        <w:pStyle w:val="Body5List-1ai"/>
        <w:numPr>
          <w:ilvl w:val="0"/>
          <w:numId w:val="36"/>
        </w:numPr>
      </w:pPr>
      <w:r>
        <w:t xml:space="preserve">Designing solution </w:t>
      </w:r>
      <w:proofErr w:type="gramStart"/>
      <w:r>
        <w:t>integration;</w:t>
      </w:r>
      <w:proofErr w:type="gramEnd"/>
    </w:p>
    <w:p w14:paraId="40D23FB8" w14:textId="76357C17" w:rsidR="00197EC4" w:rsidRDefault="00197EC4" w:rsidP="00D9557D">
      <w:pPr>
        <w:pStyle w:val="Body5List-1ai"/>
        <w:numPr>
          <w:ilvl w:val="0"/>
          <w:numId w:val="36"/>
        </w:numPr>
      </w:pPr>
      <w:r>
        <w:t xml:space="preserve">Documenting application inventory and </w:t>
      </w:r>
      <w:proofErr w:type="gramStart"/>
      <w:r>
        <w:t>dependencies;</w:t>
      </w:r>
      <w:proofErr w:type="gramEnd"/>
    </w:p>
    <w:p w14:paraId="5CE34D22" w14:textId="0B052F28" w:rsidR="00197EC4" w:rsidRDefault="00197EC4" w:rsidP="00D9557D">
      <w:pPr>
        <w:pStyle w:val="Body5List-1ai"/>
        <w:numPr>
          <w:ilvl w:val="0"/>
          <w:numId w:val="36"/>
        </w:numPr>
      </w:pPr>
      <w:r>
        <w:t>Planning capacity; and</w:t>
      </w:r>
    </w:p>
    <w:p w14:paraId="171302A5" w14:textId="653E995A" w:rsidR="00197EC4" w:rsidRDefault="00197EC4" w:rsidP="00D9557D">
      <w:pPr>
        <w:pStyle w:val="Body5List-1ai"/>
        <w:numPr>
          <w:ilvl w:val="0"/>
          <w:numId w:val="36"/>
        </w:numPr>
      </w:pPr>
      <w:r>
        <w:t>Reviewing security posture.</w:t>
      </w:r>
    </w:p>
    <w:p w14:paraId="4F593FFE" w14:textId="377189DF" w:rsidR="00197EC4" w:rsidRDefault="00822225" w:rsidP="004A0A61">
      <w:pPr>
        <w:pStyle w:val="Heading5"/>
      </w:pPr>
      <w:bookmarkStart w:id="1424" w:name="_Toc233640324"/>
      <w:r>
        <w:lastRenderedPageBreak/>
        <w:t>532</w:t>
      </w:r>
      <w:r w:rsidR="004A0A61">
        <w:t xml:space="preserve">.2.2.1.3 </w:t>
      </w:r>
      <w:r w:rsidR="00197EC4">
        <w:t>Execution and Implementation</w:t>
      </w:r>
      <w:bookmarkEnd w:id="1424"/>
    </w:p>
    <w:p w14:paraId="2DF8DB20" w14:textId="6A8BFB01" w:rsidR="00197EC4" w:rsidRDefault="00197EC4" w:rsidP="004A0A61">
      <w:pPr>
        <w:pStyle w:val="Body5"/>
      </w:pPr>
      <w:r>
        <w:t xml:space="preserve">The Contractor shall provide execution and implementation consulting Services that go beyond the required services identified in Section </w:t>
      </w:r>
      <w:r w:rsidR="00822225" w:rsidRPr="000317D8">
        <w:t>532</w:t>
      </w:r>
      <w:r w:rsidRPr="000317D8">
        <w:t>.</w:t>
      </w:r>
      <w:r w:rsidR="000317D8" w:rsidRPr="000317D8">
        <w:t>2</w:t>
      </w:r>
      <w:r w:rsidRPr="000317D8">
        <w:t>.1</w:t>
      </w:r>
      <w:r>
        <w:t xml:space="preserve"> Managed Anti-Phishing Security Service Requirements to assist Customers with: </w:t>
      </w:r>
    </w:p>
    <w:p w14:paraId="3EFB2B06" w14:textId="2B9F206A" w:rsidR="00197EC4" w:rsidRDefault="00197EC4" w:rsidP="00D9557D">
      <w:pPr>
        <w:pStyle w:val="Body5List-1ai"/>
        <w:numPr>
          <w:ilvl w:val="0"/>
          <w:numId w:val="37"/>
        </w:numPr>
      </w:pPr>
      <w:r>
        <w:t xml:space="preserve">Establishing customized dashboard </w:t>
      </w:r>
      <w:proofErr w:type="gramStart"/>
      <w:r>
        <w:t>information;</w:t>
      </w:r>
      <w:proofErr w:type="gramEnd"/>
    </w:p>
    <w:p w14:paraId="44AE5B33" w14:textId="65070B47" w:rsidR="00197EC4" w:rsidRDefault="00197EC4" w:rsidP="00D9557D">
      <w:pPr>
        <w:pStyle w:val="Body5List-1ai"/>
        <w:numPr>
          <w:ilvl w:val="0"/>
          <w:numId w:val="37"/>
        </w:numPr>
      </w:pPr>
      <w:r>
        <w:t>Integration with EDR, SIEM, SOAR or ITSM Customer platforms; and</w:t>
      </w:r>
    </w:p>
    <w:p w14:paraId="6FED7B15" w14:textId="44933B58" w:rsidR="00197EC4" w:rsidRDefault="00197EC4" w:rsidP="00D9557D">
      <w:pPr>
        <w:pStyle w:val="Body5List-1ai"/>
        <w:numPr>
          <w:ilvl w:val="0"/>
          <w:numId w:val="37"/>
        </w:numPr>
      </w:pPr>
      <w:r>
        <w:t>Project management to implement a migration plan.</w:t>
      </w:r>
    </w:p>
    <w:p w14:paraId="7E581816" w14:textId="15D604FD" w:rsidR="005E7B9A" w:rsidRDefault="00197EC4" w:rsidP="00F10178">
      <w:pPr>
        <w:pStyle w:val="Body5"/>
      </w:pPr>
      <w:r>
        <w:t xml:space="preserve">The Contractor shall offer Consulting Services in Table </w:t>
      </w:r>
      <w:r w:rsidR="00822225">
        <w:t>532</w:t>
      </w:r>
      <w:r>
        <w:t>.2.</w:t>
      </w:r>
      <w:r w:rsidR="00C23813">
        <w:t>2.1</w:t>
      </w:r>
      <w:r>
        <w:t>.a</w:t>
      </w:r>
    </w:p>
    <w:p w14:paraId="04AE6072" w14:textId="23D4B39D" w:rsidR="003736FF" w:rsidRDefault="003736FF" w:rsidP="003736FF">
      <w:pPr>
        <w:pStyle w:val="TableTitle"/>
      </w:pPr>
      <w:r>
        <w:t xml:space="preserve">Table </w:t>
      </w:r>
      <w:r w:rsidR="00822225">
        <w:t>532</w:t>
      </w:r>
      <w:r>
        <w:t>.2.</w:t>
      </w:r>
      <w:r w:rsidR="00C23813">
        <w:t>2.</w:t>
      </w:r>
      <w:r>
        <w:t xml:space="preserve">1.a – </w:t>
      </w:r>
      <w:r w:rsidR="00051A4B">
        <w:t>MAPS</w:t>
      </w:r>
      <w:r>
        <w:t xml:space="preserve"> </w:t>
      </w:r>
      <w:r w:rsidR="0093498A">
        <w:t xml:space="preserve">Consulting </w:t>
      </w:r>
      <w:r w:rsidR="00225ABE">
        <w:t>and Implementation</w:t>
      </w:r>
      <w:r w:rsidR="0093498A">
        <w:t xml:space="preserve"> </w:t>
      </w:r>
      <w:r>
        <w:t>Service</w:t>
      </w:r>
      <w:r w:rsidR="0093498A">
        <w:t>s</w:t>
      </w:r>
    </w:p>
    <w:tbl>
      <w:tblPr>
        <w:tblStyle w:val="TableGrid"/>
        <w:tblW w:w="10890" w:type="dxa"/>
        <w:tblInd w:w="-725" w:type="dxa"/>
        <w:tblLayout w:type="fixed"/>
        <w:tblLook w:val="04A0" w:firstRow="1" w:lastRow="0" w:firstColumn="1" w:lastColumn="0" w:noHBand="0" w:noVBand="1"/>
        <w:tblCaption w:val="MPLS Port Tranport Speeds"/>
      </w:tblPr>
      <w:tblGrid>
        <w:gridCol w:w="810"/>
        <w:gridCol w:w="2070"/>
        <w:gridCol w:w="2070"/>
        <w:gridCol w:w="2250"/>
        <w:gridCol w:w="2070"/>
        <w:gridCol w:w="1620"/>
      </w:tblGrid>
      <w:tr w:rsidR="0097334E" w:rsidRPr="00856628" w14:paraId="499ABADB" w14:textId="77777777" w:rsidTr="008010B3">
        <w:trPr>
          <w:cantSplit/>
          <w:trHeight w:val="360"/>
          <w:tblHeader/>
        </w:trPr>
        <w:tc>
          <w:tcPr>
            <w:tcW w:w="81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0B6BA6D" w14:textId="77777777" w:rsidR="003736FF" w:rsidRPr="00856628" w:rsidRDefault="003736FF">
            <w:pPr>
              <w:pStyle w:val="TableHeaderLeft"/>
            </w:pPr>
            <w:r w:rsidRPr="00856628">
              <w:t>Line Item</w:t>
            </w:r>
          </w:p>
        </w:tc>
        <w:tc>
          <w:tcPr>
            <w:tcW w:w="207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D1AA63C" w14:textId="77777777" w:rsidR="003736FF" w:rsidRPr="00856628" w:rsidRDefault="003736FF">
            <w:pPr>
              <w:pStyle w:val="TableHeaderLeft"/>
            </w:pPr>
            <w:r>
              <w:t>Product</w:t>
            </w:r>
            <w:r w:rsidRPr="00856628">
              <w:t xml:space="preserve"> Name</w:t>
            </w:r>
          </w:p>
        </w:tc>
        <w:tc>
          <w:tcPr>
            <w:tcW w:w="207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268464E" w14:textId="77777777" w:rsidR="003736FF" w:rsidRPr="00856628" w:rsidRDefault="003736FF">
            <w:pPr>
              <w:pStyle w:val="TableHeaderLeft"/>
            </w:pPr>
            <w:r>
              <w:t>Product</w:t>
            </w:r>
            <w:r w:rsidRPr="00856628">
              <w:t xml:space="preserve"> Description</w:t>
            </w:r>
          </w:p>
        </w:tc>
        <w:tc>
          <w:tcPr>
            <w:tcW w:w="22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55DF793" w14:textId="77777777" w:rsidR="003736FF" w:rsidRPr="00856628" w:rsidRDefault="003736FF">
            <w:pPr>
              <w:pStyle w:val="TableHeaderLeft"/>
            </w:pPr>
            <w:r w:rsidRPr="00856628">
              <w:t>Product Description, Restrictions and Limitations</w:t>
            </w:r>
          </w:p>
        </w:tc>
        <w:tc>
          <w:tcPr>
            <w:tcW w:w="207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0EFA90D" w14:textId="77777777" w:rsidR="003736FF" w:rsidRPr="00856628" w:rsidRDefault="003736FF">
            <w:pPr>
              <w:pStyle w:val="TableHeaderLeft"/>
            </w:pPr>
            <w:r w:rsidRPr="00856628">
              <w:t>Product Identifier</w:t>
            </w:r>
          </w:p>
        </w:tc>
        <w:tc>
          <w:tcPr>
            <w:tcW w:w="16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5355214" w14:textId="77777777" w:rsidR="003736FF" w:rsidRPr="00856628" w:rsidDel="00E55B6D" w:rsidRDefault="003736FF">
            <w:pPr>
              <w:pStyle w:val="TableHeaderLeft"/>
            </w:pPr>
            <w:r>
              <w:t>Product Service or Feature Designation</w:t>
            </w:r>
          </w:p>
        </w:tc>
      </w:tr>
      <w:tr w:rsidR="003736FF" w:rsidRPr="00731905" w14:paraId="6EDE0464" w14:textId="77777777" w:rsidTr="008010B3">
        <w:trPr>
          <w:cantSplit/>
          <w:trHeight w:val="360"/>
        </w:trPr>
        <w:tc>
          <w:tcPr>
            <w:tcW w:w="810" w:type="dxa"/>
            <w:tcBorders>
              <w:top w:val="single" w:sz="4" w:space="0" w:color="auto"/>
              <w:left w:val="single" w:sz="4" w:space="0" w:color="auto"/>
              <w:bottom w:val="single" w:sz="4" w:space="0" w:color="auto"/>
              <w:right w:val="single" w:sz="4" w:space="0" w:color="auto"/>
            </w:tcBorders>
          </w:tcPr>
          <w:p w14:paraId="4FFF4B7C" w14:textId="77777777" w:rsidR="003736FF" w:rsidRPr="00105582" w:rsidRDefault="003736FF" w:rsidP="00D9557D">
            <w:pPr>
              <w:pStyle w:val="TableRowNumbering"/>
              <w:numPr>
                <w:ilvl w:val="0"/>
                <w:numId w:val="38"/>
              </w:numPr>
            </w:pPr>
          </w:p>
        </w:tc>
        <w:tc>
          <w:tcPr>
            <w:tcW w:w="2070" w:type="dxa"/>
            <w:tcBorders>
              <w:top w:val="single" w:sz="4" w:space="0" w:color="auto"/>
              <w:left w:val="single" w:sz="4" w:space="0" w:color="auto"/>
              <w:bottom w:val="single" w:sz="4" w:space="0" w:color="auto"/>
              <w:right w:val="single" w:sz="4" w:space="0" w:color="auto"/>
            </w:tcBorders>
          </w:tcPr>
          <w:p w14:paraId="0FFFAB6B" w14:textId="240FB486" w:rsidR="003736FF" w:rsidRPr="00105582" w:rsidRDefault="00BC2247">
            <w:pPr>
              <w:pStyle w:val="TableText"/>
            </w:pPr>
            <w:r>
              <w:t xml:space="preserve">Customer </w:t>
            </w:r>
            <w:r w:rsidR="00674E1D">
              <w:t xml:space="preserve">Environment </w:t>
            </w:r>
            <w:r w:rsidR="00141941">
              <w:t>Survey</w:t>
            </w:r>
            <w:r w:rsidR="00540346">
              <w:t xml:space="preserve"> Consulting Services</w:t>
            </w:r>
          </w:p>
        </w:tc>
        <w:tc>
          <w:tcPr>
            <w:tcW w:w="2070" w:type="dxa"/>
            <w:tcBorders>
              <w:top w:val="single" w:sz="4" w:space="0" w:color="auto"/>
              <w:left w:val="single" w:sz="4" w:space="0" w:color="auto"/>
              <w:bottom w:val="single" w:sz="4" w:space="0" w:color="auto"/>
              <w:right w:val="single" w:sz="4" w:space="0" w:color="auto"/>
            </w:tcBorders>
          </w:tcPr>
          <w:p w14:paraId="5E5FD367" w14:textId="658FF457" w:rsidR="003736FF" w:rsidRPr="00105582" w:rsidRDefault="004D606A">
            <w:pPr>
              <w:pStyle w:val="TableText"/>
            </w:pPr>
            <w:r>
              <w:t xml:space="preserve">Hourly Customer Environment </w:t>
            </w:r>
            <w:r w:rsidR="00722366">
              <w:t xml:space="preserve">Survey </w:t>
            </w:r>
            <w:r>
              <w:t>Consulting</w:t>
            </w:r>
            <w:r w:rsidR="004E5CFD">
              <w:t xml:space="preserve"> Services</w:t>
            </w:r>
            <w:r>
              <w:t xml:space="preserve"> in alignment with Section </w:t>
            </w:r>
            <w:r w:rsidR="00822225">
              <w:t>532</w:t>
            </w:r>
            <w:r w:rsidR="00722366">
              <w:t>.2.2.1.1</w:t>
            </w:r>
          </w:p>
        </w:tc>
        <w:tc>
          <w:tcPr>
            <w:tcW w:w="2250" w:type="dxa"/>
            <w:tcBorders>
              <w:top w:val="single" w:sz="4" w:space="0" w:color="auto"/>
              <w:left w:val="single" w:sz="4" w:space="0" w:color="auto"/>
              <w:bottom w:val="single" w:sz="4" w:space="0" w:color="auto"/>
              <w:right w:val="single" w:sz="4" w:space="0" w:color="auto"/>
            </w:tcBorders>
          </w:tcPr>
          <w:p w14:paraId="1D3E04B7" w14:textId="77777777" w:rsidR="003736FF" w:rsidRPr="00731905" w:rsidRDefault="003736FF">
            <w:pPr>
              <w:pStyle w:val="TableText"/>
            </w:pPr>
          </w:p>
        </w:tc>
        <w:tc>
          <w:tcPr>
            <w:tcW w:w="2070" w:type="dxa"/>
            <w:tcBorders>
              <w:top w:val="single" w:sz="4" w:space="0" w:color="auto"/>
              <w:left w:val="single" w:sz="4" w:space="0" w:color="auto"/>
              <w:bottom w:val="single" w:sz="4" w:space="0" w:color="auto"/>
              <w:right w:val="single" w:sz="4" w:space="0" w:color="auto"/>
            </w:tcBorders>
          </w:tcPr>
          <w:p w14:paraId="6F47A257" w14:textId="77777777" w:rsidR="003736FF" w:rsidRDefault="003736FF">
            <w:pPr>
              <w:pStyle w:val="TableText"/>
            </w:pPr>
          </w:p>
        </w:tc>
        <w:tc>
          <w:tcPr>
            <w:tcW w:w="1620" w:type="dxa"/>
            <w:tcBorders>
              <w:top w:val="single" w:sz="4" w:space="0" w:color="auto"/>
              <w:left w:val="single" w:sz="4" w:space="0" w:color="auto"/>
              <w:bottom w:val="single" w:sz="4" w:space="0" w:color="auto"/>
              <w:right w:val="single" w:sz="4" w:space="0" w:color="auto"/>
            </w:tcBorders>
          </w:tcPr>
          <w:p w14:paraId="2A2BD6D9" w14:textId="77777777" w:rsidR="003736FF" w:rsidRDefault="003736FF">
            <w:pPr>
              <w:pStyle w:val="TableText"/>
            </w:pPr>
            <w:r w:rsidRPr="007117DC">
              <w:t>Service</w:t>
            </w:r>
          </w:p>
        </w:tc>
      </w:tr>
      <w:tr w:rsidR="003736FF" w:rsidRPr="00731905" w14:paraId="6FF7463D" w14:textId="77777777" w:rsidTr="008010B3">
        <w:trPr>
          <w:cantSplit/>
          <w:trHeight w:val="360"/>
        </w:trPr>
        <w:tc>
          <w:tcPr>
            <w:tcW w:w="810" w:type="dxa"/>
            <w:tcBorders>
              <w:top w:val="single" w:sz="4" w:space="0" w:color="auto"/>
              <w:left w:val="single" w:sz="4" w:space="0" w:color="auto"/>
              <w:bottom w:val="single" w:sz="4" w:space="0" w:color="auto"/>
              <w:right w:val="single" w:sz="4" w:space="0" w:color="auto"/>
            </w:tcBorders>
          </w:tcPr>
          <w:p w14:paraId="565B6E0F" w14:textId="77777777" w:rsidR="003736FF" w:rsidRPr="00105582" w:rsidRDefault="003736FF">
            <w:pPr>
              <w:pStyle w:val="TableRowNumbering"/>
            </w:pPr>
          </w:p>
        </w:tc>
        <w:tc>
          <w:tcPr>
            <w:tcW w:w="2070" w:type="dxa"/>
            <w:tcBorders>
              <w:top w:val="single" w:sz="4" w:space="0" w:color="auto"/>
              <w:left w:val="single" w:sz="4" w:space="0" w:color="auto"/>
              <w:bottom w:val="single" w:sz="4" w:space="0" w:color="auto"/>
              <w:right w:val="single" w:sz="4" w:space="0" w:color="auto"/>
            </w:tcBorders>
          </w:tcPr>
          <w:p w14:paraId="0C9A0780" w14:textId="09E568FA" w:rsidR="003736FF" w:rsidRPr="002A363D" w:rsidRDefault="00141941">
            <w:pPr>
              <w:pStyle w:val="TableText"/>
            </w:pPr>
            <w:r>
              <w:t>Planning and Migration</w:t>
            </w:r>
            <w:r w:rsidR="00540346">
              <w:t xml:space="preserve"> Consulting Services</w:t>
            </w:r>
          </w:p>
        </w:tc>
        <w:tc>
          <w:tcPr>
            <w:tcW w:w="2070" w:type="dxa"/>
            <w:tcBorders>
              <w:top w:val="single" w:sz="4" w:space="0" w:color="auto"/>
              <w:left w:val="single" w:sz="4" w:space="0" w:color="auto"/>
              <w:bottom w:val="single" w:sz="4" w:space="0" w:color="auto"/>
              <w:right w:val="single" w:sz="4" w:space="0" w:color="auto"/>
            </w:tcBorders>
          </w:tcPr>
          <w:p w14:paraId="0C1E6902" w14:textId="5DA3E39A" w:rsidR="003736FF" w:rsidRDefault="00722366">
            <w:pPr>
              <w:pStyle w:val="TableText"/>
            </w:pPr>
            <w:r>
              <w:t>Hourly Planning</w:t>
            </w:r>
            <w:r w:rsidR="004C2317">
              <w:t xml:space="preserve"> and Migration Consulting </w:t>
            </w:r>
            <w:r w:rsidR="004E5CFD">
              <w:t xml:space="preserve">Services </w:t>
            </w:r>
            <w:r w:rsidR="004C2317">
              <w:t xml:space="preserve">in alignment with Section </w:t>
            </w:r>
            <w:r w:rsidR="00822225">
              <w:t>532</w:t>
            </w:r>
            <w:r w:rsidR="004C2317">
              <w:t>.2.2.1.2</w:t>
            </w:r>
          </w:p>
        </w:tc>
        <w:tc>
          <w:tcPr>
            <w:tcW w:w="2250" w:type="dxa"/>
            <w:tcBorders>
              <w:top w:val="single" w:sz="4" w:space="0" w:color="auto"/>
              <w:left w:val="single" w:sz="4" w:space="0" w:color="auto"/>
              <w:bottom w:val="single" w:sz="4" w:space="0" w:color="auto"/>
              <w:right w:val="single" w:sz="4" w:space="0" w:color="auto"/>
            </w:tcBorders>
          </w:tcPr>
          <w:p w14:paraId="05AF2B5A" w14:textId="77777777" w:rsidR="003736FF" w:rsidRDefault="003736FF">
            <w:pPr>
              <w:pStyle w:val="TableText"/>
            </w:pPr>
          </w:p>
        </w:tc>
        <w:tc>
          <w:tcPr>
            <w:tcW w:w="2070" w:type="dxa"/>
            <w:tcBorders>
              <w:top w:val="single" w:sz="4" w:space="0" w:color="auto"/>
              <w:left w:val="single" w:sz="4" w:space="0" w:color="auto"/>
              <w:bottom w:val="single" w:sz="4" w:space="0" w:color="auto"/>
              <w:right w:val="single" w:sz="4" w:space="0" w:color="auto"/>
            </w:tcBorders>
          </w:tcPr>
          <w:p w14:paraId="2C1EC2F6" w14:textId="77777777" w:rsidR="003736FF" w:rsidRDefault="003736FF">
            <w:pPr>
              <w:pStyle w:val="TableText"/>
            </w:pPr>
          </w:p>
        </w:tc>
        <w:tc>
          <w:tcPr>
            <w:tcW w:w="1620" w:type="dxa"/>
            <w:tcBorders>
              <w:top w:val="single" w:sz="4" w:space="0" w:color="auto"/>
              <w:left w:val="single" w:sz="4" w:space="0" w:color="auto"/>
              <w:bottom w:val="single" w:sz="4" w:space="0" w:color="auto"/>
              <w:right w:val="single" w:sz="4" w:space="0" w:color="auto"/>
            </w:tcBorders>
          </w:tcPr>
          <w:p w14:paraId="332A11BD" w14:textId="77777777" w:rsidR="003736FF" w:rsidRPr="007117DC" w:rsidRDefault="003736FF">
            <w:pPr>
              <w:pStyle w:val="TableText"/>
            </w:pPr>
            <w:r w:rsidRPr="007117DC">
              <w:t>Service</w:t>
            </w:r>
          </w:p>
        </w:tc>
      </w:tr>
      <w:tr w:rsidR="003736FF" w:rsidRPr="00731905" w14:paraId="156FD626" w14:textId="77777777" w:rsidTr="008010B3">
        <w:trPr>
          <w:cantSplit/>
          <w:trHeight w:val="360"/>
        </w:trPr>
        <w:tc>
          <w:tcPr>
            <w:tcW w:w="810" w:type="dxa"/>
            <w:tcBorders>
              <w:top w:val="single" w:sz="4" w:space="0" w:color="auto"/>
              <w:left w:val="single" w:sz="4" w:space="0" w:color="auto"/>
              <w:bottom w:val="single" w:sz="4" w:space="0" w:color="auto"/>
              <w:right w:val="single" w:sz="4" w:space="0" w:color="auto"/>
            </w:tcBorders>
          </w:tcPr>
          <w:p w14:paraId="7C4E9668" w14:textId="77777777" w:rsidR="003736FF" w:rsidRPr="00105582" w:rsidRDefault="003736FF">
            <w:pPr>
              <w:pStyle w:val="TableRowNumbering"/>
            </w:pPr>
          </w:p>
        </w:tc>
        <w:tc>
          <w:tcPr>
            <w:tcW w:w="2070" w:type="dxa"/>
            <w:tcBorders>
              <w:top w:val="single" w:sz="4" w:space="0" w:color="auto"/>
              <w:left w:val="single" w:sz="4" w:space="0" w:color="auto"/>
              <w:bottom w:val="single" w:sz="4" w:space="0" w:color="auto"/>
              <w:right w:val="single" w:sz="4" w:space="0" w:color="auto"/>
            </w:tcBorders>
          </w:tcPr>
          <w:p w14:paraId="6DED048C" w14:textId="65113ACA" w:rsidR="003736FF" w:rsidRPr="002A363D" w:rsidRDefault="00BC2247">
            <w:pPr>
              <w:pStyle w:val="TableText"/>
            </w:pPr>
            <w:r>
              <w:t xml:space="preserve">Execution and </w:t>
            </w:r>
            <w:r w:rsidR="00880BBB">
              <w:t>Implementation</w:t>
            </w:r>
            <w:r w:rsidR="00540346">
              <w:t xml:space="preserve"> Consulting Services</w:t>
            </w:r>
          </w:p>
        </w:tc>
        <w:tc>
          <w:tcPr>
            <w:tcW w:w="2070" w:type="dxa"/>
            <w:tcBorders>
              <w:top w:val="single" w:sz="4" w:space="0" w:color="auto"/>
              <w:left w:val="single" w:sz="4" w:space="0" w:color="auto"/>
              <w:bottom w:val="single" w:sz="4" w:space="0" w:color="auto"/>
              <w:right w:val="single" w:sz="4" w:space="0" w:color="auto"/>
            </w:tcBorders>
          </w:tcPr>
          <w:p w14:paraId="38D456EF" w14:textId="2D6B078A" w:rsidR="003736FF" w:rsidRDefault="004C2317">
            <w:pPr>
              <w:pStyle w:val="TableText"/>
            </w:pPr>
            <w:r>
              <w:t xml:space="preserve">Hourly Execution and Implementation Consulting </w:t>
            </w:r>
            <w:r w:rsidR="00E83E61">
              <w:t xml:space="preserve">Services in alignment with Section </w:t>
            </w:r>
            <w:r w:rsidR="00822225">
              <w:t>532</w:t>
            </w:r>
            <w:r w:rsidR="00E83E61">
              <w:t>.2.2.1.3</w:t>
            </w:r>
          </w:p>
        </w:tc>
        <w:tc>
          <w:tcPr>
            <w:tcW w:w="2250" w:type="dxa"/>
            <w:tcBorders>
              <w:top w:val="single" w:sz="4" w:space="0" w:color="auto"/>
              <w:left w:val="single" w:sz="4" w:space="0" w:color="auto"/>
              <w:bottom w:val="single" w:sz="4" w:space="0" w:color="auto"/>
              <w:right w:val="single" w:sz="4" w:space="0" w:color="auto"/>
            </w:tcBorders>
          </w:tcPr>
          <w:p w14:paraId="4517F434" w14:textId="77777777" w:rsidR="003736FF" w:rsidRDefault="003736FF">
            <w:pPr>
              <w:pStyle w:val="TableText"/>
            </w:pPr>
          </w:p>
        </w:tc>
        <w:tc>
          <w:tcPr>
            <w:tcW w:w="2070" w:type="dxa"/>
            <w:tcBorders>
              <w:top w:val="single" w:sz="4" w:space="0" w:color="auto"/>
              <w:left w:val="single" w:sz="4" w:space="0" w:color="auto"/>
              <w:bottom w:val="single" w:sz="4" w:space="0" w:color="auto"/>
              <w:right w:val="single" w:sz="4" w:space="0" w:color="auto"/>
            </w:tcBorders>
          </w:tcPr>
          <w:p w14:paraId="43003F83" w14:textId="77777777" w:rsidR="003736FF" w:rsidRDefault="003736FF">
            <w:pPr>
              <w:pStyle w:val="TableText"/>
            </w:pPr>
          </w:p>
        </w:tc>
        <w:tc>
          <w:tcPr>
            <w:tcW w:w="1620" w:type="dxa"/>
            <w:tcBorders>
              <w:top w:val="single" w:sz="4" w:space="0" w:color="auto"/>
              <w:left w:val="single" w:sz="4" w:space="0" w:color="auto"/>
              <w:bottom w:val="single" w:sz="4" w:space="0" w:color="auto"/>
              <w:right w:val="single" w:sz="4" w:space="0" w:color="auto"/>
            </w:tcBorders>
          </w:tcPr>
          <w:p w14:paraId="7B916F82" w14:textId="77777777" w:rsidR="003736FF" w:rsidRPr="007117DC" w:rsidRDefault="003736FF">
            <w:pPr>
              <w:pStyle w:val="TableText"/>
            </w:pPr>
            <w:r w:rsidRPr="007117DC">
              <w:t>Service</w:t>
            </w:r>
          </w:p>
        </w:tc>
      </w:tr>
    </w:tbl>
    <w:p w14:paraId="63336BFE" w14:textId="52E35710" w:rsidR="00671F67" w:rsidRDefault="00822225" w:rsidP="00676F56">
      <w:pPr>
        <w:pStyle w:val="Heading3"/>
      </w:pPr>
      <w:bookmarkStart w:id="1425" w:name="_Toc233640325"/>
      <w:r>
        <w:t>532</w:t>
      </w:r>
      <w:r w:rsidR="00671F67">
        <w:t>.</w:t>
      </w:r>
      <w:r w:rsidR="00676F56">
        <w:t>2.</w:t>
      </w:r>
      <w:r w:rsidR="00822C20">
        <w:t>3</w:t>
      </w:r>
      <w:r w:rsidR="00671F67">
        <w:t xml:space="preserve"> </w:t>
      </w:r>
      <w:r w:rsidR="001B20D9">
        <w:t xml:space="preserve">Managed Anti-Phishing </w:t>
      </w:r>
      <w:r w:rsidR="00671F67">
        <w:t>Geographic</w:t>
      </w:r>
      <w:r w:rsidR="001B20D9">
        <w:t xml:space="preserve"> Service Area</w:t>
      </w:r>
      <w:bookmarkEnd w:id="1425"/>
    </w:p>
    <w:p w14:paraId="530D59D1" w14:textId="37424955" w:rsidR="001B20D9" w:rsidRPr="001B20D9" w:rsidRDefault="001B20D9" w:rsidP="001B20D9">
      <w:pPr>
        <w:pStyle w:val="Body3"/>
      </w:pPr>
      <w:r>
        <w:t>The Contractor shall provide the</w:t>
      </w:r>
      <w:r w:rsidR="00184707">
        <w:t>ir</w:t>
      </w:r>
      <w:r>
        <w:t xml:space="preserve"> MAPS Service statewide.</w:t>
      </w:r>
    </w:p>
    <w:p w14:paraId="6AE91FED" w14:textId="43999183" w:rsidR="00671F67" w:rsidRPr="00302F7F" w:rsidRDefault="00671F67" w:rsidP="00671F67">
      <w:pPr>
        <w:pStyle w:val="BidderAgreementDescription-Body2"/>
      </w:pPr>
      <w:r>
        <w:t xml:space="preserve">The </w:t>
      </w:r>
      <w:r w:rsidRPr="008472DB">
        <w:t xml:space="preserve">Bidder understands </w:t>
      </w:r>
      <w:r>
        <w:t xml:space="preserve">and shall meet or exceed </w:t>
      </w:r>
      <w:r w:rsidRPr="008472DB">
        <w:t>th</w:t>
      </w:r>
      <w:r>
        <w:t>e</w:t>
      </w:r>
      <w:r w:rsidRPr="008472DB">
        <w:t xml:space="preserve"> </w:t>
      </w:r>
      <w:r w:rsidR="00244DBA">
        <w:t>R</w:t>
      </w:r>
      <w:r w:rsidR="00244DBA" w:rsidRPr="008472DB">
        <w:t>equirement</w:t>
      </w:r>
      <w:r w:rsidR="00244DBA">
        <w:t>s</w:t>
      </w:r>
      <w:r w:rsidR="00244DBA" w:rsidRPr="008472DB">
        <w:t xml:space="preserve"> </w:t>
      </w:r>
      <w:r>
        <w:t xml:space="preserve">identified in Section </w:t>
      </w:r>
      <w:r w:rsidR="00822225">
        <w:t>532</w:t>
      </w:r>
      <w:r>
        <w:t>.</w:t>
      </w:r>
      <w:r w:rsidR="0045631F">
        <w:t>2</w:t>
      </w:r>
      <w:r>
        <w:t xml:space="preserve"> </w:t>
      </w:r>
      <w:r w:rsidR="0045631F">
        <w:t>Managed Anti-Phishing Security Service</w:t>
      </w:r>
      <w:r w:rsidRPr="008472DB">
        <w:t xml:space="preserve">? </w:t>
      </w:r>
      <w:sdt>
        <w:sdtPr>
          <w:alias w:val="Choose Yes or No"/>
          <w:tag w:val="Choose Yes or No"/>
          <w:id w:val="-2005267082"/>
          <w:placeholder>
            <w:docPart w:val="CB844C9607E74D55B747A3299E800487"/>
          </w:placeholder>
          <w:showingPlcHdr/>
          <w:comboBox>
            <w:listItem w:value="Choose an item."/>
            <w:listItem w:displayText="Yes" w:value="Yes"/>
            <w:listItem w:displayText="No" w:value="No"/>
          </w:comboBox>
        </w:sdtPr>
        <w:sdtEndPr/>
        <w:sdtContent>
          <w:r w:rsidRPr="003E0526">
            <w:rPr>
              <w:rStyle w:val="ChooseItemdropdown"/>
            </w:rPr>
            <w:t>Choose an item.</w:t>
          </w:r>
        </w:sdtContent>
      </w:sdt>
    </w:p>
    <w:p w14:paraId="296291F2" w14:textId="69A2FCBB" w:rsidR="00D028F5" w:rsidRDefault="00822225" w:rsidP="00D028F5">
      <w:pPr>
        <w:pStyle w:val="Heading2"/>
      </w:pPr>
      <w:bookmarkStart w:id="1426" w:name="_Toc233640326"/>
      <w:r>
        <w:t>532</w:t>
      </w:r>
      <w:r w:rsidR="00095C5B">
        <w:t>.</w:t>
      </w:r>
      <w:r w:rsidR="0045631F">
        <w:t>3</w:t>
      </w:r>
      <w:r w:rsidR="00D028F5">
        <w:t xml:space="preserve"> SERVICE LEVEL AGREEMENTS (SLA)</w:t>
      </w:r>
      <w:bookmarkEnd w:id="1426"/>
      <w:r w:rsidR="00D028F5">
        <w:t xml:space="preserve"> </w:t>
      </w:r>
    </w:p>
    <w:p w14:paraId="4585ABBC" w14:textId="78103388" w:rsidR="00D028F5" w:rsidRDefault="00D028F5" w:rsidP="00D028F5">
      <w:pPr>
        <w:pStyle w:val="Body2"/>
      </w:pPr>
      <w:r>
        <w:t xml:space="preserve">The Contractor shall provide Service Level Agreements (SLAs) as </w:t>
      </w:r>
      <w:r w:rsidR="00DF4530">
        <w:t xml:space="preserve">set forth </w:t>
      </w:r>
      <w:r>
        <w:t xml:space="preserve">below. The intent of this section is to provide Customers, </w:t>
      </w:r>
      <w:r w:rsidR="009878B5">
        <w:t xml:space="preserve">the </w:t>
      </w:r>
      <w:r>
        <w:t xml:space="preserve">CALNET Program and the Contractor with </w:t>
      </w:r>
      <w:r w:rsidR="006C47C4">
        <w:t xml:space="preserve">Requirements </w:t>
      </w:r>
      <w:r>
        <w:t xml:space="preserve">that define and assist in the management of the SLAs. This section includes the SLA formats, general </w:t>
      </w:r>
      <w:r w:rsidR="006C47C4">
        <w:t>Requirements</w:t>
      </w:r>
      <w:r>
        <w:t>,</w:t>
      </w:r>
      <w:r w:rsidDel="005E36DE">
        <w:t xml:space="preserve"> </w:t>
      </w:r>
      <w:r w:rsidR="005E36DE">
        <w:t>Stop Clock Conditions</w:t>
      </w:r>
      <w:r>
        <w:t xml:space="preserve">, and the Technical SLAs for the </w:t>
      </w:r>
      <w:r w:rsidR="007B2794">
        <w:t>S</w:t>
      </w:r>
      <w:r>
        <w:t>ervices identified in this solicitation.</w:t>
      </w:r>
    </w:p>
    <w:p w14:paraId="341A1554" w14:textId="566E7694" w:rsidR="00D028F5" w:rsidRDefault="00822225" w:rsidP="00D028F5">
      <w:pPr>
        <w:pStyle w:val="Heading3"/>
      </w:pPr>
      <w:bookmarkStart w:id="1427" w:name="_Toc233640327"/>
      <w:r>
        <w:t>532</w:t>
      </w:r>
      <w:r w:rsidR="00095C5B">
        <w:t>.</w:t>
      </w:r>
      <w:r w:rsidR="0045631F">
        <w:t>3</w:t>
      </w:r>
      <w:r w:rsidR="00D028F5">
        <w:t>.1 Service Level Agreement Format</w:t>
      </w:r>
      <w:bookmarkEnd w:id="1427"/>
    </w:p>
    <w:p w14:paraId="67B0FCAC" w14:textId="34C821D2" w:rsidR="00D028F5" w:rsidRDefault="00D028F5" w:rsidP="00D028F5">
      <w:pPr>
        <w:pStyle w:val="Body3"/>
      </w:pPr>
      <w:r>
        <w:t>The Contractor shall adhere to the following format and include the content as described below for each Technical SLA added by the Contractor throughout the Contract</w:t>
      </w:r>
      <w:r w:rsidR="00F63096">
        <w:t xml:space="preserve"> Term</w:t>
      </w:r>
      <w:r>
        <w:t xml:space="preserve">: </w:t>
      </w:r>
    </w:p>
    <w:p w14:paraId="0BDA456E" w14:textId="0CD67E29" w:rsidR="00D028F5" w:rsidRDefault="00D028F5" w:rsidP="00D9557D">
      <w:pPr>
        <w:pStyle w:val="Body3List-1ai"/>
        <w:numPr>
          <w:ilvl w:val="0"/>
          <w:numId w:val="30"/>
        </w:numPr>
      </w:pPr>
      <w:r>
        <w:t xml:space="preserve">SLA Name – Each SLA Name must be </w:t>
      </w:r>
      <w:proofErr w:type="gramStart"/>
      <w:r>
        <w:t>unique;</w:t>
      </w:r>
      <w:proofErr w:type="gramEnd"/>
    </w:p>
    <w:p w14:paraId="4FA63280" w14:textId="2D0CCACB" w:rsidR="00D028F5" w:rsidRDefault="00D028F5" w:rsidP="003D6F1A">
      <w:pPr>
        <w:pStyle w:val="Body3List-1ai"/>
      </w:pPr>
      <w:r>
        <w:t xml:space="preserve">Definition - Describes what performance metric will be </w:t>
      </w:r>
      <w:proofErr w:type="gramStart"/>
      <w:r>
        <w:t>measured;</w:t>
      </w:r>
      <w:proofErr w:type="gramEnd"/>
    </w:p>
    <w:p w14:paraId="35EC326A" w14:textId="6005DBD8" w:rsidR="00D028F5" w:rsidRDefault="00D028F5" w:rsidP="003D6F1A">
      <w:pPr>
        <w:pStyle w:val="Body3List-1ai"/>
      </w:pPr>
      <w:r>
        <w:t xml:space="preserve">Measurements Process - Provides instructions </w:t>
      </w:r>
      <w:r w:rsidR="00150EBD">
        <w:t xml:space="preserve">on </w:t>
      </w:r>
      <w:r>
        <w:t xml:space="preserve">how the Contractor will continuously monitor and measure SLA performance to ensure compliance. The Contractor shall provide details describing how and what will be measured. Details should include source of data and </w:t>
      </w:r>
      <w:r>
        <w:lastRenderedPageBreak/>
        <w:t xml:space="preserve">define the points of measurement within the system, application, or </w:t>
      </w:r>
      <w:proofErr w:type="gramStart"/>
      <w:r>
        <w:t>network;</w:t>
      </w:r>
      <w:proofErr w:type="gramEnd"/>
    </w:p>
    <w:p w14:paraId="4156E526" w14:textId="41E33BBF" w:rsidR="00D028F5" w:rsidRDefault="00D028F5" w:rsidP="003D6F1A">
      <w:pPr>
        <w:pStyle w:val="Body3List-1ai"/>
      </w:pPr>
      <w:r>
        <w:t xml:space="preserve">Service(s) - All applicable </w:t>
      </w:r>
      <w:r w:rsidR="007B2794">
        <w:t>S</w:t>
      </w:r>
      <w:r>
        <w:t xml:space="preserve">ervices will be listed in each </w:t>
      </w:r>
      <w:proofErr w:type="gramStart"/>
      <w:r>
        <w:t>SLA;</w:t>
      </w:r>
      <w:proofErr w:type="gramEnd"/>
    </w:p>
    <w:p w14:paraId="3DA1B813" w14:textId="377B3044" w:rsidR="00D028F5" w:rsidRDefault="00D028F5" w:rsidP="003D6F1A">
      <w:pPr>
        <w:pStyle w:val="Body3List-1ai"/>
      </w:pPr>
      <w:r>
        <w:t>Objective(s) – Defines the SLA performance goal/</w:t>
      </w:r>
      <w:proofErr w:type="gramStart"/>
      <w:r>
        <w:t>parameters;</w:t>
      </w:r>
      <w:proofErr w:type="gramEnd"/>
    </w:p>
    <w:p w14:paraId="001F7F82" w14:textId="7577D9B8" w:rsidR="00D028F5" w:rsidRDefault="00D028F5" w:rsidP="003D6F1A">
      <w:pPr>
        <w:pStyle w:val="Body3List-1ai"/>
      </w:pPr>
      <w:r>
        <w:t xml:space="preserve">Rights and </w:t>
      </w:r>
      <w:proofErr w:type="gramStart"/>
      <w:r>
        <w:t>Remedies</w:t>
      </w:r>
      <w:r w:rsidR="00003FD1">
        <w:t>;</w:t>
      </w:r>
      <w:proofErr w:type="gramEnd"/>
    </w:p>
    <w:p w14:paraId="536B4018" w14:textId="5E9170C7" w:rsidR="00D028F5" w:rsidRDefault="00D028F5" w:rsidP="003D6F1A">
      <w:pPr>
        <w:pStyle w:val="Body3List-1ai"/>
      </w:pPr>
      <w:r>
        <w:t>Per Occurrence: Rights and remedies are paid on a per event basis during the bill cycle; and</w:t>
      </w:r>
    </w:p>
    <w:p w14:paraId="5486B674" w14:textId="19F4DF9F" w:rsidR="00D028F5" w:rsidRDefault="00D028F5" w:rsidP="003D6F1A">
      <w:pPr>
        <w:pStyle w:val="Body3List-1ai"/>
      </w:pPr>
      <w:r>
        <w:t xml:space="preserve">Monthly Aggregated Measurements: Rights and </w:t>
      </w:r>
      <w:r w:rsidR="00522A3F">
        <w:t>R</w:t>
      </w:r>
      <w:r>
        <w:t>emedies</w:t>
      </w:r>
      <w:r w:rsidR="00DF4530">
        <w:t xml:space="preserve"> (as set forth below)</w:t>
      </w:r>
      <w:r>
        <w:t xml:space="preserve"> are paid once during the bill cycle based on an aggregate of events over a defined </w:t>
      </w:r>
      <w:proofErr w:type="gramStart"/>
      <w:r>
        <w:t>period of time</w:t>
      </w:r>
      <w:proofErr w:type="gramEnd"/>
      <w:r>
        <w:t>.</w:t>
      </w:r>
    </w:p>
    <w:p w14:paraId="4F127148" w14:textId="25C5188C" w:rsidR="00D028F5" w:rsidRDefault="00D028F5" w:rsidP="00DF5DCC">
      <w:pPr>
        <w:pStyle w:val="Body3"/>
      </w:pPr>
      <w:r>
        <w:t xml:space="preserve">The Contractor shall </w:t>
      </w:r>
      <w:r w:rsidRPr="00702F90">
        <w:t>proactively apply a credit</w:t>
      </w:r>
      <w:r>
        <w:t xml:space="preserve"> or refund when an SLA </w:t>
      </w:r>
      <w:r w:rsidR="00522A3F">
        <w:t>O</w:t>
      </w:r>
      <w:r>
        <w:t xml:space="preserve">bjective is not met. CALNET SLA Rights and Remedies do not require the Customer to submit a request for credit or refund. </w:t>
      </w:r>
    </w:p>
    <w:p w14:paraId="787B25F1" w14:textId="20162215" w:rsidR="00D028F5" w:rsidRDefault="00822225" w:rsidP="002E1A78">
      <w:pPr>
        <w:pStyle w:val="Heading3"/>
      </w:pPr>
      <w:bookmarkStart w:id="1428" w:name="_Toc233640328"/>
      <w:r>
        <w:t>532</w:t>
      </w:r>
      <w:r w:rsidR="00095C5B">
        <w:t>.</w:t>
      </w:r>
      <w:r w:rsidR="00BF327B">
        <w:t>3</w:t>
      </w:r>
      <w:r w:rsidR="00D028F5">
        <w:t>.2 Technical Requirements versus SLA Objectives</w:t>
      </w:r>
      <w:bookmarkEnd w:id="1428"/>
      <w:r w:rsidR="00D028F5">
        <w:t xml:space="preserve"> </w:t>
      </w:r>
    </w:p>
    <w:p w14:paraId="276B8491" w14:textId="08E301E2" w:rsidR="00D028F5" w:rsidRDefault="00D028F5" w:rsidP="002E1A78">
      <w:pPr>
        <w:pStyle w:val="Body3"/>
      </w:pPr>
      <w:r>
        <w:t xml:space="preserve">Section </w:t>
      </w:r>
      <w:r w:rsidR="00822225">
        <w:t>532</w:t>
      </w:r>
      <w:r w:rsidR="00095C5B">
        <w:t>.</w:t>
      </w:r>
      <w:r>
        <w:t>2 (</w:t>
      </w:r>
      <w:r w:rsidR="001222AD">
        <w:t>Managed Anti-Phishing Security Service</w:t>
      </w:r>
      <w:r>
        <w:t>) define</w:t>
      </w:r>
      <w:r w:rsidR="00003FD1">
        <w:t>s</w:t>
      </w:r>
      <w:r>
        <w:t xml:space="preserve"> the technical </w:t>
      </w:r>
      <w:r w:rsidR="00003FD1">
        <w:t xml:space="preserve">Requirements </w:t>
      </w:r>
      <w:r>
        <w:t xml:space="preserve">for each </w:t>
      </w:r>
      <w:r w:rsidR="00522A3F">
        <w:t>S</w:t>
      </w:r>
      <w:r>
        <w:t>ervice. These</w:t>
      </w:r>
      <w:r w:rsidDel="00003FD1">
        <w:t xml:space="preserve"> </w:t>
      </w:r>
      <w:r w:rsidR="00003FD1">
        <w:t xml:space="preserve">Requirements </w:t>
      </w:r>
      <w:r>
        <w:t xml:space="preserve">are the minimum parameters each Bidder must meet to qualify for Contract </w:t>
      </w:r>
      <w:r w:rsidR="00C31DCF">
        <w:t>A</w:t>
      </w:r>
      <w:r>
        <w:t xml:space="preserve">ward. Upon Contract </w:t>
      </w:r>
      <w:r w:rsidR="003F0456">
        <w:t xml:space="preserve">Award </w:t>
      </w:r>
      <w:r>
        <w:t xml:space="preserve">the committed technical </w:t>
      </w:r>
      <w:r w:rsidR="004642A0">
        <w:t xml:space="preserve">Requirements </w:t>
      </w:r>
      <w:r>
        <w:t xml:space="preserve">will be maintained throughout the remainder of the Contract. </w:t>
      </w:r>
    </w:p>
    <w:p w14:paraId="62C96572" w14:textId="7B595A87" w:rsidR="00D028F5" w:rsidRDefault="00D028F5" w:rsidP="002E1A78">
      <w:pPr>
        <w:pStyle w:val="Body3"/>
      </w:pPr>
      <w:r>
        <w:t xml:space="preserve">Committed SLA </w:t>
      </w:r>
      <w:r w:rsidR="00C25570">
        <w:t>O</w:t>
      </w:r>
      <w:r>
        <w:t xml:space="preserve">bjectives are minimum parameters which the Contractor shall be held accountable for all </w:t>
      </w:r>
      <w:r w:rsidR="00C25570">
        <w:t>R</w:t>
      </w:r>
      <w:r>
        <w:t xml:space="preserve">ights and </w:t>
      </w:r>
      <w:r w:rsidR="00C25570">
        <w:t>R</w:t>
      </w:r>
      <w:r>
        <w:t xml:space="preserve">emedies throughout </w:t>
      </w:r>
      <w:r w:rsidR="005575C5">
        <w:t xml:space="preserve">the </w:t>
      </w:r>
      <w:r>
        <w:t xml:space="preserve">Contract Term. </w:t>
      </w:r>
    </w:p>
    <w:p w14:paraId="059C9BB0" w14:textId="458C9C3F" w:rsidR="00D028F5" w:rsidRDefault="00822225" w:rsidP="002E1A78">
      <w:pPr>
        <w:pStyle w:val="Heading3"/>
      </w:pPr>
      <w:bookmarkStart w:id="1429" w:name="_Toc233640329"/>
      <w:r>
        <w:t>532</w:t>
      </w:r>
      <w:r w:rsidR="00095C5B">
        <w:t>.</w:t>
      </w:r>
      <w:r w:rsidR="006660A8">
        <w:t>3</w:t>
      </w:r>
      <w:r w:rsidR="00D028F5">
        <w:t>.3 Methods of Outage Reporting: Customer or Contractor</w:t>
      </w:r>
      <w:bookmarkEnd w:id="1429"/>
    </w:p>
    <w:p w14:paraId="640D6748" w14:textId="254B3CC7" w:rsidR="00D028F5" w:rsidRDefault="00D028F5" w:rsidP="002E1A78">
      <w:pPr>
        <w:pStyle w:val="Body3"/>
      </w:pPr>
      <w:r>
        <w:t xml:space="preserve">There are two methods in which CALNET </w:t>
      </w:r>
      <w:r w:rsidR="00C25570">
        <w:t>S</w:t>
      </w:r>
      <w:r>
        <w:t xml:space="preserve">ervice failures or quality of </w:t>
      </w:r>
      <w:r w:rsidR="007B2794">
        <w:t>S</w:t>
      </w:r>
      <w:r>
        <w:t>ervice issues may be reported and Contractor trouble tickets opened: Customer reported</w:t>
      </w:r>
      <w:r w:rsidR="00FE742B">
        <w:t>,</w:t>
      </w:r>
      <w:r>
        <w:t xml:space="preserve"> or Contractor reported. </w:t>
      </w:r>
    </w:p>
    <w:p w14:paraId="714025C5" w14:textId="331A2C89" w:rsidR="00D028F5" w:rsidRDefault="00D028F5" w:rsidP="002E1A78">
      <w:pPr>
        <w:pStyle w:val="Body3"/>
      </w:pPr>
      <w:r>
        <w:t xml:space="preserve">The first method of outage reporting results from a </w:t>
      </w:r>
      <w:proofErr w:type="gramStart"/>
      <w:r>
        <w:t>Customer</w:t>
      </w:r>
      <w:proofErr w:type="gramEnd"/>
      <w:r>
        <w:t xml:space="preserve"> reporting </w:t>
      </w:r>
      <w:r w:rsidR="007B2794">
        <w:t>S</w:t>
      </w:r>
      <w:r>
        <w:t>ervice trouble to the Contractor’s Customer Service Center via phone call or opening of a trouble ticket</w:t>
      </w:r>
      <w:r w:rsidR="00BE2A61">
        <w:t xml:space="preserve"> through the Contractor’s </w:t>
      </w:r>
      <w:r w:rsidR="00B86C8B">
        <w:t>portal.</w:t>
      </w:r>
    </w:p>
    <w:p w14:paraId="44F5F6FE" w14:textId="2ADE2E6D" w:rsidR="00D028F5" w:rsidRDefault="00D028F5" w:rsidP="002E1A78">
      <w:pPr>
        <w:pStyle w:val="Body3"/>
      </w:pPr>
      <w:r>
        <w:lastRenderedPageBreak/>
        <w:t xml:space="preserve">The second method of outage reporting occurs when the Contractor opens a trouble ticket </w:t>
      </w:r>
      <w:proofErr w:type="gramStart"/>
      <w:r>
        <w:t>as a result of</w:t>
      </w:r>
      <w:proofErr w:type="gramEnd"/>
      <w:r>
        <w:t xml:space="preserve"> network/system alarm or other method of </w:t>
      </w:r>
      <w:r w:rsidR="00AC227A">
        <w:t>S</w:t>
      </w:r>
      <w:r>
        <w:t xml:space="preserve">ervice failure identification. In each instance the Contractor shall open a trouble ticket and monitor and report to Customer until </w:t>
      </w:r>
      <w:r w:rsidR="00AC227A">
        <w:t>S</w:t>
      </w:r>
      <w:r>
        <w:t>ervice is restored.</w:t>
      </w:r>
    </w:p>
    <w:p w14:paraId="52F6BBF6" w14:textId="0DDBE5C0" w:rsidR="00D028F5" w:rsidRDefault="00822225" w:rsidP="003C798A">
      <w:pPr>
        <w:pStyle w:val="Heading3"/>
      </w:pPr>
      <w:bookmarkStart w:id="1430" w:name="_Toc233640330"/>
      <w:r>
        <w:t>532</w:t>
      </w:r>
      <w:r w:rsidR="00095C5B">
        <w:t>.</w:t>
      </w:r>
      <w:r w:rsidR="002948C2">
        <w:t>3</w:t>
      </w:r>
      <w:r w:rsidR="00D028F5">
        <w:t>.4 Response to Service Level Agreements</w:t>
      </w:r>
      <w:bookmarkEnd w:id="1430"/>
    </w:p>
    <w:p w14:paraId="5E95B9D6" w14:textId="42993413" w:rsidR="00D028F5" w:rsidRDefault="00D028F5" w:rsidP="00AD05D4">
      <w:pPr>
        <w:pStyle w:val="Body3"/>
      </w:pPr>
      <w:r>
        <w:t xml:space="preserve">Many of the Service Level Agreements described below include multiple </w:t>
      </w:r>
      <w:r w:rsidR="002E0C5E">
        <w:t>O</w:t>
      </w:r>
      <w:r>
        <w:t xml:space="preserve">bjective levels – Basic, Standard and Premier. Bidders shall indicate one specific </w:t>
      </w:r>
      <w:r w:rsidR="002E0C5E">
        <w:t>O</w:t>
      </w:r>
      <w:r>
        <w:t xml:space="preserve">bjective level they are committing to for each </w:t>
      </w:r>
      <w:r w:rsidR="00AC227A">
        <w:t>S</w:t>
      </w:r>
      <w:r>
        <w:t xml:space="preserve">ervice in </w:t>
      </w:r>
      <w:r w:rsidR="00222BE2">
        <w:t xml:space="preserve">the </w:t>
      </w:r>
      <w:r>
        <w:t>space provided in the “Objective” section of each SLA description.</w:t>
      </w:r>
    </w:p>
    <w:p w14:paraId="7BA48CD6" w14:textId="33FCD9F4" w:rsidR="00D028F5" w:rsidRDefault="00822225" w:rsidP="00AD05D4">
      <w:pPr>
        <w:pStyle w:val="Heading3"/>
      </w:pPr>
      <w:bookmarkStart w:id="1431" w:name="_Toc233640331"/>
      <w:r>
        <w:t>532</w:t>
      </w:r>
      <w:r w:rsidR="00095C5B">
        <w:t>.</w:t>
      </w:r>
      <w:r w:rsidR="002948C2">
        <w:t>3</w:t>
      </w:r>
      <w:r w:rsidR="00D028F5">
        <w:t>.5 Contractor SLA Management Plan</w:t>
      </w:r>
      <w:bookmarkEnd w:id="1431"/>
    </w:p>
    <w:p w14:paraId="72BBF7C2" w14:textId="502DB4AA" w:rsidR="00D028F5" w:rsidRDefault="00D028F5" w:rsidP="00AD05D4">
      <w:pPr>
        <w:pStyle w:val="Body3"/>
      </w:pPr>
      <w:r>
        <w:t xml:space="preserve">Within 90 calendar days of Contract </w:t>
      </w:r>
      <w:r w:rsidR="002E0C5E">
        <w:t>A</w:t>
      </w:r>
      <w:r>
        <w:t xml:space="preserve">ward, the Contractor shall provide </w:t>
      </w:r>
      <w:r w:rsidR="00B965E1">
        <w:t xml:space="preserve">the CALNET Program </w:t>
      </w:r>
      <w:r>
        <w:t xml:space="preserve">with a detailed SLA Management Plan that describes how the Contractor will manage the Technical SLAs for </w:t>
      </w:r>
      <w:r w:rsidR="00AC227A">
        <w:t>S</w:t>
      </w:r>
      <w:r>
        <w:t xml:space="preserve">ervices in this IFB. </w:t>
      </w:r>
      <w:r w:rsidR="00DB5BB2" w:rsidRPr="001C7437">
        <w:t xml:space="preserve">The plan will be updated as needed by the Contractor and the State throughout the </w:t>
      </w:r>
      <w:r w:rsidR="00DB5BB2">
        <w:t>Contract Term</w:t>
      </w:r>
      <w:r w:rsidR="00DB5BB2" w:rsidRPr="001C7437">
        <w:t>.</w:t>
      </w:r>
      <w:r w:rsidR="00DB5BB2">
        <w:t xml:space="preserve"> </w:t>
      </w:r>
      <w:r>
        <w:t>The SLA Management Plan shall define the following:</w:t>
      </w:r>
    </w:p>
    <w:p w14:paraId="301CBDCC" w14:textId="316C7FAB" w:rsidR="00D028F5" w:rsidRDefault="00D028F5" w:rsidP="00D9557D">
      <w:pPr>
        <w:pStyle w:val="Body3List-1ai"/>
        <w:numPr>
          <w:ilvl w:val="0"/>
          <w:numId w:val="31"/>
        </w:numPr>
      </w:pPr>
      <w:r>
        <w:t xml:space="preserve">Contractor SLA </w:t>
      </w:r>
      <w:r w:rsidR="001406A8">
        <w:t xml:space="preserve">manager </w:t>
      </w:r>
      <w:r>
        <w:t xml:space="preserve">and supporting staff </w:t>
      </w:r>
      <w:proofErr w:type="gramStart"/>
      <w:r>
        <w:t>responsibilities;</w:t>
      </w:r>
      <w:proofErr w:type="gramEnd"/>
    </w:p>
    <w:p w14:paraId="59A9F960" w14:textId="71DACF34" w:rsidR="00D028F5" w:rsidRDefault="00D028F5" w:rsidP="00D9557D">
      <w:pPr>
        <w:pStyle w:val="Body3List-1ai"/>
        <w:numPr>
          <w:ilvl w:val="0"/>
          <w:numId w:val="31"/>
        </w:numPr>
      </w:pPr>
      <w:r>
        <w:t xml:space="preserve">Contractor’s process for measuring </w:t>
      </w:r>
      <w:r w:rsidR="002E0C5E">
        <w:t>O</w:t>
      </w:r>
      <w:r>
        <w:t xml:space="preserve">bjectives for each SLA. The process shall explain how the Contractor will continuously monitor and measure SLA performance to ensure compliance. The Contractor shall provide details describing how and what will be measured. Details should include source of data and define the points of </w:t>
      </w:r>
      <w:proofErr w:type="gramStart"/>
      <w:r>
        <w:t>measurement;</w:t>
      </w:r>
      <w:proofErr w:type="gramEnd"/>
    </w:p>
    <w:p w14:paraId="68D0AF8A" w14:textId="5650D943" w:rsidR="00D028F5" w:rsidRDefault="00D028F5" w:rsidP="00D9557D">
      <w:pPr>
        <w:pStyle w:val="Body3List-1ai"/>
        <w:numPr>
          <w:ilvl w:val="0"/>
          <w:numId w:val="31"/>
        </w:numPr>
      </w:pPr>
      <w:r>
        <w:t xml:space="preserve">Creation and delivery of SLA </w:t>
      </w:r>
      <w:proofErr w:type="gramStart"/>
      <w:r>
        <w:t>Reports;</w:t>
      </w:r>
      <w:proofErr w:type="gramEnd"/>
    </w:p>
    <w:p w14:paraId="28EB2EE8" w14:textId="2D1A0528" w:rsidR="00D028F5" w:rsidRDefault="00D028F5" w:rsidP="00D9557D">
      <w:pPr>
        <w:pStyle w:val="Body3List-1ai"/>
        <w:numPr>
          <w:ilvl w:val="0"/>
          <w:numId w:val="31"/>
        </w:numPr>
      </w:pPr>
      <w:r>
        <w:t xml:space="preserve">SLA invoicing credit and refund </w:t>
      </w:r>
      <w:proofErr w:type="gramStart"/>
      <w:r>
        <w:t>process;</w:t>
      </w:r>
      <w:proofErr w:type="gramEnd"/>
    </w:p>
    <w:p w14:paraId="617331BA" w14:textId="15C40A1D" w:rsidR="00D028F5" w:rsidRDefault="00D028F5" w:rsidP="00D9557D">
      <w:pPr>
        <w:pStyle w:val="Body3List-1ai"/>
        <w:numPr>
          <w:ilvl w:val="0"/>
          <w:numId w:val="31"/>
        </w:numPr>
      </w:pPr>
      <w:r>
        <w:t xml:space="preserve">Contractor SLA problem resolution process for SLA management and SLA reporting. The Contractor shall provide a separate process for Customers and CALNET </w:t>
      </w:r>
      <w:proofErr w:type="gramStart"/>
      <w:r>
        <w:t>Program;</w:t>
      </w:r>
      <w:proofErr w:type="gramEnd"/>
      <w:r>
        <w:t xml:space="preserve"> </w:t>
      </w:r>
    </w:p>
    <w:p w14:paraId="7CB87ECE" w14:textId="2EAF2863" w:rsidR="00D02919" w:rsidRDefault="00D028F5" w:rsidP="00D9557D">
      <w:pPr>
        <w:pStyle w:val="Body3List-1ai"/>
        <w:numPr>
          <w:ilvl w:val="0"/>
          <w:numId w:val="31"/>
        </w:numPr>
      </w:pPr>
      <w:r>
        <w:t>Contractor SLA Manager to manage all SLA compliance and reporting</w:t>
      </w:r>
      <w:r w:rsidR="00D02919">
        <w:t>; and,</w:t>
      </w:r>
    </w:p>
    <w:p w14:paraId="1B47964C" w14:textId="4CE5A051" w:rsidR="00D028F5" w:rsidRDefault="00D028F5" w:rsidP="00D9557D">
      <w:pPr>
        <w:pStyle w:val="Body3List-1ai"/>
        <w:numPr>
          <w:ilvl w:val="0"/>
          <w:numId w:val="31"/>
        </w:numPr>
      </w:pPr>
      <w:r>
        <w:t>The Contractor shall include SLA Manager contact information for SLA inquiries and issue resolution for Customer and CALNET Program.</w:t>
      </w:r>
    </w:p>
    <w:p w14:paraId="36DF4B23" w14:textId="34457D7B" w:rsidR="00D028F5" w:rsidRDefault="00822225" w:rsidP="009E6667">
      <w:pPr>
        <w:pStyle w:val="Heading3"/>
      </w:pPr>
      <w:bookmarkStart w:id="1432" w:name="_Toc233640332"/>
      <w:r>
        <w:lastRenderedPageBreak/>
        <w:t>532</w:t>
      </w:r>
      <w:r w:rsidR="00095C5B">
        <w:t>.</w:t>
      </w:r>
      <w:r w:rsidR="002948C2">
        <w:t>3</w:t>
      </w:r>
      <w:r w:rsidR="00D028F5">
        <w:t>.6 Technical SLA General Requirements</w:t>
      </w:r>
      <w:bookmarkEnd w:id="1432"/>
      <w:r w:rsidR="00D028F5">
        <w:t xml:space="preserve"> </w:t>
      </w:r>
    </w:p>
    <w:p w14:paraId="2F524EA4" w14:textId="393440A9" w:rsidR="00D028F5" w:rsidRDefault="00D028F5" w:rsidP="009E6667">
      <w:pPr>
        <w:pStyle w:val="Body3"/>
      </w:pPr>
      <w:r>
        <w:t xml:space="preserve">The Contractor shall adhere to the following general </w:t>
      </w:r>
      <w:r w:rsidR="00E05427">
        <w:t>R</w:t>
      </w:r>
      <w:r>
        <w:t xml:space="preserve">equirements which apply to all CALNET Technical SLAs (Section </w:t>
      </w:r>
      <w:r w:rsidR="00822225">
        <w:t>532</w:t>
      </w:r>
      <w:r w:rsidR="00095C5B">
        <w:t>.</w:t>
      </w:r>
      <w:r w:rsidR="003B7F96">
        <w:t>3</w:t>
      </w:r>
      <w:r>
        <w:t xml:space="preserve">.8): </w:t>
      </w:r>
    </w:p>
    <w:p w14:paraId="039FA3A7" w14:textId="0E3D8590" w:rsidR="00D028F5" w:rsidRDefault="00D028F5" w:rsidP="00D9557D">
      <w:pPr>
        <w:pStyle w:val="Body3List-1ai"/>
        <w:numPr>
          <w:ilvl w:val="0"/>
          <w:numId w:val="32"/>
        </w:numPr>
      </w:pPr>
      <w:proofErr w:type="gramStart"/>
      <w:r>
        <w:t>With the exception of</w:t>
      </w:r>
      <w:proofErr w:type="gramEnd"/>
      <w:r>
        <w:t xml:space="preserve"> the Provisioning SLA (Section </w:t>
      </w:r>
      <w:r w:rsidR="00822225">
        <w:t>532</w:t>
      </w:r>
      <w:r w:rsidR="00095C5B">
        <w:t>.</w:t>
      </w:r>
      <w:r w:rsidR="003B7F96">
        <w:t>3</w:t>
      </w:r>
      <w:r>
        <w:t>.8.</w:t>
      </w:r>
      <w:r w:rsidR="003B7F96">
        <w:t>3</w:t>
      </w:r>
      <w:r>
        <w:t>), the total SLA rights and remedies for any given month shall not exceed the sum of 100% of the Total Monthly Recurring Charges (TMRC</w:t>
      </w:r>
      <w:proofErr w:type="gramStart"/>
      <w:r>
        <w:t>);</w:t>
      </w:r>
      <w:proofErr w:type="gramEnd"/>
    </w:p>
    <w:p w14:paraId="1E55E861" w14:textId="4B050C32" w:rsidR="00D028F5" w:rsidRDefault="00D028F5" w:rsidP="00D9557D">
      <w:pPr>
        <w:pStyle w:val="Body3List-1ai"/>
        <w:numPr>
          <w:ilvl w:val="0"/>
          <w:numId w:val="32"/>
        </w:numPr>
      </w:pPr>
      <w:r>
        <w:t xml:space="preserve">If a </w:t>
      </w:r>
      <w:r w:rsidR="00AC227A">
        <w:t>S</w:t>
      </w:r>
      <w:r>
        <w:t xml:space="preserve">ervice fails to meet one or more of the performance </w:t>
      </w:r>
      <w:r w:rsidR="002E0C5E">
        <w:t>O</w:t>
      </w:r>
      <w:r>
        <w:t xml:space="preserve">bjectives, only the SLA with the largest monthly Rights and Remedies will be credited to the Customer, per </w:t>
      </w:r>
      <w:proofErr w:type="gramStart"/>
      <w:r w:rsidR="00A13B98">
        <w:t>month</w:t>
      </w:r>
      <w:r>
        <w:t>;</w:t>
      </w:r>
      <w:proofErr w:type="gramEnd"/>
    </w:p>
    <w:p w14:paraId="60C0993E" w14:textId="6F70981F" w:rsidR="00D028F5" w:rsidRDefault="00D028F5" w:rsidP="00D9557D">
      <w:pPr>
        <w:pStyle w:val="Body3List-1ai"/>
        <w:numPr>
          <w:ilvl w:val="0"/>
          <w:numId w:val="32"/>
        </w:numPr>
      </w:pPr>
      <w:r>
        <w:t xml:space="preserve">The Contractor shall apply CALNET SLAs and </w:t>
      </w:r>
      <w:r w:rsidR="000F06A9">
        <w:t>R</w:t>
      </w:r>
      <w:r w:rsidR="002E545A">
        <w:t xml:space="preserve">ights and </w:t>
      </w:r>
      <w:r w:rsidR="000F06A9">
        <w:t>R</w:t>
      </w:r>
      <w:r>
        <w:t xml:space="preserve">emedies for </w:t>
      </w:r>
      <w:r w:rsidR="00AC227A">
        <w:t>S</w:t>
      </w:r>
      <w:r>
        <w:t xml:space="preserve">ervices provided by Subcontractors and </w:t>
      </w:r>
      <w:proofErr w:type="gramStart"/>
      <w:r>
        <w:t>Affiliates;</w:t>
      </w:r>
      <w:proofErr w:type="gramEnd"/>
    </w:p>
    <w:p w14:paraId="57C3CEB7" w14:textId="00C1C494" w:rsidR="00D028F5" w:rsidRDefault="00D028F5" w:rsidP="00D9557D">
      <w:pPr>
        <w:pStyle w:val="Body3List-1ai"/>
        <w:numPr>
          <w:ilvl w:val="0"/>
          <w:numId w:val="32"/>
        </w:numPr>
      </w:pPr>
      <w:r>
        <w:t xml:space="preserve">The Definition, Measurement Process, Objectives, and Rights and Remedies shall apply to all </w:t>
      </w:r>
      <w:r w:rsidR="003B7F96">
        <w:t>S</w:t>
      </w:r>
      <w:r>
        <w:t xml:space="preserve">ervices identified in each SLA. If a Category is listed in the SLA, then all </w:t>
      </w:r>
      <w:r w:rsidR="00602912">
        <w:t xml:space="preserve">Services </w:t>
      </w:r>
      <w:r w:rsidR="00C44D8F">
        <w:t xml:space="preserve">and </w:t>
      </w:r>
      <w:r w:rsidR="00BC6A0C">
        <w:t xml:space="preserve">Features </w:t>
      </w:r>
      <w:r>
        <w:t xml:space="preserve">under that Category are covered under the SLA. </w:t>
      </w:r>
      <w:r w:rsidR="00E32B90">
        <w:t>SLAs apply to both Services and Features</w:t>
      </w:r>
      <w:r w:rsidR="003E7C41">
        <w:t xml:space="preserve">. </w:t>
      </w:r>
      <w:r>
        <w:t xml:space="preserve">Exceptions must be otherwise stated in the </w:t>
      </w:r>
      <w:proofErr w:type="gramStart"/>
      <w:r>
        <w:t>SLA;</w:t>
      </w:r>
      <w:proofErr w:type="gramEnd"/>
      <w:r>
        <w:t xml:space="preserve"> </w:t>
      </w:r>
    </w:p>
    <w:p w14:paraId="0DDE319A" w14:textId="3E3E931B" w:rsidR="00D028F5" w:rsidRDefault="00D028F5" w:rsidP="00D9557D">
      <w:pPr>
        <w:pStyle w:val="Body3List-1ai"/>
        <w:numPr>
          <w:ilvl w:val="0"/>
          <w:numId w:val="32"/>
        </w:numPr>
      </w:pPr>
      <w:r>
        <w:t xml:space="preserve">TMRC </w:t>
      </w:r>
      <w:r w:rsidR="001000FB">
        <w:t>R</w:t>
      </w:r>
      <w:r>
        <w:t xml:space="preserve">ights and </w:t>
      </w:r>
      <w:r w:rsidR="001000FB">
        <w:t>R</w:t>
      </w:r>
      <w:r>
        <w:t xml:space="preserve">emedies shall include the </w:t>
      </w:r>
      <w:r w:rsidR="00B77A84">
        <w:t>S</w:t>
      </w:r>
      <w:r>
        <w:t xml:space="preserve">ervice, option(s), and </w:t>
      </w:r>
      <w:r w:rsidR="00BC6A0C">
        <w:t>Feature</w:t>
      </w:r>
      <w:r>
        <w:t>(s) charges.</w:t>
      </w:r>
    </w:p>
    <w:p w14:paraId="456CCC34" w14:textId="333C7503" w:rsidR="00D028F5" w:rsidRDefault="00D028F5" w:rsidP="00D9557D">
      <w:pPr>
        <w:pStyle w:val="Body3List-1ai"/>
        <w:numPr>
          <w:ilvl w:val="0"/>
          <w:numId w:val="32"/>
        </w:numPr>
      </w:pPr>
      <w:r>
        <w:t xml:space="preserve">The Contractor shall proactively and continuously monitor and measure all Technical SLA </w:t>
      </w:r>
      <w:r w:rsidR="00B77A84">
        <w:t>O</w:t>
      </w:r>
      <w:r>
        <w:t>bjectives.</w:t>
      </w:r>
    </w:p>
    <w:p w14:paraId="0DBD5871" w14:textId="3E35140D" w:rsidR="00D028F5" w:rsidRDefault="00D028F5" w:rsidP="00D9557D">
      <w:pPr>
        <w:pStyle w:val="Body3List-1ai"/>
        <w:numPr>
          <w:ilvl w:val="0"/>
          <w:numId w:val="32"/>
        </w:numPr>
      </w:pPr>
      <w:r>
        <w:t xml:space="preserve">The Contractor shall proactively credit all </w:t>
      </w:r>
      <w:r w:rsidR="00B77A84">
        <w:t>R</w:t>
      </w:r>
      <w:r>
        <w:t xml:space="preserve">ights and </w:t>
      </w:r>
      <w:r w:rsidR="00B77A84">
        <w:t>R</w:t>
      </w:r>
      <w:r>
        <w:t xml:space="preserve">emedies to the Customer within 60 calendar days of the trouble resolution date on the trouble ticket or within 60 calendar days of the Due Date on the Service Request for the Provisioning SLA. </w:t>
      </w:r>
    </w:p>
    <w:p w14:paraId="172877FE" w14:textId="2AF739F0" w:rsidR="00D028F5" w:rsidRDefault="00D028F5" w:rsidP="00D9557D">
      <w:pPr>
        <w:pStyle w:val="Body3List-1ai"/>
        <w:numPr>
          <w:ilvl w:val="0"/>
          <w:numId w:val="32"/>
        </w:numPr>
      </w:pPr>
      <w:r>
        <w:t xml:space="preserve">To the extent that </w:t>
      </w:r>
      <w:r w:rsidR="00B77A84">
        <w:t xml:space="preserve">the </w:t>
      </w:r>
      <w:r>
        <w:t xml:space="preserve">Contractor offers additional SLAs, or SLAs with more advantageous </w:t>
      </w:r>
      <w:r w:rsidR="006809DB">
        <w:t xml:space="preserve">rights </w:t>
      </w:r>
      <w:r>
        <w:t xml:space="preserve">and/or </w:t>
      </w:r>
      <w:r w:rsidR="006809DB">
        <w:t xml:space="preserve">remedies </w:t>
      </w:r>
      <w:r>
        <w:t>for</w:t>
      </w:r>
      <w:r w:rsidR="008D4920">
        <w:t xml:space="preserve"> the</w:t>
      </w:r>
      <w:r>
        <w:t xml:space="preserve"> same or similar services offered through tariffs, online service guides, or other similarly situated government contracts (Federal, State, County, City), </w:t>
      </w:r>
      <w:r w:rsidR="008D4920">
        <w:t>t</w:t>
      </w:r>
      <w:r>
        <w:t xml:space="preserve">he State will be entitled to the same rights and/or remedies therein. The Contractor shall present the SLAs to CALNET Program for possible inclusion via </w:t>
      </w:r>
      <w:proofErr w:type="gramStart"/>
      <w:r>
        <w:t>amendment;</w:t>
      </w:r>
      <w:proofErr w:type="gramEnd"/>
      <w:r>
        <w:t xml:space="preserve"> </w:t>
      </w:r>
    </w:p>
    <w:p w14:paraId="06900E30" w14:textId="5BB37A09" w:rsidR="00D028F5" w:rsidRDefault="00D028F5" w:rsidP="00D9557D">
      <w:pPr>
        <w:pStyle w:val="Body3List-1ai"/>
        <w:numPr>
          <w:ilvl w:val="0"/>
          <w:numId w:val="32"/>
        </w:numPr>
      </w:pPr>
      <w:r>
        <w:t xml:space="preserve">The Contractor shall apply CALNET </w:t>
      </w:r>
      <w:r w:rsidR="00BB068A">
        <w:t xml:space="preserve">5 </w:t>
      </w:r>
      <w:r w:rsidR="00565F65">
        <w:t>CMCS</w:t>
      </w:r>
      <w:r w:rsidR="00BB068A">
        <w:t xml:space="preserve"> </w:t>
      </w:r>
      <w:r>
        <w:t>SLA</w:t>
      </w:r>
      <w:r w:rsidR="000C3B6C">
        <w:t xml:space="preserve"> Rights</w:t>
      </w:r>
      <w:r>
        <w:t xml:space="preserve"> and </w:t>
      </w:r>
      <w:r w:rsidR="000C3B6C">
        <w:t>R</w:t>
      </w:r>
      <w:r>
        <w:t xml:space="preserve">emedies to </w:t>
      </w:r>
      <w:r w:rsidR="000C3B6C">
        <w:t>S</w:t>
      </w:r>
      <w:r>
        <w:t xml:space="preserve">ervices provided in all areas the Contractor provides </w:t>
      </w:r>
      <w:proofErr w:type="gramStart"/>
      <w:r w:rsidR="003110F2">
        <w:t>S</w:t>
      </w:r>
      <w:r>
        <w:t>ervice;</w:t>
      </w:r>
      <w:proofErr w:type="gramEnd"/>
    </w:p>
    <w:p w14:paraId="59E08719" w14:textId="26C9E833" w:rsidR="00D028F5" w:rsidRDefault="00D028F5" w:rsidP="00D9557D">
      <w:pPr>
        <w:pStyle w:val="Body3List-1ai"/>
        <w:numPr>
          <w:ilvl w:val="0"/>
          <w:numId w:val="32"/>
        </w:numPr>
      </w:pPr>
      <w:r>
        <w:lastRenderedPageBreak/>
        <w:t xml:space="preserve">The election by CALNET Program of any SLA </w:t>
      </w:r>
      <w:r w:rsidR="00943D5D">
        <w:t>Rights and R</w:t>
      </w:r>
      <w:r>
        <w:t>emed</w:t>
      </w:r>
      <w:r w:rsidR="00943D5D">
        <w:t>ies</w:t>
      </w:r>
      <w:r>
        <w:t xml:space="preserve"> covered by this Contract shall not exclude or limit CALNET Program or any Customer's </w:t>
      </w:r>
      <w:r w:rsidR="00943D5D">
        <w:t>R</w:t>
      </w:r>
      <w:r>
        <w:t xml:space="preserve">ights and </w:t>
      </w:r>
      <w:r w:rsidR="00FA7CFA">
        <w:t>R</w:t>
      </w:r>
      <w:r>
        <w:t xml:space="preserve">emedies otherwise available within the Contract or at law or </w:t>
      </w:r>
      <w:proofErr w:type="gramStart"/>
      <w:r>
        <w:t>equity;</w:t>
      </w:r>
      <w:proofErr w:type="gramEnd"/>
    </w:p>
    <w:p w14:paraId="15ABBF1F" w14:textId="1B9D4816" w:rsidR="00D028F5" w:rsidRDefault="00D028F5" w:rsidP="00D9557D">
      <w:pPr>
        <w:pStyle w:val="Body3List-1ai"/>
        <w:numPr>
          <w:ilvl w:val="0"/>
          <w:numId w:val="32"/>
        </w:numPr>
      </w:pPr>
      <w:r>
        <w:t xml:space="preserve">The Contractor shall apply </w:t>
      </w:r>
      <w:r w:rsidR="00C54A85">
        <w:t>R</w:t>
      </w:r>
      <w:r>
        <w:t xml:space="preserve">ights and </w:t>
      </w:r>
      <w:r w:rsidR="00C54A85">
        <w:t>R</w:t>
      </w:r>
      <w:r>
        <w:t xml:space="preserve">emedies when a </w:t>
      </w:r>
      <w:r w:rsidR="00C54A85">
        <w:t>S</w:t>
      </w:r>
      <w:r>
        <w:t xml:space="preserve">ervice fails to meet the SLA </w:t>
      </w:r>
      <w:r w:rsidR="00C54A85">
        <w:t>O</w:t>
      </w:r>
      <w:r>
        <w:t xml:space="preserve">bjective even when backup or protected </w:t>
      </w:r>
      <w:r w:rsidR="00C54A85">
        <w:t>S</w:t>
      </w:r>
      <w:r>
        <w:t>ervice</w:t>
      </w:r>
      <w:r w:rsidR="00B97220">
        <w:t>s</w:t>
      </w:r>
      <w:r>
        <w:t xml:space="preserve"> provide</w:t>
      </w:r>
      <w:r w:rsidR="00B97220">
        <w:t xml:space="preserve"> the</w:t>
      </w:r>
      <w:r>
        <w:t xml:space="preserve"> Customer with continuation of </w:t>
      </w:r>
      <w:proofErr w:type="gramStart"/>
      <w:r w:rsidR="00B97220">
        <w:t>S</w:t>
      </w:r>
      <w:r>
        <w:t>ervices;</w:t>
      </w:r>
      <w:proofErr w:type="gramEnd"/>
    </w:p>
    <w:p w14:paraId="5889A37B" w14:textId="11A0A52E" w:rsidR="00D028F5" w:rsidRDefault="00D028F5" w:rsidP="00D9557D">
      <w:pPr>
        <w:pStyle w:val="Body3List-1ai"/>
        <w:numPr>
          <w:ilvl w:val="0"/>
          <w:numId w:val="32"/>
        </w:numPr>
      </w:pPr>
      <w:r>
        <w:t xml:space="preserve">The Contractor shall act as the single point of contact in coordinating all entities to meet the State’s needs for provisioning, maintenance, restoration and resolution of </w:t>
      </w:r>
      <w:r w:rsidR="003110F2">
        <w:t xml:space="preserve">Service </w:t>
      </w:r>
      <w:r>
        <w:t>issues or that of their Subcontractors</w:t>
      </w:r>
      <w:r w:rsidR="00B97220">
        <w:t xml:space="preserve"> and</w:t>
      </w:r>
      <w:r>
        <w:t xml:space="preserve"> Affiliates under this </w:t>
      </w:r>
      <w:proofErr w:type="gramStart"/>
      <w:r>
        <w:t>Contract;</w:t>
      </w:r>
      <w:proofErr w:type="gramEnd"/>
    </w:p>
    <w:p w14:paraId="335188D1" w14:textId="5DCEDB43" w:rsidR="00D028F5" w:rsidRDefault="00D028F5" w:rsidP="00D9557D">
      <w:pPr>
        <w:pStyle w:val="Body3List-1ai"/>
        <w:numPr>
          <w:ilvl w:val="0"/>
          <w:numId w:val="32"/>
        </w:numPr>
      </w:pPr>
      <w:r>
        <w:t xml:space="preserve">The Customer Escalation Process and/or the </w:t>
      </w:r>
      <w:r w:rsidR="0097287D">
        <w:t>CMO</w:t>
      </w:r>
      <w:r>
        <w:t xml:space="preserve"> Escalation Process shall be considered an additional </w:t>
      </w:r>
      <w:r w:rsidR="00875EA6">
        <w:t>R</w:t>
      </w:r>
      <w:r>
        <w:t xml:space="preserve">ight and </w:t>
      </w:r>
      <w:r w:rsidR="00875EA6">
        <w:t>R</w:t>
      </w:r>
      <w:r>
        <w:t xml:space="preserve">emedy if the Contractor fails to resolve </w:t>
      </w:r>
      <w:r w:rsidR="00875EA6">
        <w:t>S</w:t>
      </w:r>
      <w:r>
        <w:t xml:space="preserve">ervice issues within the SLA </w:t>
      </w:r>
      <w:r w:rsidR="00875EA6">
        <w:t>O</w:t>
      </w:r>
      <w:r>
        <w:t>bjective(s</w:t>
      </w:r>
      <w:proofErr w:type="gramStart"/>
      <w:r>
        <w:t>);</w:t>
      </w:r>
      <w:proofErr w:type="gramEnd"/>
      <w:r>
        <w:t xml:space="preserve"> </w:t>
      </w:r>
    </w:p>
    <w:p w14:paraId="59FA7950" w14:textId="2772B0CB" w:rsidR="00D028F5" w:rsidRDefault="00D028F5" w:rsidP="00D9557D">
      <w:pPr>
        <w:pStyle w:val="Body3List-1ai"/>
        <w:numPr>
          <w:ilvl w:val="0"/>
          <w:numId w:val="32"/>
        </w:numPr>
      </w:pPr>
      <w:r>
        <w:t xml:space="preserve">Trouble reporting and restoration shall be provided 24x7 for CALNET </w:t>
      </w:r>
      <w:proofErr w:type="gramStart"/>
      <w:r w:rsidR="001B6D49">
        <w:t>S</w:t>
      </w:r>
      <w:r>
        <w:t>ervices;</w:t>
      </w:r>
      <w:proofErr w:type="gramEnd"/>
    </w:p>
    <w:p w14:paraId="7ECE425B" w14:textId="5465AF9A" w:rsidR="00D028F5" w:rsidRDefault="00D028F5" w:rsidP="00D9557D">
      <w:pPr>
        <w:pStyle w:val="Body3List-1ai"/>
        <w:numPr>
          <w:ilvl w:val="0"/>
          <w:numId w:val="32"/>
        </w:numPr>
      </w:pPr>
      <w:r>
        <w:t>SLAs apply 24x7 unless</w:t>
      </w:r>
      <w:r w:rsidR="001B6D49">
        <w:t xml:space="preserve"> the</w:t>
      </w:r>
      <w:r>
        <w:t xml:space="preserve"> SLA specifies an </w:t>
      </w:r>
      <w:proofErr w:type="gramStart"/>
      <w:r>
        <w:t>exception;</w:t>
      </w:r>
      <w:proofErr w:type="gramEnd"/>
    </w:p>
    <w:p w14:paraId="49D4A6DA" w14:textId="5804207C" w:rsidR="00D028F5" w:rsidRDefault="001B6D49" w:rsidP="00D9557D">
      <w:pPr>
        <w:pStyle w:val="Body3List-1ai"/>
        <w:numPr>
          <w:ilvl w:val="0"/>
          <w:numId w:val="32"/>
        </w:numPr>
      </w:pPr>
      <w:r>
        <w:t xml:space="preserve">The </w:t>
      </w:r>
      <w:r w:rsidR="00D028F5">
        <w:t xml:space="preserve">Contractor invoices shall clearly cross reference the SLA credit to the </w:t>
      </w:r>
      <w:r>
        <w:t>Service ID</w:t>
      </w:r>
      <w:r w:rsidR="00D028F5">
        <w:t xml:space="preserve"> in accordance with SOW Business Requirements Section </w:t>
      </w:r>
      <w:r w:rsidR="00B221BC">
        <w:t>CMCS-G1.</w:t>
      </w:r>
      <w:r w:rsidR="00496BCD">
        <w:t xml:space="preserve">5 </w:t>
      </w:r>
      <w:r w:rsidR="00745ADC">
        <w:t>(Invoicing</w:t>
      </w:r>
      <w:proofErr w:type="gramStart"/>
      <w:r w:rsidR="00745ADC">
        <w:t>)</w:t>
      </w:r>
      <w:r w:rsidR="00D028F5">
        <w:t>;</w:t>
      </w:r>
      <w:proofErr w:type="gramEnd"/>
      <w:r w:rsidR="00D028F5">
        <w:t xml:space="preserve"> </w:t>
      </w:r>
    </w:p>
    <w:p w14:paraId="0D134F5C" w14:textId="397A973B" w:rsidR="00D028F5" w:rsidRDefault="00D028F5" w:rsidP="00D9557D">
      <w:pPr>
        <w:pStyle w:val="Body3List-1ai"/>
        <w:numPr>
          <w:ilvl w:val="0"/>
          <w:numId w:val="32"/>
        </w:numPr>
      </w:pPr>
      <w:r>
        <w:t>The Contractor shall provide a CALNET</w:t>
      </w:r>
      <w:r w:rsidR="00BB068A">
        <w:t xml:space="preserve"> 5</w:t>
      </w:r>
      <w:r>
        <w:t xml:space="preserve"> </w:t>
      </w:r>
      <w:r w:rsidR="00565F65">
        <w:t>CMCS</w:t>
      </w:r>
      <w:r w:rsidR="00BB068A">
        <w:t xml:space="preserve"> </w:t>
      </w:r>
      <w:r>
        <w:t xml:space="preserve">SLA Manager responsible for CALNET </w:t>
      </w:r>
      <w:r w:rsidR="00BB068A">
        <w:t xml:space="preserve">5 </w:t>
      </w:r>
      <w:r w:rsidR="00565F65">
        <w:t>CMCS</w:t>
      </w:r>
      <w:r w:rsidR="00BB068A">
        <w:t xml:space="preserve"> </w:t>
      </w:r>
      <w:r>
        <w:t xml:space="preserve">SLA compliance. The SLA Manager shall attend regular meetings and be available upon request to address CALNET Program SLA oversight, report issues, and problem resolution concerns. The CALNET </w:t>
      </w:r>
      <w:r w:rsidR="00BB068A">
        <w:t xml:space="preserve">5 </w:t>
      </w:r>
      <w:r w:rsidR="00565F65">
        <w:t>CMCS</w:t>
      </w:r>
      <w:r w:rsidR="00BB068A">
        <w:t xml:space="preserve"> </w:t>
      </w:r>
      <w:r>
        <w:t>SLA Manager shall also coordinate SLA support for Customer SLA inquiries and issue resolution;</w:t>
      </w:r>
      <w:r w:rsidR="001D2F13">
        <w:t xml:space="preserve"> and,</w:t>
      </w:r>
    </w:p>
    <w:p w14:paraId="57CC6692" w14:textId="5C5CBFBC" w:rsidR="00D028F5" w:rsidRDefault="00D028F5" w:rsidP="00D9557D">
      <w:pPr>
        <w:pStyle w:val="Body3List-1ai"/>
        <w:numPr>
          <w:ilvl w:val="0"/>
          <w:numId w:val="32"/>
        </w:numPr>
      </w:pPr>
      <w:r>
        <w:t>The Contractor shall provide Customer and CALNET Program support for SLA inquiries and issue resolution.</w:t>
      </w:r>
    </w:p>
    <w:p w14:paraId="128ACAE0" w14:textId="0517E508" w:rsidR="00D028F5" w:rsidRDefault="00822225" w:rsidP="00B50A17">
      <w:pPr>
        <w:pStyle w:val="Heading3"/>
      </w:pPr>
      <w:bookmarkStart w:id="1433" w:name="_Toc233640333"/>
      <w:r>
        <w:t>532</w:t>
      </w:r>
      <w:r w:rsidR="00095C5B">
        <w:t>.</w:t>
      </w:r>
      <w:r w:rsidR="002948C2">
        <w:t>3</w:t>
      </w:r>
      <w:r w:rsidR="00D028F5">
        <w:t>.7 Trouble Ticket Stop Clock Conditions</w:t>
      </w:r>
      <w:bookmarkEnd w:id="1433"/>
    </w:p>
    <w:p w14:paraId="1D42B220" w14:textId="511B6566" w:rsidR="00C621D3" w:rsidRDefault="00D028F5" w:rsidP="00C621D3">
      <w:pPr>
        <w:pStyle w:val="Body3"/>
      </w:pPr>
      <w:r>
        <w:t xml:space="preserve">Only the following conditions shall be allowed to stop the duration of the Service Level Agreements. The Contractor shall document durations using the </w:t>
      </w:r>
      <w:r>
        <w:lastRenderedPageBreak/>
        <w:t xml:space="preserve">Stop Clock Condition (SCC) listed in Table </w:t>
      </w:r>
      <w:r w:rsidR="00822225">
        <w:t>532</w:t>
      </w:r>
      <w:r w:rsidR="00095C5B">
        <w:t>.</w:t>
      </w:r>
      <w:r w:rsidR="001F35BF">
        <w:t>3</w:t>
      </w:r>
      <w:r>
        <w:t xml:space="preserve">.7, which must include start and stop time stamps in the Contractor’s </w:t>
      </w:r>
      <w:r w:rsidR="0055461E">
        <w:t>trouble ticket reporting tool</w:t>
      </w:r>
      <w:r>
        <w:t xml:space="preserve"> or </w:t>
      </w:r>
      <w:r w:rsidR="006140FE">
        <w:t xml:space="preserve">Contractor’s </w:t>
      </w:r>
      <w:r>
        <w:t xml:space="preserve">provisioning </w:t>
      </w:r>
      <w:r w:rsidR="002E4FA8">
        <w:t xml:space="preserve">service request tool </w:t>
      </w:r>
      <w:r>
        <w:t xml:space="preserve">for each application of a SCC. </w:t>
      </w:r>
    </w:p>
    <w:p w14:paraId="7EE09A66" w14:textId="025F4E12" w:rsidR="00C621D3" w:rsidRPr="007A3E98" w:rsidRDefault="00C621D3" w:rsidP="00C621D3">
      <w:pPr>
        <w:pStyle w:val="Body3"/>
      </w:pPr>
      <w:r w:rsidRPr="007A3E98">
        <w:t>The Contractor shall not consider “cleared while testing” or “no trouble found” as a SCC.</w:t>
      </w:r>
    </w:p>
    <w:p w14:paraId="09904959" w14:textId="25FA6E56" w:rsidR="00C621D3" w:rsidRPr="007A3E98" w:rsidRDefault="00785DC1" w:rsidP="00C621D3">
      <w:pPr>
        <w:pStyle w:val="Body3"/>
      </w:pPr>
      <w:r>
        <w:t xml:space="preserve">The </w:t>
      </w:r>
      <w:r w:rsidR="00C621D3" w:rsidRPr="007A3E98">
        <w:t>Contractor observation timeframes, not requested by End-User, after incident resolution shall not be included in Outage Duration reporting.</w:t>
      </w:r>
    </w:p>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p w14:paraId="1C3E571E" w14:textId="261D5623" w:rsidR="007A3E98" w:rsidRDefault="007A3E98" w:rsidP="00861AB9">
      <w:pPr>
        <w:pStyle w:val="TableTitle"/>
      </w:pPr>
      <w:r w:rsidRPr="007A3E98">
        <w:t xml:space="preserve">Table </w:t>
      </w:r>
      <w:r w:rsidR="00822225">
        <w:t>532</w:t>
      </w:r>
      <w:r w:rsidR="00095C5B">
        <w:t>.</w:t>
      </w:r>
      <w:r w:rsidR="003C66A7">
        <w:t>3</w:t>
      </w:r>
      <w:r w:rsidR="00B430C8">
        <w:t>.</w:t>
      </w:r>
      <w:r w:rsidR="003E15BA">
        <w:t>7</w:t>
      </w:r>
      <w:r w:rsidR="003F7034">
        <w:t xml:space="preserve"> – </w:t>
      </w:r>
      <w:r w:rsidRPr="007A3E98">
        <w:t>Stop Clock Conditions</w:t>
      </w:r>
    </w:p>
    <w:tbl>
      <w:tblPr>
        <w:tblStyle w:val="TableGrid"/>
        <w:tblW w:w="49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Stop Clock Conditions"/>
      </w:tblPr>
      <w:tblGrid>
        <w:gridCol w:w="896"/>
        <w:gridCol w:w="3150"/>
        <w:gridCol w:w="5220"/>
      </w:tblGrid>
      <w:tr w:rsidR="003E15BA" w14:paraId="656B2641" w14:textId="77777777" w:rsidTr="00437E0E">
        <w:trPr>
          <w:trHeight w:val="360"/>
          <w:tblHeader/>
        </w:trPr>
        <w:tc>
          <w:tcPr>
            <w:tcW w:w="483" w:type="pct"/>
            <w:shd w:val="clear" w:color="auto" w:fill="DEEAF6" w:themeFill="accent1" w:themeFillTint="33"/>
          </w:tcPr>
          <w:p w14:paraId="1EA0E7E7" w14:textId="77777777" w:rsidR="003E15BA" w:rsidRPr="007A3E98" w:rsidRDefault="003E15BA" w:rsidP="00DF01D3">
            <w:pPr>
              <w:pStyle w:val="TableHeaderLeft"/>
            </w:pPr>
            <w:r w:rsidRPr="007A3E98">
              <w:t>Line Item</w:t>
            </w:r>
          </w:p>
        </w:tc>
        <w:tc>
          <w:tcPr>
            <w:tcW w:w="1700" w:type="pct"/>
            <w:shd w:val="clear" w:color="auto" w:fill="DEEAF6" w:themeFill="accent1" w:themeFillTint="33"/>
          </w:tcPr>
          <w:p w14:paraId="1DED3FC5" w14:textId="77777777" w:rsidR="003E15BA" w:rsidRPr="007A3E98" w:rsidRDefault="003E15BA" w:rsidP="00DF01D3">
            <w:pPr>
              <w:pStyle w:val="TableHeaderLeft"/>
            </w:pPr>
            <w:r w:rsidRPr="007A3E98">
              <w:t>Stop Clock Condition (SCC)</w:t>
            </w:r>
          </w:p>
        </w:tc>
        <w:tc>
          <w:tcPr>
            <w:tcW w:w="2817" w:type="pct"/>
            <w:shd w:val="clear" w:color="auto" w:fill="DEEAF6" w:themeFill="accent1" w:themeFillTint="33"/>
          </w:tcPr>
          <w:p w14:paraId="31B41A8B" w14:textId="77777777" w:rsidR="003E15BA" w:rsidRPr="007A3E98" w:rsidRDefault="003E15BA" w:rsidP="00DF01D3">
            <w:pPr>
              <w:pStyle w:val="TableHeaderLeft"/>
            </w:pPr>
            <w:r w:rsidRPr="007A3E98">
              <w:t>SCC Definition</w:t>
            </w:r>
          </w:p>
        </w:tc>
      </w:tr>
      <w:tr w:rsidR="00435545" w14:paraId="582EC50F" w14:textId="77777777" w:rsidTr="00437E0E">
        <w:trPr>
          <w:trHeight w:val="360"/>
        </w:trPr>
        <w:tc>
          <w:tcPr>
            <w:tcW w:w="483" w:type="pct"/>
          </w:tcPr>
          <w:p w14:paraId="5AA76AB2" w14:textId="7375606F" w:rsidR="00435545" w:rsidRPr="007A3E98" w:rsidRDefault="00435545" w:rsidP="00D9557D">
            <w:pPr>
              <w:pStyle w:val="TableRowNumbering"/>
              <w:numPr>
                <w:ilvl w:val="0"/>
                <w:numId w:val="35"/>
              </w:numPr>
            </w:pPr>
          </w:p>
        </w:tc>
        <w:tc>
          <w:tcPr>
            <w:tcW w:w="1700" w:type="pct"/>
          </w:tcPr>
          <w:p w14:paraId="63B51BC2" w14:textId="77777777" w:rsidR="00435545" w:rsidRPr="007A3E98" w:rsidRDefault="00435545" w:rsidP="00DF01D3">
            <w:pPr>
              <w:pStyle w:val="TableText"/>
            </w:pPr>
            <w:r w:rsidRPr="007A3E98">
              <w:t>END-USER REQUEST</w:t>
            </w:r>
          </w:p>
        </w:tc>
        <w:tc>
          <w:tcPr>
            <w:tcW w:w="2817" w:type="pct"/>
          </w:tcPr>
          <w:p w14:paraId="35F6CD4D" w14:textId="500CEE81" w:rsidR="00435545" w:rsidRPr="007A3E98" w:rsidRDefault="00435545" w:rsidP="00DF01D3">
            <w:pPr>
              <w:pStyle w:val="TableText"/>
            </w:pPr>
            <w:r w:rsidRPr="007A3E98">
              <w:t xml:space="preserve">Periods when </w:t>
            </w:r>
            <w:r w:rsidR="00CF0D2B">
              <w:t>mitigation,</w:t>
            </w:r>
            <w:r w:rsidRPr="007A3E98">
              <w:t xml:space="preserve"> restoration</w:t>
            </w:r>
            <w:r w:rsidR="00CF0D2B">
              <w:t>,</w:t>
            </w:r>
            <w:r w:rsidRPr="007A3E98">
              <w:t xml:space="preserve"> or testing effort is delayed at the specific request of the End-User. The SCC shall exist during the period the Contractor was delayed, provided that the End-User’s request is documented </w:t>
            </w:r>
            <w:r w:rsidR="00AD1979">
              <w:t xml:space="preserve">date </w:t>
            </w:r>
            <w:r w:rsidRPr="007A3E98">
              <w:t xml:space="preserve">and time stamped in the Contractor’s trouble ticket or </w:t>
            </w:r>
            <w:r w:rsidR="00AD1979">
              <w:t>s</w:t>
            </w:r>
            <w:r w:rsidR="00AD1979" w:rsidRPr="007A3E98">
              <w:t>ervice</w:t>
            </w:r>
            <w:r w:rsidRPr="007A3E98" w:rsidDel="00AD1979">
              <w:t xml:space="preserve"> </w:t>
            </w:r>
            <w:r w:rsidR="00AD1979">
              <w:t>r</w:t>
            </w:r>
            <w:r w:rsidR="00AD1979" w:rsidRPr="007A3E98">
              <w:t>equest</w:t>
            </w:r>
            <w:r w:rsidRPr="007A3E98">
              <w:t xml:space="preserve"> system and shows efforts are made to contact the End-User during the applicable Stop Clock period.</w:t>
            </w:r>
          </w:p>
        </w:tc>
      </w:tr>
      <w:tr w:rsidR="00435545" w14:paraId="4643949D" w14:textId="77777777" w:rsidTr="00437E0E">
        <w:trPr>
          <w:trHeight w:val="360"/>
        </w:trPr>
        <w:tc>
          <w:tcPr>
            <w:tcW w:w="483" w:type="pct"/>
          </w:tcPr>
          <w:p w14:paraId="154AB23C" w14:textId="790171F7" w:rsidR="00435545" w:rsidRPr="007A3E98" w:rsidRDefault="00435545" w:rsidP="00015D59">
            <w:pPr>
              <w:pStyle w:val="TableRowNumbering"/>
            </w:pPr>
          </w:p>
        </w:tc>
        <w:tc>
          <w:tcPr>
            <w:tcW w:w="1700" w:type="pct"/>
          </w:tcPr>
          <w:p w14:paraId="6DA45CD8" w14:textId="77777777" w:rsidR="00435545" w:rsidRPr="007A3E98" w:rsidRDefault="00435545" w:rsidP="00DF01D3">
            <w:pPr>
              <w:pStyle w:val="TableText"/>
            </w:pPr>
            <w:r w:rsidRPr="007A3E98">
              <w:t>OBSERVATION</w:t>
            </w:r>
          </w:p>
        </w:tc>
        <w:tc>
          <w:tcPr>
            <w:tcW w:w="2817" w:type="pct"/>
          </w:tcPr>
          <w:p w14:paraId="558ABB62" w14:textId="1D84EBCF" w:rsidR="00435545" w:rsidRPr="007A3E98" w:rsidRDefault="007471DF" w:rsidP="00DF01D3">
            <w:pPr>
              <w:pStyle w:val="TableText"/>
            </w:pPr>
            <w:r w:rsidRPr="007471DF">
              <w:t xml:space="preserve">Time after the Contractor has reported that the Service has been restored to normal operational status, during which the End-User’s incident ticket remains open for monitoring and verification. Should the End-User subsequently determine that phishing detection, quarantine, or filtering functionality remains degraded, the Stop Clock shall continue until the </w:t>
            </w:r>
            <w:r w:rsidR="00373816">
              <w:t>End-</w:t>
            </w:r>
            <w:r w:rsidRPr="007471DF">
              <w:t>User provides written or electronic notice to the Contractor identifying that the Service has not been fully restored.</w:t>
            </w:r>
          </w:p>
        </w:tc>
      </w:tr>
      <w:tr w:rsidR="00435545" w14:paraId="3DBB6CB2" w14:textId="77777777" w:rsidTr="00437E0E">
        <w:trPr>
          <w:trHeight w:val="360"/>
        </w:trPr>
        <w:tc>
          <w:tcPr>
            <w:tcW w:w="483" w:type="pct"/>
          </w:tcPr>
          <w:p w14:paraId="29A92819" w14:textId="477E0372" w:rsidR="00435545" w:rsidRPr="007A3E98" w:rsidRDefault="00435545" w:rsidP="00015D59">
            <w:pPr>
              <w:pStyle w:val="TableRowNumbering"/>
            </w:pPr>
          </w:p>
        </w:tc>
        <w:tc>
          <w:tcPr>
            <w:tcW w:w="1700" w:type="pct"/>
          </w:tcPr>
          <w:p w14:paraId="5974117C" w14:textId="1F8054A4" w:rsidR="00435545" w:rsidRPr="007A3E98" w:rsidRDefault="00435545" w:rsidP="00DF01D3">
            <w:pPr>
              <w:pStyle w:val="TableText"/>
            </w:pPr>
            <w:r w:rsidRPr="007A3E98">
              <w:t>END-USER NOT AVAILABLE</w:t>
            </w:r>
          </w:p>
        </w:tc>
        <w:tc>
          <w:tcPr>
            <w:tcW w:w="2817" w:type="pct"/>
          </w:tcPr>
          <w:p w14:paraId="54CFAA0C" w14:textId="028221F5" w:rsidR="00435545" w:rsidRPr="007A3E98" w:rsidRDefault="00435545" w:rsidP="00DF01D3">
            <w:pPr>
              <w:pStyle w:val="TableText"/>
            </w:pPr>
            <w:r w:rsidRPr="007A3E98">
              <w:t xml:space="preserve">Time after a </w:t>
            </w:r>
            <w:r w:rsidR="002942DB">
              <w:t>S</w:t>
            </w:r>
            <w:r w:rsidR="002942DB" w:rsidRPr="007A3E98">
              <w:t xml:space="preserve">ervice </w:t>
            </w:r>
            <w:r w:rsidRPr="007A3E98">
              <w:t xml:space="preserve">has been restored but End-User is not available to verify that the Service is working. If the </w:t>
            </w:r>
            <w:r w:rsidR="007A5F90">
              <w:t>S</w:t>
            </w:r>
            <w:r w:rsidRPr="007A3E98">
              <w:t xml:space="preserve">ervice is later determined by the End-User to not have been restored, the Stop Clock shall apply </w:t>
            </w:r>
            <w:r w:rsidRPr="007A3E98">
              <w:lastRenderedPageBreak/>
              <w:t xml:space="preserve">only for the </w:t>
            </w:r>
            <w:proofErr w:type="gramStart"/>
            <w:r w:rsidRPr="007A3E98">
              <w:t>time period</w:t>
            </w:r>
            <w:proofErr w:type="gramEnd"/>
            <w:r w:rsidRPr="007A3E98">
              <w:t xml:space="preserve"> between Contractor’s reasonable attempt to notify the End-User that Contractor believes the </w:t>
            </w:r>
            <w:r w:rsidR="007A5F90">
              <w:t>S</w:t>
            </w:r>
            <w:r w:rsidRPr="007A3E98">
              <w:t>ervice has been restored and the time the End-User notifies the Contractor that the Service has not been restored.</w:t>
            </w:r>
          </w:p>
        </w:tc>
      </w:tr>
      <w:tr w:rsidR="003413EC" w14:paraId="3975EACD" w14:textId="77777777" w:rsidTr="00437E0E">
        <w:trPr>
          <w:trHeight w:val="360"/>
        </w:trPr>
        <w:tc>
          <w:tcPr>
            <w:tcW w:w="483" w:type="pct"/>
          </w:tcPr>
          <w:p w14:paraId="33C3861E" w14:textId="77777777" w:rsidR="003413EC" w:rsidRPr="007A3E98" w:rsidRDefault="003413EC" w:rsidP="003413EC">
            <w:pPr>
              <w:pStyle w:val="TableRowNumbering"/>
            </w:pPr>
          </w:p>
        </w:tc>
        <w:tc>
          <w:tcPr>
            <w:tcW w:w="1700" w:type="pct"/>
          </w:tcPr>
          <w:p w14:paraId="6EFD0BE8" w14:textId="60E115D0" w:rsidR="003413EC" w:rsidRPr="007A3E98" w:rsidRDefault="003413EC" w:rsidP="003413EC">
            <w:pPr>
              <w:pStyle w:val="TableText"/>
            </w:pPr>
            <w:r w:rsidRPr="007A3E98">
              <w:t>ACCESS</w:t>
            </w:r>
          </w:p>
        </w:tc>
        <w:tc>
          <w:tcPr>
            <w:tcW w:w="2817" w:type="pct"/>
          </w:tcPr>
          <w:p w14:paraId="360EC785" w14:textId="77777777" w:rsidR="003413EC" w:rsidRDefault="003413EC" w:rsidP="003413EC">
            <w:pPr>
              <w:pStyle w:val="TableText"/>
            </w:pPr>
            <w:r w:rsidRPr="007A3E98">
              <w:t xml:space="preserve">Limited access or contact with End-User provided the Contractor documents in </w:t>
            </w:r>
            <w:proofErr w:type="gramStart"/>
            <w:r w:rsidRPr="007A3E98">
              <w:t>the troubl</w:t>
            </w:r>
            <w:r>
              <w:t>e</w:t>
            </w:r>
            <w:proofErr w:type="gramEnd"/>
            <w:r>
              <w:t xml:space="preserve"> ticket</w:t>
            </w:r>
            <w:r w:rsidRPr="007A3E98">
              <w:t xml:space="preserve"> several efforts to contact End-User for the following:</w:t>
            </w:r>
          </w:p>
          <w:p w14:paraId="700915ED" w14:textId="77777777" w:rsidR="003413EC" w:rsidRDefault="003413EC" w:rsidP="003413EC">
            <w:pPr>
              <w:pStyle w:val="Body2List-Bullet"/>
            </w:pPr>
            <w:r w:rsidRPr="007A3E98">
              <w:t xml:space="preserve">Access necessary to correct the problem is not available because access has not been arranged by site contact or End-User </w:t>
            </w:r>
            <w:proofErr w:type="gramStart"/>
            <w:r w:rsidRPr="007A3E98">
              <w:t>representative;</w:t>
            </w:r>
            <w:proofErr w:type="gramEnd"/>
          </w:p>
          <w:p w14:paraId="279B126B" w14:textId="77777777" w:rsidR="003413EC" w:rsidRDefault="003413EC" w:rsidP="003413EC">
            <w:pPr>
              <w:pStyle w:val="Body2List-Bullet"/>
            </w:pPr>
            <w:r w:rsidRPr="007A3E98">
              <w:t xml:space="preserve">Site contact refuses access to </w:t>
            </w:r>
            <w:proofErr w:type="gramStart"/>
            <w:r w:rsidRPr="007A3E98">
              <w:t>technician</w:t>
            </w:r>
            <w:proofErr w:type="gramEnd"/>
            <w:r w:rsidRPr="007A3E98">
              <w:t xml:space="preserve"> who </w:t>
            </w:r>
            <w:proofErr w:type="gramStart"/>
            <w:r w:rsidRPr="007A3E98">
              <w:t>displays</w:t>
            </w:r>
            <w:proofErr w:type="gramEnd"/>
            <w:r w:rsidRPr="007A3E98">
              <w:t xml:space="preserve"> proper </w:t>
            </w:r>
            <w:proofErr w:type="gramStart"/>
            <w:r w:rsidRPr="007A3E98">
              <w:t>identification;</w:t>
            </w:r>
            <w:proofErr w:type="gramEnd"/>
          </w:p>
          <w:p w14:paraId="031E6D50" w14:textId="77777777" w:rsidR="003413EC" w:rsidRDefault="003413EC" w:rsidP="003413EC">
            <w:pPr>
              <w:pStyle w:val="Body2List-Bullet"/>
            </w:pPr>
            <w:r>
              <w:t xml:space="preserve">The </w:t>
            </w:r>
            <w:r w:rsidRPr="007A3E98">
              <w:t>Customer provides incorrect site contact information which prevents access, provided that</w:t>
            </w:r>
            <w:r>
              <w:t xml:space="preserve"> the</w:t>
            </w:r>
            <w:r w:rsidRPr="007A3E98">
              <w:t xml:space="preserve"> Contractor takes reasonable steps to notify End-User of the improper contact information and takes steps to obtain the correct information; or,</w:t>
            </w:r>
          </w:p>
          <w:p w14:paraId="415452C1" w14:textId="77777777" w:rsidR="003413EC" w:rsidRPr="007A3E98" w:rsidRDefault="003413EC" w:rsidP="00A13B98">
            <w:pPr>
              <w:pStyle w:val="Body2List-Bullet"/>
            </w:pPr>
            <w:r w:rsidRPr="007A3E98">
              <w:t>Site has limited hours of business that directly impacts the Contractor’s ability to resolve the problem.</w:t>
            </w:r>
          </w:p>
          <w:p w14:paraId="7CBEA968" w14:textId="084A810B" w:rsidR="003413EC" w:rsidRPr="007A3E98" w:rsidRDefault="003413EC" w:rsidP="00A13B98">
            <w:pPr>
              <w:pStyle w:val="TableText"/>
              <w:spacing w:before="240"/>
            </w:pPr>
            <w:r w:rsidRPr="007A3E98">
              <w:t>If it is determined later that the cause of the problem was not at the site in question, then</w:t>
            </w:r>
            <w:r>
              <w:t xml:space="preserve"> </w:t>
            </w:r>
            <w:r w:rsidR="00977815">
              <w:t>Access</w:t>
            </w:r>
            <w:r w:rsidRPr="007A3E98">
              <w:t xml:space="preserve"> SCC shall not apply.</w:t>
            </w:r>
          </w:p>
        </w:tc>
      </w:tr>
      <w:tr w:rsidR="003413EC" w14:paraId="0138702E" w14:textId="77777777" w:rsidTr="00437E0E">
        <w:trPr>
          <w:trHeight w:val="360"/>
        </w:trPr>
        <w:tc>
          <w:tcPr>
            <w:tcW w:w="483" w:type="pct"/>
          </w:tcPr>
          <w:p w14:paraId="1FBA14D3" w14:textId="539D7561" w:rsidR="003413EC" w:rsidRPr="007A3E98" w:rsidRDefault="003413EC" w:rsidP="003413EC">
            <w:pPr>
              <w:pStyle w:val="TableRowNumbering"/>
            </w:pPr>
          </w:p>
        </w:tc>
        <w:tc>
          <w:tcPr>
            <w:tcW w:w="1700" w:type="pct"/>
          </w:tcPr>
          <w:p w14:paraId="40BD989A" w14:textId="77777777" w:rsidR="003413EC" w:rsidRPr="007A3E98" w:rsidRDefault="003413EC" w:rsidP="003413EC">
            <w:pPr>
              <w:pStyle w:val="TableText"/>
            </w:pPr>
            <w:r w:rsidRPr="007A3E98">
              <w:t>MAINTENANCE</w:t>
            </w:r>
          </w:p>
        </w:tc>
        <w:tc>
          <w:tcPr>
            <w:tcW w:w="2817" w:type="pct"/>
          </w:tcPr>
          <w:p w14:paraId="44941D64" w14:textId="417DAA8A" w:rsidR="003413EC" w:rsidRPr="007A3E98" w:rsidRDefault="003413EC" w:rsidP="003413EC">
            <w:pPr>
              <w:pStyle w:val="TableText"/>
            </w:pPr>
            <w:r w:rsidRPr="007A3E98">
              <w:t xml:space="preserve">An outage directly related to any properly performed scheduled maintenance or upgrade scheduled for </w:t>
            </w:r>
            <w:r>
              <w:t xml:space="preserve">CALNET 5 </w:t>
            </w:r>
            <w:r w:rsidR="00565F65">
              <w:t>CMCS</w:t>
            </w:r>
            <w:r w:rsidRPr="007A3E98">
              <w:t xml:space="preserve"> </w:t>
            </w:r>
            <w:r>
              <w:lastRenderedPageBreak/>
              <w:t>S</w:t>
            </w:r>
            <w:r w:rsidRPr="007A3E98">
              <w:t xml:space="preserve">ervice. </w:t>
            </w:r>
            <w:proofErr w:type="gramStart"/>
            <w:r w:rsidRPr="007A3E98">
              <w:t>Any</w:t>
            </w:r>
            <w:proofErr w:type="gramEnd"/>
            <w:r w:rsidRPr="007A3E98">
              <w:t xml:space="preserve"> such </w:t>
            </w:r>
            <w:r>
              <w:t>SCC</w:t>
            </w:r>
            <w:r w:rsidRPr="007A3E98">
              <w:t xml:space="preserve"> </w:t>
            </w:r>
            <w:proofErr w:type="gramStart"/>
            <w:r w:rsidRPr="007A3E98">
              <w:t>shall not</w:t>
            </w:r>
            <w:proofErr w:type="gramEnd"/>
            <w:r w:rsidRPr="007A3E98">
              <w:t xml:space="preserve"> extend beyond the scheduled period</w:t>
            </w:r>
            <w:r>
              <w:t xml:space="preserve"> of the maintenance or upgrade.</w:t>
            </w:r>
            <w:r w:rsidRPr="007A3E98">
              <w:t xml:space="preserve"> SLAs shall apply for any maintenance </w:t>
            </w:r>
            <w:proofErr w:type="gramStart"/>
            <w:r w:rsidRPr="007A3E98">
              <w:t>caused</w:t>
            </w:r>
            <w:proofErr w:type="gramEnd"/>
            <w:r w:rsidRPr="007A3E98">
              <w:t xml:space="preserve"> outage beyond the scheduled maintenance period. Outages occurring during a scheduled maintenance or upgrade period and not caused by the scheduled maintenance shall not be subject to the Maintenance SCC.</w:t>
            </w:r>
          </w:p>
        </w:tc>
      </w:tr>
      <w:tr w:rsidR="003413EC" w14:paraId="32DDF2A6" w14:textId="77777777" w:rsidTr="00437E0E">
        <w:trPr>
          <w:trHeight w:val="360"/>
        </w:trPr>
        <w:tc>
          <w:tcPr>
            <w:tcW w:w="483" w:type="pct"/>
          </w:tcPr>
          <w:p w14:paraId="6D3448EF" w14:textId="5AACF1A3" w:rsidR="003413EC" w:rsidRPr="007A3E98" w:rsidRDefault="003413EC" w:rsidP="003413EC">
            <w:pPr>
              <w:pStyle w:val="TableRowNumbering"/>
            </w:pPr>
          </w:p>
        </w:tc>
        <w:tc>
          <w:tcPr>
            <w:tcW w:w="1700" w:type="pct"/>
          </w:tcPr>
          <w:p w14:paraId="09DEE9D2" w14:textId="77777777" w:rsidR="003413EC" w:rsidRPr="007A3E98" w:rsidRDefault="003413EC" w:rsidP="003413EC">
            <w:pPr>
              <w:pStyle w:val="TableText"/>
            </w:pPr>
            <w:r w:rsidRPr="007A3E98">
              <w:t>THIRD PARTY</w:t>
            </w:r>
          </w:p>
        </w:tc>
        <w:tc>
          <w:tcPr>
            <w:tcW w:w="2817" w:type="pct"/>
          </w:tcPr>
          <w:p w14:paraId="47BCD902" w14:textId="143B3304" w:rsidR="003413EC" w:rsidRPr="007A3E98" w:rsidRDefault="003413EC" w:rsidP="003413EC">
            <w:pPr>
              <w:pStyle w:val="TableText"/>
            </w:pPr>
            <w:r w:rsidRPr="007A3E98">
              <w:t xml:space="preserve"> Any problem or delay caused by a third</w:t>
            </w:r>
            <w:r>
              <w:t>-</w:t>
            </w:r>
            <w:r w:rsidRPr="007A3E98">
              <w:t xml:space="preserve">party not under the control of </w:t>
            </w:r>
            <w:r>
              <w:t xml:space="preserve">the </w:t>
            </w:r>
            <w:r w:rsidRPr="007A3E98">
              <w:t xml:space="preserve">Contractor, not preventable by </w:t>
            </w:r>
            <w:r>
              <w:t xml:space="preserve">the </w:t>
            </w:r>
            <w:r w:rsidRPr="007A3E98">
              <w:t>Contractor, including, at a minimum, cable cut</w:t>
            </w:r>
            <w:r>
              <w:t>s not caused by the Contractor.</w:t>
            </w:r>
            <w:r w:rsidRPr="007A3E98">
              <w:t xml:space="preserve"> </w:t>
            </w:r>
            <w:r>
              <w:t xml:space="preserve">The </w:t>
            </w:r>
            <w:r w:rsidRPr="007A3E98">
              <w:t>Contractor’s Subcontractors and Affiliates</w:t>
            </w:r>
            <w:r w:rsidRPr="007A3E98" w:rsidDel="00154570">
              <w:t xml:space="preserve"> </w:t>
            </w:r>
            <w:r w:rsidRPr="007A3E98">
              <w:t xml:space="preserve">shall be deemed to be under the control of </w:t>
            </w:r>
            <w:r>
              <w:t xml:space="preserve">the </w:t>
            </w:r>
            <w:r w:rsidRPr="007A3E98">
              <w:t xml:space="preserve">Contractor with respect to the </w:t>
            </w:r>
            <w:r>
              <w:t>E</w:t>
            </w:r>
            <w:r w:rsidRPr="007A3E98">
              <w:t xml:space="preserve">quipment, </w:t>
            </w:r>
            <w:r>
              <w:t>S</w:t>
            </w:r>
            <w:r w:rsidRPr="007A3E98">
              <w:t>ervices, or Facilities to be provided under this Contract.</w:t>
            </w:r>
          </w:p>
        </w:tc>
      </w:tr>
      <w:tr w:rsidR="003413EC" w14:paraId="35A1EA3E" w14:textId="77777777" w:rsidTr="00437E0E">
        <w:trPr>
          <w:trHeight w:val="360"/>
        </w:trPr>
        <w:tc>
          <w:tcPr>
            <w:tcW w:w="483" w:type="pct"/>
          </w:tcPr>
          <w:p w14:paraId="07B2AABE" w14:textId="37BEED88" w:rsidR="003413EC" w:rsidRPr="000E1C09" w:rsidRDefault="003413EC" w:rsidP="003413EC">
            <w:pPr>
              <w:pStyle w:val="TableRowNumbering"/>
            </w:pPr>
          </w:p>
        </w:tc>
        <w:tc>
          <w:tcPr>
            <w:tcW w:w="1700" w:type="pct"/>
          </w:tcPr>
          <w:p w14:paraId="6C4CE5BB" w14:textId="77777777" w:rsidR="003413EC" w:rsidRPr="000E1C09" w:rsidRDefault="003413EC" w:rsidP="003413EC">
            <w:pPr>
              <w:pStyle w:val="TableText"/>
            </w:pPr>
            <w:r w:rsidRPr="000E1C09">
              <w:t>FORCE MAJEURE</w:t>
            </w:r>
          </w:p>
        </w:tc>
        <w:tc>
          <w:tcPr>
            <w:tcW w:w="2817" w:type="pct"/>
          </w:tcPr>
          <w:p w14:paraId="5D16254D" w14:textId="48CD9D8B" w:rsidR="003413EC" w:rsidRPr="00170066" w:rsidRDefault="003413EC" w:rsidP="003413EC">
            <w:pPr>
              <w:pStyle w:val="TableText"/>
              <w:rPr>
                <w:highlight w:val="yellow"/>
              </w:rPr>
            </w:pPr>
            <w:r w:rsidRPr="007A3E98">
              <w:t>Force Majeure events, as defined in the General Provisions</w:t>
            </w:r>
            <w:r>
              <w:t xml:space="preserve"> – </w:t>
            </w:r>
            <w:r w:rsidRPr="007A3E98">
              <w:t xml:space="preserve">Telecommunications, </w:t>
            </w:r>
            <w:r>
              <w:t xml:space="preserve">Section 20.3, </w:t>
            </w:r>
            <w:r w:rsidRPr="00DC7A40">
              <w:t>Force Majeure.</w:t>
            </w:r>
          </w:p>
        </w:tc>
      </w:tr>
    </w:tbl>
    <w:p w14:paraId="6FC35831" w14:textId="5EBA438B" w:rsidR="007A3E98" w:rsidRDefault="00822225" w:rsidP="003F18FC">
      <w:pPr>
        <w:pStyle w:val="Heading3"/>
      </w:pPr>
      <w:bookmarkStart w:id="1434" w:name="_Ref13384778"/>
      <w:bookmarkStart w:id="1435" w:name="_Toc14332105"/>
      <w:bookmarkStart w:id="1436" w:name="_Toc233640334"/>
      <w:r>
        <w:t>532</w:t>
      </w:r>
      <w:r w:rsidR="00095C5B">
        <w:t>.</w:t>
      </w:r>
      <w:r w:rsidR="003C66A7">
        <w:t>3</w:t>
      </w:r>
      <w:r w:rsidR="00810B29">
        <w:t xml:space="preserve">.8 </w:t>
      </w:r>
      <w:r w:rsidR="007F108B" w:rsidRPr="007A3E98">
        <w:t xml:space="preserve">Technical Service Level Agreements </w:t>
      </w:r>
      <w:r w:rsidR="007A3E98" w:rsidRPr="007A3E98">
        <w:t>(SLA</w:t>
      </w:r>
      <w:r w:rsidR="007F108B">
        <w:t>s</w:t>
      </w:r>
      <w:r w:rsidR="007A3E98" w:rsidRPr="007A3E98">
        <w:t>)</w:t>
      </w:r>
      <w:bookmarkEnd w:id="1434"/>
      <w:bookmarkEnd w:id="1435"/>
      <w:bookmarkEnd w:id="1436"/>
    </w:p>
    <w:p w14:paraId="2DEFD7EC" w14:textId="77777777" w:rsidR="002A17BB" w:rsidRPr="007A3E98" w:rsidRDefault="002A17BB" w:rsidP="002A17BB">
      <w:pPr>
        <w:pStyle w:val="Body3"/>
      </w:pPr>
      <w:r>
        <w:t>The Contractor shall provide and manage the following Technical SLAs.</w:t>
      </w:r>
    </w:p>
    <w:p w14:paraId="341B388D" w14:textId="7A8E16DD" w:rsidR="007A3E98" w:rsidRPr="007A3E98" w:rsidRDefault="00822225" w:rsidP="001152D8">
      <w:pPr>
        <w:pStyle w:val="Heading4"/>
      </w:pPr>
      <w:bookmarkStart w:id="1437" w:name="_Toc14332106"/>
      <w:bookmarkStart w:id="1438" w:name="_Toc233640335"/>
      <w:r>
        <w:t>532</w:t>
      </w:r>
      <w:r w:rsidR="00095C5B">
        <w:t>.</w:t>
      </w:r>
      <w:r w:rsidR="003C66A7">
        <w:t>3</w:t>
      </w:r>
      <w:r w:rsidR="00810B29">
        <w:t xml:space="preserve">.8.1 </w:t>
      </w:r>
      <w:r w:rsidR="00A1755F">
        <w:t xml:space="preserve">Service </w:t>
      </w:r>
      <w:r w:rsidR="00810B29" w:rsidRPr="007A3E98">
        <w:t>Availability</w:t>
      </w:r>
      <w:r w:rsidR="007A3E98" w:rsidRPr="007A3E98">
        <w:t xml:space="preserve"> (M-S)</w:t>
      </w:r>
      <w:bookmarkEnd w:id="1437"/>
      <w:bookmarkEnd w:id="1438"/>
    </w:p>
    <w:p w14:paraId="135550AB" w14:textId="44373F8A" w:rsidR="007A3E98" w:rsidRPr="007A3E98" w:rsidRDefault="007A3E98" w:rsidP="003F18FC">
      <w:pPr>
        <w:pStyle w:val="Body4"/>
      </w:pPr>
      <w:r w:rsidRPr="00810B29">
        <w:rPr>
          <w:rStyle w:val="Strong"/>
        </w:rPr>
        <w:t>SLA Name:</w:t>
      </w:r>
      <w:r w:rsidRPr="007A3E98">
        <w:t xml:space="preserve"> </w:t>
      </w:r>
      <w:r w:rsidR="001444D9">
        <w:t xml:space="preserve">Service </w:t>
      </w:r>
      <w:r w:rsidRPr="007A3E98">
        <w:t>Availability</w:t>
      </w:r>
    </w:p>
    <w:p w14:paraId="4B04629F" w14:textId="77777777" w:rsidR="007A3E98" w:rsidRPr="00810B29" w:rsidRDefault="007A3E98" w:rsidP="003F18FC">
      <w:pPr>
        <w:pStyle w:val="Body4"/>
        <w:rPr>
          <w:rStyle w:val="Strong"/>
        </w:rPr>
      </w:pPr>
      <w:r w:rsidRPr="00810B29">
        <w:rPr>
          <w:rStyle w:val="Strong"/>
        </w:rPr>
        <w:t>Definition:</w:t>
      </w:r>
    </w:p>
    <w:p w14:paraId="024857F0" w14:textId="487ACF57" w:rsidR="007A3E98" w:rsidRPr="007A3E98" w:rsidRDefault="00B430C8" w:rsidP="003F18FC">
      <w:pPr>
        <w:pStyle w:val="Body4"/>
      </w:pPr>
      <w:r w:rsidRPr="00B430C8">
        <w:t xml:space="preserve">The percentage of time a CALNET </w:t>
      </w:r>
      <w:r w:rsidR="001222AD">
        <w:t>Managed Anti-Phishing Security Service</w:t>
      </w:r>
      <w:r w:rsidRPr="00B430C8">
        <w:t xml:space="preserve"> is </w:t>
      </w:r>
      <w:r w:rsidR="004E49C6">
        <w:t>F</w:t>
      </w:r>
      <w:r w:rsidR="004E49C6" w:rsidRPr="00B430C8">
        <w:t>ully</w:t>
      </w:r>
      <w:r w:rsidRPr="00B430C8" w:rsidDel="004E49C6">
        <w:t xml:space="preserve"> </w:t>
      </w:r>
      <w:r w:rsidR="004E49C6">
        <w:t>F</w:t>
      </w:r>
      <w:r w:rsidR="004E49C6" w:rsidRPr="00B430C8">
        <w:t xml:space="preserve">unctional </w:t>
      </w:r>
      <w:r w:rsidRPr="00B430C8">
        <w:t>and available for use each calendar month</w:t>
      </w:r>
      <w:r w:rsidR="00273C63">
        <w:t>.</w:t>
      </w:r>
    </w:p>
    <w:p w14:paraId="2C62546D" w14:textId="77777777" w:rsidR="007A3E98" w:rsidRPr="0036738A" w:rsidRDefault="007A3E98" w:rsidP="003F18FC">
      <w:pPr>
        <w:pStyle w:val="Body4"/>
        <w:rPr>
          <w:rStyle w:val="Strong"/>
        </w:rPr>
      </w:pPr>
      <w:r w:rsidRPr="0036738A">
        <w:rPr>
          <w:rStyle w:val="Strong"/>
        </w:rPr>
        <w:t xml:space="preserve">Measurement Process: </w:t>
      </w:r>
    </w:p>
    <w:p w14:paraId="108BDA79" w14:textId="77777777" w:rsidR="001C3930" w:rsidRDefault="001C3930" w:rsidP="001C3930">
      <w:pPr>
        <w:pStyle w:val="Body4"/>
      </w:pPr>
      <w:r>
        <w:lastRenderedPageBreak/>
        <w:t>The monthly Availability percentage shall be calculated using the following formula:</w:t>
      </w:r>
    </w:p>
    <w:p w14:paraId="604912AC" w14:textId="77777777" w:rsidR="001C3930" w:rsidRPr="00CE200C" w:rsidRDefault="001C3930" w:rsidP="001C3930">
      <w:pPr>
        <w:pStyle w:val="Body4"/>
      </w:pPr>
      <w:r>
        <w:t>((Scheduled Uptime – Unavailable Time) / Scheduled Uptime) x 100%</w:t>
      </w:r>
    </w:p>
    <w:p w14:paraId="6E5E2B98" w14:textId="77777777" w:rsidR="001C3930" w:rsidRDefault="001C3930" w:rsidP="001C3930">
      <w:pPr>
        <w:pStyle w:val="Body4"/>
      </w:pPr>
      <w:r>
        <w:t>Unavailable Time shall be calculated on the accumulative total of all Unavailable Time derived from all trouble tickets closed for the affected Service ID per calendar month. All Unavailable Time applied to other SLAs which result in a Remedy will be excluded from the monthly accumulated total.</w:t>
      </w:r>
    </w:p>
    <w:p w14:paraId="4AC98A24" w14:textId="70FC6A5C" w:rsidR="00925E5E" w:rsidRPr="00925E5E" w:rsidRDefault="00925E5E" w:rsidP="00925E5E">
      <w:pPr>
        <w:pStyle w:val="Body4"/>
      </w:pPr>
      <w:r>
        <w:t>The Service Availability calculation shall exclude approved Contractor or Customer scheduled maintenance windows.</w:t>
      </w:r>
    </w:p>
    <w:p w14:paraId="647154D0" w14:textId="77777777" w:rsidR="007A3E98" w:rsidRPr="0036738A" w:rsidRDefault="007A3E98" w:rsidP="003F18FC">
      <w:pPr>
        <w:pStyle w:val="Body4"/>
        <w:rPr>
          <w:rStyle w:val="Strong"/>
        </w:rPr>
      </w:pPr>
      <w:r w:rsidRPr="0036738A">
        <w:rPr>
          <w:rStyle w:val="Strong"/>
        </w:rPr>
        <w:t>Services:</w:t>
      </w:r>
    </w:p>
    <w:p w14:paraId="41D6A3A8" w14:textId="32C3A8D3" w:rsidR="000125A0" w:rsidRPr="0004577A" w:rsidRDefault="001222AD" w:rsidP="003F18FC">
      <w:pPr>
        <w:pStyle w:val="Body4"/>
      </w:pPr>
      <w:r>
        <w:t>Managed Anti-Phishing Security Service</w:t>
      </w:r>
    </w:p>
    <w:p w14:paraId="555E8520" w14:textId="5B4EB92C" w:rsidR="0004577A" w:rsidRPr="0036738A" w:rsidRDefault="0004577A" w:rsidP="003F18FC">
      <w:pPr>
        <w:pStyle w:val="Body4"/>
        <w:rPr>
          <w:rStyle w:val="Strong"/>
        </w:rPr>
      </w:pPr>
      <w:r w:rsidRPr="0036738A">
        <w:rPr>
          <w:rStyle w:val="Strong"/>
        </w:rPr>
        <w:t>Objective</w:t>
      </w:r>
      <w:r w:rsidR="008F7E96">
        <w:rPr>
          <w:rStyle w:val="Strong"/>
        </w:rPr>
        <w:t>s</w:t>
      </w:r>
      <w:r w:rsidRPr="0036738A">
        <w:rPr>
          <w:rStyle w:val="Strong"/>
        </w:rPr>
        <w:t>:</w:t>
      </w:r>
    </w:p>
    <w:p w14:paraId="2625FD82" w14:textId="2F25B8D0" w:rsidR="0004577A" w:rsidRDefault="0004577A" w:rsidP="003F18FC">
      <w:pPr>
        <w:pStyle w:val="Body4"/>
      </w:pPr>
      <w:r w:rsidRPr="007A3E98">
        <w:t xml:space="preserve">The objective will be based on the </w:t>
      </w:r>
      <w:r w:rsidR="008F7E96">
        <w:t xml:space="preserve">service </w:t>
      </w:r>
      <w:r w:rsidR="0022022E">
        <w:t>T</w:t>
      </w:r>
      <w:r w:rsidRPr="007A3E98">
        <w:t>ype identified in the table below:</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Bidder's Objective Commitment to Availability SLA Table"/>
      </w:tblPr>
      <w:tblGrid>
        <w:gridCol w:w="2887"/>
        <w:gridCol w:w="1339"/>
        <w:gridCol w:w="1709"/>
        <w:gridCol w:w="1545"/>
        <w:gridCol w:w="1870"/>
      </w:tblGrid>
      <w:tr w:rsidR="0004577A" w:rsidRPr="004D6A0D" w14:paraId="099B27BB" w14:textId="77777777" w:rsidTr="00FA4A4B">
        <w:trPr>
          <w:trHeight w:val="360"/>
          <w:tblHeader/>
        </w:trPr>
        <w:tc>
          <w:tcPr>
            <w:tcW w:w="1544" w:type="pct"/>
            <w:shd w:val="clear" w:color="auto" w:fill="DEEAF6" w:themeFill="accent1" w:themeFillTint="33"/>
          </w:tcPr>
          <w:p w14:paraId="1684ED4B" w14:textId="77777777" w:rsidR="0004577A" w:rsidRPr="004D6A0D" w:rsidRDefault="0004577A" w:rsidP="007B5C17">
            <w:pPr>
              <w:pStyle w:val="TableHeaderLeft"/>
            </w:pPr>
            <w:r>
              <w:t>Service Type</w:t>
            </w:r>
          </w:p>
        </w:tc>
        <w:tc>
          <w:tcPr>
            <w:tcW w:w="716" w:type="pct"/>
            <w:shd w:val="clear" w:color="auto" w:fill="DEEAF6" w:themeFill="accent1" w:themeFillTint="33"/>
          </w:tcPr>
          <w:p w14:paraId="0490230D" w14:textId="77777777" w:rsidR="0004577A" w:rsidRPr="004D6A0D" w:rsidRDefault="0004577A" w:rsidP="007B5C17">
            <w:pPr>
              <w:pStyle w:val="TableHeaderLeft"/>
            </w:pPr>
            <w:r w:rsidRPr="004D6A0D">
              <w:t>Basic (B)</w:t>
            </w:r>
          </w:p>
        </w:tc>
        <w:tc>
          <w:tcPr>
            <w:tcW w:w="914" w:type="pct"/>
            <w:shd w:val="clear" w:color="auto" w:fill="DEEAF6" w:themeFill="accent1" w:themeFillTint="33"/>
          </w:tcPr>
          <w:p w14:paraId="289D642B" w14:textId="77777777" w:rsidR="0004577A" w:rsidRPr="004D6A0D" w:rsidRDefault="0004577A" w:rsidP="007B5C17">
            <w:pPr>
              <w:pStyle w:val="TableHeaderLeft"/>
            </w:pPr>
            <w:r w:rsidRPr="004D6A0D">
              <w:t>Standard (S)</w:t>
            </w:r>
          </w:p>
        </w:tc>
        <w:tc>
          <w:tcPr>
            <w:tcW w:w="826" w:type="pct"/>
            <w:shd w:val="clear" w:color="auto" w:fill="DEEAF6" w:themeFill="accent1" w:themeFillTint="33"/>
          </w:tcPr>
          <w:p w14:paraId="3918932C" w14:textId="77777777" w:rsidR="0004577A" w:rsidRPr="004D6A0D" w:rsidRDefault="0004577A" w:rsidP="007B5C17">
            <w:pPr>
              <w:pStyle w:val="TableHeaderLeft"/>
            </w:pPr>
            <w:r w:rsidRPr="004D6A0D">
              <w:t>Premier (P)</w:t>
            </w:r>
          </w:p>
        </w:tc>
        <w:tc>
          <w:tcPr>
            <w:tcW w:w="1000" w:type="pct"/>
            <w:shd w:val="clear" w:color="auto" w:fill="DEEAF6" w:themeFill="accent1" w:themeFillTint="33"/>
          </w:tcPr>
          <w:p w14:paraId="7ED2D8BF" w14:textId="77777777" w:rsidR="0004577A" w:rsidRPr="007B5C17" w:rsidRDefault="0004577A" w:rsidP="007B5C17">
            <w:pPr>
              <w:pStyle w:val="TableHeaderLeft"/>
            </w:pPr>
            <w:r w:rsidRPr="007B5C17">
              <w:t>Bidder’s Objective Commitment</w:t>
            </w:r>
          </w:p>
          <w:p w14:paraId="79D20873" w14:textId="77777777" w:rsidR="0004577A" w:rsidRPr="007B5C17" w:rsidRDefault="0004577A" w:rsidP="007B5C17">
            <w:pPr>
              <w:pStyle w:val="TableHeaderLeft"/>
              <w:rPr>
                <w:rStyle w:val="ChooseItemdropdown"/>
              </w:rPr>
            </w:pPr>
            <w:r w:rsidRPr="007B5C17">
              <w:t>(B, S or P)</w:t>
            </w:r>
          </w:p>
        </w:tc>
      </w:tr>
      <w:tr w:rsidR="0004577A" w:rsidRPr="004D6A0D" w14:paraId="31104663" w14:textId="77777777" w:rsidTr="00FA4A4B">
        <w:trPr>
          <w:trHeight w:val="360"/>
        </w:trPr>
        <w:tc>
          <w:tcPr>
            <w:tcW w:w="1544" w:type="pct"/>
          </w:tcPr>
          <w:p w14:paraId="204FDF77" w14:textId="3A6AD732" w:rsidR="0004577A" w:rsidRDefault="001222AD" w:rsidP="007B5C17">
            <w:pPr>
              <w:pStyle w:val="TableText"/>
            </w:pPr>
            <w:r>
              <w:t>Managed Anti-Phishing Security Service</w:t>
            </w:r>
          </w:p>
        </w:tc>
        <w:tc>
          <w:tcPr>
            <w:tcW w:w="716" w:type="pct"/>
          </w:tcPr>
          <w:p w14:paraId="333CAA5A" w14:textId="3ED6E0ED" w:rsidR="0004577A" w:rsidRPr="004D6A0D" w:rsidRDefault="0004577A" w:rsidP="007B5C17">
            <w:pPr>
              <w:pStyle w:val="TableText"/>
            </w:pPr>
            <w:r w:rsidRPr="004D6A0D">
              <w:t xml:space="preserve">≥ </w:t>
            </w:r>
            <w:r w:rsidR="0034465D">
              <w:t>9</w:t>
            </w:r>
            <w:r w:rsidR="009A552D">
              <w:t>9</w:t>
            </w:r>
            <w:r w:rsidRPr="004D6A0D">
              <w:t>%</w:t>
            </w:r>
          </w:p>
        </w:tc>
        <w:tc>
          <w:tcPr>
            <w:tcW w:w="914" w:type="pct"/>
          </w:tcPr>
          <w:p w14:paraId="39601B88" w14:textId="47F85C3D" w:rsidR="0004577A" w:rsidRPr="004D6A0D" w:rsidRDefault="0004577A" w:rsidP="007B5C17">
            <w:pPr>
              <w:pStyle w:val="TableText"/>
            </w:pPr>
            <w:r w:rsidRPr="004D6A0D">
              <w:t xml:space="preserve">≥ </w:t>
            </w:r>
            <w:r w:rsidR="0034465D">
              <w:t>9</w:t>
            </w:r>
            <w:r w:rsidR="009A552D">
              <w:t>9.9</w:t>
            </w:r>
            <w:r w:rsidRPr="004D6A0D">
              <w:t>%</w:t>
            </w:r>
          </w:p>
        </w:tc>
        <w:tc>
          <w:tcPr>
            <w:tcW w:w="826" w:type="pct"/>
          </w:tcPr>
          <w:p w14:paraId="370D0C45" w14:textId="16AC3173" w:rsidR="0004577A" w:rsidRPr="004D6A0D" w:rsidRDefault="0004577A" w:rsidP="007B5C17">
            <w:pPr>
              <w:pStyle w:val="TableText"/>
            </w:pPr>
            <w:r w:rsidRPr="004D6A0D">
              <w:t xml:space="preserve">≥ </w:t>
            </w:r>
            <w:r w:rsidR="0034465D">
              <w:t>99</w:t>
            </w:r>
            <w:r w:rsidR="009A552D">
              <w:t>.99</w:t>
            </w:r>
            <w:r w:rsidRPr="004D6A0D">
              <w:t>%</w:t>
            </w:r>
          </w:p>
        </w:tc>
        <w:sdt>
          <w:sdtPr>
            <w:rPr>
              <w:rStyle w:val="ChooseItemdropdown"/>
            </w:rPr>
            <w:alias w:val="BSP Options"/>
            <w:tag w:val="BSP Options"/>
            <w:id w:val="-1376767310"/>
            <w:placeholder>
              <w:docPart w:val="6FCC3E19CC48480FBD9F426937F7BA44"/>
            </w:placeholder>
            <w:showingPlcHdr/>
            <w:comboBox>
              <w:listItem w:value="Choose an item."/>
              <w:listItem w:displayText="B" w:value="B"/>
              <w:listItem w:displayText="S" w:value="S"/>
              <w:listItem w:displayText="P" w:value="P"/>
            </w:comboBox>
          </w:sdtPr>
          <w:sdtEndPr>
            <w:rPr>
              <w:rStyle w:val="ChooseItemdropdown"/>
            </w:rPr>
          </w:sdtEndPr>
          <w:sdtContent>
            <w:tc>
              <w:tcPr>
                <w:tcW w:w="1000" w:type="pct"/>
              </w:tcPr>
              <w:p w14:paraId="0A9C8112" w14:textId="77777777" w:rsidR="0004577A" w:rsidRPr="007B5C17" w:rsidRDefault="0004577A" w:rsidP="007B5C17">
                <w:pPr>
                  <w:pStyle w:val="TableText"/>
                  <w:rPr>
                    <w:rStyle w:val="ChooseItemdropdown"/>
                  </w:rPr>
                </w:pPr>
                <w:r w:rsidRPr="007B5C17">
                  <w:rPr>
                    <w:rStyle w:val="ChooseItemdropdown"/>
                  </w:rPr>
                  <w:t>Choose an item.</w:t>
                </w:r>
              </w:p>
            </w:tc>
          </w:sdtContent>
        </w:sdt>
      </w:tr>
    </w:tbl>
    <w:p w14:paraId="1A0038C7" w14:textId="07FC5A5E" w:rsidR="007A3E98" w:rsidRPr="0036738A" w:rsidRDefault="007A3E98" w:rsidP="003F18FC">
      <w:pPr>
        <w:pStyle w:val="Body4"/>
        <w:rPr>
          <w:rStyle w:val="Strong"/>
        </w:rPr>
      </w:pPr>
      <w:r w:rsidRPr="0036738A">
        <w:rPr>
          <w:rStyle w:val="Strong"/>
        </w:rPr>
        <w:t>Rights and Remedies:</w:t>
      </w:r>
    </w:p>
    <w:p w14:paraId="158EE09E" w14:textId="77777777" w:rsidR="007A3E98" w:rsidRPr="007A3E98" w:rsidRDefault="007A3E98" w:rsidP="00D9557D">
      <w:pPr>
        <w:pStyle w:val="Body4List-1ai"/>
        <w:numPr>
          <w:ilvl w:val="0"/>
          <w:numId w:val="27"/>
        </w:numPr>
      </w:pPr>
      <w:r w:rsidRPr="0036738A">
        <w:t>Per Occurrence</w:t>
      </w:r>
      <w:r w:rsidRPr="007A3E98">
        <w:t xml:space="preserve">: </w:t>
      </w:r>
    </w:p>
    <w:p w14:paraId="756AA2C7" w14:textId="21900CDD" w:rsidR="0083506A" w:rsidRPr="007A3E98" w:rsidRDefault="00872044" w:rsidP="007B5C17">
      <w:pPr>
        <w:pStyle w:val="Body6List-Bullet"/>
      </w:pPr>
      <w:bookmarkStart w:id="1439" w:name="_Toc504028616"/>
      <w:bookmarkEnd w:id="1439"/>
      <w:r>
        <w:t>N/A</w:t>
      </w:r>
    </w:p>
    <w:p w14:paraId="61EC6027" w14:textId="77777777" w:rsidR="007A3E98" w:rsidRPr="007A3E98" w:rsidRDefault="007A3E98" w:rsidP="007B5C17">
      <w:pPr>
        <w:pStyle w:val="Body4List-1ai"/>
      </w:pPr>
      <w:r w:rsidRPr="0036738A">
        <w:t>Monthly Aggregated Measurements</w:t>
      </w:r>
      <w:r w:rsidRPr="007A3E98">
        <w:t>:</w:t>
      </w:r>
    </w:p>
    <w:p w14:paraId="190C281A" w14:textId="1C644C8F" w:rsidR="006D6BA8" w:rsidRDefault="00F27FF4" w:rsidP="006D6BA8">
      <w:pPr>
        <w:pStyle w:val="Body6List-Bullet"/>
      </w:pPr>
      <w:r w:rsidRPr="007A3E98">
        <w:t>The first</w:t>
      </w:r>
      <w:r w:rsidR="007A3E98" w:rsidRPr="007A3E98">
        <w:t xml:space="preserve"> </w:t>
      </w:r>
      <w:r w:rsidR="007A3E98" w:rsidRPr="00635E6B">
        <w:t xml:space="preserve">month </w:t>
      </w:r>
      <w:r w:rsidR="00343F27">
        <w:t>the Service</w:t>
      </w:r>
      <w:r w:rsidR="00343F27" w:rsidRPr="00635E6B">
        <w:t xml:space="preserve"> </w:t>
      </w:r>
      <w:r w:rsidR="007A3E98" w:rsidRPr="00635E6B">
        <w:t>fail</w:t>
      </w:r>
      <w:r w:rsidR="00343F27">
        <w:t>s</w:t>
      </w:r>
      <w:r w:rsidR="007A3E98" w:rsidRPr="00635E6B">
        <w:t xml:space="preserve"> to meet the committed SLA objective shall result in a </w:t>
      </w:r>
      <w:r w:rsidR="003220D5">
        <w:t>2</w:t>
      </w:r>
      <w:r w:rsidR="003220D5" w:rsidRPr="00635E6B">
        <w:t>5</w:t>
      </w:r>
      <w:r w:rsidR="007A3E98" w:rsidRPr="00635E6B">
        <w:t xml:space="preserve">% </w:t>
      </w:r>
      <w:r w:rsidR="00F3480B">
        <w:t xml:space="preserve">credit or refund </w:t>
      </w:r>
      <w:r w:rsidR="007A3E98" w:rsidRPr="00635E6B">
        <w:t>of the TMRC.</w:t>
      </w:r>
      <w:r w:rsidR="006D6BA8" w:rsidRPr="006D6BA8">
        <w:t xml:space="preserve"> </w:t>
      </w:r>
    </w:p>
    <w:p w14:paraId="3A6E90C6" w14:textId="5D1D0D89" w:rsidR="006D6BA8" w:rsidRDefault="006D6BA8" w:rsidP="006D6BA8">
      <w:pPr>
        <w:pStyle w:val="Body6List-Bullet"/>
      </w:pPr>
      <w:r>
        <w:t xml:space="preserve">The second consecutive month </w:t>
      </w:r>
      <w:r w:rsidR="00426B99">
        <w:t>the Services</w:t>
      </w:r>
      <w:r>
        <w:t xml:space="preserve"> fail</w:t>
      </w:r>
      <w:r w:rsidR="00426B99">
        <w:t>s</w:t>
      </w:r>
      <w:r>
        <w:t xml:space="preserve"> to meet the committed SLA objective shall result in a </w:t>
      </w:r>
      <w:r w:rsidR="003220D5">
        <w:t>35</w:t>
      </w:r>
      <w:r>
        <w:t>% credit or refund of TMRC.</w:t>
      </w:r>
    </w:p>
    <w:p w14:paraId="4431978D" w14:textId="52D47E97" w:rsidR="007A3E98" w:rsidRPr="00635E6B" w:rsidRDefault="006D6BA8" w:rsidP="006D6BA8">
      <w:pPr>
        <w:pStyle w:val="Body6List-Bullet"/>
      </w:pPr>
      <w:r>
        <w:lastRenderedPageBreak/>
        <w:t xml:space="preserve">Each additional consecutive month </w:t>
      </w:r>
      <w:r w:rsidR="00D571F6">
        <w:t xml:space="preserve">the Service </w:t>
      </w:r>
      <w:r>
        <w:t>fail</w:t>
      </w:r>
      <w:r w:rsidR="00D571F6">
        <w:t>s</w:t>
      </w:r>
      <w:r>
        <w:t xml:space="preserve"> to meet the committed SLA objective shall result in a 50% credit or refund of the TMRC.</w:t>
      </w:r>
    </w:p>
    <w:p w14:paraId="1364EFF0" w14:textId="1B77CA0C" w:rsidR="007A3E98" w:rsidRPr="007A3E98" w:rsidRDefault="00822225" w:rsidP="001152D8">
      <w:pPr>
        <w:pStyle w:val="Heading4"/>
      </w:pPr>
      <w:bookmarkStart w:id="1440" w:name="_Toc14332107"/>
      <w:bookmarkStart w:id="1441" w:name="_Toc233640336"/>
      <w:r>
        <w:t>532</w:t>
      </w:r>
      <w:r w:rsidR="00095C5B">
        <w:t>.</w:t>
      </w:r>
      <w:r w:rsidR="00C51838">
        <w:t>3</w:t>
      </w:r>
      <w:r w:rsidR="0036738A">
        <w:t xml:space="preserve">.8.2 </w:t>
      </w:r>
      <w:r w:rsidR="009A552D">
        <w:t xml:space="preserve">Threat </w:t>
      </w:r>
      <w:r w:rsidR="0055607A">
        <w:t>Mitigation</w:t>
      </w:r>
      <w:r w:rsidR="009A552D">
        <w:t xml:space="preserve"> </w:t>
      </w:r>
      <w:r w:rsidR="007A3E98" w:rsidRPr="007A3E98">
        <w:t>(M-S)</w:t>
      </w:r>
      <w:bookmarkEnd w:id="1440"/>
      <w:bookmarkEnd w:id="1441"/>
    </w:p>
    <w:p w14:paraId="225575DF" w14:textId="64594918" w:rsidR="007A3E98" w:rsidRPr="007A3E98" w:rsidRDefault="007A3E98" w:rsidP="003F18FC">
      <w:pPr>
        <w:pStyle w:val="Body4"/>
      </w:pPr>
      <w:r w:rsidRPr="0036738A">
        <w:rPr>
          <w:rStyle w:val="Strong"/>
        </w:rPr>
        <w:t>SLA Name:</w:t>
      </w:r>
      <w:r w:rsidRPr="007A3E98">
        <w:t xml:space="preserve"> </w:t>
      </w:r>
      <w:r w:rsidR="009A552D">
        <w:t xml:space="preserve">Threat </w:t>
      </w:r>
      <w:r w:rsidR="0055607A">
        <w:t>Mitigation</w:t>
      </w:r>
    </w:p>
    <w:p w14:paraId="4397C1E1" w14:textId="77777777" w:rsidR="007A3E98" w:rsidRPr="0036738A" w:rsidRDefault="007A3E98" w:rsidP="003F18FC">
      <w:pPr>
        <w:pStyle w:val="Body4"/>
        <w:rPr>
          <w:rStyle w:val="Strong"/>
        </w:rPr>
      </w:pPr>
      <w:r w:rsidRPr="0036738A">
        <w:rPr>
          <w:rStyle w:val="Strong"/>
        </w:rPr>
        <w:t xml:space="preserve">Definition: </w:t>
      </w:r>
    </w:p>
    <w:p w14:paraId="3EC659F7" w14:textId="6A7402DB" w:rsidR="008353DE" w:rsidRDefault="008353DE" w:rsidP="008353DE">
      <w:pPr>
        <w:pStyle w:val="Body4"/>
      </w:pPr>
      <w:r>
        <w:t>The maximum time allowed for the Contractor’s Managed Anti-Phishing Security Service to detect a security incident and fully resolve the incident through containment, remediation, and mitigation.</w:t>
      </w:r>
    </w:p>
    <w:p w14:paraId="5A7623BB" w14:textId="77777777" w:rsidR="008353DE" w:rsidRDefault="008353DE" w:rsidP="008353DE">
      <w:pPr>
        <w:pStyle w:val="Body4"/>
        <w:rPr>
          <w:rStyle w:val="Strong"/>
        </w:rPr>
      </w:pPr>
      <w:r w:rsidRPr="007F1ED7">
        <w:rPr>
          <w:rStyle w:val="Strong"/>
        </w:rPr>
        <w:t>Measurement Process:</w:t>
      </w:r>
    </w:p>
    <w:p w14:paraId="6A702527" w14:textId="2148D6C1" w:rsidR="008353DE" w:rsidRDefault="008353DE" w:rsidP="001B4EC4">
      <w:pPr>
        <w:pStyle w:val="Body4"/>
      </w:pPr>
      <w:r>
        <w:t xml:space="preserve">The </w:t>
      </w:r>
      <w:r w:rsidR="00CB78A6">
        <w:t xml:space="preserve">Mitigation </w:t>
      </w:r>
      <w:r w:rsidR="0035794E">
        <w:t>t</w:t>
      </w:r>
      <w:r>
        <w:t xml:space="preserve">ime is measured from the time a security event is detected by the Contractor’s system or reported by the Customer to the time the Contractor </w:t>
      </w:r>
      <w:r w:rsidR="001B4EC4">
        <w:t xml:space="preserve">has provided </w:t>
      </w:r>
      <w:r>
        <w:t xml:space="preserve">containment, remediation, or a formally accepted corrective action plan is completed and </w:t>
      </w:r>
      <w:r w:rsidR="00C86A57">
        <w:t>agreed to in writing by the Customer.</w:t>
      </w:r>
    </w:p>
    <w:p w14:paraId="18CAF51F" w14:textId="77777777" w:rsidR="007A3E98" w:rsidRPr="00F255EE" w:rsidRDefault="007A3E98" w:rsidP="003F18FC">
      <w:pPr>
        <w:pStyle w:val="Body4"/>
        <w:rPr>
          <w:rStyle w:val="Strong"/>
        </w:rPr>
      </w:pPr>
      <w:r w:rsidRPr="00F255EE">
        <w:rPr>
          <w:rStyle w:val="Strong"/>
        </w:rPr>
        <w:t>Services:</w:t>
      </w:r>
    </w:p>
    <w:p w14:paraId="11FA7AF9" w14:textId="13ADDD5F" w:rsidR="000125A0" w:rsidRDefault="001222AD" w:rsidP="003F18FC">
      <w:pPr>
        <w:pStyle w:val="Body4"/>
      </w:pPr>
      <w:r>
        <w:t>Managed Anti-Phishing Security Service</w:t>
      </w:r>
      <w:r w:rsidR="000125A0">
        <w:t xml:space="preserve"> </w:t>
      </w:r>
    </w:p>
    <w:p w14:paraId="1F849985" w14:textId="77777777" w:rsidR="007A3E98" w:rsidRPr="00F255EE" w:rsidRDefault="007A3E98" w:rsidP="003F18FC">
      <w:pPr>
        <w:pStyle w:val="Body4"/>
        <w:rPr>
          <w:rStyle w:val="Strong"/>
        </w:rPr>
      </w:pPr>
      <w:r w:rsidRPr="00CF4F86">
        <w:rPr>
          <w:rStyle w:val="Strong"/>
        </w:rPr>
        <w:t>Objectives</w:t>
      </w:r>
      <w:r w:rsidRPr="00F255EE">
        <w:rPr>
          <w:rStyle w:val="Strong"/>
        </w:rPr>
        <w:t>:</w:t>
      </w:r>
    </w:p>
    <w:p w14:paraId="3D024C5F" w14:textId="5A9CBF6B" w:rsidR="007A3E98" w:rsidRDefault="007A3E98" w:rsidP="003F18FC">
      <w:pPr>
        <w:pStyle w:val="Body4"/>
      </w:pPr>
      <w:r w:rsidRPr="007A3E98">
        <w:t xml:space="preserve">The </w:t>
      </w:r>
      <w:r w:rsidR="005C4002">
        <w:t>O</w:t>
      </w:r>
      <w:r w:rsidRPr="007A3E98">
        <w:t>bjectiv</w:t>
      </w:r>
      <w:r w:rsidR="0055607A">
        <w:t xml:space="preserve">e </w:t>
      </w:r>
      <w:r w:rsidR="00C86A57">
        <w:t>Threat M</w:t>
      </w:r>
      <w:r w:rsidR="0055607A">
        <w:t>itigation</w:t>
      </w:r>
      <w:r w:rsidRPr="007A3E98">
        <w:t xml:space="preserve"> time will be:</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Catastrphic Outage 1 Service Level Agreement Bidder Objective Table"/>
      </w:tblPr>
      <w:tblGrid>
        <w:gridCol w:w="2426"/>
        <w:gridCol w:w="1260"/>
        <w:gridCol w:w="1709"/>
        <w:gridCol w:w="2040"/>
        <w:gridCol w:w="1915"/>
      </w:tblGrid>
      <w:tr w:rsidR="00F255EE" w:rsidRPr="007A3E98" w14:paraId="3BDA96DE" w14:textId="77777777" w:rsidTr="00EB580D">
        <w:trPr>
          <w:trHeight w:val="360"/>
          <w:tblHeader/>
        </w:trPr>
        <w:tc>
          <w:tcPr>
            <w:tcW w:w="1297" w:type="pct"/>
            <w:shd w:val="clear" w:color="auto" w:fill="DEEAF6" w:themeFill="accent1" w:themeFillTint="33"/>
          </w:tcPr>
          <w:p w14:paraId="1C38B62D" w14:textId="19CA6B94" w:rsidR="00F255EE" w:rsidRPr="007A3E98" w:rsidRDefault="00610687" w:rsidP="007B5C17">
            <w:pPr>
              <w:pStyle w:val="TableHeaderLeft"/>
            </w:pPr>
            <w:r>
              <w:t>Service</w:t>
            </w:r>
            <w:r w:rsidR="00F255EE" w:rsidRPr="007A3E98">
              <w:t xml:space="preserve"> Type</w:t>
            </w:r>
          </w:p>
        </w:tc>
        <w:tc>
          <w:tcPr>
            <w:tcW w:w="674" w:type="pct"/>
            <w:shd w:val="clear" w:color="auto" w:fill="DEEAF6" w:themeFill="accent1" w:themeFillTint="33"/>
          </w:tcPr>
          <w:p w14:paraId="25321FF7" w14:textId="2D9F9543" w:rsidR="00F255EE" w:rsidRPr="007A3E98" w:rsidRDefault="00F255EE" w:rsidP="00EB580D">
            <w:pPr>
              <w:pStyle w:val="TableHeaderLeft"/>
            </w:pPr>
            <w:r>
              <w:t>Basic</w:t>
            </w:r>
            <w:r w:rsidR="00EB580D">
              <w:t xml:space="preserve"> </w:t>
            </w:r>
            <w:r w:rsidRPr="007A3E98">
              <w:t>(B)</w:t>
            </w:r>
          </w:p>
        </w:tc>
        <w:tc>
          <w:tcPr>
            <w:tcW w:w="914" w:type="pct"/>
            <w:shd w:val="clear" w:color="auto" w:fill="DEEAF6" w:themeFill="accent1" w:themeFillTint="33"/>
          </w:tcPr>
          <w:p w14:paraId="34AB07FF" w14:textId="6F006E0D" w:rsidR="00F255EE" w:rsidRPr="007A3E98" w:rsidRDefault="00F255EE" w:rsidP="00EB580D">
            <w:pPr>
              <w:pStyle w:val="TableHeaderLeft"/>
            </w:pPr>
            <w:r>
              <w:t>Standard</w:t>
            </w:r>
            <w:r w:rsidR="00EB580D">
              <w:t xml:space="preserve"> </w:t>
            </w:r>
            <w:r w:rsidRPr="007A3E98">
              <w:t>(S)</w:t>
            </w:r>
          </w:p>
        </w:tc>
        <w:tc>
          <w:tcPr>
            <w:tcW w:w="1091" w:type="pct"/>
            <w:shd w:val="clear" w:color="auto" w:fill="DEEAF6" w:themeFill="accent1" w:themeFillTint="33"/>
          </w:tcPr>
          <w:p w14:paraId="6429DAE9" w14:textId="2A102519" w:rsidR="00F255EE" w:rsidRPr="007A3E98" w:rsidRDefault="00F255EE" w:rsidP="00EB580D">
            <w:pPr>
              <w:pStyle w:val="TableHeaderLeft"/>
            </w:pPr>
            <w:r w:rsidRPr="007A3E98">
              <w:t>Premier</w:t>
            </w:r>
            <w:r w:rsidR="00EB580D">
              <w:t xml:space="preserve"> </w:t>
            </w:r>
            <w:r w:rsidRPr="007A3E98">
              <w:t>(P)</w:t>
            </w:r>
          </w:p>
        </w:tc>
        <w:tc>
          <w:tcPr>
            <w:tcW w:w="1024" w:type="pct"/>
            <w:shd w:val="clear" w:color="auto" w:fill="DEEAF6" w:themeFill="accent1" w:themeFillTint="33"/>
          </w:tcPr>
          <w:p w14:paraId="34C007DE" w14:textId="77777777" w:rsidR="00F255EE" w:rsidRPr="007B5C17" w:rsidRDefault="00F255EE" w:rsidP="007B5C17">
            <w:pPr>
              <w:pStyle w:val="TableHeaderLeft"/>
            </w:pPr>
            <w:r w:rsidRPr="007B5C17">
              <w:t>Bidder’s Objective Commitment</w:t>
            </w:r>
          </w:p>
          <w:p w14:paraId="45FAA6B7" w14:textId="77777777" w:rsidR="00F255EE" w:rsidRPr="007B5C17" w:rsidRDefault="00F255EE" w:rsidP="007B5C17">
            <w:pPr>
              <w:pStyle w:val="TableHeaderLeft"/>
              <w:rPr>
                <w:rStyle w:val="ChooseItemdropdown"/>
              </w:rPr>
            </w:pPr>
            <w:r w:rsidRPr="007B5C17">
              <w:t>(B, S or P)</w:t>
            </w:r>
          </w:p>
        </w:tc>
      </w:tr>
      <w:tr w:rsidR="000125A0" w:rsidRPr="007A3E98" w14:paraId="4B1C9A9F" w14:textId="77777777" w:rsidTr="00EB580D">
        <w:trPr>
          <w:trHeight w:val="360"/>
        </w:trPr>
        <w:tc>
          <w:tcPr>
            <w:tcW w:w="1297" w:type="pct"/>
          </w:tcPr>
          <w:p w14:paraId="45BDACC4" w14:textId="24CDE2D8" w:rsidR="000125A0" w:rsidRPr="000125A0" w:rsidRDefault="001222AD" w:rsidP="007B5C17">
            <w:pPr>
              <w:pStyle w:val="TableText"/>
            </w:pPr>
            <w:r>
              <w:t>Managed Anti-Phishing Security Service</w:t>
            </w:r>
          </w:p>
        </w:tc>
        <w:tc>
          <w:tcPr>
            <w:tcW w:w="674" w:type="pct"/>
          </w:tcPr>
          <w:p w14:paraId="1899C23B" w14:textId="03C16D6E" w:rsidR="000125A0" w:rsidRPr="006D4090" w:rsidRDefault="000125A0" w:rsidP="007B5C17">
            <w:pPr>
              <w:pStyle w:val="TableText"/>
            </w:pPr>
            <w:r w:rsidRPr="006D4090">
              <w:t xml:space="preserve">≤ </w:t>
            </w:r>
            <w:r w:rsidR="00AA0ACE">
              <w:t>2</w:t>
            </w:r>
            <w:r w:rsidR="00AA0ACE" w:rsidRPr="006D4090">
              <w:t xml:space="preserve"> </w:t>
            </w:r>
            <w:r w:rsidRPr="006D4090">
              <w:t>hours</w:t>
            </w:r>
          </w:p>
        </w:tc>
        <w:tc>
          <w:tcPr>
            <w:tcW w:w="914" w:type="pct"/>
          </w:tcPr>
          <w:p w14:paraId="5DBD21E8" w14:textId="3DDF468F" w:rsidR="000125A0" w:rsidRPr="006D4090" w:rsidRDefault="00DE1703" w:rsidP="007B5C17">
            <w:pPr>
              <w:pStyle w:val="TableText"/>
            </w:pPr>
            <w:r w:rsidRPr="006D4090">
              <w:t xml:space="preserve">≤ </w:t>
            </w:r>
            <w:r w:rsidR="00523ABE">
              <w:t>1 hour</w:t>
            </w:r>
          </w:p>
        </w:tc>
        <w:tc>
          <w:tcPr>
            <w:tcW w:w="1091" w:type="pct"/>
          </w:tcPr>
          <w:p w14:paraId="3BCA9E45" w14:textId="4D088794" w:rsidR="000125A0" w:rsidRPr="006D4090" w:rsidRDefault="000125A0" w:rsidP="007B5C17">
            <w:pPr>
              <w:pStyle w:val="TableText"/>
            </w:pPr>
            <w:r w:rsidRPr="006D4090">
              <w:t xml:space="preserve">≤ </w:t>
            </w:r>
            <w:r w:rsidR="00523ABE">
              <w:t>30 minutes</w:t>
            </w:r>
          </w:p>
        </w:tc>
        <w:sdt>
          <w:sdtPr>
            <w:rPr>
              <w:rStyle w:val="ChooseItemdropdown"/>
            </w:rPr>
            <w:alias w:val="BSP Options"/>
            <w:tag w:val="BSP Options"/>
            <w:id w:val="-796603618"/>
            <w:placeholder>
              <w:docPart w:val="6062AE521A9644FA819D0BC329F550CD"/>
            </w:placeholder>
            <w:showingPlcHdr/>
            <w:comboBox>
              <w:listItem w:value="Choose an item."/>
              <w:listItem w:displayText="B" w:value="B"/>
              <w:listItem w:displayText="S" w:value="S"/>
              <w:listItem w:displayText="P" w:value="P"/>
            </w:comboBox>
          </w:sdtPr>
          <w:sdtEndPr>
            <w:rPr>
              <w:rStyle w:val="ChooseItemdropdown"/>
            </w:rPr>
          </w:sdtEndPr>
          <w:sdtContent>
            <w:tc>
              <w:tcPr>
                <w:tcW w:w="1024" w:type="pct"/>
              </w:tcPr>
              <w:p w14:paraId="67268080" w14:textId="59DB4992" w:rsidR="000125A0" w:rsidRPr="007B5C17" w:rsidRDefault="000125A0" w:rsidP="007B5C17">
                <w:pPr>
                  <w:pStyle w:val="TableText"/>
                  <w:rPr>
                    <w:rStyle w:val="ChooseItemdropdown"/>
                  </w:rPr>
                </w:pPr>
                <w:r w:rsidRPr="007B5C17">
                  <w:rPr>
                    <w:rStyle w:val="ChooseItemdropdown"/>
                  </w:rPr>
                  <w:t>Choose an item.</w:t>
                </w:r>
              </w:p>
            </w:tc>
          </w:sdtContent>
        </w:sdt>
      </w:tr>
    </w:tbl>
    <w:p w14:paraId="79B89D84" w14:textId="77777777" w:rsidR="007A3E98" w:rsidRPr="00685ECC" w:rsidRDefault="007A3E98" w:rsidP="003F18FC">
      <w:pPr>
        <w:pStyle w:val="Body4"/>
        <w:rPr>
          <w:rStyle w:val="Strong"/>
        </w:rPr>
      </w:pPr>
      <w:r w:rsidRPr="00685ECC">
        <w:rPr>
          <w:rStyle w:val="Strong"/>
        </w:rPr>
        <w:t>Rights and Remedies:</w:t>
      </w:r>
    </w:p>
    <w:p w14:paraId="3A7FC11F" w14:textId="77777777" w:rsidR="007A3E98" w:rsidRPr="00685ECC" w:rsidRDefault="007A3E98" w:rsidP="00D9557D">
      <w:pPr>
        <w:pStyle w:val="Body4List-1ai"/>
        <w:numPr>
          <w:ilvl w:val="0"/>
          <w:numId w:val="28"/>
        </w:numPr>
      </w:pPr>
      <w:r w:rsidRPr="00685ECC">
        <w:t xml:space="preserve">Per Occurrence: </w:t>
      </w:r>
    </w:p>
    <w:p w14:paraId="522098F4" w14:textId="66EAF6DB" w:rsidR="007A3E98" w:rsidRPr="007A3E98" w:rsidRDefault="001C5AC7" w:rsidP="007B5C17">
      <w:pPr>
        <w:pStyle w:val="Body6List-Bullet"/>
      </w:pPr>
      <w:r>
        <w:t>50</w:t>
      </w:r>
      <w:r w:rsidR="007A3E98" w:rsidRPr="007A3E98">
        <w:t xml:space="preserve">% </w:t>
      </w:r>
      <w:r w:rsidR="00F3480B">
        <w:t xml:space="preserve">credit or refund </w:t>
      </w:r>
      <w:r w:rsidR="007A3E98" w:rsidRPr="007A3E98">
        <w:t xml:space="preserve">of the TMRC </w:t>
      </w:r>
      <w:r w:rsidR="00273C63">
        <w:t xml:space="preserve">for </w:t>
      </w:r>
      <w:r w:rsidR="007A3E98" w:rsidRPr="007A3E98">
        <w:t xml:space="preserve">each End-User </w:t>
      </w:r>
      <w:r w:rsidR="005C4002">
        <w:t>S</w:t>
      </w:r>
      <w:r w:rsidR="007A3E98" w:rsidRPr="007A3E98">
        <w:t xml:space="preserve">ervice not meeting the committed </w:t>
      </w:r>
      <w:r w:rsidR="005C4002">
        <w:t>O</w:t>
      </w:r>
      <w:r w:rsidR="007A3E98" w:rsidRPr="007A3E98">
        <w:t>bjective.</w:t>
      </w:r>
    </w:p>
    <w:p w14:paraId="4798A88C" w14:textId="77777777" w:rsidR="007A3E98" w:rsidRPr="007A3E98" w:rsidRDefault="007A3E98" w:rsidP="00D9557D">
      <w:pPr>
        <w:pStyle w:val="Body4List-1ai"/>
        <w:numPr>
          <w:ilvl w:val="0"/>
          <w:numId w:val="28"/>
        </w:numPr>
      </w:pPr>
      <w:r w:rsidRPr="00685ECC">
        <w:lastRenderedPageBreak/>
        <w:t>Monthly Aggregated Measurements</w:t>
      </w:r>
      <w:r w:rsidRPr="007A3E98">
        <w:t>:</w:t>
      </w:r>
    </w:p>
    <w:p w14:paraId="4686EFE1" w14:textId="77777777" w:rsidR="007A3E98" w:rsidRDefault="007A3E98" w:rsidP="007B5C17">
      <w:pPr>
        <w:pStyle w:val="Body6List-Bullet"/>
      </w:pPr>
      <w:r w:rsidRPr="007A3E98">
        <w:t>N/A</w:t>
      </w:r>
    </w:p>
    <w:p w14:paraId="2C2BF727" w14:textId="0CEBA1FD" w:rsidR="007A3E98" w:rsidRPr="007A3E98" w:rsidRDefault="00822225" w:rsidP="001152D8">
      <w:pPr>
        <w:pStyle w:val="Heading4"/>
      </w:pPr>
      <w:bookmarkStart w:id="1442" w:name="_Toc14332114"/>
      <w:bookmarkStart w:id="1443" w:name="_Toc233640337"/>
      <w:r>
        <w:t>532</w:t>
      </w:r>
      <w:r w:rsidR="00095C5B">
        <w:t>.</w:t>
      </w:r>
      <w:r w:rsidR="00C51838">
        <w:t>3</w:t>
      </w:r>
      <w:r w:rsidR="00E77F47">
        <w:t>.8.</w:t>
      </w:r>
      <w:r w:rsidR="008010B3">
        <w:t>3</w:t>
      </w:r>
      <w:r w:rsidR="00701879">
        <w:t xml:space="preserve"> </w:t>
      </w:r>
      <w:r w:rsidR="007A3E98" w:rsidRPr="007A3E98">
        <w:t>Provisioning (M-S)</w:t>
      </w:r>
      <w:bookmarkEnd w:id="1442"/>
      <w:bookmarkEnd w:id="1443"/>
    </w:p>
    <w:p w14:paraId="2DB55D59" w14:textId="77777777" w:rsidR="007A3E98" w:rsidRPr="007A3E98" w:rsidRDefault="007A3E98" w:rsidP="003F18FC">
      <w:pPr>
        <w:pStyle w:val="Body4"/>
      </w:pPr>
      <w:r w:rsidRPr="0022123D">
        <w:rPr>
          <w:rStyle w:val="Strong"/>
        </w:rPr>
        <w:t>SLA Name:</w:t>
      </w:r>
      <w:r w:rsidRPr="007A3E98">
        <w:t xml:space="preserve"> Provisioning</w:t>
      </w:r>
    </w:p>
    <w:p w14:paraId="21CAF26E" w14:textId="77777777" w:rsidR="007A3E98" w:rsidRPr="0022123D" w:rsidRDefault="007A3E98" w:rsidP="003F18FC">
      <w:pPr>
        <w:pStyle w:val="Body4"/>
        <w:rPr>
          <w:rStyle w:val="Strong"/>
        </w:rPr>
      </w:pPr>
      <w:r w:rsidRPr="0022123D">
        <w:rPr>
          <w:rStyle w:val="Strong"/>
        </w:rPr>
        <w:t>Definition:</w:t>
      </w:r>
    </w:p>
    <w:p w14:paraId="01C32A4D" w14:textId="688B70AA" w:rsidR="007A3E98" w:rsidRDefault="007A3E98" w:rsidP="003F18FC">
      <w:pPr>
        <w:pStyle w:val="Body4"/>
      </w:pPr>
      <w:r w:rsidRPr="007A3E98">
        <w:t xml:space="preserve">Provisioning shall include new </w:t>
      </w:r>
      <w:r w:rsidR="0048749D">
        <w:t>S</w:t>
      </w:r>
      <w:r w:rsidRPr="007A3E98">
        <w:t>ervices, moves, adds</w:t>
      </w:r>
      <w:r w:rsidR="00790D7C">
        <w:t>,</w:t>
      </w:r>
      <w:r w:rsidRPr="007A3E98">
        <w:t xml:space="preserve"> changes,</w:t>
      </w:r>
      <w:r w:rsidR="00790D7C">
        <w:t xml:space="preserve"> and disconnects/deletes</w:t>
      </w:r>
      <w:r w:rsidR="00363BE5">
        <w:t>,</w:t>
      </w:r>
      <w:r w:rsidRPr="007A3E98">
        <w:t xml:space="preserve"> completed by the Contractor on or before the due dates. The Provisioning SLA shall be based on committed installation intervals established in this SLA or due dates negotiated between the Customer and the Contractor documented on the Contractor’s order confirmation </w:t>
      </w:r>
      <w:r w:rsidRPr="006543A9">
        <w:t xml:space="preserve">notification or </w:t>
      </w:r>
      <w:r w:rsidR="00113B21" w:rsidRPr="006543A9">
        <w:t>Managed</w:t>
      </w:r>
      <w:r w:rsidR="00960099" w:rsidRPr="006543A9">
        <w:t xml:space="preserve"> </w:t>
      </w:r>
      <w:r w:rsidRPr="006543A9">
        <w:t>Project Work</w:t>
      </w:r>
      <w:r w:rsidR="00113B21" w:rsidRPr="006543A9">
        <w:t>,</w:t>
      </w:r>
      <w:r w:rsidRPr="006543A9">
        <w:t xml:space="preserve"> S</w:t>
      </w:r>
      <w:r w:rsidR="00960099" w:rsidRPr="006543A9">
        <w:t xml:space="preserve">cope </w:t>
      </w:r>
      <w:proofErr w:type="gramStart"/>
      <w:r w:rsidRPr="006543A9">
        <w:t>O</w:t>
      </w:r>
      <w:r w:rsidR="00960099" w:rsidRPr="006543A9">
        <w:t>f</w:t>
      </w:r>
      <w:proofErr w:type="gramEnd"/>
      <w:r w:rsidR="00960099" w:rsidRPr="006543A9">
        <w:t xml:space="preserve"> </w:t>
      </w:r>
      <w:r w:rsidRPr="006543A9">
        <w:t>W</w:t>
      </w:r>
      <w:r w:rsidR="00960099" w:rsidRPr="006543A9">
        <w:t>ork</w:t>
      </w:r>
      <w:r w:rsidR="00113B21" w:rsidRPr="006543A9">
        <w:t>,</w:t>
      </w:r>
      <w:r w:rsidRPr="006543A9">
        <w:t xml:space="preserve"> in accordance with SOW Business Requirements Section </w:t>
      </w:r>
      <w:r w:rsidR="00113B21" w:rsidRPr="006543A9">
        <w:t>CMCS-G1</w:t>
      </w:r>
      <w:r w:rsidR="001E0EC8" w:rsidRPr="006543A9">
        <w:t>.</w:t>
      </w:r>
      <w:r w:rsidR="00113B21" w:rsidRPr="006543A9">
        <w:t>3</w:t>
      </w:r>
      <w:r w:rsidR="001E0EC8" w:rsidRPr="006543A9">
        <w:t xml:space="preserve">.3, </w:t>
      </w:r>
      <w:r w:rsidRPr="006543A9">
        <w:t>Provisioning and Implementation. The Contractor shall meet the committed interval dates or due date negotiated with the Customer. If the Customer agrees to a negotiated due date,</w:t>
      </w:r>
      <w:r w:rsidRPr="007A3E98">
        <w:t xml:space="preserve"> the negotiated due date supersedes the committed interval. </w:t>
      </w:r>
      <w:r w:rsidR="006543A9" w:rsidRPr="006543A9">
        <w:t>At the Customer’s discretion, if the scope of the Service Request(s) meets the Managed Project criteria, negotiated due dates will be established and documented in the Project Timeline per SOW Business Requirements Section CMCS-G1.</w:t>
      </w:r>
      <w:r w:rsidR="00BD2B1A" w:rsidRPr="006543A9">
        <w:t>1</w:t>
      </w:r>
      <w:r w:rsidR="00BD2B1A">
        <w:t>4</w:t>
      </w:r>
      <w:r w:rsidR="006543A9" w:rsidRPr="006543A9">
        <w:t>.1, Managed Project Work General Requirements.</w:t>
      </w:r>
    </w:p>
    <w:p w14:paraId="5EAC35E6" w14:textId="180255C5" w:rsidR="00847C21" w:rsidRPr="00847C21" w:rsidRDefault="00847C21" w:rsidP="00847C21">
      <w:pPr>
        <w:pStyle w:val="Body4"/>
        <w:rPr>
          <w:b/>
          <w:bCs/>
        </w:rPr>
      </w:pPr>
      <w:r w:rsidRPr="007A3E98">
        <w:t xml:space="preserve">Features must be installed in conjunction with the </w:t>
      </w:r>
      <w:r>
        <w:t>S</w:t>
      </w:r>
      <w:r w:rsidRPr="007A3E98">
        <w:t>ervice except when listed below</w:t>
      </w:r>
      <w:r>
        <w:t>.</w:t>
      </w:r>
    </w:p>
    <w:p w14:paraId="373A7243" w14:textId="3CBB5680" w:rsidR="007A3E98" w:rsidRPr="0022123D" w:rsidRDefault="007A3E98" w:rsidP="003F18FC">
      <w:pPr>
        <w:pStyle w:val="Body4"/>
        <w:rPr>
          <w:rStyle w:val="Strong"/>
        </w:rPr>
      </w:pPr>
      <w:r w:rsidRPr="0022123D">
        <w:rPr>
          <w:rStyle w:val="Strong"/>
        </w:rPr>
        <w:t xml:space="preserve">Provisioning SLAs have two </w:t>
      </w:r>
      <w:r w:rsidR="0048749D">
        <w:rPr>
          <w:rStyle w:val="Strong"/>
        </w:rPr>
        <w:t>O</w:t>
      </w:r>
      <w:r w:rsidRPr="0022123D">
        <w:rPr>
          <w:rStyle w:val="Strong"/>
        </w:rPr>
        <w:t>bjectives:</w:t>
      </w:r>
    </w:p>
    <w:p w14:paraId="583E4736" w14:textId="5EB22714" w:rsidR="007A3E98" w:rsidRPr="007A3E98" w:rsidRDefault="007A3E98" w:rsidP="003F18FC">
      <w:pPr>
        <w:pStyle w:val="Body4"/>
      </w:pPr>
      <w:r w:rsidRPr="007A3E98">
        <w:t xml:space="preserve">Objective 1: Individual </w:t>
      </w:r>
      <w:r w:rsidR="0048749D">
        <w:t>S</w:t>
      </w:r>
      <w:r w:rsidRPr="007A3E98">
        <w:t>ervice installation; and,</w:t>
      </w:r>
    </w:p>
    <w:p w14:paraId="683ECF69" w14:textId="69C88E6F" w:rsidR="007A3E98" w:rsidRDefault="007A3E98" w:rsidP="003F18FC">
      <w:pPr>
        <w:pStyle w:val="Body4"/>
      </w:pPr>
      <w:r w:rsidRPr="007A3E98">
        <w:t>Objective 2: Successful Install Monthly Percentage by service type.</w:t>
      </w:r>
    </w:p>
    <w:p w14:paraId="4E0D3322" w14:textId="703716FB" w:rsidR="00B80207" w:rsidRPr="007A3E98" w:rsidRDefault="00B80207" w:rsidP="003F18FC">
      <w:pPr>
        <w:pStyle w:val="Body4"/>
      </w:pPr>
      <w:r>
        <w:t>Note: Provisioning timelines include extended demarcation wiring when appropriate.</w:t>
      </w:r>
    </w:p>
    <w:p w14:paraId="4CA7E575" w14:textId="77777777" w:rsidR="007A3E98" w:rsidRPr="0022123D" w:rsidRDefault="007A3E98" w:rsidP="003F18FC">
      <w:pPr>
        <w:pStyle w:val="Body4"/>
        <w:rPr>
          <w:rStyle w:val="Strong"/>
        </w:rPr>
      </w:pPr>
      <w:r w:rsidRPr="0022123D">
        <w:rPr>
          <w:rStyle w:val="Strong"/>
        </w:rPr>
        <w:t xml:space="preserve">Measurement Process: </w:t>
      </w:r>
    </w:p>
    <w:p w14:paraId="37D19968" w14:textId="77777777" w:rsidR="00883978" w:rsidRDefault="007A3E98" w:rsidP="003F18FC">
      <w:pPr>
        <w:pStyle w:val="Body4"/>
      </w:pPr>
      <w:r w:rsidRPr="0022123D">
        <w:rPr>
          <w:u w:val="single"/>
        </w:rPr>
        <w:t>Objective 1:</w:t>
      </w:r>
      <w:r w:rsidRPr="007A3E98">
        <w:t xml:space="preserve"> Individual Service Installations: </w:t>
      </w:r>
    </w:p>
    <w:p w14:paraId="601A8C13" w14:textId="3CF0F179" w:rsidR="007A3E98" w:rsidRPr="007A3E98" w:rsidRDefault="007A3E98" w:rsidP="00280DC0">
      <w:pPr>
        <w:pStyle w:val="Body4List-Bullet"/>
      </w:pPr>
      <w:r w:rsidRPr="007A3E98">
        <w:t xml:space="preserve">Install intervals are based on the committed installation intervals established in this SLA or due dates negotiated between the </w:t>
      </w:r>
      <w:r w:rsidRPr="007A3E98">
        <w:lastRenderedPageBreak/>
        <w:t xml:space="preserve">Customer and the Contractor. This </w:t>
      </w:r>
      <w:r w:rsidR="00BE157E">
        <w:t>O</w:t>
      </w:r>
      <w:r w:rsidRPr="007A3E98">
        <w:t xml:space="preserve">bjective requires the Contractor to meet the due date for each individual </w:t>
      </w:r>
      <w:r w:rsidR="00BE157E">
        <w:t>S</w:t>
      </w:r>
      <w:r w:rsidRPr="007A3E98">
        <w:t xml:space="preserve">ervice installation. This includes individual </w:t>
      </w:r>
      <w:r w:rsidR="00BE157E">
        <w:t>S</w:t>
      </w:r>
      <w:r w:rsidRPr="007A3E98">
        <w:t>ervice installations for Managed Projects.</w:t>
      </w:r>
    </w:p>
    <w:p w14:paraId="060D9C6D" w14:textId="77777777" w:rsidR="00883978" w:rsidRDefault="007A3E98" w:rsidP="003F18FC">
      <w:pPr>
        <w:pStyle w:val="Body4"/>
      </w:pPr>
      <w:r w:rsidRPr="0022123D">
        <w:rPr>
          <w:u w:val="single"/>
        </w:rPr>
        <w:t>Objective 2:</w:t>
      </w:r>
      <w:r w:rsidRPr="007A3E98">
        <w:t xml:space="preserve"> Successful Install Monthly Percentage per Service Type: </w:t>
      </w:r>
    </w:p>
    <w:p w14:paraId="757C952F" w14:textId="62377EF0" w:rsidR="007A3E98" w:rsidRPr="007A3E98" w:rsidRDefault="007A3E98" w:rsidP="00280DC0">
      <w:pPr>
        <w:pStyle w:val="Body4List-Bullet"/>
      </w:pPr>
      <w:r w:rsidRPr="007A3E98">
        <w:t xml:space="preserve">The Contractor shall sum all individual installations per </w:t>
      </w:r>
      <w:r w:rsidR="002C7148">
        <w:t>S</w:t>
      </w:r>
      <w:r w:rsidRPr="007A3E98">
        <w:t xml:space="preserve">ervice, as listed below, meeting the </w:t>
      </w:r>
      <w:r w:rsidR="002C7148">
        <w:t>O</w:t>
      </w:r>
      <w:r w:rsidRPr="007A3E98">
        <w:t xml:space="preserve">bjective in the measurement period and divide by the sum of all individual </w:t>
      </w:r>
      <w:r w:rsidR="002C7148">
        <w:t>S</w:t>
      </w:r>
      <w:r w:rsidRPr="007A3E98">
        <w:t xml:space="preserve">ervice installations due per </w:t>
      </w:r>
      <w:r w:rsidR="00677770">
        <w:t>S</w:t>
      </w:r>
      <w:r w:rsidRPr="007A3E98">
        <w:t xml:space="preserve">ervice in the measurement period and multiply by 100 to equal the percentage of </w:t>
      </w:r>
      <w:r w:rsidR="00677770">
        <w:t>S</w:t>
      </w:r>
      <w:r w:rsidRPr="007A3E98">
        <w:t xml:space="preserve">ervice installations completed on time. The Contractor must meet or exceed the </w:t>
      </w:r>
      <w:r w:rsidR="00677770">
        <w:t>O</w:t>
      </w:r>
      <w:r w:rsidRPr="007A3E98">
        <w:t xml:space="preserve">bjective below </w:t>
      </w:r>
      <w:proofErr w:type="gramStart"/>
      <w:r w:rsidRPr="007A3E98">
        <w:t>in order to</w:t>
      </w:r>
      <w:proofErr w:type="gramEnd"/>
      <w:r w:rsidRPr="007A3E98">
        <w:t xml:space="preserve"> avoid the </w:t>
      </w:r>
      <w:r w:rsidR="00677770">
        <w:t>R</w:t>
      </w:r>
      <w:r w:rsidRPr="007A3E98">
        <w:t xml:space="preserve">ights and </w:t>
      </w:r>
      <w:r w:rsidR="00677770">
        <w:t>R</w:t>
      </w:r>
      <w:r w:rsidRPr="007A3E98">
        <w:t>emedies.</w:t>
      </w:r>
    </w:p>
    <w:p w14:paraId="47741593" w14:textId="77777777" w:rsidR="007A3E98" w:rsidRDefault="007A3E98" w:rsidP="003F18FC">
      <w:pPr>
        <w:pStyle w:val="Body4"/>
        <w:rPr>
          <w:rStyle w:val="Strong"/>
        </w:rPr>
      </w:pPr>
      <w:r w:rsidRPr="0022123D">
        <w:rPr>
          <w:rStyle w:val="Strong"/>
        </w:rPr>
        <w:t>Services:</w:t>
      </w:r>
    </w:p>
    <w:p w14:paraId="0E728123" w14:textId="42A2830C" w:rsidR="006F1D48" w:rsidRPr="006F1D48" w:rsidRDefault="001222AD" w:rsidP="006F1D48">
      <w:pPr>
        <w:pStyle w:val="Body4"/>
      </w:pPr>
      <w:r>
        <w:t>Managed Anti-Phishing Security Service</w:t>
      </w:r>
    </w:p>
    <w:p w14:paraId="5EEF3C1F" w14:textId="38A277C4" w:rsidR="00DA0304" w:rsidRPr="008407A9" w:rsidRDefault="00DA0304" w:rsidP="00DA0304">
      <w:pPr>
        <w:pStyle w:val="Body4"/>
        <w:rPr>
          <w:rStyle w:val="Strong"/>
        </w:rPr>
      </w:pPr>
      <w:r w:rsidRPr="008407A9">
        <w:rPr>
          <w:rStyle w:val="Strong"/>
        </w:rPr>
        <w:t>Objectives:</w:t>
      </w:r>
    </w:p>
    <w:p w14:paraId="1AE25F55" w14:textId="6F9D2837" w:rsidR="00DA0304" w:rsidRPr="007A3E98" w:rsidRDefault="00DA0304" w:rsidP="00DA0304">
      <w:pPr>
        <w:pStyle w:val="Body4"/>
      </w:pPr>
      <w:r w:rsidRPr="008407A9">
        <w:rPr>
          <w:u w:val="single"/>
        </w:rPr>
        <w:t>Objective 1:</w:t>
      </w:r>
      <w:r w:rsidRPr="007A3E98">
        <w:t xml:space="preserve"> Individual </w:t>
      </w:r>
      <w:r>
        <w:t>S</w:t>
      </w:r>
      <w:r w:rsidRPr="007A3E98">
        <w:t>ervice installation: Service provisioned on or before the due date per installation Service Request.</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Provisioning SLA Table provides committed intervals for each Service when provided as Coordinated or Managed Project."/>
      </w:tblPr>
      <w:tblGrid>
        <w:gridCol w:w="3809"/>
        <w:gridCol w:w="1732"/>
        <w:gridCol w:w="3809"/>
      </w:tblGrid>
      <w:tr w:rsidR="0022123D" w14:paraId="42A5E615" w14:textId="77777777" w:rsidTr="00FA4A4B">
        <w:trPr>
          <w:trHeight w:val="360"/>
          <w:tblHeader/>
        </w:trPr>
        <w:tc>
          <w:tcPr>
            <w:tcW w:w="2037" w:type="pct"/>
            <w:shd w:val="clear" w:color="auto" w:fill="DEEAF6" w:themeFill="accent1" w:themeFillTint="33"/>
          </w:tcPr>
          <w:p w14:paraId="1B5D66C0" w14:textId="4BC510B9" w:rsidR="0022123D" w:rsidRPr="007A3E98" w:rsidRDefault="0022123D" w:rsidP="0030680B">
            <w:pPr>
              <w:pStyle w:val="TableHeaderLeft"/>
            </w:pPr>
            <w:r w:rsidRPr="007A3E98">
              <w:t>Service</w:t>
            </w:r>
            <w:r w:rsidR="004A15C0">
              <w:t xml:space="preserve"> Type</w:t>
            </w:r>
          </w:p>
        </w:tc>
        <w:tc>
          <w:tcPr>
            <w:tcW w:w="926" w:type="pct"/>
            <w:shd w:val="clear" w:color="auto" w:fill="DEEAF6" w:themeFill="accent1" w:themeFillTint="33"/>
          </w:tcPr>
          <w:p w14:paraId="693BA38C" w14:textId="77777777" w:rsidR="0022123D" w:rsidRPr="007A3E98" w:rsidRDefault="0022123D" w:rsidP="0030680B">
            <w:pPr>
              <w:pStyle w:val="TableHeaderLeft"/>
            </w:pPr>
            <w:r w:rsidRPr="007A3E98">
              <w:t>Committed Interval Days</w:t>
            </w:r>
          </w:p>
        </w:tc>
        <w:tc>
          <w:tcPr>
            <w:tcW w:w="2037" w:type="pct"/>
            <w:shd w:val="clear" w:color="auto" w:fill="DEEAF6" w:themeFill="accent1" w:themeFillTint="33"/>
          </w:tcPr>
          <w:p w14:paraId="2FFE1CDC" w14:textId="64F37263" w:rsidR="0022123D" w:rsidRPr="007A3E98" w:rsidRDefault="0022123D" w:rsidP="0030680B">
            <w:pPr>
              <w:pStyle w:val="TableHeaderLeft"/>
            </w:pPr>
            <w:r w:rsidRPr="007A3E98">
              <w:t>Managed Project</w:t>
            </w:r>
          </w:p>
        </w:tc>
      </w:tr>
      <w:tr w:rsidR="00022621" w14:paraId="65E18B39" w14:textId="77777777" w:rsidTr="00FA4A4B">
        <w:trPr>
          <w:trHeight w:val="360"/>
        </w:trPr>
        <w:tc>
          <w:tcPr>
            <w:tcW w:w="2037" w:type="pct"/>
          </w:tcPr>
          <w:p w14:paraId="24CD3FEB" w14:textId="233597E7" w:rsidR="00022621" w:rsidRDefault="001222AD" w:rsidP="0030680B">
            <w:pPr>
              <w:pStyle w:val="TableText"/>
            </w:pPr>
            <w:r>
              <w:t>Managed Anti-Phishing Security Service</w:t>
            </w:r>
          </w:p>
        </w:tc>
        <w:tc>
          <w:tcPr>
            <w:tcW w:w="926" w:type="pct"/>
          </w:tcPr>
          <w:p w14:paraId="7119E286" w14:textId="1D94AD4B" w:rsidR="00022621" w:rsidRPr="00022621" w:rsidRDefault="00022621" w:rsidP="0030680B">
            <w:pPr>
              <w:pStyle w:val="TableText"/>
            </w:pPr>
            <w:r w:rsidRPr="00022621">
              <w:t>35</w:t>
            </w:r>
          </w:p>
        </w:tc>
        <w:tc>
          <w:tcPr>
            <w:tcW w:w="2037" w:type="pct"/>
          </w:tcPr>
          <w:p w14:paraId="09142BD0" w14:textId="2D16F64B" w:rsidR="00022621" w:rsidRPr="00022621" w:rsidRDefault="00022621" w:rsidP="0030680B">
            <w:pPr>
              <w:pStyle w:val="TableText"/>
            </w:pPr>
            <w:r w:rsidRPr="00022621">
              <w:t>Managed Project</w:t>
            </w:r>
          </w:p>
        </w:tc>
      </w:tr>
    </w:tbl>
    <w:p w14:paraId="06A48F13" w14:textId="615084F4" w:rsidR="007A3E98" w:rsidRDefault="007A3E98" w:rsidP="003F18FC">
      <w:pPr>
        <w:pStyle w:val="Body4"/>
      </w:pPr>
      <w:r w:rsidRPr="008407A9">
        <w:rPr>
          <w:u w:val="single"/>
        </w:rPr>
        <w:t>Objective 2:</w:t>
      </w:r>
      <w:r w:rsidRPr="007A3E98">
        <w:t xml:space="preserve"> Monthly Average percent by </w:t>
      </w:r>
      <w:r w:rsidR="007231A3">
        <w:t>S</w:t>
      </w:r>
      <w:r w:rsidRPr="007A3E98">
        <w:t xml:space="preserve">ervice </w:t>
      </w:r>
      <w:r w:rsidR="007231A3">
        <w:t>T</w:t>
      </w:r>
      <w:r w:rsidRPr="007A3E98">
        <w:t>ype: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Bidder's Objective Commitment to Provisioning SLA Table"/>
      </w:tblPr>
      <w:tblGrid>
        <w:gridCol w:w="3055"/>
        <w:gridCol w:w="1260"/>
        <w:gridCol w:w="1710"/>
        <w:gridCol w:w="1545"/>
        <w:gridCol w:w="1780"/>
      </w:tblGrid>
      <w:tr w:rsidR="008407A9" w:rsidRPr="0030680B" w14:paraId="2F4334A3" w14:textId="77777777" w:rsidTr="00736015">
        <w:trPr>
          <w:trHeight w:val="360"/>
          <w:tblHeader/>
        </w:trPr>
        <w:tc>
          <w:tcPr>
            <w:tcW w:w="3055" w:type="dxa"/>
            <w:shd w:val="clear" w:color="auto" w:fill="DEEAF6" w:themeFill="accent1" w:themeFillTint="33"/>
          </w:tcPr>
          <w:p w14:paraId="72117EDA" w14:textId="50C46966" w:rsidR="008407A9" w:rsidRPr="0030680B" w:rsidRDefault="00B24616" w:rsidP="0030680B">
            <w:pPr>
              <w:pStyle w:val="TableHeaderLeft"/>
            </w:pPr>
            <w:r>
              <w:t>Service</w:t>
            </w:r>
            <w:r w:rsidR="008407A9" w:rsidRPr="0030680B">
              <w:t xml:space="preserve"> Type</w:t>
            </w:r>
          </w:p>
        </w:tc>
        <w:tc>
          <w:tcPr>
            <w:tcW w:w="1260" w:type="dxa"/>
            <w:shd w:val="clear" w:color="auto" w:fill="DEEAF6" w:themeFill="accent1" w:themeFillTint="33"/>
          </w:tcPr>
          <w:p w14:paraId="3B0E47E0" w14:textId="45211D34" w:rsidR="008407A9" w:rsidRPr="0030680B" w:rsidRDefault="008407A9" w:rsidP="00883978">
            <w:pPr>
              <w:pStyle w:val="TableHeaderLeft"/>
            </w:pPr>
            <w:r w:rsidRPr="0030680B">
              <w:t>Basic</w:t>
            </w:r>
            <w:r w:rsidR="00883978">
              <w:t xml:space="preserve"> </w:t>
            </w:r>
            <w:r w:rsidRPr="0030680B">
              <w:t>(B)</w:t>
            </w:r>
          </w:p>
        </w:tc>
        <w:tc>
          <w:tcPr>
            <w:tcW w:w="1710" w:type="dxa"/>
            <w:shd w:val="clear" w:color="auto" w:fill="DEEAF6" w:themeFill="accent1" w:themeFillTint="33"/>
          </w:tcPr>
          <w:p w14:paraId="3F5DDA33" w14:textId="20FBEE4E" w:rsidR="008407A9" w:rsidRPr="0030680B" w:rsidRDefault="008407A9" w:rsidP="00883978">
            <w:pPr>
              <w:pStyle w:val="TableHeaderLeft"/>
            </w:pPr>
            <w:r w:rsidRPr="0030680B">
              <w:t>Standard</w:t>
            </w:r>
            <w:r w:rsidR="00883978">
              <w:t xml:space="preserve"> </w:t>
            </w:r>
            <w:r w:rsidRPr="0030680B">
              <w:t>(S)</w:t>
            </w:r>
          </w:p>
        </w:tc>
        <w:tc>
          <w:tcPr>
            <w:tcW w:w="1545" w:type="dxa"/>
            <w:shd w:val="clear" w:color="auto" w:fill="DEEAF6" w:themeFill="accent1" w:themeFillTint="33"/>
          </w:tcPr>
          <w:p w14:paraId="297BDF02" w14:textId="08EFE3C1" w:rsidR="008407A9" w:rsidRPr="0030680B" w:rsidRDefault="008407A9" w:rsidP="00883978">
            <w:pPr>
              <w:pStyle w:val="TableHeaderLeft"/>
            </w:pPr>
            <w:r w:rsidRPr="0030680B">
              <w:t>Premier</w:t>
            </w:r>
            <w:r w:rsidR="00883978">
              <w:t xml:space="preserve"> </w:t>
            </w:r>
            <w:r w:rsidRPr="0030680B">
              <w:t>(P)</w:t>
            </w:r>
          </w:p>
        </w:tc>
        <w:tc>
          <w:tcPr>
            <w:tcW w:w="1780" w:type="dxa"/>
            <w:shd w:val="clear" w:color="auto" w:fill="DEEAF6" w:themeFill="accent1" w:themeFillTint="33"/>
          </w:tcPr>
          <w:p w14:paraId="102717D0" w14:textId="77777777" w:rsidR="008407A9" w:rsidRPr="0030680B" w:rsidRDefault="008407A9" w:rsidP="0030680B">
            <w:pPr>
              <w:pStyle w:val="TableHeaderLeft"/>
            </w:pPr>
            <w:r w:rsidRPr="0030680B">
              <w:t>Bidder’s Objective Commitment</w:t>
            </w:r>
          </w:p>
          <w:p w14:paraId="46C92FFF" w14:textId="77777777" w:rsidR="008407A9" w:rsidRPr="0030680B" w:rsidRDefault="008407A9" w:rsidP="0030680B">
            <w:pPr>
              <w:pStyle w:val="TableHeaderLeft"/>
            </w:pPr>
            <w:r w:rsidRPr="0030680B">
              <w:t>(B or P)</w:t>
            </w:r>
          </w:p>
        </w:tc>
      </w:tr>
      <w:tr w:rsidR="00022621" w:rsidRPr="007A3E98" w14:paraId="2F1A6CAB" w14:textId="77777777" w:rsidTr="00736015">
        <w:trPr>
          <w:trHeight w:val="360"/>
        </w:trPr>
        <w:tc>
          <w:tcPr>
            <w:tcW w:w="3055" w:type="dxa"/>
          </w:tcPr>
          <w:p w14:paraId="027B7F05" w14:textId="62CC4EBD" w:rsidR="00022621" w:rsidRDefault="001222AD" w:rsidP="0030680B">
            <w:pPr>
              <w:pStyle w:val="TableText"/>
            </w:pPr>
            <w:r>
              <w:t>Managed Anti-Phishing Security Service</w:t>
            </w:r>
          </w:p>
        </w:tc>
        <w:tc>
          <w:tcPr>
            <w:tcW w:w="1260" w:type="dxa"/>
          </w:tcPr>
          <w:p w14:paraId="56C49BD6" w14:textId="0732C5C4" w:rsidR="00022621" w:rsidRDefault="00022621" w:rsidP="0030680B">
            <w:pPr>
              <w:pStyle w:val="TableText"/>
            </w:pPr>
            <w:r>
              <w:t>≥ 90%</w:t>
            </w:r>
          </w:p>
        </w:tc>
        <w:tc>
          <w:tcPr>
            <w:tcW w:w="1710" w:type="dxa"/>
          </w:tcPr>
          <w:p w14:paraId="4F9B4359" w14:textId="41D9B776" w:rsidR="00022621" w:rsidRDefault="00022621" w:rsidP="0030680B">
            <w:pPr>
              <w:pStyle w:val="TableText"/>
            </w:pPr>
            <w:r>
              <w:t>N/A</w:t>
            </w:r>
          </w:p>
        </w:tc>
        <w:tc>
          <w:tcPr>
            <w:tcW w:w="1545" w:type="dxa"/>
          </w:tcPr>
          <w:p w14:paraId="12739FAD" w14:textId="585FF9BD" w:rsidR="00022621" w:rsidRDefault="00022621" w:rsidP="0030680B">
            <w:pPr>
              <w:pStyle w:val="TableText"/>
            </w:pPr>
            <w:r>
              <w:t>≥ 95%</w:t>
            </w:r>
          </w:p>
        </w:tc>
        <w:sdt>
          <w:sdtPr>
            <w:rPr>
              <w:rStyle w:val="ChooseItemdropdown"/>
            </w:rPr>
            <w:alias w:val="BP Options"/>
            <w:tag w:val="BP Options"/>
            <w:id w:val="-369607469"/>
            <w:placeholder>
              <w:docPart w:val="E0F63EC2E0A84299B5CAE75A4A12AB1D"/>
            </w:placeholder>
            <w:comboBox>
              <w:listItem w:value="Choose an item."/>
              <w:listItem w:displayText="B" w:value="B"/>
              <w:listItem w:displayText="P" w:value="P"/>
            </w:comboBox>
          </w:sdtPr>
          <w:sdtEndPr>
            <w:rPr>
              <w:rStyle w:val="ChooseItemdropdown"/>
            </w:rPr>
          </w:sdtEndPr>
          <w:sdtContent>
            <w:tc>
              <w:tcPr>
                <w:tcW w:w="1780" w:type="dxa"/>
              </w:tcPr>
              <w:p w14:paraId="78C16A5D" w14:textId="667C0B2A" w:rsidR="00022621" w:rsidRPr="0030680B" w:rsidRDefault="00022621" w:rsidP="0030680B">
                <w:pPr>
                  <w:pStyle w:val="TableText"/>
                  <w:rPr>
                    <w:rStyle w:val="ChooseItemdropdown"/>
                  </w:rPr>
                </w:pPr>
                <w:r w:rsidRPr="0030680B">
                  <w:rPr>
                    <w:rStyle w:val="ChooseItemdropdown"/>
                  </w:rPr>
                  <w:t>Choose an item.</w:t>
                </w:r>
              </w:p>
            </w:tc>
          </w:sdtContent>
        </w:sdt>
      </w:tr>
    </w:tbl>
    <w:p w14:paraId="1CDB683E" w14:textId="77777777" w:rsidR="007A3E98" w:rsidRPr="008407A9" w:rsidRDefault="007A3E98" w:rsidP="003F18FC">
      <w:pPr>
        <w:pStyle w:val="Body4"/>
        <w:rPr>
          <w:rStyle w:val="Strong"/>
        </w:rPr>
      </w:pPr>
      <w:r w:rsidRPr="008407A9">
        <w:rPr>
          <w:rStyle w:val="Strong"/>
        </w:rPr>
        <w:t>Rights and Remedies:</w:t>
      </w:r>
    </w:p>
    <w:p w14:paraId="283AC21B" w14:textId="77777777" w:rsidR="007A3E98" w:rsidRPr="007A3E98" w:rsidRDefault="007A3E98" w:rsidP="00D9557D">
      <w:pPr>
        <w:pStyle w:val="Body4List-1ai"/>
        <w:numPr>
          <w:ilvl w:val="0"/>
          <w:numId w:val="29"/>
        </w:numPr>
      </w:pPr>
      <w:r w:rsidRPr="007A3E98">
        <w:t xml:space="preserve">Per Occurrence: </w:t>
      </w:r>
    </w:p>
    <w:p w14:paraId="71354665" w14:textId="65740A72" w:rsidR="007A3E98" w:rsidRPr="007A3E98" w:rsidRDefault="007A3E98" w:rsidP="0030680B">
      <w:pPr>
        <w:pStyle w:val="Body6List-Bullet"/>
      </w:pPr>
      <w:r w:rsidRPr="007A3E98">
        <w:t xml:space="preserve">Objective 1: Individual </w:t>
      </w:r>
      <w:r w:rsidR="00B810D2">
        <w:t>S</w:t>
      </w:r>
      <w:r w:rsidRPr="007A3E98">
        <w:t xml:space="preserve">ervice installations: 50% of installation fee credited to the Customer for any missed committed </w:t>
      </w:r>
      <w:r w:rsidR="00B810D2">
        <w:t>O</w:t>
      </w:r>
      <w:r w:rsidRPr="007A3E98">
        <w:t>bjective.</w:t>
      </w:r>
    </w:p>
    <w:p w14:paraId="23DA8090" w14:textId="77777777" w:rsidR="007A3E98" w:rsidRPr="007A3E98" w:rsidRDefault="007A3E98" w:rsidP="00D9557D">
      <w:pPr>
        <w:pStyle w:val="Body4List-1ai"/>
        <w:numPr>
          <w:ilvl w:val="0"/>
          <w:numId w:val="29"/>
        </w:numPr>
      </w:pPr>
      <w:r w:rsidRPr="007A3E98">
        <w:lastRenderedPageBreak/>
        <w:t>Monthly Aggregated Measurements:</w:t>
      </w:r>
    </w:p>
    <w:p w14:paraId="1082CF22" w14:textId="5F56984C" w:rsidR="007A3E98" w:rsidRPr="007A3E98" w:rsidRDefault="007A3E98" w:rsidP="0030680B">
      <w:pPr>
        <w:pStyle w:val="Body6List-Bullet"/>
      </w:pPr>
      <w:r w:rsidRPr="007A3E98">
        <w:t xml:space="preserve">Objective 2: 100% of the installation fee credited to the Customer for all </w:t>
      </w:r>
      <w:r w:rsidR="00B810D2">
        <w:t>S</w:t>
      </w:r>
      <w:r w:rsidRPr="007A3E98">
        <w:t xml:space="preserve">ervice installations (per </w:t>
      </w:r>
      <w:r w:rsidR="009E57E4">
        <w:t>S</w:t>
      </w:r>
      <w:r w:rsidRPr="007A3E98">
        <w:t xml:space="preserve">ervice </w:t>
      </w:r>
      <w:r w:rsidR="009E57E4">
        <w:t>T</w:t>
      </w:r>
      <w:r w:rsidRPr="007A3E98">
        <w:t xml:space="preserve">ype) that </w:t>
      </w:r>
      <w:proofErr w:type="gramStart"/>
      <w:r w:rsidRPr="007A3E98">
        <w:t>did</w:t>
      </w:r>
      <w:proofErr w:type="gramEnd"/>
      <w:r w:rsidRPr="007A3E98">
        <w:t xml:space="preserve"> not complete within the committed </w:t>
      </w:r>
      <w:r w:rsidR="00B810D2">
        <w:t>O</w:t>
      </w:r>
      <w:r w:rsidRPr="007A3E98">
        <w:t xml:space="preserve">bjective during the month if the Successful Install Monthly Percentage is below the committed </w:t>
      </w:r>
      <w:r w:rsidR="009E57E4">
        <w:t>O</w:t>
      </w:r>
      <w:r w:rsidRPr="007A3E98">
        <w:t>bjective.</w:t>
      </w:r>
    </w:p>
    <w:p w14:paraId="3B85A66B" w14:textId="7B9E7440" w:rsidR="007A3E98" w:rsidRPr="007A3E98" w:rsidRDefault="00822225" w:rsidP="001152D8">
      <w:pPr>
        <w:pStyle w:val="Heading4"/>
      </w:pPr>
      <w:bookmarkStart w:id="1444" w:name="_Toc342648014"/>
      <w:bookmarkStart w:id="1445" w:name="_Toc7770971"/>
      <w:bookmarkStart w:id="1446" w:name="_Toc13206936"/>
      <w:bookmarkStart w:id="1447" w:name="_Toc14332117"/>
      <w:bookmarkStart w:id="1448" w:name="_Toc233640338"/>
      <w:r>
        <w:t>532</w:t>
      </w:r>
      <w:r w:rsidR="00095C5B">
        <w:t>.</w:t>
      </w:r>
      <w:r w:rsidR="00C51838">
        <w:t>3</w:t>
      </w:r>
      <w:r w:rsidR="00D04EB0">
        <w:t>.8.</w:t>
      </w:r>
      <w:r w:rsidR="003750D3">
        <w:t>4</w:t>
      </w:r>
      <w:r w:rsidR="00701879">
        <w:t xml:space="preserve"> </w:t>
      </w:r>
      <w:r w:rsidR="007A3E98" w:rsidRPr="007A3E98">
        <w:t>Service Enhancement SLAs</w:t>
      </w:r>
      <w:bookmarkEnd w:id="1444"/>
      <w:bookmarkEnd w:id="1445"/>
      <w:bookmarkEnd w:id="1446"/>
      <w:bookmarkEnd w:id="1447"/>
      <w:bookmarkEnd w:id="1448"/>
    </w:p>
    <w:p w14:paraId="114E22C7" w14:textId="2C0A1B75" w:rsidR="007A3E98" w:rsidRPr="007A3E98" w:rsidRDefault="007A3E98" w:rsidP="003F18FC">
      <w:pPr>
        <w:pStyle w:val="Body4"/>
      </w:pPr>
      <w:r w:rsidRPr="007A3E98">
        <w:t xml:space="preserve">All </w:t>
      </w:r>
      <w:r w:rsidR="00F95DB1">
        <w:t>S</w:t>
      </w:r>
      <w:r w:rsidRPr="007A3E98">
        <w:t xml:space="preserve">ervice enhancements shall be considered a </w:t>
      </w:r>
      <w:r w:rsidR="00BC0C09">
        <w:t>F</w:t>
      </w:r>
      <w:r w:rsidR="00BC0C09" w:rsidRPr="007A3E98">
        <w:t xml:space="preserve">eature </w:t>
      </w:r>
      <w:r w:rsidRPr="007A3E98">
        <w:t xml:space="preserve">of the </w:t>
      </w:r>
      <w:r w:rsidR="004E59DD">
        <w:t>S</w:t>
      </w:r>
      <w:r w:rsidR="004E59DD" w:rsidRPr="007A3E98">
        <w:t>ervice and</w:t>
      </w:r>
      <w:r w:rsidRPr="007A3E98">
        <w:t xml:space="preserve"> therefore shall be included as such under the SLAs.</w:t>
      </w:r>
    </w:p>
    <w:p w14:paraId="6CD03A1B" w14:textId="1056E862" w:rsidR="007A3E98" w:rsidRPr="007A3E98" w:rsidRDefault="00822225" w:rsidP="001152D8">
      <w:pPr>
        <w:pStyle w:val="Heading4"/>
      </w:pPr>
      <w:bookmarkStart w:id="1449" w:name="_Toc7770972"/>
      <w:bookmarkStart w:id="1450" w:name="_Toc13206937"/>
      <w:bookmarkStart w:id="1451" w:name="_Toc14332118"/>
      <w:bookmarkStart w:id="1452" w:name="_Toc233640339"/>
      <w:r>
        <w:t>532</w:t>
      </w:r>
      <w:r w:rsidR="00095C5B">
        <w:t>.</w:t>
      </w:r>
      <w:r w:rsidR="000A0B2E">
        <w:t>5</w:t>
      </w:r>
      <w:r w:rsidR="00BC1A03">
        <w:t>.8.</w:t>
      </w:r>
      <w:r w:rsidR="003750D3">
        <w:t>5</w:t>
      </w:r>
      <w:r w:rsidR="00701879">
        <w:t xml:space="preserve"> </w:t>
      </w:r>
      <w:r w:rsidR="008B44EC">
        <w:t>Non-Mandatory</w:t>
      </w:r>
      <w:r w:rsidR="009F3415">
        <w:t xml:space="preserve"> Service</w:t>
      </w:r>
      <w:r w:rsidR="007A3E98" w:rsidRPr="007A3E98">
        <w:t xml:space="preserve"> Offerings</w:t>
      </w:r>
      <w:bookmarkEnd w:id="1449"/>
      <w:bookmarkEnd w:id="1450"/>
      <w:bookmarkEnd w:id="1451"/>
      <w:bookmarkEnd w:id="1452"/>
    </w:p>
    <w:p w14:paraId="0B521985" w14:textId="62DA6CFE" w:rsidR="007A3E98" w:rsidRPr="007A3E98" w:rsidRDefault="007A3E98" w:rsidP="003F18FC">
      <w:pPr>
        <w:pStyle w:val="Body4"/>
      </w:pPr>
      <w:r w:rsidRPr="007A3E98">
        <w:t xml:space="preserve">The Contractor shall provide SLAs as defined in SLA Section </w:t>
      </w:r>
      <w:r w:rsidR="00822225">
        <w:t>532</w:t>
      </w:r>
      <w:r w:rsidR="00095C5B">
        <w:t>.</w:t>
      </w:r>
      <w:r w:rsidR="00024714">
        <w:t>5</w:t>
      </w:r>
      <w:r w:rsidR="0028538C">
        <w:t>.8</w:t>
      </w:r>
      <w:r w:rsidR="00E81ACD">
        <w:t xml:space="preserve"> </w:t>
      </w:r>
      <w:r w:rsidRPr="007A3E98">
        <w:t xml:space="preserve">for each </w:t>
      </w:r>
      <w:r w:rsidR="00E610C8">
        <w:t xml:space="preserve">Service added after </w:t>
      </w:r>
      <w:r w:rsidR="009E13BE">
        <w:t xml:space="preserve">Contract Award </w:t>
      </w:r>
      <w:r w:rsidR="00E610C8">
        <w:t xml:space="preserve">via Contract amendment that is </w:t>
      </w:r>
      <w:r w:rsidRPr="007A3E98">
        <w:t xml:space="preserve">determined by the CALNET Program not to be a </w:t>
      </w:r>
      <w:r w:rsidR="00BC0C09">
        <w:t>F</w:t>
      </w:r>
      <w:r w:rsidR="00BC0C09" w:rsidRPr="007A3E98">
        <w:t xml:space="preserve">eature </w:t>
      </w:r>
      <w:r w:rsidRPr="007A3E98">
        <w:t xml:space="preserve">of a </w:t>
      </w:r>
      <w:r w:rsidR="002F518B">
        <w:t>S</w:t>
      </w:r>
      <w:r w:rsidRPr="007A3E98">
        <w:t xml:space="preserve">ervice or a component of an unbundled </w:t>
      </w:r>
      <w:r w:rsidR="002F518B">
        <w:t>S</w:t>
      </w:r>
      <w:r w:rsidRPr="007A3E98">
        <w:t>ervice. SLA tables shall be amended a</w:t>
      </w:r>
      <w:r w:rsidR="00717876">
        <w:t>t time of Contract amendment</w:t>
      </w:r>
      <w:r w:rsidRPr="007A3E98">
        <w:t xml:space="preserve"> </w:t>
      </w:r>
      <w:r w:rsidR="001C25AB">
        <w:t xml:space="preserve">to </w:t>
      </w:r>
      <w:r w:rsidRPr="007A3E98">
        <w:t xml:space="preserve">include all new </w:t>
      </w:r>
      <w:r w:rsidR="001C25AB">
        <w:t>S</w:t>
      </w:r>
      <w:r w:rsidRPr="007A3E98">
        <w:t>ervices.</w:t>
      </w:r>
    </w:p>
    <w:p w14:paraId="743562A8" w14:textId="7562B260" w:rsidR="007A3E98" w:rsidRPr="007A3E98" w:rsidRDefault="00822225" w:rsidP="001152D8">
      <w:pPr>
        <w:pStyle w:val="Heading4"/>
      </w:pPr>
      <w:bookmarkStart w:id="1453" w:name="_Toc342648015"/>
      <w:bookmarkStart w:id="1454" w:name="_Ref348102080"/>
      <w:bookmarkStart w:id="1455" w:name="_Toc7770973"/>
      <w:bookmarkStart w:id="1456" w:name="_Toc13206938"/>
      <w:bookmarkStart w:id="1457" w:name="_Toc14332119"/>
      <w:bookmarkStart w:id="1458" w:name="_Ref337017728"/>
      <w:bookmarkStart w:id="1459" w:name="_Toc233640340"/>
      <w:r>
        <w:t>532</w:t>
      </w:r>
      <w:r w:rsidR="00095C5B">
        <w:t>.</w:t>
      </w:r>
      <w:r w:rsidR="00C51838">
        <w:t>3</w:t>
      </w:r>
      <w:r w:rsidR="00BC1A03">
        <w:t>.8.</w:t>
      </w:r>
      <w:r w:rsidR="003750D3">
        <w:t>6</w:t>
      </w:r>
      <w:r w:rsidR="00701879">
        <w:t xml:space="preserve"> </w:t>
      </w:r>
      <w:r w:rsidR="007A3E98" w:rsidRPr="007A3E98">
        <w:t>Contract Amendment Service Enhancement SLAs</w:t>
      </w:r>
      <w:bookmarkEnd w:id="1453"/>
      <w:bookmarkEnd w:id="1454"/>
      <w:bookmarkEnd w:id="1455"/>
      <w:bookmarkEnd w:id="1456"/>
      <w:bookmarkEnd w:id="1457"/>
      <w:bookmarkEnd w:id="1459"/>
    </w:p>
    <w:p w14:paraId="3F16C762" w14:textId="7B6698D3" w:rsidR="007A3E98" w:rsidRPr="007A3E98" w:rsidRDefault="007A3E98" w:rsidP="003F18FC">
      <w:pPr>
        <w:pStyle w:val="Body4"/>
      </w:pPr>
      <w:r w:rsidRPr="007A3E98">
        <w:t>All Contract amendment</w:t>
      </w:r>
      <w:r w:rsidR="005955D8">
        <w:t>s for</w:t>
      </w:r>
      <w:r w:rsidRPr="007A3E98">
        <w:t xml:space="preserve"> </w:t>
      </w:r>
      <w:r w:rsidR="001C25AB">
        <w:t>S</w:t>
      </w:r>
      <w:r w:rsidRPr="007A3E98">
        <w:t xml:space="preserve">ervice enhancements shall be considered a </w:t>
      </w:r>
      <w:r w:rsidR="00BC0C09">
        <w:t>F</w:t>
      </w:r>
      <w:r w:rsidR="00BC0C09" w:rsidRPr="007A3E98">
        <w:t xml:space="preserve">eature </w:t>
      </w:r>
      <w:r w:rsidRPr="007A3E98">
        <w:t xml:space="preserve">of the </w:t>
      </w:r>
      <w:r w:rsidR="001C25AB">
        <w:t>S</w:t>
      </w:r>
      <w:r w:rsidRPr="007A3E98">
        <w:t>ervice, therefore included as such u</w:t>
      </w:r>
      <w:r w:rsidR="00EF1487">
        <w:t>nder the SLAs as defined in</w:t>
      </w:r>
      <w:r w:rsidRPr="007A3E98">
        <w:t xml:space="preserve"> </w:t>
      </w:r>
      <w:r w:rsidRPr="00974390">
        <w:t>Section</w:t>
      </w:r>
      <w:r w:rsidR="001742F5" w:rsidRPr="00974390">
        <w:t xml:space="preserve"> </w:t>
      </w:r>
      <w:r w:rsidR="00822225" w:rsidRPr="00974390">
        <w:t>532</w:t>
      </w:r>
      <w:r w:rsidR="00095C5B" w:rsidRPr="00974390">
        <w:t>.</w:t>
      </w:r>
      <w:r w:rsidR="00B01F18" w:rsidRPr="00974390">
        <w:t>3</w:t>
      </w:r>
      <w:r w:rsidR="00EF1487" w:rsidRPr="00974390">
        <w:t>.</w:t>
      </w:r>
    </w:p>
    <w:bookmarkEnd w:id="1458"/>
    <w:p w14:paraId="0189022F" w14:textId="06A802BE" w:rsidR="000D3D56" w:rsidRPr="00302F7F" w:rsidRDefault="000D3D56" w:rsidP="000D3D56">
      <w:pPr>
        <w:pStyle w:val="BidderAgreementDescription-Body2"/>
      </w:pPr>
      <w:r>
        <w:t xml:space="preserve">The </w:t>
      </w:r>
      <w:r w:rsidRPr="008472DB">
        <w:t xml:space="preserve">Bidder understands </w:t>
      </w:r>
      <w:r>
        <w:t xml:space="preserve">and shall meet or exceed </w:t>
      </w:r>
      <w:r w:rsidRPr="008472DB">
        <w:t>th</w:t>
      </w:r>
      <w:r>
        <w:t>e</w:t>
      </w:r>
      <w:r w:rsidRPr="008472DB">
        <w:t xml:space="preserve"> </w:t>
      </w:r>
      <w:r w:rsidR="00E05427">
        <w:t>R</w:t>
      </w:r>
      <w:r w:rsidR="00E05427" w:rsidRPr="008472DB">
        <w:t>equirement</w:t>
      </w:r>
      <w:r w:rsidR="00E05427">
        <w:t>s</w:t>
      </w:r>
      <w:r w:rsidR="00E05427" w:rsidRPr="008472DB">
        <w:t xml:space="preserve"> </w:t>
      </w:r>
      <w:r>
        <w:t xml:space="preserve">identified in Section </w:t>
      </w:r>
      <w:r w:rsidR="00822225">
        <w:t>532</w:t>
      </w:r>
      <w:r>
        <w:t>.</w:t>
      </w:r>
      <w:r w:rsidR="00622471">
        <w:t>3</w:t>
      </w:r>
      <w:r>
        <w:t xml:space="preserve"> Service Level Agreements (SLA)</w:t>
      </w:r>
      <w:r w:rsidRPr="008472DB">
        <w:t xml:space="preserve">? </w:t>
      </w:r>
      <w:sdt>
        <w:sdtPr>
          <w:alias w:val="Choose Yes or No"/>
          <w:tag w:val="Choose Yes or No"/>
          <w:id w:val="-895893225"/>
          <w:placeholder>
            <w:docPart w:val="20035DB71A1245A8A9F26AF0A83B6E00"/>
          </w:placeholder>
          <w:showingPlcHdr/>
          <w:comboBox>
            <w:listItem w:value="Choose an item."/>
            <w:listItem w:displayText="Yes" w:value="Yes"/>
            <w:listItem w:displayText="No" w:value="No"/>
          </w:comboBox>
        </w:sdtPr>
        <w:sdtEndPr/>
        <w:sdtContent>
          <w:r w:rsidRPr="003E0526">
            <w:rPr>
              <w:rStyle w:val="ChooseItemdropdown"/>
            </w:rPr>
            <w:t>Choose an item.</w:t>
          </w:r>
        </w:sdtContent>
      </w:sdt>
    </w:p>
    <w:p w14:paraId="67EBDA48" w14:textId="6DB4D632" w:rsidR="007A3E98" w:rsidRPr="007A3E98" w:rsidRDefault="007A3E98" w:rsidP="00A27FED">
      <w:pPr>
        <w:pStyle w:val="BidderAgreementDescription-Body2"/>
      </w:pPr>
    </w:p>
    <w:sectPr w:rsidR="007A3E98" w:rsidRPr="007A3E98" w:rsidSect="001552B8">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4F551" w14:textId="77777777" w:rsidR="00732681" w:rsidRDefault="00732681" w:rsidP="00AC31AD">
      <w:pPr>
        <w:spacing w:after="0" w:line="240" w:lineRule="auto"/>
      </w:pPr>
      <w:r>
        <w:separator/>
      </w:r>
    </w:p>
  </w:endnote>
  <w:endnote w:type="continuationSeparator" w:id="0">
    <w:p w14:paraId="07B01489" w14:textId="77777777" w:rsidR="00732681" w:rsidRDefault="00732681" w:rsidP="00AC31AD">
      <w:pPr>
        <w:spacing w:after="0" w:line="240" w:lineRule="auto"/>
      </w:pPr>
      <w:r>
        <w:continuationSeparator/>
      </w:r>
    </w:p>
  </w:endnote>
  <w:endnote w:type="continuationNotice" w:id="1">
    <w:p w14:paraId="596CDFDE" w14:textId="77777777" w:rsidR="00732681" w:rsidRDefault="007326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4B0F8" w14:textId="7367D202" w:rsidR="00E04EEF" w:rsidRDefault="00E04EEF" w:rsidP="00881DDA">
    <w:pPr>
      <w:pStyle w:val="Footer"/>
    </w:pPr>
    <w:r w:rsidRPr="00D36D12">
      <w:rPr>
        <w:noProof w:val="0"/>
      </w:rPr>
      <w:fldChar w:fldCharType="begin"/>
    </w:r>
    <w:r w:rsidRPr="00D36D12">
      <w:instrText xml:space="preserve"> PAGE   \* MERGEFORMAT </w:instrText>
    </w:r>
    <w:r w:rsidRPr="00D36D12">
      <w:rPr>
        <w:noProof w:val="0"/>
      </w:rPr>
      <w:fldChar w:fldCharType="separate"/>
    </w:r>
    <w:r w:rsidR="00DB5626">
      <w:t>22</w:t>
    </w:r>
    <w:r w:rsidRPr="00D36D1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349ED" w14:textId="77777777" w:rsidR="00732681" w:rsidRDefault="00732681" w:rsidP="00AC31AD">
      <w:pPr>
        <w:spacing w:after="0" w:line="240" w:lineRule="auto"/>
      </w:pPr>
      <w:r>
        <w:separator/>
      </w:r>
    </w:p>
  </w:footnote>
  <w:footnote w:type="continuationSeparator" w:id="0">
    <w:p w14:paraId="72EC6BB5" w14:textId="77777777" w:rsidR="00732681" w:rsidRDefault="00732681" w:rsidP="00AC31AD">
      <w:pPr>
        <w:spacing w:after="0" w:line="240" w:lineRule="auto"/>
      </w:pPr>
      <w:r>
        <w:continuationSeparator/>
      </w:r>
    </w:p>
  </w:footnote>
  <w:footnote w:type="continuationNotice" w:id="1">
    <w:p w14:paraId="079C3E96" w14:textId="77777777" w:rsidR="00732681" w:rsidRDefault="007326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DF3AB" w14:textId="77777777" w:rsidR="00881DDA" w:rsidRPr="00A04531" w:rsidRDefault="00881DDA" w:rsidP="00881DDA">
    <w:pPr>
      <w:pStyle w:val="NormalHeader-Footer"/>
    </w:pPr>
    <w:bookmarkStart w:id="1460" w:name="_Hlk154745685"/>
    <w:bookmarkStart w:id="1461" w:name="_Hlk154745686"/>
    <w:bookmarkStart w:id="1462" w:name="_Hlk154745858"/>
    <w:bookmarkStart w:id="1463" w:name="_Hlk154745859"/>
    <w:bookmarkStart w:id="1464" w:name="_Hlk155364672"/>
    <w:bookmarkStart w:id="1465" w:name="_Hlk155364673"/>
    <w:r>
      <w:t>Bidder’s Name</w:t>
    </w:r>
  </w:p>
  <w:p w14:paraId="165992F5" w14:textId="09C97957" w:rsidR="00881DDA" w:rsidRPr="00A04531" w:rsidRDefault="00881DDA" w:rsidP="00881DDA">
    <w:pPr>
      <w:pStyle w:val="NormalHeader-Footer"/>
    </w:pPr>
    <w:r w:rsidRPr="00A04531">
      <w:t>State of California</w:t>
    </w:r>
    <w:r>
      <w:tab/>
    </w:r>
    <w:r>
      <w:tab/>
      <w:t xml:space="preserve">IFB </w:t>
    </w:r>
    <w:r w:rsidR="00F359E3">
      <w:t>C5CMC</w:t>
    </w:r>
    <w:r w:rsidR="00091F6A">
      <w:t>S</w:t>
    </w:r>
    <w:r w:rsidR="00E22785">
      <w:t>-G1-26</w:t>
    </w:r>
  </w:p>
  <w:p w14:paraId="05677E73" w14:textId="259EFDF4" w:rsidR="00881DDA" w:rsidRPr="00A04531" w:rsidRDefault="00881DDA" w:rsidP="00881DDA">
    <w:pPr>
      <w:pStyle w:val="NormalHeader-Footer"/>
    </w:pPr>
    <w:r w:rsidRPr="00A04531">
      <w:t>Department of Technology</w:t>
    </w:r>
    <w:r w:rsidRPr="00A04531">
      <w:tab/>
    </w:r>
    <w:r w:rsidRPr="00A04531">
      <w:tab/>
    </w:r>
    <w:r>
      <w:t>SOW Technical</w:t>
    </w:r>
    <w:r w:rsidRPr="00A04531">
      <w:t xml:space="preserve"> Requirements</w:t>
    </w:r>
    <w:r w:rsidR="007812EC">
      <w:pict w14:anchorId="3A817478">
        <v:rect id="_x0000_i1025" style="width:468pt;height:1.5pt" o:hralign="center" o:hrstd="t" o:hr="t" fillcolor="#a0a0a0" stroked="f"/>
      </w:pict>
    </w:r>
  </w:p>
  <w:bookmarkEnd w:id="1460"/>
  <w:bookmarkEnd w:id="1461"/>
  <w:bookmarkEnd w:id="1462"/>
  <w:bookmarkEnd w:id="1463"/>
  <w:bookmarkEnd w:id="1464"/>
  <w:bookmarkEnd w:id="1465"/>
  <w:p w14:paraId="5EB5E12B" w14:textId="77777777" w:rsidR="00881DDA" w:rsidRPr="00881DDA" w:rsidRDefault="00881DDA" w:rsidP="00881D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46B0"/>
    <w:multiLevelType w:val="multilevel"/>
    <w:tmpl w:val="92B24D38"/>
    <w:numStyleLink w:val="TableBullet"/>
  </w:abstractNum>
  <w:abstractNum w:abstractNumId="1" w15:restartNumberingAfterBreak="0">
    <w:nsid w:val="09652AA6"/>
    <w:multiLevelType w:val="multilevel"/>
    <w:tmpl w:val="9C6ED1CC"/>
    <w:numStyleLink w:val="Body3List"/>
  </w:abstractNum>
  <w:abstractNum w:abstractNumId="2" w15:restartNumberingAfterBreak="0">
    <w:nsid w:val="0D2737FC"/>
    <w:multiLevelType w:val="multilevel"/>
    <w:tmpl w:val="97B68634"/>
    <w:numStyleLink w:val="Body4List"/>
  </w:abstractNum>
  <w:abstractNum w:abstractNumId="3"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4"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5" w15:restartNumberingAfterBreak="0">
    <w:nsid w:val="1DE45F24"/>
    <w:multiLevelType w:val="multilevel"/>
    <w:tmpl w:val="2676CACC"/>
    <w:numStyleLink w:val="Body3Bullet"/>
  </w:abstractNum>
  <w:abstractNum w:abstractNumId="6" w15:restartNumberingAfterBreak="0">
    <w:nsid w:val="2207300A"/>
    <w:multiLevelType w:val="multilevel"/>
    <w:tmpl w:val="C360B5B4"/>
    <w:numStyleLink w:val="Body5List"/>
  </w:abstractNum>
  <w:abstractNum w:abstractNumId="7"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8" w15:restartNumberingAfterBreak="0">
    <w:nsid w:val="2C81138B"/>
    <w:multiLevelType w:val="hybridMultilevel"/>
    <w:tmpl w:val="DFC05ECE"/>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9" w15:restartNumberingAfterBreak="0">
    <w:nsid w:val="2F22696B"/>
    <w:multiLevelType w:val="multilevel"/>
    <w:tmpl w:val="D9D447F0"/>
    <w:numStyleLink w:val="Body6Bullet"/>
  </w:abstractNum>
  <w:abstractNum w:abstractNumId="10" w15:restartNumberingAfterBreak="0">
    <w:nsid w:val="31BF274F"/>
    <w:multiLevelType w:val="multilevel"/>
    <w:tmpl w:val="61487A90"/>
    <w:numStyleLink w:val="TableList"/>
  </w:abstractNum>
  <w:abstractNum w:abstractNumId="11"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2"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13" w15:restartNumberingAfterBreak="0">
    <w:nsid w:val="3DC90132"/>
    <w:multiLevelType w:val="multilevel"/>
    <w:tmpl w:val="8D66F262"/>
    <w:numStyleLink w:val="Body2List"/>
  </w:abstractNum>
  <w:abstractNum w:abstractNumId="14" w15:restartNumberingAfterBreak="0">
    <w:nsid w:val="402D44F9"/>
    <w:multiLevelType w:val="multilevel"/>
    <w:tmpl w:val="A5F4EDE8"/>
    <w:numStyleLink w:val="TableTextList-RowNumbering"/>
  </w:abstractNum>
  <w:abstractNum w:abstractNumId="15"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35C7393"/>
    <w:multiLevelType w:val="multilevel"/>
    <w:tmpl w:val="97B68634"/>
    <w:styleLink w:val="Body4List"/>
    <w:lvl w:ilvl="0">
      <w:start w:val="1"/>
      <w:numFmt w:val="decimal"/>
      <w:pStyle w:val="Body4List-1ai"/>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8" w15:restartNumberingAfterBreak="0">
    <w:nsid w:val="4B4E33D9"/>
    <w:multiLevelType w:val="multilevel"/>
    <w:tmpl w:val="2E0292CE"/>
    <w:styleLink w:val="Body4Bullet"/>
    <w:lvl w:ilvl="0">
      <w:start w:val="1"/>
      <w:numFmt w:val="bullet"/>
      <w:pStyle w:val="Body4List-Bullet"/>
      <w:lvlText w:val=""/>
      <w:lvlJc w:val="left"/>
      <w:pPr>
        <w:ind w:left="1296" w:hanging="432"/>
      </w:pPr>
      <w:rPr>
        <w:rFonts w:ascii="Symbol" w:hAnsi="Symbol" w:hint="default"/>
      </w:rPr>
    </w:lvl>
    <w:lvl w:ilvl="1">
      <w:start w:val="1"/>
      <w:numFmt w:val="bullet"/>
      <w:lvlText w:val="o"/>
      <w:lvlJc w:val="left"/>
      <w:pPr>
        <w:ind w:left="1800" w:hanging="432"/>
      </w:pPr>
      <w:rPr>
        <w:rFonts w:ascii="Courier New" w:hAnsi="Courier New" w:hint="default"/>
      </w:rPr>
    </w:lvl>
    <w:lvl w:ilvl="2">
      <w:start w:val="1"/>
      <w:numFmt w:val="bullet"/>
      <w:lvlText w:val=""/>
      <w:lvlJc w:val="left"/>
      <w:pPr>
        <w:ind w:left="2304" w:hanging="432"/>
      </w:pPr>
      <w:rPr>
        <w:rFonts w:ascii="Wingdings" w:hAnsi="Wingdings" w:hint="default"/>
      </w:rPr>
    </w:lvl>
    <w:lvl w:ilvl="3">
      <w:start w:val="1"/>
      <w:numFmt w:val="bullet"/>
      <w:lvlText w:val=""/>
      <w:lvlJc w:val="left"/>
      <w:pPr>
        <w:ind w:left="2808" w:hanging="432"/>
      </w:pPr>
      <w:rPr>
        <w:rFonts w:ascii="Symbol" w:hAnsi="Symbol" w:hint="default"/>
      </w:rPr>
    </w:lvl>
    <w:lvl w:ilvl="4">
      <w:start w:val="1"/>
      <w:numFmt w:val="bullet"/>
      <w:lvlText w:val="o"/>
      <w:lvlJc w:val="left"/>
      <w:pPr>
        <w:ind w:left="3312" w:hanging="432"/>
      </w:pPr>
      <w:rPr>
        <w:rFonts w:ascii="Courier New" w:hAnsi="Courier New" w:cs="Courier New" w:hint="default"/>
      </w:rPr>
    </w:lvl>
    <w:lvl w:ilvl="5">
      <w:start w:val="1"/>
      <w:numFmt w:val="bullet"/>
      <w:lvlText w:val=""/>
      <w:lvlJc w:val="left"/>
      <w:pPr>
        <w:ind w:left="3816" w:hanging="432"/>
      </w:pPr>
      <w:rPr>
        <w:rFonts w:ascii="Wingdings" w:hAnsi="Wingdings" w:hint="default"/>
      </w:rPr>
    </w:lvl>
    <w:lvl w:ilvl="6">
      <w:start w:val="1"/>
      <w:numFmt w:val="bullet"/>
      <w:lvlText w:val=""/>
      <w:lvlJc w:val="left"/>
      <w:pPr>
        <w:ind w:left="4320" w:hanging="432"/>
      </w:pPr>
      <w:rPr>
        <w:rFonts w:ascii="Symbol" w:hAnsi="Symbol" w:hint="default"/>
      </w:rPr>
    </w:lvl>
    <w:lvl w:ilvl="7">
      <w:start w:val="1"/>
      <w:numFmt w:val="bullet"/>
      <w:lvlText w:val="o"/>
      <w:lvlJc w:val="left"/>
      <w:pPr>
        <w:ind w:left="4824" w:hanging="432"/>
      </w:pPr>
      <w:rPr>
        <w:rFonts w:ascii="Courier New" w:hAnsi="Courier New" w:cs="Courier New" w:hint="default"/>
      </w:rPr>
    </w:lvl>
    <w:lvl w:ilvl="8">
      <w:start w:val="1"/>
      <w:numFmt w:val="bullet"/>
      <w:lvlText w:val=""/>
      <w:lvlJc w:val="left"/>
      <w:pPr>
        <w:ind w:left="5328" w:hanging="432"/>
      </w:pPr>
      <w:rPr>
        <w:rFonts w:ascii="Wingdings" w:hAnsi="Wingdings" w:hint="default"/>
      </w:rPr>
    </w:lvl>
  </w:abstractNum>
  <w:abstractNum w:abstractNumId="19" w15:restartNumberingAfterBreak="0">
    <w:nsid w:val="4BC225EB"/>
    <w:multiLevelType w:val="multilevel"/>
    <w:tmpl w:val="8D66F262"/>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20"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21" w15:restartNumberingAfterBreak="0">
    <w:nsid w:val="4DA625B2"/>
    <w:multiLevelType w:val="multilevel"/>
    <w:tmpl w:val="AF029134"/>
    <w:numStyleLink w:val="Body6List"/>
  </w:abstractNum>
  <w:abstractNum w:abstractNumId="22" w15:restartNumberingAfterBreak="0">
    <w:nsid w:val="56555202"/>
    <w:multiLevelType w:val="multilevel"/>
    <w:tmpl w:val="D75C7452"/>
    <w:numStyleLink w:val="Body2Bullet"/>
  </w:abstractNum>
  <w:abstractNum w:abstractNumId="23"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24" w15:restartNumberingAfterBreak="0">
    <w:nsid w:val="61F71400"/>
    <w:multiLevelType w:val="multilevel"/>
    <w:tmpl w:val="46325868"/>
    <w:styleLink w:val="Body7Bullet"/>
    <w:lvl w:ilvl="0">
      <w:start w:val="1"/>
      <w:numFmt w:val="bullet"/>
      <w:pStyle w:val="Body7List-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25" w15:restartNumberingAfterBreak="0">
    <w:nsid w:val="65320CC9"/>
    <w:multiLevelType w:val="multilevel"/>
    <w:tmpl w:val="1C7C3E1A"/>
    <w:numStyleLink w:val="Body5Bullet"/>
  </w:abstractNum>
  <w:abstractNum w:abstractNumId="26" w15:restartNumberingAfterBreak="0">
    <w:nsid w:val="66EE7975"/>
    <w:multiLevelType w:val="multilevel"/>
    <w:tmpl w:val="2E0292CE"/>
    <w:numStyleLink w:val="Body4Bullet"/>
  </w:abstractNum>
  <w:abstractNum w:abstractNumId="27" w15:restartNumberingAfterBreak="0">
    <w:nsid w:val="6F85116C"/>
    <w:multiLevelType w:val="multilevel"/>
    <w:tmpl w:val="46325868"/>
    <w:numStyleLink w:val="Body7Bullet"/>
  </w:abstractNum>
  <w:abstractNum w:abstractNumId="28" w15:restartNumberingAfterBreak="0">
    <w:nsid w:val="6FAF6BB4"/>
    <w:multiLevelType w:val="multilevel"/>
    <w:tmpl w:val="5B322AD8"/>
    <w:lvl w:ilvl="0">
      <w:start w:val="532"/>
      <w:numFmt w:val="decimal"/>
      <w:lvlText w:val="%1"/>
      <w:lvlJc w:val="left"/>
      <w:pPr>
        <w:ind w:left="1455" w:hanging="1455"/>
      </w:pPr>
      <w:rPr>
        <w:rFonts w:hint="default"/>
      </w:rPr>
    </w:lvl>
    <w:lvl w:ilvl="1">
      <w:start w:val="1"/>
      <w:numFmt w:val="decimal"/>
      <w:lvlText w:val="%1-%2"/>
      <w:lvlJc w:val="left"/>
      <w:pPr>
        <w:ind w:left="1599" w:hanging="1455"/>
      </w:pPr>
      <w:rPr>
        <w:rFonts w:hint="default"/>
      </w:rPr>
    </w:lvl>
    <w:lvl w:ilvl="2">
      <w:start w:val="2"/>
      <w:numFmt w:val="decimal"/>
      <w:lvlText w:val="%1-%2.%3"/>
      <w:lvlJc w:val="left"/>
      <w:pPr>
        <w:ind w:left="1743" w:hanging="1455"/>
      </w:pPr>
      <w:rPr>
        <w:rFonts w:hint="default"/>
      </w:rPr>
    </w:lvl>
    <w:lvl w:ilvl="3">
      <w:start w:val="1"/>
      <w:numFmt w:val="decimal"/>
      <w:lvlText w:val="%1-%2.%3.%4"/>
      <w:lvlJc w:val="left"/>
      <w:pPr>
        <w:ind w:left="1887" w:hanging="1455"/>
      </w:pPr>
      <w:rPr>
        <w:rFonts w:hint="default"/>
      </w:rPr>
    </w:lvl>
    <w:lvl w:ilvl="4">
      <w:start w:val="4"/>
      <w:numFmt w:val="decimal"/>
      <w:lvlText w:val="%1-%2.%3.%4.%5"/>
      <w:lvlJc w:val="left"/>
      <w:pPr>
        <w:ind w:left="2031" w:hanging="1455"/>
      </w:pPr>
      <w:rPr>
        <w:rFonts w:hint="default"/>
      </w:rPr>
    </w:lvl>
    <w:lvl w:ilvl="5">
      <w:start w:val="1"/>
      <w:numFmt w:val="decimal"/>
      <w:lvlText w:val="%1-%2.%3.%4.%5.%6"/>
      <w:lvlJc w:val="left"/>
      <w:pPr>
        <w:ind w:left="2520" w:hanging="1800"/>
      </w:pPr>
      <w:rPr>
        <w:rFonts w:hint="default"/>
      </w:rPr>
    </w:lvl>
    <w:lvl w:ilvl="6">
      <w:start w:val="1"/>
      <w:numFmt w:val="decimal"/>
      <w:lvlText w:val="%1-%2.%3.%4.%5.%6.%7"/>
      <w:lvlJc w:val="left"/>
      <w:pPr>
        <w:ind w:left="3024" w:hanging="2160"/>
      </w:pPr>
      <w:rPr>
        <w:rFonts w:hint="default"/>
      </w:rPr>
    </w:lvl>
    <w:lvl w:ilvl="7">
      <w:start w:val="1"/>
      <w:numFmt w:val="decimal"/>
      <w:lvlText w:val="%1-%2.%3.%4.%5.%6.%7.%8"/>
      <w:lvlJc w:val="left"/>
      <w:pPr>
        <w:ind w:left="3528" w:hanging="2520"/>
      </w:pPr>
      <w:rPr>
        <w:rFonts w:hint="default"/>
      </w:rPr>
    </w:lvl>
    <w:lvl w:ilvl="8">
      <w:start w:val="1"/>
      <w:numFmt w:val="decimal"/>
      <w:lvlText w:val="%1-%2.%3.%4.%5.%6.%7.%8.%9"/>
      <w:lvlJc w:val="left"/>
      <w:pPr>
        <w:ind w:left="3672" w:hanging="2520"/>
      </w:pPr>
      <w:rPr>
        <w:rFonts w:hint="default"/>
      </w:rPr>
    </w:lvl>
  </w:abstractNum>
  <w:abstractNum w:abstractNumId="29" w15:restartNumberingAfterBreak="0">
    <w:nsid w:val="75092075"/>
    <w:multiLevelType w:val="multilevel"/>
    <w:tmpl w:val="9C6ED1CC"/>
    <w:styleLink w:val="Body3List"/>
    <w:lvl w:ilvl="0">
      <w:start w:val="1"/>
      <w:numFmt w:val="decimal"/>
      <w:pStyle w:val="Body3List-1ai"/>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num w:numId="1" w16cid:durableId="358163167">
    <w:abstractNumId w:val="19"/>
  </w:num>
  <w:num w:numId="2" w16cid:durableId="104038306">
    <w:abstractNumId w:val="29"/>
  </w:num>
  <w:num w:numId="3" w16cid:durableId="1068921066">
    <w:abstractNumId w:val="17"/>
  </w:num>
  <w:num w:numId="4" w16cid:durableId="114644841">
    <w:abstractNumId w:val="3"/>
  </w:num>
  <w:num w:numId="5" w16cid:durableId="743914456">
    <w:abstractNumId w:val="12"/>
  </w:num>
  <w:num w:numId="6" w16cid:durableId="2123109200">
    <w:abstractNumId w:val="1"/>
  </w:num>
  <w:num w:numId="7" w16cid:durableId="376197824">
    <w:abstractNumId w:val="13"/>
  </w:num>
  <w:num w:numId="8" w16cid:durableId="1443918500">
    <w:abstractNumId w:val="2"/>
    <w:lvlOverride w:ilvl="0">
      <w:lvl w:ilvl="0">
        <w:start w:val="1"/>
        <w:numFmt w:val="decimal"/>
        <w:pStyle w:val="Body4List-1ai"/>
        <w:lvlText w:val="%1."/>
        <w:lvlJc w:val="left"/>
        <w:pPr>
          <w:tabs>
            <w:tab w:val="num" w:pos="864"/>
          </w:tabs>
          <w:ind w:left="1368" w:hanging="504"/>
        </w:pPr>
        <w:rPr>
          <w:rFonts w:hint="default"/>
        </w:rPr>
      </w:lvl>
    </w:lvlOverride>
    <w:lvlOverride w:ilvl="1">
      <w:lvl w:ilvl="1">
        <w:start w:val="1"/>
        <w:numFmt w:val="lowerLetter"/>
        <w:lvlText w:val="%2."/>
        <w:lvlJc w:val="left"/>
        <w:pPr>
          <w:tabs>
            <w:tab w:val="num" w:pos="1368"/>
          </w:tabs>
          <w:ind w:left="1872" w:hanging="504"/>
        </w:pPr>
        <w:rPr>
          <w:rFonts w:hint="default"/>
        </w:rPr>
      </w:lvl>
    </w:lvlOverride>
    <w:lvlOverride w:ilvl="2">
      <w:lvl w:ilvl="2">
        <w:start w:val="1"/>
        <w:numFmt w:val="lowerRoman"/>
        <w:lvlText w:val="%3."/>
        <w:lvlJc w:val="left"/>
        <w:pPr>
          <w:tabs>
            <w:tab w:val="num" w:pos="1872"/>
          </w:tabs>
          <w:ind w:left="2376" w:hanging="504"/>
        </w:pPr>
        <w:rPr>
          <w:rFonts w:hint="default"/>
        </w:rPr>
      </w:lvl>
    </w:lvlOverride>
    <w:lvlOverride w:ilvl="3">
      <w:lvl w:ilvl="3">
        <w:start w:val="1"/>
        <w:numFmt w:val="decimal"/>
        <w:lvlText w:val="%4."/>
        <w:lvlJc w:val="left"/>
        <w:pPr>
          <w:tabs>
            <w:tab w:val="num" w:pos="2376"/>
          </w:tabs>
          <w:ind w:left="2880" w:hanging="504"/>
        </w:pPr>
        <w:rPr>
          <w:rFonts w:hint="default"/>
        </w:rPr>
      </w:lvl>
    </w:lvlOverride>
    <w:lvlOverride w:ilvl="4">
      <w:lvl w:ilvl="4">
        <w:start w:val="1"/>
        <w:numFmt w:val="lowerLetter"/>
        <w:lvlText w:val="%5."/>
        <w:lvlJc w:val="left"/>
        <w:pPr>
          <w:tabs>
            <w:tab w:val="num" w:pos="2880"/>
          </w:tabs>
          <w:ind w:left="3384" w:hanging="504"/>
        </w:pPr>
        <w:rPr>
          <w:rFonts w:hint="default"/>
        </w:rPr>
      </w:lvl>
    </w:lvlOverride>
    <w:lvlOverride w:ilvl="5">
      <w:lvl w:ilvl="5">
        <w:start w:val="1"/>
        <w:numFmt w:val="lowerRoman"/>
        <w:lvlText w:val="%6."/>
        <w:lvlJc w:val="left"/>
        <w:pPr>
          <w:tabs>
            <w:tab w:val="num" w:pos="3384"/>
          </w:tabs>
          <w:ind w:left="3888" w:hanging="504"/>
        </w:pPr>
        <w:rPr>
          <w:rFonts w:hint="default"/>
        </w:rPr>
      </w:lvl>
    </w:lvlOverride>
    <w:lvlOverride w:ilvl="6">
      <w:lvl w:ilvl="6">
        <w:start w:val="1"/>
        <w:numFmt w:val="decimal"/>
        <w:lvlText w:val="%7."/>
        <w:lvlJc w:val="left"/>
        <w:pPr>
          <w:tabs>
            <w:tab w:val="num" w:pos="3888"/>
          </w:tabs>
          <w:ind w:left="4392" w:hanging="504"/>
        </w:pPr>
        <w:rPr>
          <w:rFonts w:hint="default"/>
        </w:rPr>
      </w:lvl>
    </w:lvlOverride>
    <w:lvlOverride w:ilvl="7">
      <w:lvl w:ilvl="7">
        <w:start w:val="1"/>
        <w:numFmt w:val="lowerLetter"/>
        <w:lvlText w:val="%8."/>
        <w:lvlJc w:val="left"/>
        <w:pPr>
          <w:tabs>
            <w:tab w:val="num" w:pos="4392"/>
          </w:tabs>
          <w:ind w:left="4896" w:hanging="504"/>
        </w:pPr>
        <w:rPr>
          <w:rFonts w:hint="default"/>
        </w:rPr>
      </w:lvl>
    </w:lvlOverride>
    <w:lvlOverride w:ilvl="8">
      <w:lvl w:ilvl="8">
        <w:start w:val="1"/>
        <w:numFmt w:val="lowerRoman"/>
        <w:lvlText w:val="%9."/>
        <w:lvlJc w:val="left"/>
        <w:pPr>
          <w:tabs>
            <w:tab w:val="num" w:pos="4896"/>
          </w:tabs>
          <w:ind w:left="5400" w:hanging="504"/>
        </w:pPr>
        <w:rPr>
          <w:rFonts w:hint="default"/>
        </w:rPr>
      </w:lvl>
    </w:lvlOverride>
  </w:num>
  <w:num w:numId="9" w16cid:durableId="1465464449">
    <w:abstractNumId w:val="21"/>
  </w:num>
  <w:num w:numId="10" w16cid:durableId="643511941">
    <w:abstractNumId w:val="7"/>
  </w:num>
  <w:num w:numId="11" w16cid:durableId="1160537651">
    <w:abstractNumId w:val="22"/>
  </w:num>
  <w:num w:numId="12" w16cid:durableId="2013531068">
    <w:abstractNumId w:val="20"/>
  </w:num>
  <w:num w:numId="13" w16cid:durableId="1617786660">
    <w:abstractNumId w:val="5"/>
  </w:num>
  <w:num w:numId="14" w16cid:durableId="58408564">
    <w:abstractNumId w:val="18"/>
  </w:num>
  <w:num w:numId="15" w16cid:durableId="626815089">
    <w:abstractNumId w:val="26"/>
  </w:num>
  <w:num w:numId="16" w16cid:durableId="2096701704">
    <w:abstractNumId w:val="23"/>
  </w:num>
  <w:num w:numId="17" w16cid:durableId="1776096190">
    <w:abstractNumId w:val="4"/>
  </w:num>
  <w:num w:numId="18" w16cid:durableId="647823911">
    <w:abstractNumId w:val="9"/>
  </w:num>
  <w:num w:numId="19" w16cid:durableId="1148746031">
    <w:abstractNumId w:val="16"/>
  </w:num>
  <w:num w:numId="20" w16cid:durableId="1674451237">
    <w:abstractNumId w:val="10"/>
  </w:num>
  <w:num w:numId="21" w16cid:durableId="1517885858">
    <w:abstractNumId w:val="11"/>
  </w:num>
  <w:num w:numId="22" w16cid:durableId="137768636">
    <w:abstractNumId w:val="0"/>
  </w:num>
  <w:num w:numId="23" w16cid:durableId="727607137">
    <w:abstractNumId w:val="25"/>
  </w:num>
  <w:num w:numId="24" w16cid:durableId="1378891021">
    <w:abstractNumId w:val="6"/>
    <w:lvlOverride w:ilvl="0">
      <w:lvl w:ilvl="0">
        <w:start w:val="1"/>
        <w:numFmt w:val="decimal"/>
        <w:pStyle w:val="Body5List-1ai"/>
        <w:lvlText w:val="%1."/>
        <w:lvlJc w:val="left"/>
        <w:pPr>
          <w:tabs>
            <w:tab w:val="num" w:pos="1152"/>
          </w:tabs>
          <w:ind w:left="1656" w:hanging="504"/>
        </w:pPr>
        <w:rPr>
          <w:rFonts w:hint="default"/>
        </w:rPr>
      </w:lvl>
    </w:lvlOverride>
    <w:lvlOverride w:ilvl="1">
      <w:lvl w:ilvl="1">
        <w:start w:val="1"/>
        <w:numFmt w:val="lowerLetter"/>
        <w:lvlText w:val="%2."/>
        <w:lvlJc w:val="left"/>
        <w:pPr>
          <w:tabs>
            <w:tab w:val="num" w:pos="1656"/>
          </w:tabs>
          <w:ind w:left="2160" w:hanging="504"/>
        </w:pPr>
        <w:rPr>
          <w:rFonts w:hint="default"/>
        </w:rPr>
      </w:lvl>
    </w:lvlOverride>
    <w:lvlOverride w:ilvl="2">
      <w:lvl w:ilvl="2">
        <w:start w:val="1"/>
        <w:numFmt w:val="lowerRoman"/>
        <w:lvlText w:val="%3."/>
        <w:lvlJc w:val="left"/>
        <w:pPr>
          <w:tabs>
            <w:tab w:val="num" w:pos="2160"/>
          </w:tabs>
          <w:ind w:left="2664" w:hanging="504"/>
        </w:pPr>
        <w:rPr>
          <w:rFonts w:hint="default"/>
        </w:rPr>
      </w:lvl>
    </w:lvlOverride>
    <w:lvlOverride w:ilvl="3">
      <w:lvl w:ilvl="3">
        <w:start w:val="1"/>
        <w:numFmt w:val="decimal"/>
        <w:lvlText w:val="%4."/>
        <w:lvlJc w:val="left"/>
        <w:pPr>
          <w:tabs>
            <w:tab w:val="num" w:pos="2664"/>
          </w:tabs>
          <w:ind w:left="3168" w:hanging="504"/>
        </w:pPr>
        <w:rPr>
          <w:rFonts w:hint="default"/>
        </w:rPr>
      </w:lvl>
    </w:lvlOverride>
    <w:lvlOverride w:ilvl="4">
      <w:lvl w:ilvl="4">
        <w:start w:val="1"/>
        <w:numFmt w:val="lowerLetter"/>
        <w:lvlText w:val="%5."/>
        <w:lvlJc w:val="left"/>
        <w:pPr>
          <w:tabs>
            <w:tab w:val="num" w:pos="3168"/>
          </w:tabs>
          <w:ind w:left="3672" w:hanging="504"/>
        </w:pPr>
        <w:rPr>
          <w:rFonts w:hint="default"/>
        </w:rPr>
      </w:lvl>
    </w:lvlOverride>
    <w:lvlOverride w:ilvl="5">
      <w:lvl w:ilvl="5">
        <w:start w:val="1"/>
        <w:numFmt w:val="lowerRoman"/>
        <w:lvlText w:val="%6."/>
        <w:lvlJc w:val="left"/>
        <w:pPr>
          <w:tabs>
            <w:tab w:val="num" w:pos="3672"/>
          </w:tabs>
          <w:ind w:left="4176" w:hanging="504"/>
        </w:pPr>
        <w:rPr>
          <w:rFonts w:hint="default"/>
        </w:rPr>
      </w:lvl>
    </w:lvlOverride>
    <w:lvlOverride w:ilvl="6">
      <w:lvl w:ilvl="6">
        <w:start w:val="1"/>
        <w:numFmt w:val="decimal"/>
        <w:lvlText w:val="%7."/>
        <w:lvlJc w:val="left"/>
        <w:pPr>
          <w:tabs>
            <w:tab w:val="num" w:pos="4176"/>
          </w:tabs>
          <w:ind w:left="4680" w:hanging="504"/>
        </w:pPr>
        <w:rPr>
          <w:rFonts w:hint="default"/>
        </w:rPr>
      </w:lvl>
    </w:lvlOverride>
    <w:lvlOverride w:ilvl="7">
      <w:lvl w:ilvl="7">
        <w:start w:val="1"/>
        <w:numFmt w:val="lowerLetter"/>
        <w:lvlText w:val="%8."/>
        <w:lvlJc w:val="left"/>
        <w:pPr>
          <w:tabs>
            <w:tab w:val="num" w:pos="4680"/>
          </w:tabs>
          <w:ind w:left="5184" w:hanging="504"/>
        </w:pPr>
        <w:rPr>
          <w:rFonts w:hint="default"/>
        </w:rPr>
      </w:lvl>
    </w:lvlOverride>
    <w:lvlOverride w:ilvl="8">
      <w:lvl w:ilvl="8">
        <w:start w:val="1"/>
        <w:numFmt w:val="lowerRoman"/>
        <w:lvlText w:val="%9."/>
        <w:lvlJc w:val="left"/>
        <w:pPr>
          <w:tabs>
            <w:tab w:val="num" w:pos="5184"/>
          </w:tabs>
          <w:ind w:left="5688" w:hanging="504"/>
        </w:pPr>
        <w:rPr>
          <w:rFonts w:hint="default"/>
        </w:rPr>
      </w:lvl>
    </w:lvlOverride>
  </w:num>
  <w:num w:numId="25" w16cid:durableId="1782990862">
    <w:abstractNumId w:val="24"/>
  </w:num>
  <w:num w:numId="26" w16cid:durableId="157960158">
    <w:abstractNumId w:val="27"/>
  </w:num>
  <w:num w:numId="27" w16cid:durableId="11908009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37622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004476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523967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862291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691159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5069166">
    <w:abstractNumId w:val="15"/>
  </w:num>
  <w:num w:numId="34" w16cid:durableId="1459374930">
    <w:abstractNumId w:val="14"/>
  </w:num>
  <w:num w:numId="35" w16cid:durableId="14298920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15353718">
    <w:abstractNumId w:val="6"/>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37" w16cid:durableId="1221093691">
    <w:abstractNumId w:val="6"/>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38" w16cid:durableId="13671760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38182664">
    <w:abstractNumId w:val="2"/>
    <w:lvlOverride w:ilvl="0">
      <w:lvl w:ilvl="0">
        <w:start w:val="1"/>
        <w:numFmt w:val="decimal"/>
        <w:pStyle w:val="Body4List-1ai"/>
        <w:lvlText w:val="%1."/>
        <w:lvlJc w:val="left"/>
        <w:pPr>
          <w:tabs>
            <w:tab w:val="num" w:pos="864"/>
          </w:tabs>
          <w:ind w:left="1368" w:hanging="504"/>
        </w:pPr>
        <w:rPr>
          <w:rFonts w:hint="default"/>
        </w:rPr>
      </w:lvl>
    </w:lvlOverride>
    <w:lvlOverride w:ilvl="1">
      <w:lvl w:ilvl="1">
        <w:start w:val="1"/>
        <w:numFmt w:val="lowerLetter"/>
        <w:lvlText w:val="%2."/>
        <w:lvlJc w:val="left"/>
        <w:pPr>
          <w:tabs>
            <w:tab w:val="num" w:pos="1368"/>
          </w:tabs>
          <w:ind w:left="1872" w:hanging="504"/>
        </w:pPr>
        <w:rPr>
          <w:rFonts w:hint="default"/>
        </w:rPr>
      </w:lvl>
    </w:lvlOverride>
    <w:lvlOverride w:ilvl="2">
      <w:lvl w:ilvl="2">
        <w:start w:val="1"/>
        <w:numFmt w:val="lowerRoman"/>
        <w:lvlText w:val="%3."/>
        <w:lvlJc w:val="left"/>
        <w:pPr>
          <w:tabs>
            <w:tab w:val="num" w:pos="1872"/>
          </w:tabs>
          <w:ind w:left="2376" w:hanging="504"/>
        </w:pPr>
        <w:rPr>
          <w:rFonts w:hint="default"/>
        </w:rPr>
      </w:lvl>
    </w:lvlOverride>
    <w:lvlOverride w:ilvl="3">
      <w:lvl w:ilvl="3">
        <w:start w:val="1"/>
        <w:numFmt w:val="decimal"/>
        <w:lvlText w:val="%4."/>
        <w:lvlJc w:val="left"/>
        <w:pPr>
          <w:tabs>
            <w:tab w:val="num" w:pos="2376"/>
          </w:tabs>
          <w:ind w:left="2880" w:hanging="504"/>
        </w:pPr>
        <w:rPr>
          <w:rFonts w:hint="default"/>
        </w:rPr>
      </w:lvl>
    </w:lvlOverride>
    <w:lvlOverride w:ilvl="4">
      <w:lvl w:ilvl="4">
        <w:start w:val="1"/>
        <w:numFmt w:val="lowerLetter"/>
        <w:lvlText w:val="%5."/>
        <w:lvlJc w:val="left"/>
        <w:pPr>
          <w:tabs>
            <w:tab w:val="num" w:pos="2880"/>
          </w:tabs>
          <w:ind w:left="3384" w:hanging="504"/>
        </w:pPr>
        <w:rPr>
          <w:rFonts w:hint="default"/>
        </w:rPr>
      </w:lvl>
    </w:lvlOverride>
    <w:lvlOverride w:ilvl="5">
      <w:lvl w:ilvl="5">
        <w:start w:val="1"/>
        <w:numFmt w:val="lowerRoman"/>
        <w:lvlText w:val="%6."/>
        <w:lvlJc w:val="left"/>
        <w:pPr>
          <w:tabs>
            <w:tab w:val="num" w:pos="3384"/>
          </w:tabs>
          <w:ind w:left="3888" w:hanging="504"/>
        </w:pPr>
        <w:rPr>
          <w:rFonts w:hint="default"/>
        </w:rPr>
      </w:lvl>
    </w:lvlOverride>
    <w:lvlOverride w:ilvl="6">
      <w:lvl w:ilvl="6">
        <w:start w:val="1"/>
        <w:numFmt w:val="decimal"/>
        <w:lvlText w:val="%7."/>
        <w:lvlJc w:val="left"/>
        <w:pPr>
          <w:tabs>
            <w:tab w:val="num" w:pos="3888"/>
          </w:tabs>
          <w:ind w:left="4392" w:hanging="504"/>
        </w:pPr>
        <w:rPr>
          <w:rFonts w:hint="default"/>
        </w:rPr>
      </w:lvl>
    </w:lvlOverride>
    <w:lvlOverride w:ilvl="7">
      <w:lvl w:ilvl="7">
        <w:start w:val="1"/>
        <w:numFmt w:val="lowerLetter"/>
        <w:lvlText w:val="%8."/>
        <w:lvlJc w:val="left"/>
        <w:pPr>
          <w:tabs>
            <w:tab w:val="num" w:pos="4392"/>
          </w:tabs>
          <w:ind w:left="4896" w:hanging="504"/>
        </w:pPr>
        <w:rPr>
          <w:rFonts w:hint="default"/>
        </w:rPr>
      </w:lvl>
    </w:lvlOverride>
    <w:lvlOverride w:ilvl="8">
      <w:lvl w:ilvl="8">
        <w:start w:val="1"/>
        <w:numFmt w:val="lowerRoman"/>
        <w:lvlText w:val="%9."/>
        <w:lvlJc w:val="left"/>
        <w:pPr>
          <w:tabs>
            <w:tab w:val="num" w:pos="4896"/>
          </w:tabs>
          <w:ind w:left="5400" w:hanging="504"/>
        </w:pPr>
        <w:rPr>
          <w:rFonts w:hint="default"/>
        </w:rPr>
      </w:lvl>
    </w:lvlOverride>
  </w:num>
  <w:num w:numId="40" w16cid:durableId="1762217959">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41" w16cid:durableId="332299569">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42" w16cid:durableId="563370073">
    <w:abstractNumId w:val="2"/>
    <w:lvlOverride w:ilvl="0">
      <w:lvl w:ilvl="0">
        <w:start w:val="1"/>
        <w:numFmt w:val="decimal"/>
        <w:pStyle w:val="Body4List-1ai"/>
        <w:lvlText w:val="%1."/>
        <w:lvlJc w:val="left"/>
        <w:pPr>
          <w:tabs>
            <w:tab w:val="num" w:pos="864"/>
          </w:tabs>
          <w:ind w:left="1368" w:hanging="504"/>
        </w:pPr>
        <w:rPr>
          <w:rFonts w:hint="default"/>
        </w:rPr>
      </w:lvl>
    </w:lvlOverride>
    <w:lvlOverride w:ilvl="1">
      <w:lvl w:ilvl="1">
        <w:start w:val="1"/>
        <w:numFmt w:val="lowerLetter"/>
        <w:lvlText w:val="%2."/>
        <w:lvlJc w:val="left"/>
        <w:pPr>
          <w:tabs>
            <w:tab w:val="num" w:pos="1368"/>
          </w:tabs>
          <w:ind w:left="1872" w:hanging="504"/>
        </w:pPr>
        <w:rPr>
          <w:rFonts w:hint="default"/>
        </w:rPr>
      </w:lvl>
    </w:lvlOverride>
    <w:lvlOverride w:ilvl="2">
      <w:lvl w:ilvl="2">
        <w:start w:val="1"/>
        <w:numFmt w:val="lowerRoman"/>
        <w:lvlText w:val="%3."/>
        <w:lvlJc w:val="left"/>
        <w:pPr>
          <w:tabs>
            <w:tab w:val="num" w:pos="1872"/>
          </w:tabs>
          <w:ind w:left="2376" w:hanging="504"/>
        </w:pPr>
        <w:rPr>
          <w:rFonts w:hint="default"/>
        </w:rPr>
      </w:lvl>
    </w:lvlOverride>
    <w:lvlOverride w:ilvl="3">
      <w:lvl w:ilvl="3">
        <w:start w:val="1"/>
        <w:numFmt w:val="decimal"/>
        <w:lvlText w:val="%4."/>
        <w:lvlJc w:val="left"/>
        <w:pPr>
          <w:tabs>
            <w:tab w:val="num" w:pos="2376"/>
          </w:tabs>
          <w:ind w:left="2880" w:hanging="504"/>
        </w:pPr>
        <w:rPr>
          <w:rFonts w:hint="default"/>
        </w:rPr>
      </w:lvl>
    </w:lvlOverride>
    <w:lvlOverride w:ilvl="4">
      <w:lvl w:ilvl="4">
        <w:start w:val="1"/>
        <w:numFmt w:val="lowerLetter"/>
        <w:lvlText w:val="%5."/>
        <w:lvlJc w:val="left"/>
        <w:pPr>
          <w:tabs>
            <w:tab w:val="num" w:pos="2880"/>
          </w:tabs>
          <w:ind w:left="3384" w:hanging="504"/>
        </w:pPr>
        <w:rPr>
          <w:rFonts w:hint="default"/>
        </w:rPr>
      </w:lvl>
    </w:lvlOverride>
    <w:lvlOverride w:ilvl="5">
      <w:lvl w:ilvl="5">
        <w:start w:val="1"/>
        <w:numFmt w:val="lowerRoman"/>
        <w:lvlText w:val="%6."/>
        <w:lvlJc w:val="left"/>
        <w:pPr>
          <w:tabs>
            <w:tab w:val="num" w:pos="3384"/>
          </w:tabs>
          <w:ind w:left="3888" w:hanging="504"/>
        </w:pPr>
        <w:rPr>
          <w:rFonts w:hint="default"/>
        </w:rPr>
      </w:lvl>
    </w:lvlOverride>
    <w:lvlOverride w:ilvl="6">
      <w:lvl w:ilvl="6">
        <w:start w:val="1"/>
        <w:numFmt w:val="decimal"/>
        <w:lvlText w:val="%7."/>
        <w:lvlJc w:val="left"/>
        <w:pPr>
          <w:tabs>
            <w:tab w:val="num" w:pos="3888"/>
          </w:tabs>
          <w:ind w:left="4392" w:hanging="504"/>
        </w:pPr>
        <w:rPr>
          <w:rFonts w:hint="default"/>
        </w:rPr>
      </w:lvl>
    </w:lvlOverride>
    <w:lvlOverride w:ilvl="7">
      <w:lvl w:ilvl="7">
        <w:start w:val="1"/>
        <w:numFmt w:val="lowerLetter"/>
        <w:lvlText w:val="%8."/>
        <w:lvlJc w:val="left"/>
        <w:pPr>
          <w:tabs>
            <w:tab w:val="num" w:pos="4392"/>
          </w:tabs>
          <w:ind w:left="4896" w:hanging="504"/>
        </w:pPr>
        <w:rPr>
          <w:rFonts w:hint="default"/>
        </w:rPr>
      </w:lvl>
    </w:lvlOverride>
    <w:lvlOverride w:ilvl="8">
      <w:lvl w:ilvl="8">
        <w:start w:val="1"/>
        <w:numFmt w:val="lowerRoman"/>
        <w:lvlText w:val="%9."/>
        <w:lvlJc w:val="left"/>
        <w:pPr>
          <w:tabs>
            <w:tab w:val="num" w:pos="4896"/>
          </w:tabs>
          <w:ind w:left="5400" w:hanging="504"/>
        </w:pPr>
        <w:rPr>
          <w:rFonts w:hint="default"/>
        </w:rPr>
      </w:lvl>
    </w:lvlOverride>
  </w:num>
  <w:num w:numId="43" w16cid:durableId="90440811">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44" w16cid:durableId="1886061640">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45" w16cid:durableId="1639918452">
    <w:abstractNumId w:val="28"/>
  </w:num>
  <w:num w:numId="46" w16cid:durableId="814147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69898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49960553">
    <w:abstractNumId w:val="8"/>
  </w:num>
  <w:num w:numId="49" w16cid:durableId="2377930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67949645">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51" w16cid:durableId="354617838">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52" w16cid:durableId="625433046">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formatting="1" w:enforcement="1" w:cryptProviderType="rsaAES" w:cryptAlgorithmClass="hash" w:cryptAlgorithmType="typeAny" w:cryptAlgorithmSid="14" w:cryptSpinCount="100000" w:hash="ZbuA96gTstySFUuGfVvN98s/qcyJV1Kq7uy1g+6G4djCpDel7weRtViUKK2meoWJLunR1wfNq8KlXhGU2+nn2w==" w:salt="+bbCtf/LOFWjcdFB/4FE0g=="/>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054F"/>
    <w:rsid w:val="0000167A"/>
    <w:rsid w:val="00001AA7"/>
    <w:rsid w:val="000023A4"/>
    <w:rsid w:val="000030A9"/>
    <w:rsid w:val="000031EE"/>
    <w:rsid w:val="000034EB"/>
    <w:rsid w:val="00003DA3"/>
    <w:rsid w:val="00003FD1"/>
    <w:rsid w:val="0000410A"/>
    <w:rsid w:val="000042AE"/>
    <w:rsid w:val="00004EB7"/>
    <w:rsid w:val="00005932"/>
    <w:rsid w:val="00005C06"/>
    <w:rsid w:val="00007946"/>
    <w:rsid w:val="00007EF0"/>
    <w:rsid w:val="000103D6"/>
    <w:rsid w:val="00010A14"/>
    <w:rsid w:val="00011801"/>
    <w:rsid w:val="000125A0"/>
    <w:rsid w:val="00013767"/>
    <w:rsid w:val="000139C0"/>
    <w:rsid w:val="0001430B"/>
    <w:rsid w:val="00014810"/>
    <w:rsid w:val="00014D10"/>
    <w:rsid w:val="00015292"/>
    <w:rsid w:val="00015326"/>
    <w:rsid w:val="00015D59"/>
    <w:rsid w:val="000168EA"/>
    <w:rsid w:val="00017EA5"/>
    <w:rsid w:val="000201D8"/>
    <w:rsid w:val="00021F1B"/>
    <w:rsid w:val="00022621"/>
    <w:rsid w:val="00022C4A"/>
    <w:rsid w:val="000233B7"/>
    <w:rsid w:val="00024024"/>
    <w:rsid w:val="00024714"/>
    <w:rsid w:val="00025106"/>
    <w:rsid w:val="00025206"/>
    <w:rsid w:val="00025255"/>
    <w:rsid w:val="0002537A"/>
    <w:rsid w:val="000259F3"/>
    <w:rsid w:val="00025BC9"/>
    <w:rsid w:val="0002640F"/>
    <w:rsid w:val="00026A4F"/>
    <w:rsid w:val="00027133"/>
    <w:rsid w:val="00027D40"/>
    <w:rsid w:val="00030A81"/>
    <w:rsid w:val="000317D8"/>
    <w:rsid w:val="00031F27"/>
    <w:rsid w:val="0003243C"/>
    <w:rsid w:val="00033F7C"/>
    <w:rsid w:val="00035ED2"/>
    <w:rsid w:val="00036046"/>
    <w:rsid w:val="00036B0E"/>
    <w:rsid w:val="000374C9"/>
    <w:rsid w:val="00037772"/>
    <w:rsid w:val="00040DBC"/>
    <w:rsid w:val="00041349"/>
    <w:rsid w:val="000414EF"/>
    <w:rsid w:val="000426AE"/>
    <w:rsid w:val="00042BCD"/>
    <w:rsid w:val="00042F67"/>
    <w:rsid w:val="00043605"/>
    <w:rsid w:val="00044518"/>
    <w:rsid w:val="00044FA6"/>
    <w:rsid w:val="0004561D"/>
    <w:rsid w:val="0004577A"/>
    <w:rsid w:val="00047039"/>
    <w:rsid w:val="00047639"/>
    <w:rsid w:val="00051A4B"/>
    <w:rsid w:val="00051CA0"/>
    <w:rsid w:val="00053A52"/>
    <w:rsid w:val="00054DC3"/>
    <w:rsid w:val="000554FE"/>
    <w:rsid w:val="00057DCA"/>
    <w:rsid w:val="00057E32"/>
    <w:rsid w:val="0006056A"/>
    <w:rsid w:val="00060A31"/>
    <w:rsid w:val="00060E61"/>
    <w:rsid w:val="000620C7"/>
    <w:rsid w:val="00062BC0"/>
    <w:rsid w:val="00062C9E"/>
    <w:rsid w:val="00062D9C"/>
    <w:rsid w:val="000635E8"/>
    <w:rsid w:val="000638F6"/>
    <w:rsid w:val="0006390B"/>
    <w:rsid w:val="00063DB3"/>
    <w:rsid w:val="000640C7"/>
    <w:rsid w:val="00064415"/>
    <w:rsid w:val="00064855"/>
    <w:rsid w:val="000648F0"/>
    <w:rsid w:val="00066B5A"/>
    <w:rsid w:val="00066BF6"/>
    <w:rsid w:val="0006708C"/>
    <w:rsid w:val="00070AF5"/>
    <w:rsid w:val="00071CE1"/>
    <w:rsid w:val="00071CE4"/>
    <w:rsid w:val="00072B0D"/>
    <w:rsid w:val="00072B7D"/>
    <w:rsid w:val="00074245"/>
    <w:rsid w:val="000756CF"/>
    <w:rsid w:val="000757D8"/>
    <w:rsid w:val="000758A3"/>
    <w:rsid w:val="00075A07"/>
    <w:rsid w:val="00075A0C"/>
    <w:rsid w:val="000763A1"/>
    <w:rsid w:val="00077E2F"/>
    <w:rsid w:val="00077FB9"/>
    <w:rsid w:val="000800E8"/>
    <w:rsid w:val="0008094C"/>
    <w:rsid w:val="00080E90"/>
    <w:rsid w:val="00080F50"/>
    <w:rsid w:val="00080F5F"/>
    <w:rsid w:val="00082110"/>
    <w:rsid w:val="0008222A"/>
    <w:rsid w:val="0008223A"/>
    <w:rsid w:val="00083005"/>
    <w:rsid w:val="00083205"/>
    <w:rsid w:val="00084970"/>
    <w:rsid w:val="00084A22"/>
    <w:rsid w:val="00084A8E"/>
    <w:rsid w:val="00085500"/>
    <w:rsid w:val="00087C15"/>
    <w:rsid w:val="00087D38"/>
    <w:rsid w:val="00087F05"/>
    <w:rsid w:val="00091F6A"/>
    <w:rsid w:val="00092272"/>
    <w:rsid w:val="0009342C"/>
    <w:rsid w:val="000949C3"/>
    <w:rsid w:val="00094DE3"/>
    <w:rsid w:val="00095347"/>
    <w:rsid w:val="00095507"/>
    <w:rsid w:val="00095957"/>
    <w:rsid w:val="00095C5B"/>
    <w:rsid w:val="0009664B"/>
    <w:rsid w:val="000971BC"/>
    <w:rsid w:val="000971FC"/>
    <w:rsid w:val="000975EB"/>
    <w:rsid w:val="0009776A"/>
    <w:rsid w:val="000A0284"/>
    <w:rsid w:val="000A0295"/>
    <w:rsid w:val="000A0B2E"/>
    <w:rsid w:val="000A0FB7"/>
    <w:rsid w:val="000A2D11"/>
    <w:rsid w:val="000A335E"/>
    <w:rsid w:val="000A41A0"/>
    <w:rsid w:val="000A5A81"/>
    <w:rsid w:val="000A5AE9"/>
    <w:rsid w:val="000A5E0B"/>
    <w:rsid w:val="000A6F51"/>
    <w:rsid w:val="000A7159"/>
    <w:rsid w:val="000A785A"/>
    <w:rsid w:val="000B0699"/>
    <w:rsid w:val="000B0708"/>
    <w:rsid w:val="000B0A9A"/>
    <w:rsid w:val="000B0BA3"/>
    <w:rsid w:val="000B1356"/>
    <w:rsid w:val="000B1657"/>
    <w:rsid w:val="000B1D6A"/>
    <w:rsid w:val="000B2163"/>
    <w:rsid w:val="000B29AC"/>
    <w:rsid w:val="000B2A72"/>
    <w:rsid w:val="000B2D44"/>
    <w:rsid w:val="000B309C"/>
    <w:rsid w:val="000B3430"/>
    <w:rsid w:val="000B4377"/>
    <w:rsid w:val="000B5425"/>
    <w:rsid w:val="000B6392"/>
    <w:rsid w:val="000B63DB"/>
    <w:rsid w:val="000B6859"/>
    <w:rsid w:val="000B6A0A"/>
    <w:rsid w:val="000B6A47"/>
    <w:rsid w:val="000B7346"/>
    <w:rsid w:val="000B799C"/>
    <w:rsid w:val="000C05EA"/>
    <w:rsid w:val="000C11D7"/>
    <w:rsid w:val="000C1439"/>
    <w:rsid w:val="000C15E6"/>
    <w:rsid w:val="000C1674"/>
    <w:rsid w:val="000C1934"/>
    <w:rsid w:val="000C2769"/>
    <w:rsid w:val="000C3B6C"/>
    <w:rsid w:val="000C4775"/>
    <w:rsid w:val="000C531C"/>
    <w:rsid w:val="000C65B6"/>
    <w:rsid w:val="000C707F"/>
    <w:rsid w:val="000C7F08"/>
    <w:rsid w:val="000D1137"/>
    <w:rsid w:val="000D1E64"/>
    <w:rsid w:val="000D3D1C"/>
    <w:rsid w:val="000D3D56"/>
    <w:rsid w:val="000D51D7"/>
    <w:rsid w:val="000D5E64"/>
    <w:rsid w:val="000D6161"/>
    <w:rsid w:val="000D634A"/>
    <w:rsid w:val="000D6A9A"/>
    <w:rsid w:val="000D6B43"/>
    <w:rsid w:val="000D6CCF"/>
    <w:rsid w:val="000D6F97"/>
    <w:rsid w:val="000D7E52"/>
    <w:rsid w:val="000E0A6F"/>
    <w:rsid w:val="000E1C09"/>
    <w:rsid w:val="000E1EC3"/>
    <w:rsid w:val="000E2416"/>
    <w:rsid w:val="000E25D6"/>
    <w:rsid w:val="000E327B"/>
    <w:rsid w:val="000E380F"/>
    <w:rsid w:val="000E3C52"/>
    <w:rsid w:val="000E4EBB"/>
    <w:rsid w:val="000E559E"/>
    <w:rsid w:val="000E5DC5"/>
    <w:rsid w:val="000E624D"/>
    <w:rsid w:val="000E677C"/>
    <w:rsid w:val="000E6CA9"/>
    <w:rsid w:val="000E6D9D"/>
    <w:rsid w:val="000F0313"/>
    <w:rsid w:val="000F06A9"/>
    <w:rsid w:val="000F116A"/>
    <w:rsid w:val="000F2382"/>
    <w:rsid w:val="000F3D8F"/>
    <w:rsid w:val="000F4C51"/>
    <w:rsid w:val="000F4F2A"/>
    <w:rsid w:val="000F51DA"/>
    <w:rsid w:val="000F62A2"/>
    <w:rsid w:val="000F6E4A"/>
    <w:rsid w:val="001000FB"/>
    <w:rsid w:val="001007A2"/>
    <w:rsid w:val="00100922"/>
    <w:rsid w:val="00100D21"/>
    <w:rsid w:val="00102DCC"/>
    <w:rsid w:val="00104508"/>
    <w:rsid w:val="00105200"/>
    <w:rsid w:val="00105582"/>
    <w:rsid w:val="00105672"/>
    <w:rsid w:val="00105E7A"/>
    <w:rsid w:val="001063C5"/>
    <w:rsid w:val="00106A21"/>
    <w:rsid w:val="0011195C"/>
    <w:rsid w:val="00111C38"/>
    <w:rsid w:val="00112405"/>
    <w:rsid w:val="00113403"/>
    <w:rsid w:val="00113B21"/>
    <w:rsid w:val="00113C2B"/>
    <w:rsid w:val="00113DF6"/>
    <w:rsid w:val="00114D0E"/>
    <w:rsid w:val="001152D8"/>
    <w:rsid w:val="001167AB"/>
    <w:rsid w:val="00116A9A"/>
    <w:rsid w:val="00116D1E"/>
    <w:rsid w:val="00116EE2"/>
    <w:rsid w:val="00117A04"/>
    <w:rsid w:val="00121299"/>
    <w:rsid w:val="00121488"/>
    <w:rsid w:val="00122111"/>
    <w:rsid w:val="001222AD"/>
    <w:rsid w:val="001239F9"/>
    <w:rsid w:val="00123C7A"/>
    <w:rsid w:val="001254E1"/>
    <w:rsid w:val="00126B78"/>
    <w:rsid w:val="001309FE"/>
    <w:rsid w:val="00130A22"/>
    <w:rsid w:val="00130B71"/>
    <w:rsid w:val="00130D6B"/>
    <w:rsid w:val="001312C8"/>
    <w:rsid w:val="00131932"/>
    <w:rsid w:val="00132F31"/>
    <w:rsid w:val="0013467C"/>
    <w:rsid w:val="00136FBE"/>
    <w:rsid w:val="0013774D"/>
    <w:rsid w:val="001406A8"/>
    <w:rsid w:val="001411C5"/>
    <w:rsid w:val="00141941"/>
    <w:rsid w:val="001444D9"/>
    <w:rsid w:val="001454B8"/>
    <w:rsid w:val="0014576C"/>
    <w:rsid w:val="00145B6C"/>
    <w:rsid w:val="001475AD"/>
    <w:rsid w:val="00147985"/>
    <w:rsid w:val="00150182"/>
    <w:rsid w:val="00150EBD"/>
    <w:rsid w:val="001519E5"/>
    <w:rsid w:val="00151CA8"/>
    <w:rsid w:val="00152641"/>
    <w:rsid w:val="001527B1"/>
    <w:rsid w:val="00153C6E"/>
    <w:rsid w:val="00153EC1"/>
    <w:rsid w:val="00154984"/>
    <w:rsid w:val="00154A5F"/>
    <w:rsid w:val="001552B8"/>
    <w:rsid w:val="00155562"/>
    <w:rsid w:val="001562D5"/>
    <w:rsid w:val="00157240"/>
    <w:rsid w:val="001604C9"/>
    <w:rsid w:val="00160861"/>
    <w:rsid w:val="00160B70"/>
    <w:rsid w:val="00162277"/>
    <w:rsid w:val="0016336C"/>
    <w:rsid w:val="00163430"/>
    <w:rsid w:val="00164D3A"/>
    <w:rsid w:val="00166C1C"/>
    <w:rsid w:val="00166DBE"/>
    <w:rsid w:val="00167EF5"/>
    <w:rsid w:val="00170066"/>
    <w:rsid w:val="001708D6"/>
    <w:rsid w:val="0017340B"/>
    <w:rsid w:val="00173DE6"/>
    <w:rsid w:val="001742F5"/>
    <w:rsid w:val="00174A95"/>
    <w:rsid w:val="00174CDF"/>
    <w:rsid w:val="0017523E"/>
    <w:rsid w:val="00176B15"/>
    <w:rsid w:val="0017706D"/>
    <w:rsid w:val="0017759A"/>
    <w:rsid w:val="00177CD1"/>
    <w:rsid w:val="00180DCF"/>
    <w:rsid w:val="001813B9"/>
    <w:rsid w:val="001816AF"/>
    <w:rsid w:val="0018388C"/>
    <w:rsid w:val="00183FB5"/>
    <w:rsid w:val="00184707"/>
    <w:rsid w:val="00185788"/>
    <w:rsid w:val="00187108"/>
    <w:rsid w:val="00187CD4"/>
    <w:rsid w:val="00187ED7"/>
    <w:rsid w:val="001903CA"/>
    <w:rsid w:val="00190CAA"/>
    <w:rsid w:val="0019286C"/>
    <w:rsid w:val="00192C90"/>
    <w:rsid w:val="0019355B"/>
    <w:rsid w:val="00193B36"/>
    <w:rsid w:val="00194879"/>
    <w:rsid w:val="001953EB"/>
    <w:rsid w:val="0019563A"/>
    <w:rsid w:val="00195CA3"/>
    <w:rsid w:val="00195D74"/>
    <w:rsid w:val="00197A4E"/>
    <w:rsid w:val="00197EC4"/>
    <w:rsid w:val="001A0119"/>
    <w:rsid w:val="001A1BCC"/>
    <w:rsid w:val="001A1E04"/>
    <w:rsid w:val="001A1E4E"/>
    <w:rsid w:val="001A222F"/>
    <w:rsid w:val="001A28E4"/>
    <w:rsid w:val="001A3035"/>
    <w:rsid w:val="001A343E"/>
    <w:rsid w:val="001A3461"/>
    <w:rsid w:val="001A3FFB"/>
    <w:rsid w:val="001A4682"/>
    <w:rsid w:val="001A4693"/>
    <w:rsid w:val="001A4ED9"/>
    <w:rsid w:val="001A63C1"/>
    <w:rsid w:val="001A74ED"/>
    <w:rsid w:val="001A7A86"/>
    <w:rsid w:val="001B0037"/>
    <w:rsid w:val="001B15BB"/>
    <w:rsid w:val="001B20D9"/>
    <w:rsid w:val="001B33BD"/>
    <w:rsid w:val="001B3676"/>
    <w:rsid w:val="001B3A85"/>
    <w:rsid w:val="001B3D20"/>
    <w:rsid w:val="001B4866"/>
    <w:rsid w:val="001B4A36"/>
    <w:rsid w:val="001B4EB7"/>
    <w:rsid w:val="001B4EC4"/>
    <w:rsid w:val="001B5EE2"/>
    <w:rsid w:val="001B6517"/>
    <w:rsid w:val="001B6D49"/>
    <w:rsid w:val="001B7CDE"/>
    <w:rsid w:val="001C01F9"/>
    <w:rsid w:val="001C25AB"/>
    <w:rsid w:val="001C2F14"/>
    <w:rsid w:val="001C3050"/>
    <w:rsid w:val="001C35EC"/>
    <w:rsid w:val="001C36DD"/>
    <w:rsid w:val="001C3837"/>
    <w:rsid w:val="001C3930"/>
    <w:rsid w:val="001C5AC7"/>
    <w:rsid w:val="001C65C1"/>
    <w:rsid w:val="001C6DDC"/>
    <w:rsid w:val="001C6FD7"/>
    <w:rsid w:val="001C700D"/>
    <w:rsid w:val="001D0EF8"/>
    <w:rsid w:val="001D12CB"/>
    <w:rsid w:val="001D211D"/>
    <w:rsid w:val="001D228C"/>
    <w:rsid w:val="001D28C4"/>
    <w:rsid w:val="001D2F13"/>
    <w:rsid w:val="001D34C9"/>
    <w:rsid w:val="001D45A1"/>
    <w:rsid w:val="001D5AD7"/>
    <w:rsid w:val="001D5CB0"/>
    <w:rsid w:val="001D5D8F"/>
    <w:rsid w:val="001D7F49"/>
    <w:rsid w:val="001E09A8"/>
    <w:rsid w:val="001E09B0"/>
    <w:rsid w:val="001E0EC8"/>
    <w:rsid w:val="001E1173"/>
    <w:rsid w:val="001E3E18"/>
    <w:rsid w:val="001E6ECA"/>
    <w:rsid w:val="001E7265"/>
    <w:rsid w:val="001F0935"/>
    <w:rsid w:val="001F0DC2"/>
    <w:rsid w:val="001F1753"/>
    <w:rsid w:val="001F1F37"/>
    <w:rsid w:val="001F21B8"/>
    <w:rsid w:val="001F21D3"/>
    <w:rsid w:val="001F237F"/>
    <w:rsid w:val="001F2F18"/>
    <w:rsid w:val="001F35BF"/>
    <w:rsid w:val="001F3DF4"/>
    <w:rsid w:val="001F3FB1"/>
    <w:rsid w:val="001F464A"/>
    <w:rsid w:val="001F49A3"/>
    <w:rsid w:val="001F60D9"/>
    <w:rsid w:val="001F657F"/>
    <w:rsid w:val="001F6689"/>
    <w:rsid w:val="001F73DE"/>
    <w:rsid w:val="002010BD"/>
    <w:rsid w:val="00202F71"/>
    <w:rsid w:val="00203522"/>
    <w:rsid w:val="00203F67"/>
    <w:rsid w:val="0020436A"/>
    <w:rsid w:val="002044B6"/>
    <w:rsid w:val="0020472E"/>
    <w:rsid w:val="002049E1"/>
    <w:rsid w:val="00204CD9"/>
    <w:rsid w:val="00204F57"/>
    <w:rsid w:val="00205025"/>
    <w:rsid w:val="00205E59"/>
    <w:rsid w:val="00206382"/>
    <w:rsid w:val="00206F50"/>
    <w:rsid w:val="00207EC6"/>
    <w:rsid w:val="00210AA5"/>
    <w:rsid w:val="00211728"/>
    <w:rsid w:val="0021215B"/>
    <w:rsid w:val="002122E9"/>
    <w:rsid w:val="00212D39"/>
    <w:rsid w:val="00214314"/>
    <w:rsid w:val="0021534A"/>
    <w:rsid w:val="002163CA"/>
    <w:rsid w:val="00216FA5"/>
    <w:rsid w:val="00217C12"/>
    <w:rsid w:val="0022022E"/>
    <w:rsid w:val="002205BB"/>
    <w:rsid w:val="00220C9E"/>
    <w:rsid w:val="002210AE"/>
    <w:rsid w:val="0022123D"/>
    <w:rsid w:val="00221B84"/>
    <w:rsid w:val="002221BB"/>
    <w:rsid w:val="00222747"/>
    <w:rsid w:val="00222BE2"/>
    <w:rsid w:val="00223837"/>
    <w:rsid w:val="00224B7D"/>
    <w:rsid w:val="00224D4A"/>
    <w:rsid w:val="00224EB5"/>
    <w:rsid w:val="00224FC9"/>
    <w:rsid w:val="00225ABE"/>
    <w:rsid w:val="00225F9C"/>
    <w:rsid w:val="00226991"/>
    <w:rsid w:val="0022723F"/>
    <w:rsid w:val="00230C71"/>
    <w:rsid w:val="00230E14"/>
    <w:rsid w:val="00231F4C"/>
    <w:rsid w:val="00231F71"/>
    <w:rsid w:val="00232509"/>
    <w:rsid w:val="002347CD"/>
    <w:rsid w:val="00234A93"/>
    <w:rsid w:val="00235029"/>
    <w:rsid w:val="00235D78"/>
    <w:rsid w:val="00236794"/>
    <w:rsid w:val="00236B6C"/>
    <w:rsid w:val="0023724C"/>
    <w:rsid w:val="0023730C"/>
    <w:rsid w:val="0024041B"/>
    <w:rsid w:val="00240B44"/>
    <w:rsid w:val="00241116"/>
    <w:rsid w:val="00241403"/>
    <w:rsid w:val="002425A8"/>
    <w:rsid w:val="002429D3"/>
    <w:rsid w:val="00242A10"/>
    <w:rsid w:val="0024460E"/>
    <w:rsid w:val="002449CE"/>
    <w:rsid w:val="00244DBA"/>
    <w:rsid w:val="002451E2"/>
    <w:rsid w:val="002470CC"/>
    <w:rsid w:val="002476EB"/>
    <w:rsid w:val="00247BB3"/>
    <w:rsid w:val="00247D74"/>
    <w:rsid w:val="00250279"/>
    <w:rsid w:val="00250D12"/>
    <w:rsid w:val="002527E3"/>
    <w:rsid w:val="002529D3"/>
    <w:rsid w:val="00252B0A"/>
    <w:rsid w:val="00252BDB"/>
    <w:rsid w:val="0025315F"/>
    <w:rsid w:val="0025350B"/>
    <w:rsid w:val="00253AA9"/>
    <w:rsid w:val="00255184"/>
    <w:rsid w:val="002552CF"/>
    <w:rsid w:val="00255648"/>
    <w:rsid w:val="002557BC"/>
    <w:rsid w:val="00255C75"/>
    <w:rsid w:val="002563BE"/>
    <w:rsid w:val="00257737"/>
    <w:rsid w:val="00257BA0"/>
    <w:rsid w:val="002616E8"/>
    <w:rsid w:val="00262871"/>
    <w:rsid w:val="002630C6"/>
    <w:rsid w:val="00264042"/>
    <w:rsid w:val="002668F3"/>
    <w:rsid w:val="00267139"/>
    <w:rsid w:val="002704B5"/>
    <w:rsid w:val="002704D4"/>
    <w:rsid w:val="0027137C"/>
    <w:rsid w:val="00271DDC"/>
    <w:rsid w:val="00272EBC"/>
    <w:rsid w:val="00273C63"/>
    <w:rsid w:val="00274153"/>
    <w:rsid w:val="00275D30"/>
    <w:rsid w:val="0027613E"/>
    <w:rsid w:val="00276473"/>
    <w:rsid w:val="002765E2"/>
    <w:rsid w:val="00276F73"/>
    <w:rsid w:val="00277038"/>
    <w:rsid w:val="0027704D"/>
    <w:rsid w:val="0027742C"/>
    <w:rsid w:val="00277610"/>
    <w:rsid w:val="00277B68"/>
    <w:rsid w:val="0028009E"/>
    <w:rsid w:val="00280234"/>
    <w:rsid w:val="00280382"/>
    <w:rsid w:val="00280667"/>
    <w:rsid w:val="00280947"/>
    <w:rsid w:val="00280DC0"/>
    <w:rsid w:val="00281A90"/>
    <w:rsid w:val="002836AC"/>
    <w:rsid w:val="00283E58"/>
    <w:rsid w:val="002845E2"/>
    <w:rsid w:val="002845EE"/>
    <w:rsid w:val="002849AF"/>
    <w:rsid w:val="0028538C"/>
    <w:rsid w:val="00285EBD"/>
    <w:rsid w:val="002860ED"/>
    <w:rsid w:val="00286C5B"/>
    <w:rsid w:val="00286D7F"/>
    <w:rsid w:val="00287D4A"/>
    <w:rsid w:val="00287DF1"/>
    <w:rsid w:val="00287FFC"/>
    <w:rsid w:val="00290DEB"/>
    <w:rsid w:val="002913E0"/>
    <w:rsid w:val="00292828"/>
    <w:rsid w:val="00292D43"/>
    <w:rsid w:val="002937A1"/>
    <w:rsid w:val="00293B99"/>
    <w:rsid w:val="002942DB"/>
    <w:rsid w:val="002948C2"/>
    <w:rsid w:val="00294D8B"/>
    <w:rsid w:val="002955AF"/>
    <w:rsid w:val="002A0632"/>
    <w:rsid w:val="002A17BB"/>
    <w:rsid w:val="002A2C57"/>
    <w:rsid w:val="002A363D"/>
    <w:rsid w:val="002A41ED"/>
    <w:rsid w:val="002A458E"/>
    <w:rsid w:val="002A4BE5"/>
    <w:rsid w:val="002A4E67"/>
    <w:rsid w:val="002A587B"/>
    <w:rsid w:val="002A6171"/>
    <w:rsid w:val="002A667D"/>
    <w:rsid w:val="002A6B87"/>
    <w:rsid w:val="002A71A8"/>
    <w:rsid w:val="002A7806"/>
    <w:rsid w:val="002A797F"/>
    <w:rsid w:val="002B0B30"/>
    <w:rsid w:val="002B1ACD"/>
    <w:rsid w:val="002B2D50"/>
    <w:rsid w:val="002B2F25"/>
    <w:rsid w:val="002B3D32"/>
    <w:rsid w:val="002B4BF5"/>
    <w:rsid w:val="002B593E"/>
    <w:rsid w:val="002B5E03"/>
    <w:rsid w:val="002B5ED1"/>
    <w:rsid w:val="002B633D"/>
    <w:rsid w:val="002B66EB"/>
    <w:rsid w:val="002B6E37"/>
    <w:rsid w:val="002B7AB1"/>
    <w:rsid w:val="002B7B39"/>
    <w:rsid w:val="002B7CE8"/>
    <w:rsid w:val="002C0569"/>
    <w:rsid w:val="002C1695"/>
    <w:rsid w:val="002C1EFB"/>
    <w:rsid w:val="002C2A88"/>
    <w:rsid w:val="002C2BD9"/>
    <w:rsid w:val="002C2CF2"/>
    <w:rsid w:val="002C2D52"/>
    <w:rsid w:val="002C3CC7"/>
    <w:rsid w:val="002C3CF2"/>
    <w:rsid w:val="002C42F8"/>
    <w:rsid w:val="002C4629"/>
    <w:rsid w:val="002C509F"/>
    <w:rsid w:val="002C59B1"/>
    <w:rsid w:val="002C61F7"/>
    <w:rsid w:val="002C7148"/>
    <w:rsid w:val="002D1BD0"/>
    <w:rsid w:val="002D1F60"/>
    <w:rsid w:val="002D24E4"/>
    <w:rsid w:val="002D2AC2"/>
    <w:rsid w:val="002D3DAF"/>
    <w:rsid w:val="002D5100"/>
    <w:rsid w:val="002D5D63"/>
    <w:rsid w:val="002D608F"/>
    <w:rsid w:val="002D6324"/>
    <w:rsid w:val="002D76D4"/>
    <w:rsid w:val="002D77BD"/>
    <w:rsid w:val="002D797B"/>
    <w:rsid w:val="002D79E7"/>
    <w:rsid w:val="002D7DA9"/>
    <w:rsid w:val="002E03C4"/>
    <w:rsid w:val="002E0520"/>
    <w:rsid w:val="002E0528"/>
    <w:rsid w:val="002E0C5E"/>
    <w:rsid w:val="002E0ECD"/>
    <w:rsid w:val="002E1104"/>
    <w:rsid w:val="002E1990"/>
    <w:rsid w:val="002E1A78"/>
    <w:rsid w:val="002E1D8D"/>
    <w:rsid w:val="002E2C37"/>
    <w:rsid w:val="002E2F56"/>
    <w:rsid w:val="002E347A"/>
    <w:rsid w:val="002E352F"/>
    <w:rsid w:val="002E3720"/>
    <w:rsid w:val="002E4FA8"/>
    <w:rsid w:val="002E4FF4"/>
    <w:rsid w:val="002E545A"/>
    <w:rsid w:val="002E5C2D"/>
    <w:rsid w:val="002E6D7D"/>
    <w:rsid w:val="002E7777"/>
    <w:rsid w:val="002E778F"/>
    <w:rsid w:val="002F028D"/>
    <w:rsid w:val="002F02DA"/>
    <w:rsid w:val="002F03CE"/>
    <w:rsid w:val="002F0857"/>
    <w:rsid w:val="002F3B72"/>
    <w:rsid w:val="002F518B"/>
    <w:rsid w:val="002F646B"/>
    <w:rsid w:val="002F670D"/>
    <w:rsid w:val="002F7BBB"/>
    <w:rsid w:val="002F7D3E"/>
    <w:rsid w:val="0030134C"/>
    <w:rsid w:val="003015E6"/>
    <w:rsid w:val="00301A10"/>
    <w:rsid w:val="0030243A"/>
    <w:rsid w:val="00302532"/>
    <w:rsid w:val="00302976"/>
    <w:rsid w:val="00302F7F"/>
    <w:rsid w:val="00304751"/>
    <w:rsid w:val="00305A71"/>
    <w:rsid w:val="0030680B"/>
    <w:rsid w:val="003075E3"/>
    <w:rsid w:val="00307C54"/>
    <w:rsid w:val="00310620"/>
    <w:rsid w:val="00310849"/>
    <w:rsid w:val="00310AD6"/>
    <w:rsid w:val="003110F2"/>
    <w:rsid w:val="00311A59"/>
    <w:rsid w:val="00311B04"/>
    <w:rsid w:val="0031220C"/>
    <w:rsid w:val="0031244D"/>
    <w:rsid w:val="003141B2"/>
    <w:rsid w:val="003153FC"/>
    <w:rsid w:val="00315673"/>
    <w:rsid w:val="00316E10"/>
    <w:rsid w:val="003179D8"/>
    <w:rsid w:val="0032021E"/>
    <w:rsid w:val="003208F5"/>
    <w:rsid w:val="0032113E"/>
    <w:rsid w:val="00321837"/>
    <w:rsid w:val="003220D5"/>
    <w:rsid w:val="003222B3"/>
    <w:rsid w:val="00322960"/>
    <w:rsid w:val="00322F0D"/>
    <w:rsid w:val="003231C1"/>
    <w:rsid w:val="00323CBF"/>
    <w:rsid w:val="00323FF8"/>
    <w:rsid w:val="00324D1F"/>
    <w:rsid w:val="00324E28"/>
    <w:rsid w:val="003279A6"/>
    <w:rsid w:val="00327C74"/>
    <w:rsid w:val="003306D7"/>
    <w:rsid w:val="00330F82"/>
    <w:rsid w:val="0033269C"/>
    <w:rsid w:val="00333A04"/>
    <w:rsid w:val="00335263"/>
    <w:rsid w:val="00335437"/>
    <w:rsid w:val="00335F8F"/>
    <w:rsid w:val="00336B89"/>
    <w:rsid w:val="00336B99"/>
    <w:rsid w:val="0033739F"/>
    <w:rsid w:val="00337561"/>
    <w:rsid w:val="00337792"/>
    <w:rsid w:val="00337C5D"/>
    <w:rsid w:val="003413EC"/>
    <w:rsid w:val="00341EEA"/>
    <w:rsid w:val="00342A5B"/>
    <w:rsid w:val="00343F27"/>
    <w:rsid w:val="0034465D"/>
    <w:rsid w:val="00344999"/>
    <w:rsid w:val="00344D94"/>
    <w:rsid w:val="003457FF"/>
    <w:rsid w:val="00345C33"/>
    <w:rsid w:val="00345D7C"/>
    <w:rsid w:val="003476E3"/>
    <w:rsid w:val="00347DCD"/>
    <w:rsid w:val="00347E49"/>
    <w:rsid w:val="0035186E"/>
    <w:rsid w:val="00352055"/>
    <w:rsid w:val="003527B3"/>
    <w:rsid w:val="0035283E"/>
    <w:rsid w:val="003547F4"/>
    <w:rsid w:val="00355216"/>
    <w:rsid w:val="00355AA1"/>
    <w:rsid w:val="00357578"/>
    <w:rsid w:val="003578CF"/>
    <w:rsid w:val="0035794E"/>
    <w:rsid w:val="00357D1E"/>
    <w:rsid w:val="0036032A"/>
    <w:rsid w:val="00360878"/>
    <w:rsid w:val="00360B85"/>
    <w:rsid w:val="00361313"/>
    <w:rsid w:val="00361325"/>
    <w:rsid w:val="003628C2"/>
    <w:rsid w:val="00362AE0"/>
    <w:rsid w:val="0036323F"/>
    <w:rsid w:val="00363674"/>
    <w:rsid w:val="00363BE5"/>
    <w:rsid w:val="00363BFB"/>
    <w:rsid w:val="00363F0B"/>
    <w:rsid w:val="003647D5"/>
    <w:rsid w:val="00364F44"/>
    <w:rsid w:val="00365EEC"/>
    <w:rsid w:val="00366325"/>
    <w:rsid w:val="0036738A"/>
    <w:rsid w:val="00370F61"/>
    <w:rsid w:val="00372530"/>
    <w:rsid w:val="003736FF"/>
    <w:rsid w:val="00373816"/>
    <w:rsid w:val="00373B60"/>
    <w:rsid w:val="00373BED"/>
    <w:rsid w:val="00374CD6"/>
    <w:rsid w:val="00374E3F"/>
    <w:rsid w:val="003750D3"/>
    <w:rsid w:val="0037545B"/>
    <w:rsid w:val="00375B69"/>
    <w:rsid w:val="00375FE4"/>
    <w:rsid w:val="0037690B"/>
    <w:rsid w:val="003772CB"/>
    <w:rsid w:val="003774A0"/>
    <w:rsid w:val="00381757"/>
    <w:rsid w:val="00381D77"/>
    <w:rsid w:val="003823BC"/>
    <w:rsid w:val="00383534"/>
    <w:rsid w:val="00383702"/>
    <w:rsid w:val="00384244"/>
    <w:rsid w:val="00384D9B"/>
    <w:rsid w:val="0038513A"/>
    <w:rsid w:val="003858F0"/>
    <w:rsid w:val="00385C7B"/>
    <w:rsid w:val="00386887"/>
    <w:rsid w:val="00386A7A"/>
    <w:rsid w:val="00386BE0"/>
    <w:rsid w:val="00386DB4"/>
    <w:rsid w:val="00387983"/>
    <w:rsid w:val="00390648"/>
    <w:rsid w:val="00390BBC"/>
    <w:rsid w:val="003915A9"/>
    <w:rsid w:val="003932C1"/>
    <w:rsid w:val="00393E90"/>
    <w:rsid w:val="00394766"/>
    <w:rsid w:val="003A0656"/>
    <w:rsid w:val="003A0B51"/>
    <w:rsid w:val="003A1483"/>
    <w:rsid w:val="003A1A33"/>
    <w:rsid w:val="003A28FB"/>
    <w:rsid w:val="003A392E"/>
    <w:rsid w:val="003A42C7"/>
    <w:rsid w:val="003A44B7"/>
    <w:rsid w:val="003A4E6E"/>
    <w:rsid w:val="003A6066"/>
    <w:rsid w:val="003A6481"/>
    <w:rsid w:val="003A76C0"/>
    <w:rsid w:val="003A7A13"/>
    <w:rsid w:val="003A7EB3"/>
    <w:rsid w:val="003B039C"/>
    <w:rsid w:val="003B10BB"/>
    <w:rsid w:val="003B11FD"/>
    <w:rsid w:val="003B1EA0"/>
    <w:rsid w:val="003B2614"/>
    <w:rsid w:val="003B29F0"/>
    <w:rsid w:val="003B2A86"/>
    <w:rsid w:val="003B4389"/>
    <w:rsid w:val="003B43D9"/>
    <w:rsid w:val="003B5A7F"/>
    <w:rsid w:val="003B64BF"/>
    <w:rsid w:val="003B6C20"/>
    <w:rsid w:val="003B6D40"/>
    <w:rsid w:val="003B70FA"/>
    <w:rsid w:val="003B775F"/>
    <w:rsid w:val="003B7F96"/>
    <w:rsid w:val="003C0321"/>
    <w:rsid w:val="003C112B"/>
    <w:rsid w:val="003C1791"/>
    <w:rsid w:val="003C1F7F"/>
    <w:rsid w:val="003C22F3"/>
    <w:rsid w:val="003C2C8A"/>
    <w:rsid w:val="003C3211"/>
    <w:rsid w:val="003C362B"/>
    <w:rsid w:val="003C4ABD"/>
    <w:rsid w:val="003C5732"/>
    <w:rsid w:val="003C5C4E"/>
    <w:rsid w:val="003C6653"/>
    <w:rsid w:val="003C66A7"/>
    <w:rsid w:val="003C6A26"/>
    <w:rsid w:val="003C6D11"/>
    <w:rsid w:val="003C6F44"/>
    <w:rsid w:val="003C7019"/>
    <w:rsid w:val="003C798A"/>
    <w:rsid w:val="003C7F9E"/>
    <w:rsid w:val="003C7FB7"/>
    <w:rsid w:val="003D0AAC"/>
    <w:rsid w:val="003D0D5E"/>
    <w:rsid w:val="003D13E8"/>
    <w:rsid w:val="003D1C6A"/>
    <w:rsid w:val="003D1D52"/>
    <w:rsid w:val="003D27FB"/>
    <w:rsid w:val="003D2FA9"/>
    <w:rsid w:val="003D3A5C"/>
    <w:rsid w:val="003D405A"/>
    <w:rsid w:val="003D4AB4"/>
    <w:rsid w:val="003D51EF"/>
    <w:rsid w:val="003D6F1A"/>
    <w:rsid w:val="003D7210"/>
    <w:rsid w:val="003D7953"/>
    <w:rsid w:val="003E009D"/>
    <w:rsid w:val="003E0526"/>
    <w:rsid w:val="003E15BA"/>
    <w:rsid w:val="003E1BAC"/>
    <w:rsid w:val="003E21F3"/>
    <w:rsid w:val="003E2C31"/>
    <w:rsid w:val="003E3EAC"/>
    <w:rsid w:val="003E598B"/>
    <w:rsid w:val="003E628A"/>
    <w:rsid w:val="003E6A2E"/>
    <w:rsid w:val="003E6E9C"/>
    <w:rsid w:val="003E7C41"/>
    <w:rsid w:val="003F0267"/>
    <w:rsid w:val="003F030B"/>
    <w:rsid w:val="003F0456"/>
    <w:rsid w:val="003F0879"/>
    <w:rsid w:val="003F1080"/>
    <w:rsid w:val="003F110B"/>
    <w:rsid w:val="003F12D5"/>
    <w:rsid w:val="003F18FC"/>
    <w:rsid w:val="003F3630"/>
    <w:rsid w:val="003F3BD2"/>
    <w:rsid w:val="003F44E7"/>
    <w:rsid w:val="003F530A"/>
    <w:rsid w:val="003F63D3"/>
    <w:rsid w:val="003F6736"/>
    <w:rsid w:val="003F6D13"/>
    <w:rsid w:val="003F7034"/>
    <w:rsid w:val="00401566"/>
    <w:rsid w:val="00401C9B"/>
    <w:rsid w:val="00401F50"/>
    <w:rsid w:val="00402072"/>
    <w:rsid w:val="00402258"/>
    <w:rsid w:val="0040265C"/>
    <w:rsid w:val="004033BB"/>
    <w:rsid w:val="00403895"/>
    <w:rsid w:val="00403E77"/>
    <w:rsid w:val="00404633"/>
    <w:rsid w:val="004053A0"/>
    <w:rsid w:val="00405B15"/>
    <w:rsid w:val="00405CF9"/>
    <w:rsid w:val="0040669D"/>
    <w:rsid w:val="00406BCA"/>
    <w:rsid w:val="004072ED"/>
    <w:rsid w:val="004077E7"/>
    <w:rsid w:val="00410E9E"/>
    <w:rsid w:val="00411046"/>
    <w:rsid w:val="004118BB"/>
    <w:rsid w:val="004118D4"/>
    <w:rsid w:val="004118E5"/>
    <w:rsid w:val="00412868"/>
    <w:rsid w:val="00413350"/>
    <w:rsid w:val="0041369C"/>
    <w:rsid w:val="00413726"/>
    <w:rsid w:val="004149E2"/>
    <w:rsid w:val="00414D0A"/>
    <w:rsid w:val="004155BD"/>
    <w:rsid w:val="0041632A"/>
    <w:rsid w:val="00416422"/>
    <w:rsid w:val="004164BE"/>
    <w:rsid w:val="00416614"/>
    <w:rsid w:val="00416AD6"/>
    <w:rsid w:val="00417E22"/>
    <w:rsid w:val="00417E51"/>
    <w:rsid w:val="004201B5"/>
    <w:rsid w:val="00420836"/>
    <w:rsid w:val="00420EDF"/>
    <w:rsid w:val="00421CAC"/>
    <w:rsid w:val="00421CB5"/>
    <w:rsid w:val="00421D47"/>
    <w:rsid w:val="00422065"/>
    <w:rsid w:val="004224A4"/>
    <w:rsid w:val="00422C0D"/>
    <w:rsid w:val="004253CF"/>
    <w:rsid w:val="004268F4"/>
    <w:rsid w:val="00426A16"/>
    <w:rsid w:val="00426B99"/>
    <w:rsid w:val="00426BDD"/>
    <w:rsid w:val="00427202"/>
    <w:rsid w:val="00427AD3"/>
    <w:rsid w:val="00427B88"/>
    <w:rsid w:val="00430084"/>
    <w:rsid w:val="00430EA5"/>
    <w:rsid w:val="00430F51"/>
    <w:rsid w:val="00431F3B"/>
    <w:rsid w:val="00432452"/>
    <w:rsid w:val="004328DD"/>
    <w:rsid w:val="0043514F"/>
    <w:rsid w:val="00435545"/>
    <w:rsid w:val="0043697C"/>
    <w:rsid w:val="00437E0E"/>
    <w:rsid w:val="00440CDD"/>
    <w:rsid w:val="00440D17"/>
    <w:rsid w:val="0044250C"/>
    <w:rsid w:val="00442852"/>
    <w:rsid w:val="00442918"/>
    <w:rsid w:val="00442D25"/>
    <w:rsid w:val="00443103"/>
    <w:rsid w:val="004435CD"/>
    <w:rsid w:val="004441A7"/>
    <w:rsid w:val="00444733"/>
    <w:rsid w:val="00444780"/>
    <w:rsid w:val="004454AE"/>
    <w:rsid w:val="00446C22"/>
    <w:rsid w:val="00446C6B"/>
    <w:rsid w:val="004476F8"/>
    <w:rsid w:val="004477AF"/>
    <w:rsid w:val="00447924"/>
    <w:rsid w:val="00447E13"/>
    <w:rsid w:val="0045084B"/>
    <w:rsid w:val="00451F68"/>
    <w:rsid w:val="00452676"/>
    <w:rsid w:val="00452693"/>
    <w:rsid w:val="00452958"/>
    <w:rsid w:val="00452A34"/>
    <w:rsid w:val="00452D09"/>
    <w:rsid w:val="00453CEF"/>
    <w:rsid w:val="00454CA2"/>
    <w:rsid w:val="0045631F"/>
    <w:rsid w:val="004565EC"/>
    <w:rsid w:val="00456B96"/>
    <w:rsid w:val="00456DE1"/>
    <w:rsid w:val="004577F6"/>
    <w:rsid w:val="004621C6"/>
    <w:rsid w:val="0046237D"/>
    <w:rsid w:val="00462DD4"/>
    <w:rsid w:val="004642A0"/>
    <w:rsid w:val="00464461"/>
    <w:rsid w:val="00464470"/>
    <w:rsid w:val="004648C6"/>
    <w:rsid w:val="00464C98"/>
    <w:rsid w:val="00466260"/>
    <w:rsid w:val="004662C6"/>
    <w:rsid w:val="00467109"/>
    <w:rsid w:val="004671B1"/>
    <w:rsid w:val="004675C8"/>
    <w:rsid w:val="004675E9"/>
    <w:rsid w:val="00467623"/>
    <w:rsid w:val="00467B22"/>
    <w:rsid w:val="00467FB6"/>
    <w:rsid w:val="00470FA9"/>
    <w:rsid w:val="004718A7"/>
    <w:rsid w:val="00472701"/>
    <w:rsid w:val="0047289A"/>
    <w:rsid w:val="00473580"/>
    <w:rsid w:val="00474922"/>
    <w:rsid w:val="00474941"/>
    <w:rsid w:val="004755F2"/>
    <w:rsid w:val="004804CC"/>
    <w:rsid w:val="004812C9"/>
    <w:rsid w:val="00481552"/>
    <w:rsid w:val="004822AA"/>
    <w:rsid w:val="004827A0"/>
    <w:rsid w:val="00483017"/>
    <w:rsid w:val="00484413"/>
    <w:rsid w:val="00484839"/>
    <w:rsid w:val="00486064"/>
    <w:rsid w:val="004863FB"/>
    <w:rsid w:val="0048722F"/>
    <w:rsid w:val="0048749D"/>
    <w:rsid w:val="00487782"/>
    <w:rsid w:val="004906CB"/>
    <w:rsid w:val="0049279A"/>
    <w:rsid w:val="00492C0F"/>
    <w:rsid w:val="00493A93"/>
    <w:rsid w:val="00493BEC"/>
    <w:rsid w:val="00494B71"/>
    <w:rsid w:val="004950EB"/>
    <w:rsid w:val="00495944"/>
    <w:rsid w:val="004967BF"/>
    <w:rsid w:val="00496BCD"/>
    <w:rsid w:val="0049755C"/>
    <w:rsid w:val="00497B03"/>
    <w:rsid w:val="004A0267"/>
    <w:rsid w:val="004A0A61"/>
    <w:rsid w:val="004A15C0"/>
    <w:rsid w:val="004A1D0C"/>
    <w:rsid w:val="004A216A"/>
    <w:rsid w:val="004A2EB4"/>
    <w:rsid w:val="004A2FDE"/>
    <w:rsid w:val="004A30A6"/>
    <w:rsid w:val="004A3B3A"/>
    <w:rsid w:val="004A4B41"/>
    <w:rsid w:val="004A7011"/>
    <w:rsid w:val="004A726A"/>
    <w:rsid w:val="004B1E4A"/>
    <w:rsid w:val="004B2253"/>
    <w:rsid w:val="004B2293"/>
    <w:rsid w:val="004B238B"/>
    <w:rsid w:val="004B23AC"/>
    <w:rsid w:val="004B2A14"/>
    <w:rsid w:val="004B2B47"/>
    <w:rsid w:val="004B49C7"/>
    <w:rsid w:val="004B517C"/>
    <w:rsid w:val="004B51AB"/>
    <w:rsid w:val="004B5BCB"/>
    <w:rsid w:val="004C05D1"/>
    <w:rsid w:val="004C0C20"/>
    <w:rsid w:val="004C0CA4"/>
    <w:rsid w:val="004C10A1"/>
    <w:rsid w:val="004C12F3"/>
    <w:rsid w:val="004C1B45"/>
    <w:rsid w:val="004C1B80"/>
    <w:rsid w:val="004C1CBA"/>
    <w:rsid w:val="004C2317"/>
    <w:rsid w:val="004C3BB2"/>
    <w:rsid w:val="004C3E58"/>
    <w:rsid w:val="004C455C"/>
    <w:rsid w:val="004C4640"/>
    <w:rsid w:val="004C531D"/>
    <w:rsid w:val="004C5669"/>
    <w:rsid w:val="004C571A"/>
    <w:rsid w:val="004C5CEB"/>
    <w:rsid w:val="004C5F5F"/>
    <w:rsid w:val="004C660C"/>
    <w:rsid w:val="004C6670"/>
    <w:rsid w:val="004C6BDD"/>
    <w:rsid w:val="004C79F3"/>
    <w:rsid w:val="004D0E47"/>
    <w:rsid w:val="004D131B"/>
    <w:rsid w:val="004D1C06"/>
    <w:rsid w:val="004D22FF"/>
    <w:rsid w:val="004D36AD"/>
    <w:rsid w:val="004D39AA"/>
    <w:rsid w:val="004D3A56"/>
    <w:rsid w:val="004D3CEF"/>
    <w:rsid w:val="004D4B98"/>
    <w:rsid w:val="004D5358"/>
    <w:rsid w:val="004D5524"/>
    <w:rsid w:val="004D5BDB"/>
    <w:rsid w:val="004D5D77"/>
    <w:rsid w:val="004D606A"/>
    <w:rsid w:val="004D688A"/>
    <w:rsid w:val="004D69DA"/>
    <w:rsid w:val="004E0C5C"/>
    <w:rsid w:val="004E0DC6"/>
    <w:rsid w:val="004E137C"/>
    <w:rsid w:val="004E3092"/>
    <w:rsid w:val="004E3B3D"/>
    <w:rsid w:val="004E45F5"/>
    <w:rsid w:val="004E464F"/>
    <w:rsid w:val="004E49C6"/>
    <w:rsid w:val="004E4B67"/>
    <w:rsid w:val="004E4BE2"/>
    <w:rsid w:val="004E57AD"/>
    <w:rsid w:val="004E59DD"/>
    <w:rsid w:val="004E5A0A"/>
    <w:rsid w:val="004E5B6A"/>
    <w:rsid w:val="004E5CFD"/>
    <w:rsid w:val="004E6638"/>
    <w:rsid w:val="004E6840"/>
    <w:rsid w:val="004F050D"/>
    <w:rsid w:val="004F06F5"/>
    <w:rsid w:val="004F0B84"/>
    <w:rsid w:val="004F0D64"/>
    <w:rsid w:val="004F0DA3"/>
    <w:rsid w:val="004F0FBA"/>
    <w:rsid w:val="004F1369"/>
    <w:rsid w:val="004F1F16"/>
    <w:rsid w:val="004F2042"/>
    <w:rsid w:val="004F2259"/>
    <w:rsid w:val="004F27D6"/>
    <w:rsid w:val="004F2AFC"/>
    <w:rsid w:val="004F2D2C"/>
    <w:rsid w:val="004F4844"/>
    <w:rsid w:val="004F4C71"/>
    <w:rsid w:val="004F52BE"/>
    <w:rsid w:val="004F53C5"/>
    <w:rsid w:val="004F5B06"/>
    <w:rsid w:val="004F5DE1"/>
    <w:rsid w:val="004F5FE3"/>
    <w:rsid w:val="004F6096"/>
    <w:rsid w:val="004F7878"/>
    <w:rsid w:val="005015D8"/>
    <w:rsid w:val="005015F1"/>
    <w:rsid w:val="00503474"/>
    <w:rsid w:val="00504744"/>
    <w:rsid w:val="005051CD"/>
    <w:rsid w:val="00507A0C"/>
    <w:rsid w:val="00510C8D"/>
    <w:rsid w:val="005110CB"/>
    <w:rsid w:val="00511B56"/>
    <w:rsid w:val="0051261C"/>
    <w:rsid w:val="0051373F"/>
    <w:rsid w:val="0051381E"/>
    <w:rsid w:val="00513E56"/>
    <w:rsid w:val="0051407A"/>
    <w:rsid w:val="005145B7"/>
    <w:rsid w:val="00515306"/>
    <w:rsid w:val="0051547C"/>
    <w:rsid w:val="00517711"/>
    <w:rsid w:val="00517C03"/>
    <w:rsid w:val="0052005B"/>
    <w:rsid w:val="00520E70"/>
    <w:rsid w:val="00521246"/>
    <w:rsid w:val="005215DF"/>
    <w:rsid w:val="00522718"/>
    <w:rsid w:val="00522735"/>
    <w:rsid w:val="00522A3F"/>
    <w:rsid w:val="00523182"/>
    <w:rsid w:val="0052386D"/>
    <w:rsid w:val="00523ABE"/>
    <w:rsid w:val="00525997"/>
    <w:rsid w:val="00525A65"/>
    <w:rsid w:val="00525C18"/>
    <w:rsid w:val="00525DCE"/>
    <w:rsid w:val="0052766F"/>
    <w:rsid w:val="00530368"/>
    <w:rsid w:val="00530387"/>
    <w:rsid w:val="005304C8"/>
    <w:rsid w:val="005309A2"/>
    <w:rsid w:val="00530B67"/>
    <w:rsid w:val="00530F44"/>
    <w:rsid w:val="005316FB"/>
    <w:rsid w:val="0053283D"/>
    <w:rsid w:val="00532BB7"/>
    <w:rsid w:val="00532CF9"/>
    <w:rsid w:val="00534742"/>
    <w:rsid w:val="00535099"/>
    <w:rsid w:val="00535173"/>
    <w:rsid w:val="00535691"/>
    <w:rsid w:val="005357D4"/>
    <w:rsid w:val="00535B24"/>
    <w:rsid w:val="0053674F"/>
    <w:rsid w:val="00536893"/>
    <w:rsid w:val="005369D0"/>
    <w:rsid w:val="00536A7F"/>
    <w:rsid w:val="00536ADA"/>
    <w:rsid w:val="005370BF"/>
    <w:rsid w:val="00540346"/>
    <w:rsid w:val="00540793"/>
    <w:rsid w:val="005417F3"/>
    <w:rsid w:val="00542623"/>
    <w:rsid w:val="00544C84"/>
    <w:rsid w:val="005451A6"/>
    <w:rsid w:val="005452F7"/>
    <w:rsid w:val="005455DD"/>
    <w:rsid w:val="005457C0"/>
    <w:rsid w:val="00545C0A"/>
    <w:rsid w:val="00546325"/>
    <w:rsid w:val="005467B0"/>
    <w:rsid w:val="00550D4C"/>
    <w:rsid w:val="00551836"/>
    <w:rsid w:val="00551CCF"/>
    <w:rsid w:val="0055276C"/>
    <w:rsid w:val="00553039"/>
    <w:rsid w:val="005542F6"/>
    <w:rsid w:val="00554363"/>
    <w:rsid w:val="0055461E"/>
    <w:rsid w:val="00554B6B"/>
    <w:rsid w:val="00554E67"/>
    <w:rsid w:val="00554EF0"/>
    <w:rsid w:val="005552CA"/>
    <w:rsid w:val="00555AB3"/>
    <w:rsid w:val="0055607A"/>
    <w:rsid w:val="0055636A"/>
    <w:rsid w:val="005575C5"/>
    <w:rsid w:val="00557BDD"/>
    <w:rsid w:val="00557CDE"/>
    <w:rsid w:val="0056054E"/>
    <w:rsid w:val="0056069D"/>
    <w:rsid w:val="005609DC"/>
    <w:rsid w:val="00560BC6"/>
    <w:rsid w:val="00561B45"/>
    <w:rsid w:val="00561D90"/>
    <w:rsid w:val="0056387B"/>
    <w:rsid w:val="005639EF"/>
    <w:rsid w:val="00565D2E"/>
    <w:rsid w:val="00565F65"/>
    <w:rsid w:val="00565F69"/>
    <w:rsid w:val="005662F9"/>
    <w:rsid w:val="00566EEF"/>
    <w:rsid w:val="00567667"/>
    <w:rsid w:val="00571A05"/>
    <w:rsid w:val="00572498"/>
    <w:rsid w:val="0057250C"/>
    <w:rsid w:val="00572AFD"/>
    <w:rsid w:val="00573F39"/>
    <w:rsid w:val="00574544"/>
    <w:rsid w:val="0057477F"/>
    <w:rsid w:val="00575D0B"/>
    <w:rsid w:val="005771E1"/>
    <w:rsid w:val="005771F3"/>
    <w:rsid w:val="005775B9"/>
    <w:rsid w:val="005800E2"/>
    <w:rsid w:val="005803B5"/>
    <w:rsid w:val="005803F7"/>
    <w:rsid w:val="00580F7C"/>
    <w:rsid w:val="00581186"/>
    <w:rsid w:val="005828A3"/>
    <w:rsid w:val="005832E9"/>
    <w:rsid w:val="00584D9E"/>
    <w:rsid w:val="0058638D"/>
    <w:rsid w:val="00586BE8"/>
    <w:rsid w:val="00587743"/>
    <w:rsid w:val="00587A7C"/>
    <w:rsid w:val="0059004A"/>
    <w:rsid w:val="0059034F"/>
    <w:rsid w:val="0059060C"/>
    <w:rsid w:val="00590B53"/>
    <w:rsid w:val="00592B4A"/>
    <w:rsid w:val="00592F76"/>
    <w:rsid w:val="00593938"/>
    <w:rsid w:val="00594CBF"/>
    <w:rsid w:val="0059530B"/>
    <w:rsid w:val="005955D8"/>
    <w:rsid w:val="005A2A03"/>
    <w:rsid w:val="005A3388"/>
    <w:rsid w:val="005A43FF"/>
    <w:rsid w:val="005A457D"/>
    <w:rsid w:val="005A45C7"/>
    <w:rsid w:val="005A4A7E"/>
    <w:rsid w:val="005A4F5B"/>
    <w:rsid w:val="005A538B"/>
    <w:rsid w:val="005B1FF4"/>
    <w:rsid w:val="005B3DFD"/>
    <w:rsid w:val="005B43B2"/>
    <w:rsid w:val="005B4D2F"/>
    <w:rsid w:val="005B6BA8"/>
    <w:rsid w:val="005B7683"/>
    <w:rsid w:val="005C031C"/>
    <w:rsid w:val="005C19E2"/>
    <w:rsid w:val="005C3062"/>
    <w:rsid w:val="005C379D"/>
    <w:rsid w:val="005C37C2"/>
    <w:rsid w:val="005C3921"/>
    <w:rsid w:val="005C3E68"/>
    <w:rsid w:val="005C4002"/>
    <w:rsid w:val="005C4317"/>
    <w:rsid w:val="005C48C2"/>
    <w:rsid w:val="005C58F2"/>
    <w:rsid w:val="005C5A61"/>
    <w:rsid w:val="005C5B02"/>
    <w:rsid w:val="005C5CEB"/>
    <w:rsid w:val="005C5F35"/>
    <w:rsid w:val="005C64C1"/>
    <w:rsid w:val="005C6509"/>
    <w:rsid w:val="005C669F"/>
    <w:rsid w:val="005C691A"/>
    <w:rsid w:val="005C7298"/>
    <w:rsid w:val="005C767D"/>
    <w:rsid w:val="005C7DA2"/>
    <w:rsid w:val="005D0534"/>
    <w:rsid w:val="005D0DAD"/>
    <w:rsid w:val="005D0EB3"/>
    <w:rsid w:val="005D1695"/>
    <w:rsid w:val="005D1AAD"/>
    <w:rsid w:val="005D264E"/>
    <w:rsid w:val="005D3B13"/>
    <w:rsid w:val="005D4238"/>
    <w:rsid w:val="005D4B6B"/>
    <w:rsid w:val="005D5573"/>
    <w:rsid w:val="005D58AD"/>
    <w:rsid w:val="005D5931"/>
    <w:rsid w:val="005D598A"/>
    <w:rsid w:val="005D6B1C"/>
    <w:rsid w:val="005D7C65"/>
    <w:rsid w:val="005E1953"/>
    <w:rsid w:val="005E22A3"/>
    <w:rsid w:val="005E36DE"/>
    <w:rsid w:val="005E3AC1"/>
    <w:rsid w:val="005E4DAD"/>
    <w:rsid w:val="005E62FA"/>
    <w:rsid w:val="005E6C63"/>
    <w:rsid w:val="005E7B9A"/>
    <w:rsid w:val="005E7CD2"/>
    <w:rsid w:val="005F03A0"/>
    <w:rsid w:val="005F04B0"/>
    <w:rsid w:val="005F1613"/>
    <w:rsid w:val="005F1C8F"/>
    <w:rsid w:val="005F2030"/>
    <w:rsid w:val="005F235F"/>
    <w:rsid w:val="005F29B5"/>
    <w:rsid w:val="005F2E08"/>
    <w:rsid w:val="005F3551"/>
    <w:rsid w:val="005F3F17"/>
    <w:rsid w:val="005F40F4"/>
    <w:rsid w:val="005F42D9"/>
    <w:rsid w:val="005F5832"/>
    <w:rsid w:val="005F5D74"/>
    <w:rsid w:val="005F6860"/>
    <w:rsid w:val="005F719D"/>
    <w:rsid w:val="006005BA"/>
    <w:rsid w:val="006005F1"/>
    <w:rsid w:val="00600616"/>
    <w:rsid w:val="00600C8B"/>
    <w:rsid w:val="00600D55"/>
    <w:rsid w:val="00600D6A"/>
    <w:rsid w:val="006011F6"/>
    <w:rsid w:val="00601952"/>
    <w:rsid w:val="0060230E"/>
    <w:rsid w:val="006028C2"/>
    <w:rsid w:val="00602912"/>
    <w:rsid w:val="00602ED4"/>
    <w:rsid w:val="00603591"/>
    <w:rsid w:val="00603891"/>
    <w:rsid w:val="006040B1"/>
    <w:rsid w:val="00605E21"/>
    <w:rsid w:val="006060D9"/>
    <w:rsid w:val="00606E35"/>
    <w:rsid w:val="0060707A"/>
    <w:rsid w:val="006101C8"/>
    <w:rsid w:val="00610687"/>
    <w:rsid w:val="0061125D"/>
    <w:rsid w:val="006115A4"/>
    <w:rsid w:val="00612B21"/>
    <w:rsid w:val="00613CF3"/>
    <w:rsid w:val="00613D56"/>
    <w:rsid w:val="006140FE"/>
    <w:rsid w:val="00614245"/>
    <w:rsid w:val="0061466B"/>
    <w:rsid w:val="0061580E"/>
    <w:rsid w:val="00617247"/>
    <w:rsid w:val="00617F98"/>
    <w:rsid w:val="0062044E"/>
    <w:rsid w:val="006216B7"/>
    <w:rsid w:val="00622471"/>
    <w:rsid w:val="00623CBC"/>
    <w:rsid w:val="00623CC1"/>
    <w:rsid w:val="006243E7"/>
    <w:rsid w:val="00624B42"/>
    <w:rsid w:val="0062541A"/>
    <w:rsid w:val="006257B0"/>
    <w:rsid w:val="006267C9"/>
    <w:rsid w:val="00627C74"/>
    <w:rsid w:val="00627D8F"/>
    <w:rsid w:val="00630661"/>
    <w:rsid w:val="00630A9F"/>
    <w:rsid w:val="00630DD5"/>
    <w:rsid w:val="00631272"/>
    <w:rsid w:val="0063217A"/>
    <w:rsid w:val="00632FEE"/>
    <w:rsid w:val="0063304F"/>
    <w:rsid w:val="006339AA"/>
    <w:rsid w:val="006352CD"/>
    <w:rsid w:val="00635E6B"/>
    <w:rsid w:val="006363CE"/>
    <w:rsid w:val="00637D43"/>
    <w:rsid w:val="00637F22"/>
    <w:rsid w:val="00640E21"/>
    <w:rsid w:val="00640E76"/>
    <w:rsid w:val="00641CCA"/>
    <w:rsid w:val="00643033"/>
    <w:rsid w:val="00643D6A"/>
    <w:rsid w:val="006441BB"/>
    <w:rsid w:val="00644C32"/>
    <w:rsid w:val="00646374"/>
    <w:rsid w:val="00646C3A"/>
    <w:rsid w:val="00647154"/>
    <w:rsid w:val="006475FE"/>
    <w:rsid w:val="006476E2"/>
    <w:rsid w:val="0064780E"/>
    <w:rsid w:val="00647CDF"/>
    <w:rsid w:val="00650DB2"/>
    <w:rsid w:val="0065108D"/>
    <w:rsid w:val="00651484"/>
    <w:rsid w:val="006515D5"/>
    <w:rsid w:val="00651CA4"/>
    <w:rsid w:val="00651F2D"/>
    <w:rsid w:val="00652827"/>
    <w:rsid w:val="00653D54"/>
    <w:rsid w:val="00653DD1"/>
    <w:rsid w:val="006541D2"/>
    <w:rsid w:val="006543A9"/>
    <w:rsid w:val="00654B7B"/>
    <w:rsid w:val="0065629F"/>
    <w:rsid w:val="00657C01"/>
    <w:rsid w:val="00657C10"/>
    <w:rsid w:val="006608CD"/>
    <w:rsid w:val="006608D8"/>
    <w:rsid w:val="00660925"/>
    <w:rsid w:val="00660939"/>
    <w:rsid w:val="00660F8E"/>
    <w:rsid w:val="00661891"/>
    <w:rsid w:val="0066314C"/>
    <w:rsid w:val="0066339A"/>
    <w:rsid w:val="00663E13"/>
    <w:rsid w:val="00664584"/>
    <w:rsid w:val="00664C86"/>
    <w:rsid w:val="00665212"/>
    <w:rsid w:val="006655E4"/>
    <w:rsid w:val="006660A8"/>
    <w:rsid w:val="006661A4"/>
    <w:rsid w:val="0066683D"/>
    <w:rsid w:val="00666CA0"/>
    <w:rsid w:val="00667064"/>
    <w:rsid w:val="0066785A"/>
    <w:rsid w:val="00667DBC"/>
    <w:rsid w:val="006702BC"/>
    <w:rsid w:val="00670884"/>
    <w:rsid w:val="00670ED0"/>
    <w:rsid w:val="00671F67"/>
    <w:rsid w:val="00673F5E"/>
    <w:rsid w:val="006749A1"/>
    <w:rsid w:val="00674E1D"/>
    <w:rsid w:val="00676F56"/>
    <w:rsid w:val="0067708A"/>
    <w:rsid w:val="0067753A"/>
    <w:rsid w:val="00677770"/>
    <w:rsid w:val="006809DB"/>
    <w:rsid w:val="00681393"/>
    <w:rsid w:val="00681ECE"/>
    <w:rsid w:val="00682504"/>
    <w:rsid w:val="00683143"/>
    <w:rsid w:val="0068482C"/>
    <w:rsid w:val="00684DF6"/>
    <w:rsid w:val="00685078"/>
    <w:rsid w:val="00685877"/>
    <w:rsid w:val="00685ECC"/>
    <w:rsid w:val="0068652D"/>
    <w:rsid w:val="006875CC"/>
    <w:rsid w:val="00687851"/>
    <w:rsid w:val="0068789A"/>
    <w:rsid w:val="00687FA6"/>
    <w:rsid w:val="00690EF6"/>
    <w:rsid w:val="00692153"/>
    <w:rsid w:val="00692EDC"/>
    <w:rsid w:val="0069307C"/>
    <w:rsid w:val="00693096"/>
    <w:rsid w:val="006935F4"/>
    <w:rsid w:val="00693A35"/>
    <w:rsid w:val="00694A11"/>
    <w:rsid w:val="00694BF8"/>
    <w:rsid w:val="006952CE"/>
    <w:rsid w:val="006955E9"/>
    <w:rsid w:val="0069579A"/>
    <w:rsid w:val="00697C03"/>
    <w:rsid w:val="006A0489"/>
    <w:rsid w:val="006A054A"/>
    <w:rsid w:val="006A07A7"/>
    <w:rsid w:val="006A0B73"/>
    <w:rsid w:val="006A2E62"/>
    <w:rsid w:val="006A3124"/>
    <w:rsid w:val="006A40D1"/>
    <w:rsid w:val="006A47C1"/>
    <w:rsid w:val="006A5632"/>
    <w:rsid w:val="006A6FE0"/>
    <w:rsid w:val="006A7867"/>
    <w:rsid w:val="006A7B9D"/>
    <w:rsid w:val="006A7F2B"/>
    <w:rsid w:val="006B0196"/>
    <w:rsid w:val="006B0962"/>
    <w:rsid w:val="006B0D4D"/>
    <w:rsid w:val="006B0F4D"/>
    <w:rsid w:val="006B1ABC"/>
    <w:rsid w:val="006B1EFE"/>
    <w:rsid w:val="006B2818"/>
    <w:rsid w:val="006B38F5"/>
    <w:rsid w:val="006B4924"/>
    <w:rsid w:val="006B4DB3"/>
    <w:rsid w:val="006B55F4"/>
    <w:rsid w:val="006B567F"/>
    <w:rsid w:val="006B5883"/>
    <w:rsid w:val="006B6CD6"/>
    <w:rsid w:val="006C12AC"/>
    <w:rsid w:val="006C1872"/>
    <w:rsid w:val="006C18F7"/>
    <w:rsid w:val="006C1B83"/>
    <w:rsid w:val="006C20D6"/>
    <w:rsid w:val="006C323F"/>
    <w:rsid w:val="006C336D"/>
    <w:rsid w:val="006C4617"/>
    <w:rsid w:val="006C47C4"/>
    <w:rsid w:val="006C5BCA"/>
    <w:rsid w:val="006C7F0E"/>
    <w:rsid w:val="006C7F3E"/>
    <w:rsid w:val="006D04B3"/>
    <w:rsid w:val="006D327E"/>
    <w:rsid w:val="006D4090"/>
    <w:rsid w:val="006D42AB"/>
    <w:rsid w:val="006D48CF"/>
    <w:rsid w:val="006D53B9"/>
    <w:rsid w:val="006D569B"/>
    <w:rsid w:val="006D5BB5"/>
    <w:rsid w:val="006D687D"/>
    <w:rsid w:val="006D6BA8"/>
    <w:rsid w:val="006D74F1"/>
    <w:rsid w:val="006D76C6"/>
    <w:rsid w:val="006E0BC3"/>
    <w:rsid w:val="006E1CF5"/>
    <w:rsid w:val="006E2F87"/>
    <w:rsid w:val="006E346D"/>
    <w:rsid w:val="006E4A21"/>
    <w:rsid w:val="006E6177"/>
    <w:rsid w:val="006E7629"/>
    <w:rsid w:val="006E7647"/>
    <w:rsid w:val="006E77A3"/>
    <w:rsid w:val="006F0A53"/>
    <w:rsid w:val="006F102E"/>
    <w:rsid w:val="006F1D48"/>
    <w:rsid w:val="006F2324"/>
    <w:rsid w:val="006F256B"/>
    <w:rsid w:val="006F25D5"/>
    <w:rsid w:val="006F2E6E"/>
    <w:rsid w:val="006F37FF"/>
    <w:rsid w:val="006F4967"/>
    <w:rsid w:val="006F4D3E"/>
    <w:rsid w:val="006F4DAC"/>
    <w:rsid w:val="006F68F0"/>
    <w:rsid w:val="006F6B92"/>
    <w:rsid w:val="006F7498"/>
    <w:rsid w:val="006F77A6"/>
    <w:rsid w:val="00700A51"/>
    <w:rsid w:val="00700EC3"/>
    <w:rsid w:val="00701879"/>
    <w:rsid w:val="00701E5F"/>
    <w:rsid w:val="00702CB7"/>
    <w:rsid w:val="00702F90"/>
    <w:rsid w:val="00704294"/>
    <w:rsid w:val="00704713"/>
    <w:rsid w:val="00705B0E"/>
    <w:rsid w:val="007063C4"/>
    <w:rsid w:val="00706CA1"/>
    <w:rsid w:val="0071146B"/>
    <w:rsid w:val="007128EB"/>
    <w:rsid w:val="0071481C"/>
    <w:rsid w:val="00714D47"/>
    <w:rsid w:val="007150CB"/>
    <w:rsid w:val="00715D5B"/>
    <w:rsid w:val="00717876"/>
    <w:rsid w:val="007206FD"/>
    <w:rsid w:val="00720B99"/>
    <w:rsid w:val="0072178D"/>
    <w:rsid w:val="007219E1"/>
    <w:rsid w:val="00721A80"/>
    <w:rsid w:val="00721F4F"/>
    <w:rsid w:val="00722366"/>
    <w:rsid w:val="00722586"/>
    <w:rsid w:val="0072315C"/>
    <w:rsid w:val="007231A3"/>
    <w:rsid w:val="007244E8"/>
    <w:rsid w:val="00724652"/>
    <w:rsid w:val="00724C62"/>
    <w:rsid w:val="00724F2A"/>
    <w:rsid w:val="00725AC4"/>
    <w:rsid w:val="00726B19"/>
    <w:rsid w:val="00731976"/>
    <w:rsid w:val="00731FAB"/>
    <w:rsid w:val="00732681"/>
    <w:rsid w:val="00732832"/>
    <w:rsid w:val="00733CE2"/>
    <w:rsid w:val="007353FE"/>
    <w:rsid w:val="0073581E"/>
    <w:rsid w:val="00735CCC"/>
    <w:rsid w:val="00736015"/>
    <w:rsid w:val="00736A38"/>
    <w:rsid w:val="00737A5B"/>
    <w:rsid w:val="0074036B"/>
    <w:rsid w:val="00741932"/>
    <w:rsid w:val="00741DE6"/>
    <w:rsid w:val="00742351"/>
    <w:rsid w:val="007426A6"/>
    <w:rsid w:val="007427AB"/>
    <w:rsid w:val="007428B4"/>
    <w:rsid w:val="00743150"/>
    <w:rsid w:val="00743320"/>
    <w:rsid w:val="00743A1C"/>
    <w:rsid w:val="00745ADC"/>
    <w:rsid w:val="00745E29"/>
    <w:rsid w:val="007466DD"/>
    <w:rsid w:val="007469EF"/>
    <w:rsid w:val="007471DF"/>
    <w:rsid w:val="0074795F"/>
    <w:rsid w:val="00747B75"/>
    <w:rsid w:val="00747C03"/>
    <w:rsid w:val="00747D21"/>
    <w:rsid w:val="00752003"/>
    <w:rsid w:val="00752AD7"/>
    <w:rsid w:val="00752D6A"/>
    <w:rsid w:val="0075346C"/>
    <w:rsid w:val="00753B18"/>
    <w:rsid w:val="00753B39"/>
    <w:rsid w:val="00754D91"/>
    <w:rsid w:val="007554DF"/>
    <w:rsid w:val="00756773"/>
    <w:rsid w:val="0075687C"/>
    <w:rsid w:val="00757075"/>
    <w:rsid w:val="00760001"/>
    <w:rsid w:val="007614E1"/>
    <w:rsid w:val="00761693"/>
    <w:rsid w:val="0076215B"/>
    <w:rsid w:val="007624BB"/>
    <w:rsid w:val="00763C0B"/>
    <w:rsid w:val="00763CCB"/>
    <w:rsid w:val="007650E1"/>
    <w:rsid w:val="00766984"/>
    <w:rsid w:val="00767BF5"/>
    <w:rsid w:val="007706BF"/>
    <w:rsid w:val="007710F4"/>
    <w:rsid w:val="0077172C"/>
    <w:rsid w:val="00771ACD"/>
    <w:rsid w:val="007725A1"/>
    <w:rsid w:val="007746E1"/>
    <w:rsid w:val="00775596"/>
    <w:rsid w:val="00775836"/>
    <w:rsid w:val="00775F76"/>
    <w:rsid w:val="007806B0"/>
    <w:rsid w:val="007807BA"/>
    <w:rsid w:val="00780FCF"/>
    <w:rsid w:val="007812EC"/>
    <w:rsid w:val="0078155A"/>
    <w:rsid w:val="0078223B"/>
    <w:rsid w:val="007825D3"/>
    <w:rsid w:val="00782DA5"/>
    <w:rsid w:val="00783498"/>
    <w:rsid w:val="0078374B"/>
    <w:rsid w:val="00784E96"/>
    <w:rsid w:val="007855A0"/>
    <w:rsid w:val="0078574E"/>
    <w:rsid w:val="00785DC1"/>
    <w:rsid w:val="00785F4D"/>
    <w:rsid w:val="00786652"/>
    <w:rsid w:val="0078740F"/>
    <w:rsid w:val="00790D7C"/>
    <w:rsid w:val="007916B7"/>
    <w:rsid w:val="0079261E"/>
    <w:rsid w:val="00792B55"/>
    <w:rsid w:val="00792DEF"/>
    <w:rsid w:val="00793C59"/>
    <w:rsid w:val="00795022"/>
    <w:rsid w:val="00795359"/>
    <w:rsid w:val="007965A3"/>
    <w:rsid w:val="00796BD3"/>
    <w:rsid w:val="00796D3D"/>
    <w:rsid w:val="00797ED4"/>
    <w:rsid w:val="007A0210"/>
    <w:rsid w:val="007A089D"/>
    <w:rsid w:val="007A121D"/>
    <w:rsid w:val="007A1DEF"/>
    <w:rsid w:val="007A1E3F"/>
    <w:rsid w:val="007A2CC4"/>
    <w:rsid w:val="007A3E98"/>
    <w:rsid w:val="007A4A32"/>
    <w:rsid w:val="007A4E5A"/>
    <w:rsid w:val="007A4E8C"/>
    <w:rsid w:val="007A5F90"/>
    <w:rsid w:val="007A6126"/>
    <w:rsid w:val="007A6497"/>
    <w:rsid w:val="007A6568"/>
    <w:rsid w:val="007A6ED2"/>
    <w:rsid w:val="007A712D"/>
    <w:rsid w:val="007A79D0"/>
    <w:rsid w:val="007A7F68"/>
    <w:rsid w:val="007B02F8"/>
    <w:rsid w:val="007B0C3E"/>
    <w:rsid w:val="007B1538"/>
    <w:rsid w:val="007B24C7"/>
    <w:rsid w:val="007B2794"/>
    <w:rsid w:val="007B2C16"/>
    <w:rsid w:val="007B3A22"/>
    <w:rsid w:val="007B3E48"/>
    <w:rsid w:val="007B51F6"/>
    <w:rsid w:val="007B5371"/>
    <w:rsid w:val="007B5C17"/>
    <w:rsid w:val="007B635B"/>
    <w:rsid w:val="007B67AC"/>
    <w:rsid w:val="007B6A68"/>
    <w:rsid w:val="007B7B7E"/>
    <w:rsid w:val="007B7CE4"/>
    <w:rsid w:val="007C0D74"/>
    <w:rsid w:val="007C284F"/>
    <w:rsid w:val="007C2B94"/>
    <w:rsid w:val="007C3548"/>
    <w:rsid w:val="007C6375"/>
    <w:rsid w:val="007C67DF"/>
    <w:rsid w:val="007C6C9A"/>
    <w:rsid w:val="007C7079"/>
    <w:rsid w:val="007C7108"/>
    <w:rsid w:val="007C78AD"/>
    <w:rsid w:val="007C7A14"/>
    <w:rsid w:val="007D0864"/>
    <w:rsid w:val="007D19EC"/>
    <w:rsid w:val="007D1C3E"/>
    <w:rsid w:val="007D1D79"/>
    <w:rsid w:val="007D2857"/>
    <w:rsid w:val="007D34A7"/>
    <w:rsid w:val="007D3506"/>
    <w:rsid w:val="007D5329"/>
    <w:rsid w:val="007D6C10"/>
    <w:rsid w:val="007D6F5F"/>
    <w:rsid w:val="007D710B"/>
    <w:rsid w:val="007D761F"/>
    <w:rsid w:val="007E0350"/>
    <w:rsid w:val="007E073F"/>
    <w:rsid w:val="007E0C87"/>
    <w:rsid w:val="007E1718"/>
    <w:rsid w:val="007E1859"/>
    <w:rsid w:val="007E2441"/>
    <w:rsid w:val="007E2EED"/>
    <w:rsid w:val="007E3612"/>
    <w:rsid w:val="007E3C55"/>
    <w:rsid w:val="007E501D"/>
    <w:rsid w:val="007E599B"/>
    <w:rsid w:val="007E5FDA"/>
    <w:rsid w:val="007E607C"/>
    <w:rsid w:val="007E61C2"/>
    <w:rsid w:val="007E6BDD"/>
    <w:rsid w:val="007E6ECE"/>
    <w:rsid w:val="007E7147"/>
    <w:rsid w:val="007E7ECA"/>
    <w:rsid w:val="007F0040"/>
    <w:rsid w:val="007F0465"/>
    <w:rsid w:val="007F048E"/>
    <w:rsid w:val="007F0869"/>
    <w:rsid w:val="007F108B"/>
    <w:rsid w:val="007F174C"/>
    <w:rsid w:val="007F1C0A"/>
    <w:rsid w:val="007F2558"/>
    <w:rsid w:val="007F3053"/>
    <w:rsid w:val="007F3681"/>
    <w:rsid w:val="007F374E"/>
    <w:rsid w:val="007F567F"/>
    <w:rsid w:val="007F599A"/>
    <w:rsid w:val="007F620F"/>
    <w:rsid w:val="007F62C9"/>
    <w:rsid w:val="007F63D6"/>
    <w:rsid w:val="007F7764"/>
    <w:rsid w:val="007F78EC"/>
    <w:rsid w:val="007F7AE0"/>
    <w:rsid w:val="00800AD1"/>
    <w:rsid w:val="00800D49"/>
    <w:rsid w:val="008010B3"/>
    <w:rsid w:val="00803072"/>
    <w:rsid w:val="00803EC9"/>
    <w:rsid w:val="00803F22"/>
    <w:rsid w:val="00804744"/>
    <w:rsid w:val="00804E60"/>
    <w:rsid w:val="008054AB"/>
    <w:rsid w:val="00805838"/>
    <w:rsid w:val="00805BD6"/>
    <w:rsid w:val="00806D99"/>
    <w:rsid w:val="00807374"/>
    <w:rsid w:val="008077B4"/>
    <w:rsid w:val="00807F80"/>
    <w:rsid w:val="00810B29"/>
    <w:rsid w:val="00810CA4"/>
    <w:rsid w:val="00811F53"/>
    <w:rsid w:val="00812A5F"/>
    <w:rsid w:val="00814352"/>
    <w:rsid w:val="008150D5"/>
    <w:rsid w:val="00815978"/>
    <w:rsid w:val="008161B5"/>
    <w:rsid w:val="0081647C"/>
    <w:rsid w:val="00817A3B"/>
    <w:rsid w:val="0082057E"/>
    <w:rsid w:val="00820B43"/>
    <w:rsid w:val="00821159"/>
    <w:rsid w:val="00821A4A"/>
    <w:rsid w:val="00821A54"/>
    <w:rsid w:val="00822107"/>
    <w:rsid w:val="00822225"/>
    <w:rsid w:val="008224E7"/>
    <w:rsid w:val="008228F8"/>
    <w:rsid w:val="00822C20"/>
    <w:rsid w:val="00822D55"/>
    <w:rsid w:val="00822D6D"/>
    <w:rsid w:val="008233F8"/>
    <w:rsid w:val="00823AC9"/>
    <w:rsid w:val="008259C7"/>
    <w:rsid w:val="008260C7"/>
    <w:rsid w:val="00827585"/>
    <w:rsid w:val="00827CB5"/>
    <w:rsid w:val="0083036E"/>
    <w:rsid w:val="00830ACF"/>
    <w:rsid w:val="00830B6B"/>
    <w:rsid w:val="00830DE3"/>
    <w:rsid w:val="008311AB"/>
    <w:rsid w:val="00831A40"/>
    <w:rsid w:val="00831B8E"/>
    <w:rsid w:val="00832405"/>
    <w:rsid w:val="008326EC"/>
    <w:rsid w:val="00833ECE"/>
    <w:rsid w:val="008346B3"/>
    <w:rsid w:val="0083506A"/>
    <w:rsid w:val="008353DE"/>
    <w:rsid w:val="00835690"/>
    <w:rsid w:val="0083613B"/>
    <w:rsid w:val="00836436"/>
    <w:rsid w:val="00836521"/>
    <w:rsid w:val="00836D1C"/>
    <w:rsid w:val="00837527"/>
    <w:rsid w:val="008407A9"/>
    <w:rsid w:val="00842569"/>
    <w:rsid w:val="008428E9"/>
    <w:rsid w:val="00843460"/>
    <w:rsid w:val="00843620"/>
    <w:rsid w:val="00843D09"/>
    <w:rsid w:val="00844A34"/>
    <w:rsid w:val="0084595B"/>
    <w:rsid w:val="008461DB"/>
    <w:rsid w:val="00846A94"/>
    <w:rsid w:val="008472DB"/>
    <w:rsid w:val="00847C21"/>
    <w:rsid w:val="0085174B"/>
    <w:rsid w:val="00853129"/>
    <w:rsid w:val="00853811"/>
    <w:rsid w:val="00853886"/>
    <w:rsid w:val="008539DA"/>
    <w:rsid w:val="008542C7"/>
    <w:rsid w:val="00854306"/>
    <w:rsid w:val="008543BD"/>
    <w:rsid w:val="00854478"/>
    <w:rsid w:val="00854F02"/>
    <w:rsid w:val="008563AA"/>
    <w:rsid w:val="00856628"/>
    <w:rsid w:val="00856A7D"/>
    <w:rsid w:val="00861AB9"/>
    <w:rsid w:val="008624EB"/>
    <w:rsid w:val="008626D5"/>
    <w:rsid w:val="00862EEE"/>
    <w:rsid w:val="00863322"/>
    <w:rsid w:val="008642E7"/>
    <w:rsid w:val="008646A6"/>
    <w:rsid w:val="00865151"/>
    <w:rsid w:val="0086538F"/>
    <w:rsid w:val="0086563C"/>
    <w:rsid w:val="008658C4"/>
    <w:rsid w:val="00867056"/>
    <w:rsid w:val="0087108B"/>
    <w:rsid w:val="00871B14"/>
    <w:rsid w:val="00871C91"/>
    <w:rsid w:val="00872044"/>
    <w:rsid w:val="00872A3F"/>
    <w:rsid w:val="00873DF1"/>
    <w:rsid w:val="00874263"/>
    <w:rsid w:val="00874BCA"/>
    <w:rsid w:val="00875611"/>
    <w:rsid w:val="00875708"/>
    <w:rsid w:val="0087584A"/>
    <w:rsid w:val="00875EA6"/>
    <w:rsid w:val="00876621"/>
    <w:rsid w:val="008769BB"/>
    <w:rsid w:val="00877048"/>
    <w:rsid w:val="00880101"/>
    <w:rsid w:val="00880A77"/>
    <w:rsid w:val="00880BBB"/>
    <w:rsid w:val="008812BD"/>
    <w:rsid w:val="0088196E"/>
    <w:rsid w:val="00881D10"/>
    <w:rsid w:val="00881DDA"/>
    <w:rsid w:val="00882296"/>
    <w:rsid w:val="00883978"/>
    <w:rsid w:val="00883BCE"/>
    <w:rsid w:val="00883FF9"/>
    <w:rsid w:val="008846D3"/>
    <w:rsid w:val="00891090"/>
    <w:rsid w:val="008913FB"/>
    <w:rsid w:val="00891881"/>
    <w:rsid w:val="0089285B"/>
    <w:rsid w:val="00892C14"/>
    <w:rsid w:val="00893E29"/>
    <w:rsid w:val="0089430B"/>
    <w:rsid w:val="00894C98"/>
    <w:rsid w:val="0089508E"/>
    <w:rsid w:val="00896153"/>
    <w:rsid w:val="00896A51"/>
    <w:rsid w:val="00896A88"/>
    <w:rsid w:val="008A06F1"/>
    <w:rsid w:val="008A0CB4"/>
    <w:rsid w:val="008A0E50"/>
    <w:rsid w:val="008A117F"/>
    <w:rsid w:val="008A11A8"/>
    <w:rsid w:val="008A1B76"/>
    <w:rsid w:val="008A2018"/>
    <w:rsid w:val="008A25FB"/>
    <w:rsid w:val="008A40D4"/>
    <w:rsid w:val="008A4541"/>
    <w:rsid w:val="008A4864"/>
    <w:rsid w:val="008A5968"/>
    <w:rsid w:val="008A6121"/>
    <w:rsid w:val="008A7353"/>
    <w:rsid w:val="008A755D"/>
    <w:rsid w:val="008A7EA4"/>
    <w:rsid w:val="008B11B3"/>
    <w:rsid w:val="008B12E4"/>
    <w:rsid w:val="008B1D2F"/>
    <w:rsid w:val="008B1F69"/>
    <w:rsid w:val="008B22BF"/>
    <w:rsid w:val="008B2800"/>
    <w:rsid w:val="008B33A4"/>
    <w:rsid w:val="008B44EC"/>
    <w:rsid w:val="008B67CA"/>
    <w:rsid w:val="008B6968"/>
    <w:rsid w:val="008B6EBE"/>
    <w:rsid w:val="008C0728"/>
    <w:rsid w:val="008C2456"/>
    <w:rsid w:val="008C28A0"/>
    <w:rsid w:val="008C28E7"/>
    <w:rsid w:val="008C2A9A"/>
    <w:rsid w:val="008C2F81"/>
    <w:rsid w:val="008C39C0"/>
    <w:rsid w:val="008C5E18"/>
    <w:rsid w:val="008C65FD"/>
    <w:rsid w:val="008C6F43"/>
    <w:rsid w:val="008C7D7D"/>
    <w:rsid w:val="008C7F4C"/>
    <w:rsid w:val="008D04CE"/>
    <w:rsid w:val="008D08E3"/>
    <w:rsid w:val="008D1288"/>
    <w:rsid w:val="008D1930"/>
    <w:rsid w:val="008D1CE7"/>
    <w:rsid w:val="008D2524"/>
    <w:rsid w:val="008D286A"/>
    <w:rsid w:val="008D3735"/>
    <w:rsid w:val="008D4800"/>
    <w:rsid w:val="008D4920"/>
    <w:rsid w:val="008D5484"/>
    <w:rsid w:val="008D5A1F"/>
    <w:rsid w:val="008D60FE"/>
    <w:rsid w:val="008D778D"/>
    <w:rsid w:val="008E00D6"/>
    <w:rsid w:val="008E08EB"/>
    <w:rsid w:val="008E099E"/>
    <w:rsid w:val="008E126C"/>
    <w:rsid w:val="008E126D"/>
    <w:rsid w:val="008E14C9"/>
    <w:rsid w:val="008E1B52"/>
    <w:rsid w:val="008E2328"/>
    <w:rsid w:val="008E243E"/>
    <w:rsid w:val="008E3A2C"/>
    <w:rsid w:val="008E4F65"/>
    <w:rsid w:val="008E5358"/>
    <w:rsid w:val="008E5D5A"/>
    <w:rsid w:val="008E5E69"/>
    <w:rsid w:val="008E6835"/>
    <w:rsid w:val="008E70F0"/>
    <w:rsid w:val="008F0124"/>
    <w:rsid w:val="008F0FCF"/>
    <w:rsid w:val="008F16A5"/>
    <w:rsid w:val="008F1EBD"/>
    <w:rsid w:val="008F1F7B"/>
    <w:rsid w:val="008F2312"/>
    <w:rsid w:val="008F2714"/>
    <w:rsid w:val="008F2771"/>
    <w:rsid w:val="008F3435"/>
    <w:rsid w:val="008F3B30"/>
    <w:rsid w:val="008F3B99"/>
    <w:rsid w:val="008F3F9A"/>
    <w:rsid w:val="008F4212"/>
    <w:rsid w:val="008F4C3B"/>
    <w:rsid w:val="008F5983"/>
    <w:rsid w:val="008F644A"/>
    <w:rsid w:val="008F76FF"/>
    <w:rsid w:val="008F7E96"/>
    <w:rsid w:val="008F7EB3"/>
    <w:rsid w:val="00901186"/>
    <w:rsid w:val="00901497"/>
    <w:rsid w:val="00901E26"/>
    <w:rsid w:val="00901F42"/>
    <w:rsid w:val="00903676"/>
    <w:rsid w:val="00903733"/>
    <w:rsid w:val="00903D11"/>
    <w:rsid w:val="00903F50"/>
    <w:rsid w:val="00905260"/>
    <w:rsid w:val="0090624E"/>
    <w:rsid w:val="0090675D"/>
    <w:rsid w:val="009075CF"/>
    <w:rsid w:val="009078E6"/>
    <w:rsid w:val="009115F5"/>
    <w:rsid w:val="009127CE"/>
    <w:rsid w:val="00912E31"/>
    <w:rsid w:val="009130DB"/>
    <w:rsid w:val="009159F1"/>
    <w:rsid w:val="0091605D"/>
    <w:rsid w:val="009165E2"/>
    <w:rsid w:val="00916807"/>
    <w:rsid w:val="00916A4D"/>
    <w:rsid w:val="00916B5D"/>
    <w:rsid w:val="009173B1"/>
    <w:rsid w:val="00920818"/>
    <w:rsid w:val="00921068"/>
    <w:rsid w:val="00921489"/>
    <w:rsid w:val="009216A4"/>
    <w:rsid w:val="00922336"/>
    <w:rsid w:val="009244EF"/>
    <w:rsid w:val="00924596"/>
    <w:rsid w:val="00925620"/>
    <w:rsid w:val="00925B96"/>
    <w:rsid w:val="00925E5E"/>
    <w:rsid w:val="00926EC8"/>
    <w:rsid w:val="00927653"/>
    <w:rsid w:val="00927E2A"/>
    <w:rsid w:val="00927FF0"/>
    <w:rsid w:val="0093002B"/>
    <w:rsid w:val="009307E9"/>
    <w:rsid w:val="00930992"/>
    <w:rsid w:val="009319EC"/>
    <w:rsid w:val="00931FC7"/>
    <w:rsid w:val="00932425"/>
    <w:rsid w:val="00932FF2"/>
    <w:rsid w:val="00933302"/>
    <w:rsid w:val="00934146"/>
    <w:rsid w:val="00934689"/>
    <w:rsid w:val="0093498A"/>
    <w:rsid w:val="00935F97"/>
    <w:rsid w:val="009365B5"/>
    <w:rsid w:val="009367F1"/>
    <w:rsid w:val="009371A7"/>
    <w:rsid w:val="0094066D"/>
    <w:rsid w:val="00940F51"/>
    <w:rsid w:val="00941E69"/>
    <w:rsid w:val="00942193"/>
    <w:rsid w:val="00942EB5"/>
    <w:rsid w:val="00943133"/>
    <w:rsid w:val="00943D5D"/>
    <w:rsid w:val="0094410C"/>
    <w:rsid w:val="00944581"/>
    <w:rsid w:val="00944C8F"/>
    <w:rsid w:val="00945459"/>
    <w:rsid w:val="009458B1"/>
    <w:rsid w:val="009460DE"/>
    <w:rsid w:val="00950BF5"/>
    <w:rsid w:val="00951487"/>
    <w:rsid w:val="00951D69"/>
    <w:rsid w:val="00951EEE"/>
    <w:rsid w:val="0095433A"/>
    <w:rsid w:val="009545E1"/>
    <w:rsid w:val="00956392"/>
    <w:rsid w:val="009566DC"/>
    <w:rsid w:val="009567EB"/>
    <w:rsid w:val="009569F5"/>
    <w:rsid w:val="009571DA"/>
    <w:rsid w:val="00957DB7"/>
    <w:rsid w:val="00960099"/>
    <w:rsid w:val="0096016F"/>
    <w:rsid w:val="00961D49"/>
    <w:rsid w:val="00961D68"/>
    <w:rsid w:val="00962542"/>
    <w:rsid w:val="009625EA"/>
    <w:rsid w:val="00962969"/>
    <w:rsid w:val="0096318E"/>
    <w:rsid w:val="009657EF"/>
    <w:rsid w:val="009660D5"/>
    <w:rsid w:val="00966570"/>
    <w:rsid w:val="009667CD"/>
    <w:rsid w:val="009708B1"/>
    <w:rsid w:val="00970C31"/>
    <w:rsid w:val="00970F9E"/>
    <w:rsid w:val="009713CE"/>
    <w:rsid w:val="0097150A"/>
    <w:rsid w:val="00971708"/>
    <w:rsid w:val="0097205B"/>
    <w:rsid w:val="0097287D"/>
    <w:rsid w:val="0097334E"/>
    <w:rsid w:val="0097349D"/>
    <w:rsid w:val="00973588"/>
    <w:rsid w:val="0097410D"/>
    <w:rsid w:val="0097437A"/>
    <w:rsid w:val="00974390"/>
    <w:rsid w:val="009754F5"/>
    <w:rsid w:val="009755F4"/>
    <w:rsid w:val="00976E4F"/>
    <w:rsid w:val="00977068"/>
    <w:rsid w:val="00977815"/>
    <w:rsid w:val="0098175A"/>
    <w:rsid w:val="00982ABF"/>
    <w:rsid w:val="00985921"/>
    <w:rsid w:val="0098677E"/>
    <w:rsid w:val="009878B5"/>
    <w:rsid w:val="00987F4D"/>
    <w:rsid w:val="00990417"/>
    <w:rsid w:val="00990F60"/>
    <w:rsid w:val="00991821"/>
    <w:rsid w:val="00992528"/>
    <w:rsid w:val="00992CED"/>
    <w:rsid w:val="00993794"/>
    <w:rsid w:val="00994AEE"/>
    <w:rsid w:val="0099526C"/>
    <w:rsid w:val="009954F9"/>
    <w:rsid w:val="00995574"/>
    <w:rsid w:val="00995A98"/>
    <w:rsid w:val="009964EB"/>
    <w:rsid w:val="00996E64"/>
    <w:rsid w:val="009A1297"/>
    <w:rsid w:val="009A2987"/>
    <w:rsid w:val="009A3C34"/>
    <w:rsid w:val="009A4509"/>
    <w:rsid w:val="009A54A4"/>
    <w:rsid w:val="009A552D"/>
    <w:rsid w:val="009A5B39"/>
    <w:rsid w:val="009A5C40"/>
    <w:rsid w:val="009A5E96"/>
    <w:rsid w:val="009A5FB6"/>
    <w:rsid w:val="009B02CA"/>
    <w:rsid w:val="009B0EAF"/>
    <w:rsid w:val="009B1683"/>
    <w:rsid w:val="009B1BEC"/>
    <w:rsid w:val="009B20A9"/>
    <w:rsid w:val="009B26F5"/>
    <w:rsid w:val="009B2EE2"/>
    <w:rsid w:val="009B308B"/>
    <w:rsid w:val="009B348B"/>
    <w:rsid w:val="009B3F05"/>
    <w:rsid w:val="009B57A0"/>
    <w:rsid w:val="009B5E5A"/>
    <w:rsid w:val="009B5F39"/>
    <w:rsid w:val="009B61B7"/>
    <w:rsid w:val="009B647B"/>
    <w:rsid w:val="009B67D3"/>
    <w:rsid w:val="009C0274"/>
    <w:rsid w:val="009C03F4"/>
    <w:rsid w:val="009C1281"/>
    <w:rsid w:val="009C1A09"/>
    <w:rsid w:val="009C2244"/>
    <w:rsid w:val="009C2990"/>
    <w:rsid w:val="009C2E7A"/>
    <w:rsid w:val="009C2FC6"/>
    <w:rsid w:val="009C30DF"/>
    <w:rsid w:val="009C33CC"/>
    <w:rsid w:val="009C3A63"/>
    <w:rsid w:val="009C4C96"/>
    <w:rsid w:val="009C6907"/>
    <w:rsid w:val="009C75BA"/>
    <w:rsid w:val="009D04EC"/>
    <w:rsid w:val="009D05FC"/>
    <w:rsid w:val="009D21BA"/>
    <w:rsid w:val="009D27AA"/>
    <w:rsid w:val="009D366E"/>
    <w:rsid w:val="009D408D"/>
    <w:rsid w:val="009D48F4"/>
    <w:rsid w:val="009D612F"/>
    <w:rsid w:val="009D70AD"/>
    <w:rsid w:val="009D7DF9"/>
    <w:rsid w:val="009E0092"/>
    <w:rsid w:val="009E0452"/>
    <w:rsid w:val="009E0F4C"/>
    <w:rsid w:val="009E1138"/>
    <w:rsid w:val="009E12B9"/>
    <w:rsid w:val="009E13BE"/>
    <w:rsid w:val="009E1B04"/>
    <w:rsid w:val="009E1CE7"/>
    <w:rsid w:val="009E424E"/>
    <w:rsid w:val="009E4BE0"/>
    <w:rsid w:val="009E57E4"/>
    <w:rsid w:val="009E5C9E"/>
    <w:rsid w:val="009E6667"/>
    <w:rsid w:val="009E66D6"/>
    <w:rsid w:val="009E703D"/>
    <w:rsid w:val="009E77FE"/>
    <w:rsid w:val="009E7BC8"/>
    <w:rsid w:val="009F0758"/>
    <w:rsid w:val="009F1D9F"/>
    <w:rsid w:val="009F210C"/>
    <w:rsid w:val="009F3415"/>
    <w:rsid w:val="009F3833"/>
    <w:rsid w:val="009F3836"/>
    <w:rsid w:val="009F4ADD"/>
    <w:rsid w:val="009F4DE0"/>
    <w:rsid w:val="009F510D"/>
    <w:rsid w:val="00A00F79"/>
    <w:rsid w:val="00A0309E"/>
    <w:rsid w:val="00A03707"/>
    <w:rsid w:val="00A04FCB"/>
    <w:rsid w:val="00A05674"/>
    <w:rsid w:val="00A0623E"/>
    <w:rsid w:val="00A07973"/>
    <w:rsid w:val="00A1017C"/>
    <w:rsid w:val="00A10196"/>
    <w:rsid w:val="00A11219"/>
    <w:rsid w:val="00A12195"/>
    <w:rsid w:val="00A121BD"/>
    <w:rsid w:val="00A122B7"/>
    <w:rsid w:val="00A128D3"/>
    <w:rsid w:val="00A13B98"/>
    <w:rsid w:val="00A13FEE"/>
    <w:rsid w:val="00A14656"/>
    <w:rsid w:val="00A14EED"/>
    <w:rsid w:val="00A1548E"/>
    <w:rsid w:val="00A1592E"/>
    <w:rsid w:val="00A15EF4"/>
    <w:rsid w:val="00A174A9"/>
    <w:rsid w:val="00A1755F"/>
    <w:rsid w:val="00A206AE"/>
    <w:rsid w:val="00A20C1C"/>
    <w:rsid w:val="00A20DAD"/>
    <w:rsid w:val="00A21C35"/>
    <w:rsid w:val="00A22573"/>
    <w:rsid w:val="00A22C17"/>
    <w:rsid w:val="00A23632"/>
    <w:rsid w:val="00A25EE7"/>
    <w:rsid w:val="00A26192"/>
    <w:rsid w:val="00A26B09"/>
    <w:rsid w:val="00A26E85"/>
    <w:rsid w:val="00A27FED"/>
    <w:rsid w:val="00A33062"/>
    <w:rsid w:val="00A33C68"/>
    <w:rsid w:val="00A3426A"/>
    <w:rsid w:val="00A35A55"/>
    <w:rsid w:val="00A3603A"/>
    <w:rsid w:val="00A36601"/>
    <w:rsid w:val="00A36B39"/>
    <w:rsid w:val="00A374F8"/>
    <w:rsid w:val="00A37740"/>
    <w:rsid w:val="00A401AF"/>
    <w:rsid w:val="00A4045E"/>
    <w:rsid w:val="00A40A03"/>
    <w:rsid w:val="00A40FA4"/>
    <w:rsid w:val="00A415BA"/>
    <w:rsid w:val="00A41D8B"/>
    <w:rsid w:val="00A41EFB"/>
    <w:rsid w:val="00A425E2"/>
    <w:rsid w:val="00A428A6"/>
    <w:rsid w:val="00A428E0"/>
    <w:rsid w:val="00A438BD"/>
    <w:rsid w:val="00A44293"/>
    <w:rsid w:val="00A45575"/>
    <w:rsid w:val="00A47BC2"/>
    <w:rsid w:val="00A5053B"/>
    <w:rsid w:val="00A50A36"/>
    <w:rsid w:val="00A50DB8"/>
    <w:rsid w:val="00A5163B"/>
    <w:rsid w:val="00A51A97"/>
    <w:rsid w:val="00A51B3A"/>
    <w:rsid w:val="00A51D5B"/>
    <w:rsid w:val="00A52015"/>
    <w:rsid w:val="00A52B35"/>
    <w:rsid w:val="00A54115"/>
    <w:rsid w:val="00A54B66"/>
    <w:rsid w:val="00A55605"/>
    <w:rsid w:val="00A560A3"/>
    <w:rsid w:val="00A56438"/>
    <w:rsid w:val="00A564DC"/>
    <w:rsid w:val="00A56FE2"/>
    <w:rsid w:val="00A57B44"/>
    <w:rsid w:val="00A57C54"/>
    <w:rsid w:val="00A60706"/>
    <w:rsid w:val="00A60A7D"/>
    <w:rsid w:val="00A60E97"/>
    <w:rsid w:val="00A60F22"/>
    <w:rsid w:val="00A61913"/>
    <w:rsid w:val="00A61EAD"/>
    <w:rsid w:val="00A6217E"/>
    <w:rsid w:val="00A62875"/>
    <w:rsid w:val="00A629EF"/>
    <w:rsid w:val="00A62F70"/>
    <w:rsid w:val="00A63B58"/>
    <w:rsid w:val="00A64673"/>
    <w:rsid w:val="00A655F4"/>
    <w:rsid w:val="00A663B1"/>
    <w:rsid w:val="00A67119"/>
    <w:rsid w:val="00A70596"/>
    <w:rsid w:val="00A74161"/>
    <w:rsid w:val="00A743FB"/>
    <w:rsid w:val="00A7468D"/>
    <w:rsid w:val="00A772E2"/>
    <w:rsid w:val="00A81222"/>
    <w:rsid w:val="00A82A79"/>
    <w:rsid w:val="00A8388A"/>
    <w:rsid w:val="00A8426F"/>
    <w:rsid w:val="00A8450C"/>
    <w:rsid w:val="00A863DC"/>
    <w:rsid w:val="00A86D92"/>
    <w:rsid w:val="00A8718E"/>
    <w:rsid w:val="00A902FF"/>
    <w:rsid w:val="00A90ED7"/>
    <w:rsid w:val="00A921EA"/>
    <w:rsid w:val="00A923FE"/>
    <w:rsid w:val="00A92F1F"/>
    <w:rsid w:val="00A92F99"/>
    <w:rsid w:val="00A94EA2"/>
    <w:rsid w:val="00A96109"/>
    <w:rsid w:val="00A969D7"/>
    <w:rsid w:val="00A96E2F"/>
    <w:rsid w:val="00A972BE"/>
    <w:rsid w:val="00A97AA6"/>
    <w:rsid w:val="00AA067C"/>
    <w:rsid w:val="00AA0ACE"/>
    <w:rsid w:val="00AA2F3F"/>
    <w:rsid w:val="00AA3688"/>
    <w:rsid w:val="00AA3CE9"/>
    <w:rsid w:val="00AA3F06"/>
    <w:rsid w:val="00AA4019"/>
    <w:rsid w:val="00AA4EBA"/>
    <w:rsid w:val="00AA5A8F"/>
    <w:rsid w:val="00AA76CD"/>
    <w:rsid w:val="00AB00D9"/>
    <w:rsid w:val="00AB0FAE"/>
    <w:rsid w:val="00AB10A6"/>
    <w:rsid w:val="00AB138B"/>
    <w:rsid w:val="00AB1AA6"/>
    <w:rsid w:val="00AB1E39"/>
    <w:rsid w:val="00AB222B"/>
    <w:rsid w:val="00AB28FC"/>
    <w:rsid w:val="00AB309B"/>
    <w:rsid w:val="00AB357B"/>
    <w:rsid w:val="00AB401E"/>
    <w:rsid w:val="00AB44C9"/>
    <w:rsid w:val="00AB6B48"/>
    <w:rsid w:val="00AB74C5"/>
    <w:rsid w:val="00AB7892"/>
    <w:rsid w:val="00AB7BEB"/>
    <w:rsid w:val="00AC004B"/>
    <w:rsid w:val="00AC0794"/>
    <w:rsid w:val="00AC095D"/>
    <w:rsid w:val="00AC1202"/>
    <w:rsid w:val="00AC15CF"/>
    <w:rsid w:val="00AC1851"/>
    <w:rsid w:val="00AC227A"/>
    <w:rsid w:val="00AC255F"/>
    <w:rsid w:val="00AC31AD"/>
    <w:rsid w:val="00AC372D"/>
    <w:rsid w:val="00AC3E72"/>
    <w:rsid w:val="00AC47BA"/>
    <w:rsid w:val="00AC4900"/>
    <w:rsid w:val="00AC49F0"/>
    <w:rsid w:val="00AC4A46"/>
    <w:rsid w:val="00AC4B32"/>
    <w:rsid w:val="00AC4DE7"/>
    <w:rsid w:val="00AC4F6A"/>
    <w:rsid w:val="00AC5C5F"/>
    <w:rsid w:val="00AC6247"/>
    <w:rsid w:val="00AC6973"/>
    <w:rsid w:val="00AC6CD9"/>
    <w:rsid w:val="00AD05D4"/>
    <w:rsid w:val="00AD1979"/>
    <w:rsid w:val="00AD224E"/>
    <w:rsid w:val="00AD244C"/>
    <w:rsid w:val="00AD2DBA"/>
    <w:rsid w:val="00AD438C"/>
    <w:rsid w:val="00AD4D10"/>
    <w:rsid w:val="00AD574E"/>
    <w:rsid w:val="00AD5BE0"/>
    <w:rsid w:val="00AD65FB"/>
    <w:rsid w:val="00AD678F"/>
    <w:rsid w:val="00AD7C2D"/>
    <w:rsid w:val="00AE1966"/>
    <w:rsid w:val="00AE2AF5"/>
    <w:rsid w:val="00AE2F36"/>
    <w:rsid w:val="00AE2F80"/>
    <w:rsid w:val="00AE31E6"/>
    <w:rsid w:val="00AE3748"/>
    <w:rsid w:val="00AE3C7F"/>
    <w:rsid w:val="00AE44C6"/>
    <w:rsid w:val="00AE4567"/>
    <w:rsid w:val="00AE46C2"/>
    <w:rsid w:val="00AE4760"/>
    <w:rsid w:val="00AE49B1"/>
    <w:rsid w:val="00AE4FC8"/>
    <w:rsid w:val="00AE5026"/>
    <w:rsid w:val="00AE593C"/>
    <w:rsid w:val="00AE6870"/>
    <w:rsid w:val="00AE7334"/>
    <w:rsid w:val="00AE780E"/>
    <w:rsid w:val="00AE7D4D"/>
    <w:rsid w:val="00AF03EC"/>
    <w:rsid w:val="00AF1C7F"/>
    <w:rsid w:val="00AF2318"/>
    <w:rsid w:val="00AF2B0D"/>
    <w:rsid w:val="00AF32F2"/>
    <w:rsid w:val="00AF3458"/>
    <w:rsid w:val="00AF3752"/>
    <w:rsid w:val="00AF38B6"/>
    <w:rsid w:val="00AF42B8"/>
    <w:rsid w:val="00AF4503"/>
    <w:rsid w:val="00AF4FA6"/>
    <w:rsid w:val="00AF5692"/>
    <w:rsid w:val="00AF5964"/>
    <w:rsid w:val="00AF72F1"/>
    <w:rsid w:val="00AF7783"/>
    <w:rsid w:val="00AF7B3E"/>
    <w:rsid w:val="00B0031B"/>
    <w:rsid w:val="00B01B7C"/>
    <w:rsid w:val="00B01CAC"/>
    <w:rsid w:val="00B01E62"/>
    <w:rsid w:val="00B01F18"/>
    <w:rsid w:val="00B021EA"/>
    <w:rsid w:val="00B022BB"/>
    <w:rsid w:val="00B026B3"/>
    <w:rsid w:val="00B02A16"/>
    <w:rsid w:val="00B02B0B"/>
    <w:rsid w:val="00B02E8E"/>
    <w:rsid w:val="00B0340F"/>
    <w:rsid w:val="00B03924"/>
    <w:rsid w:val="00B03ABF"/>
    <w:rsid w:val="00B03CD8"/>
    <w:rsid w:val="00B03EBA"/>
    <w:rsid w:val="00B04174"/>
    <w:rsid w:val="00B042CB"/>
    <w:rsid w:val="00B04794"/>
    <w:rsid w:val="00B04CB6"/>
    <w:rsid w:val="00B04DDB"/>
    <w:rsid w:val="00B06E13"/>
    <w:rsid w:val="00B07555"/>
    <w:rsid w:val="00B101B1"/>
    <w:rsid w:val="00B1046E"/>
    <w:rsid w:val="00B10E8C"/>
    <w:rsid w:val="00B10F2F"/>
    <w:rsid w:val="00B11A9D"/>
    <w:rsid w:val="00B11CFE"/>
    <w:rsid w:val="00B12E45"/>
    <w:rsid w:val="00B1314D"/>
    <w:rsid w:val="00B148A8"/>
    <w:rsid w:val="00B1570A"/>
    <w:rsid w:val="00B1598A"/>
    <w:rsid w:val="00B1599F"/>
    <w:rsid w:val="00B16369"/>
    <w:rsid w:val="00B16E5F"/>
    <w:rsid w:val="00B17E9B"/>
    <w:rsid w:val="00B21446"/>
    <w:rsid w:val="00B220EB"/>
    <w:rsid w:val="00B22167"/>
    <w:rsid w:val="00B221BC"/>
    <w:rsid w:val="00B223F3"/>
    <w:rsid w:val="00B22897"/>
    <w:rsid w:val="00B22A9D"/>
    <w:rsid w:val="00B2392B"/>
    <w:rsid w:val="00B23CA0"/>
    <w:rsid w:val="00B2438E"/>
    <w:rsid w:val="00B24616"/>
    <w:rsid w:val="00B247ED"/>
    <w:rsid w:val="00B26C9A"/>
    <w:rsid w:val="00B2720E"/>
    <w:rsid w:val="00B27980"/>
    <w:rsid w:val="00B3057C"/>
    <w:rsid w:val="00B30A1F"/>
    <w:rsid w:val="00B31259"/>
    <w:rsid w:val="00B31805"/>
    <w:rsid w:val="00B32055"/>
    <w:rsid w:val="00B321E4"/>
    <w:rsid w:val="00B32F8D"/>
    <w:rsid w:val="00B33851"/>
    <w:rsid w:val="00B34511"/>
    <w:rsid w:val="00B3479B"/>
    <w:rsid w:val="00B34989"/>
    <w:rsid w:val="00B34F86"/>
    <w:rsid w:val="00B350B7"/>
    <w:rsid w:val="00B350DB"/>
    <w:rsid w:val="00B35889"/>
    <w:rsid w:val="00B35D82"/>
    <w:rsid w:val="00B35EDE"/>
    <w:rsid w:val="00B364CC"/>
    <w:rsid w:val="00B36A54"/>
    <w:rsid w:val="00B36F87"/>
    <w:rsid w:val="00B37B2A"/>
    <w:rsid w:val="00B37C46"/>
    <w:rsid w:val="00B4007F"/>
    <w:rsid w:val="00B40B44"/>
    <w:rsid w:val="00B40C68"/>
    <w:rsid w:val="00B40ED5"/>
    <w:rsid w:val="00B40EDB"/>
    <w:rsid w:val="00B41942"/>
    <w:rsid w:val="00B41E06"/>
    <w:rsid w:val="00B423B4"/>
    <w:rsid w:val="00B430C8"/>
    <w:rsid w:val="00B4390C"/>
    <w:rsid w:val="00B44634"/>
    <w:rsid w:val="00B451FE"/>
    <w:rsid w:val="00B456FA"/>
    <w:rsid w:val="00B463ED"/>
    <w:rsid w:val="00B47A79"/>
    <w:rsid w:val="00B47BC4"/>
    <w:rsid w:val="00B50A17"/>
    <w:rsid w:val="00B516B2"/>
    <w:rsid w:val="00B5192F"/>
    <w:rsid w:val="00B52ABC"/>
    <w:rsid w:val="00B539F5"/>
    <w:rsid w:val="00B53A1A"/>
    <w:rsid w:val="00B5441E"/>
    <w:rsid w:val="00B54750"/>
    <w:rsid w:val="00B55D47"/>
    <w:rsid w:val="00B56068"/>
    <w:rsid w:val="00B56080"/>
    <w:rsid w:val="00B563F6"/>
    <w:rsid w:val="00B60F2D"/>
    <w:rsid w:val="00B6133D"/>
    <w:rsid w:val="00B61427"/>
    <w:rsid w:val="00B617CE"/>
    <w:rsid w:val="00B647EB"/>
    <w:rsid w:val="00B65812"/>
    <w:rsid w:val="00B66469"/>
    <w:rsid w:val="00B6788D"/>
    <w:rsid w:val="00B679AE"/>
    <w:rsid w:val="00B703A4"/>
    <w:rsid w:val="00B70A67"/>
    <w:rsid w:val="00B70FB3"/>
    <w:rsid w:val="00B7338A"/>
    <w:rsid w:val="00B7383D"/>
    <w:rsid w:val="00B74CD8"/>
    <w:rsid w:val="00B74F76"/>
    <w:rsid w:val="00B7528F"/>
    <w:rsid w:val="00B76033"/>
    <w:rsid w:val="00B7615A"/>
    <w:rsid w:val="00B77031"/>
    <w:rsid w:val="00B77478"/>
    <w:rsid w:val="00B775E2"/>
    <w:rsid w:val="00B77A84"/>
    <w:rsid w:val="00B77FA9"/>
    <w:rsid w:val="00B8004C"/>
    <w:rsid w:val="00B80207"/>
    <w:rsid w:val="00B810D2"/>
    <w:rsid w:val="00B81404"/>
    <w:rsid w:val="00B81A6F"/>
    <w:rsid w:val="00B81C82"/>
    <w:rsid w:val="00B81F53"/>
    <w:rsid w:val="00B826B8"/>
    <w:rsid w:val="00B8347B"/>
    <w:rsid w:val="00B836EA"/>
    <w:rsid w:val="00B841A7"/>
    <w:rsid w:val="00B84542"/>
    <w:rsid w:val="00B854B7"/>
    <w:rsid w:val="00B85921"/>
    <w:rsid w:val="00B868DA"/>
    <w:rsid w:val="00B86C8B"/>
    <w:rsid w:val="00B879CC"/>
    <w:rsid w:val="00B87B8E"/>
    <w:rsid w:val="00B90DE3"/>
    <w:rsid w:val="00B91214"/>
    <w:rsid w:val="00B919A9"/>
    <w:rsid w:val="00B91DC6"/>
    <w:rsid w:val="00B92163"/>
    <w:rsid w:val="00B94190"/>
    <w:rsid w:val="00B965E1"/>
    <w:rsid w:val="00B96BF9"/>
    <w:rsid w:val="00B97220"/>
    <w:rsid w:val="00B97873"/>
    <w:rsid w:val="00B97AA6"/>
    <w:rsid w:val="00BA0482"/>
    <w:rsid w:val="00BA0B8B"/>
    <w:rsid w:val="00BA1642"/>
    <w:rsid w:val="00BA1F56"/>
    <w:rsid w:val="00BA224D"/>
    <w:rsid w:val="00BA265B"/>
    <w:rsid w:val="00BA4587"/>
    <w:rsid w:val="00BA4B79"/>
    <w:rsid w:val="00BA5393"/>
    <w:rsid w:val="00BA629F"/>
    <w:rsid w:val="00BA6F10"/>
    <w:rsid w:val="00BB068A"/>
    <w:rsid w:val="00BB0C2A"/>
    <w:rsid w:val="00BB14B7"/>
    <w:rsid w:val="00BB14F6"/>
    <w:rsid w:val="00BB1D41"/>
    <w:rsid w:val="00BB20FC"/>
    <w:rsid w:val="00BB291B"/>
    <w:rsid w:val="00BB2FD9"/>
    <w:rsid w:val="00BB303C"/>
    <w:rsid w:val="00BB4F8D"/>
    <w:rsid w:val="00BB5294"/>
    <w:rsid w:val="00BB651A"/>
    <w:rsid w:val="00BB745F"/>
    <w:rsid w:val="00BC01D5"/>
    <w:rsid w:val="00BC0C09"/>
    <w:rsid w:val="00BC17A4"/>
    <w:rsid w:val="00BC1A03"/>
    <w:rsid w:val="00BC2247"/>
    <w:rsid w:val="00BC3160"/>
    <w:rsid w:val="00BC33A3"/>
    <w:rsid w:val="00BC3656"/>
    <w:rsid w:val="00BC36DC"/>
    <w:rsid w:val="00BC4A83"/>
    <w:rsid w:val="00BC5E4E"/>
    <w:rsid w:val="00BC5EE8"/>
    <w:rsid w:val="00BC6A0C"/>
    <w:rsid w:val="00BC7041"/>
    <w:rsid w:val="00BC7950"/>
    <w:rsid w:val="00BC7C77"/>
    <w:rsid w:val="00BD069D"/>
    <w:rsid w:val="00BD0A14"/>
    <w:rsid w:val="00BD0A8C"/>
    <w:rsid w:val="00BD0EC2"/>
    <w:rsid w:val="00BD1CFA"/>
    <w:rsid w:val="00BD1DD8"/>
    <w:rsid w:val="00BD230E"/>
    <w:rsid w:val="00BD2B1A"/>
    <w:rsid w:val="00BD37A9"/>
    <w:rsid w:val="00BD409F"/>
    <w:rsid w:val="00BD4FCF"/>
    <w:rsid w:val="00BD5478"/>
    <w:rsid w:val="00BD5D6B"/>
    <w:rsid w:val="00BD6F1F"/>
    <w:rsid w:val="00BD750A"/>
    <w:rsid w:val="00BD7834"/>
    <w:rsid w:val="00BE0646"/>
    <w:rsid w:val="00BE157E"/>
    <w:rsid w:val="00BE21B8"/>
    <w:rsid w:val="00BE2A61"/>
    <w:rsid w:val="00BE2D90"/>
    <w:rsid w:val="00BE2EA6"/>
    <w:rsid w:val="00BE349E"/>
    <w:rsid w:val="00BE3626"/>
    <w:rsid w:val="00BE3BF5"/>
    <w:rsid w:val="00BE4311"/>
    <w:rsid w:val="00BE54BF"/>
    <w:rsid w:val="00BE5502"/>
    <w:rsid w:val="00BE7585"/>
    <w:rsid w:val="00BF327B"/>
    <w:rsid w:val="00BF3E49"/>
    <w:rsid w:val="00BF5E3B"/>
    <w:rsid w:val="00BF62A8"/>
    <w:rsid w:val="00BF63A3"/>
    <w:rsid w:val="00BF6886"/>
    <w:rsid w:val="00BF6B31"/>
    <w:rsid w:val="00BF6B61"/>
    <w:rsid w:val="00BF6F55"/>
    <w:rsid w:val="00BF70B0"/>
    <w:rsid w:val="00BF7361"/>
    <w:rsid w:val="00BF7868"/>
    <w:rsid w:val="00BF7BD8"/>
    <w:rsid w:val="00C02126"/>
    <w:rsid w:val="00C02AB3"/>
    <w:rsid w:val="00C02D77"/>
    <w:rsid w:val="00C03D51"/>
    <w:rsid w:val="00C049F6"/>
    <w:rsid w:val="00C06687"/>
    <w:rsid w:val="00C0712B"/>
    <w:rsid w:val="00C07A71"/>
    <w:rsid w:val="00C07D27"/>
    <w:rsid w:val="00C1006E"/>
    <w:rsid w:val="00C10A76"/>
    <w:rsid w:val="00C11A0B"/>
    <w:rsid w:val="00C11E70"/>
    <w:rsid w:val="00C11ECC"/>
    <w:rsid w:val="00C11FB3"/>
    <w:rsid w:val="00C133B7"/>
    <w:rsid w:val="00C14E2C"/>
    <w:rsid w:val="00C15804"/>
    <w:rsid w:val="00C15BF7"/>
    <w:rsid w:val="00C166FB"/>
    <w:rsid w:val="00C17C7A"/>
    <w:rsid w:val="00C201D6"/>
    <w:rsid w:val="00C20851"/>
    <w:rsid w:val="00C210C2"/>
    <w:rsid w:val="00C2138F"/>
    <w:rsid w:val="00C235F9"/>
    <w:rsid w:val="00C237B9"/>
    <w:rsid w:val="00C23813"/>
    <w:rsid w:val="00C24189"/>
    <w:rsid w:val="00C242A2"/>
    <w:rsid w:val="00C25054"/>
    <w:rsid w:val="00C25570"/>
    <w:rsid w:val="00C2596F"/>
    <w:rsid w:val="00C25AB6"/>
    <w:rsid w:val="00C25F57"/>
    <w:rsid w:val="00C2602B"/>
    <w:rsid w:val="00C2677E"/>
    <w:rsid w:val="00C26ABC"/>
    <w:rsid w:val="00C274E6"/>
    <w:rsid w:val="00C30E19"/>
    <w:rsid w:val="00C31DCF"/>
    <w:rsid w:val="00C329C1"/>
    <w:rsid w:val="00C32F00"/>
    <w:rsid w:val="00C32F81"/>
    <w:rsid w:val="00C32FF4"/>
    <w:rsid w:val="00C3355F"/>
    <w:rsid w:val="00C3375E"/>
    <w:rsid w:val="00C33D3C"/>
    <w:rsid w:val="00C34218"/>
    <w:rsid w:val="00C352B1"/>
    <w:rsid w:val="00C352BE"/>
    <w:rsid w:val="00C3554B"/>
    <w:rsid w:val="00C3639A"/>
    <w:rsid w:val="00C408BA"/>
    <w:rsid w:val="00C40CE1"/>
    <w:rsid w:val="00C41042"/>
    <w:rsid w:val="00C41F0A"/>
    <w:rsid w:val="00C43891"/>
    <w:rsid w:val="00C441FB"/>
    <w:rsid w:val="00C44B4B"/>
    <w:rsid w:val="00C44D8F"/>
    <w:rsid w:val="00C47193"/>
    <w:rsid w:val="00C47A81"/>
    <w:rsid w:val="00C47F92"/>
    <w:rsid w:val="00C505A0"/>
    <w:rsid w:val="00C51838"/>
    <w:rsid w:val="00C51937"/>
    <w:rsid w:val="00C51BDA"/>
    <w:rsid w:val="00C52A27"/>
    <w:rsid w:val="00C52A6D"/>
    <w:rsid w:val="00C52DD1"/>
    <w:rsid w:val="00C530AF"/>
    <w:rsid w:val="00C53C46"/>
    <w:rsid w:val="00C53CF6"/>
    <w:rsid w:val="00C53EBA"/>
    <w:rsid w:val="00C53FC8"/>
    <w:rsid w:val="00C5456B"/>
    <w:rsid w:val="00C54710"/>
    <w:rsid w:val="00C54A85"/>
    <w:rsid w:val="00C54EA9"/>
    <w:rsid w:val="00C54FC1"/>
    <w:rsid w:val="00C552CD"/>
    <w:rsid w:val="00C55725"/>
    <w:rsid w:val="00C55782"/>
    <w:rsid w:val="00C5673A"/>
    <w:rsid w:val="00C568F3"/>
    <w:rsid w:val="00C56D23"/>
    <w:rsid w:val="00C572A0"/>
    <w:rsid w:val="00C6108D"/>
    <w:rsid w:val="00C610E5"/>
    <w:rsid w:val="00C61703"/>
    <w:rsid w:val="00C621D3"/>
    <w:rsid w:val="00C62229"/>
    <w:rsid w:val="00C6272B"/>
    <w:rsid w:val="00C63232"/>
    <w:rsid w:val="00C6455F"/>
    <w:rsid w:val="00C660A7"/>
    <w:rsid w:val="00C66849"/>
    <w:rsid w:val="00C66CF9"/>
    <w:rsid w:val="00C67445"/>
    <w:rsid w:val="00C67864"/>
    <w:rsid w:val="00C67E1F"/>
    <w:rsid w:val="00C71B5F"/>
    <w:rsid w:val="00C726D2"/>
    <w:rsid w:val="00C72F2B"/>
    <w:rsid w:val="00C73005"/>
    <w:rsid w:val="00C74177"/>
    <w:rsid w:val="00C74592"/>
    <w:rsid w:val="00C7539C"/>
    <w:rsid w:val="00C7691D"/>
    <w:rsid w:val="00C76AAD"/>
    <w:rsid w:val="00C801AA"/>
    <w:rsid w:val="00C805C6"/>
    <w:rsid w:val="00C80955"/>
    <w:rsid w:val="00C82D55"/>
    <w:rsid w:val="00C82F29"/>
    <w:rsid w:val="00C82F74"/>
    <w:rsid w:val="00C841F5"/>
    <w:rsid w:val="00C8484C"/>
    <w:rsid w:val="00C84D56"/>
    <w:rsid w:val="00C84E60"/>
    <w:rsid w:val="00C85289"/>
    <w:rsid w:val="00C86447"/>
    <w:rsid w:val="00C86A57"/>
    <w:rsid w:val="00C871D3"/>
    <w:rsid w:val="00C87B0C"/>
    <w:rsid w:val="00C87B30"/>
    <w:rsid w:val="00C87F42"/>
    <w:rsid w:val="00C90031"/>
    <w:rsid w:val="00C9184D"/>
    <w:rsid w:val="00C91CCB"/>
    <w:rsid w:val="00C91E14"/>
    <w:rsid w:val="00C92B50"/>
    <w:rsid w:val="00C94338"/>
    <w:rsid w:val="00C97AD9"/>
    <w:rsid w:val="00CA084B"/>
    <w:rsid w:val="00CA1EA0"/>
    <w:rsid w:val="00CA2531"/>
    <w:rsid w:val="00CA337C"/>
    <w:rsid w:val="00CA3E31"/>
    <w:rsid w:val="00CA59CC"/>
    <w:rsid w:val="00CA59D2"/>
    <w:rsid w:val="00CA6448"/>
    <w:rsid w:val="00CA6A96"/>
    <w:rsid w:val="00CA7BDA"/>
    <w:rsid w:val="00CA7CA0"/>
    <w:rsid w:val="00CB12A5"/>
    <w:rsid w:val="00CB19BD"/>
    <w:rsid w:val="00CB2061"/>
    <w:rsid w:val="00CB2EAE"/>
    <w:rsid w:val="00CB3C27"/>
    <w:rsid w:val="00CB4D7E"/>
    <w:rsid w:val="00CB4E28"/>
    <w:rsid w:val="00CB5133"/>
    <w:rsid w:val="00CB61DB"/>
    <w:rsid w:val="00CB6737"/>
    <w:rsid w:val="00CB69EB"/>
    <w:rsid w:val="00CB6CAA"/>
    <w:rsid w:val="00CB7457"/>
    <w:rsid w:val="00CB78A6"/>
    <w:rsid w:val="00CB7B03"/>
    <w:rsid w:val="00CC07C2"/>
    <w:rsid w:val="00CC08F2"/>
    <w:rsid w:val="00CC10C1"/>
    <w:rsid w:val="00CC1649"/>
    <w:rsid w:val="00CC39DF"/>
    <w:rsid w:val="00CC47AC"/>
    <w:rsid w:val="00CC5477"/>
    <w:rsid w:val="00CC5C42"/>
    <w:rsid w:val="00CC60C0"/>
    <w:rsid w:val="00CC65E6"/>
    <w:rsid w:val="00CC7665"/>
    <w:rsid w:val="00CD0F57"/>
    <w:rsid w:val="00CD1004"/>
    <w:rsid w:val="00CD1871"/>
    <w:rsid w:val="00CD1BD6"/>
    <w:rsid w:val="00CD1EC4"/>
    <w:rsid w:val="00CD2596"/>
    <w:rsid w:val="00CD32C2"/>
    <w:rsid w:val="00CD3873"/>
    <w:rsid w:val="00CD3936"/>
    <w:rsid w:val="00CD3F58"/>
    <w:rsid w:val="00CD3FB1"/>
    <w:rsid w:val="00CD4A56"/>
    <w:rsid w:val="00CD538F"/>
    <w:rsid w:val="00CD53DC"/>
    <w:rsid w:val="00CD778C"/>
    <w:rsid w:val="00CD7A18"/>
    <w:rsid w:val="00CE0E51"/>
    <w:rsid w:val="00CE110F"/>
    <w:rsid w:val="00CE1331"/>
    <w:rsid w:val="00CE1DFE"/>
    <w:rsid w:val="00CE250D"/>
    <w:rsid w:val="00CE27D8"/>
    <w:rsid w:val="00CE2A47"/>
    <w:rsid w:val="00CE2CA5"/>
    <w:rsid w:val="00CE3817"/>
    <w:rsid w:val="00CE3FC5"/>
    <w:rsid w:val="00CE411D"/>
    <w:rsid w:val="00CE5295"/>
    <w:rsid w:val="00CE60C3"/>
    <w:rsid w:val="00CE611A"/>
    <w:rsid w:val="00CE6DD0"/>
    <w:rsid w:val="00CE6F6F"/>
    <w:rsid w:val="00CE7135"/>
    <w:rsid w:val="00CE71BA"/>
    <w:rsid w:val="00CE7296"/>
    <w:rsid w:val="00CE747E"/>
    <w:rsid w:val="00CE7689"/>
    <w:rsid w:val="00CE7D2E"/>
    <w:rsid w:val="00CE7D5E"/>
    <w:rsid w:val="00CF0021"/>
    <w:rsid w:val="00CF07FC"/>
    <w:rsid w:val="00CF0D2B"/>
    <w:rsid w:val="00CF131F"/>
    <w:rsid w:val="00CF18F0"/>
    <w:rsid w:val="00CF2F7A"/>
    <w:rsid w:val="00CF345C"/>
    <w:rsid w:val="00CF4B6F"/>
    <w:rsid w:val="00CF4CB7"/>
    <w:rsid w:val="00CF4F86"/>
    <w:rsid w:val="00CF5C2F"/>
    <w:rsid w:val="00CF5C95"/>
    <w:rsid w:val="00CF647D"/>
    <w:rsid w:val="00CF6A5C"/>
    <w:rsid w:val="00D00DFA"/>
    <w:rsid w:val="00D016C4"/>
    <w:rsid w:val="00D01EE7"/>
    <w:rsid w:val="00D02783"/>
    <w:rsid w:val="00D028F5"/>
    <w:rsid w:val="00D02919"/>
    <w:rsid w:val="00D02B71"/>
    <w:rsid w:val="00D02B92"/>
    <w:rsid w:val="00D02C56"/>
    <w:rsid w:val="00D04EB0"/>
    <w:rsid w:val="00D05BF0"/>
    <w:rsid w:val="00D065AE"/>
    <w:rsid w:val="00D0739C"/>
    <w:rsid w:val="00D1006B"/>
    <w:rsid w:val="00D11F06"/>
    <w:rsid w:val="00D12B3E"/>
    <w:rsid w:val="00D12B9A"/>
    <w:rsid w:val="00D13D9A"/>
    <w:rsid w:val="00D15438"/>
    <w:rsid w:val="00D15CA7"/>
    <w:rsid w:val="00D15D26"/>
    <w:rsid w:val="00D178D4"/>
    <w:rsid w:val="00D17928"/>
    <w:rsid w:val="00D17D32"/>
    <w:rsid w:val="00D201DE"/>
    <w:rsid w:val="00D20510"/>
    <w:rsid w:val="00D20D63"/>
    <w:rsid w:val="00D2112D"/>
    <w:rsid w:val="00D21241"/>
    <w:rsid w:val="00D221E8"/>
    <w:rsid w:val="00D22D32"/>
    <w:rsid w:val="00D24986"/>
    <w:rsid w:val="00D251FB"/>
    <w:rsid w:val="00D2557C"/>
    <w:rsid w:val="00D256DA"/>
    <w:rsid w:val="00D25984"/>
    <w:rsid w:val="00D25F65"/>
    <w:rsid w:val="00D2672F"/>
    <w:rsid w:val="00D30289"/>
    <w:rsid w:val="00D31B81"/>
    <w:rsid w:val="00D31D93"/>
    <w:rsid w:val="00D32C90"/>
    <w:rsid w:val="00D33C6D"/>
    <w:rsid w:val="00D36131"/>
    <w:rsid w:val="00D3653A"/>
    <w:rsid w:val="00D36B28"/>
    <w:rsid w:val="00D36D12"/>
    <w:rsid w:val="00D405C4"/>
    <w:rsid w:val="00D409AA"/>
    <w:rsid w:val="00D409F2"/>
    <w:rsid w:val="00D41ED0"/>
    <w:rsid w:val="00D41FDD"/>
    <w:rsid w:val="00D424E1"/>
    <w:rsid w:val="00D4251D"/>
    <w:rsid w:val="00D42CFB"/>
    <w:rsid w:val="00D44B13"/>
    <w:rsid w:val="00D46BFC"/>
    <w:rsid w:val="00D46F67"/>
    <w:rsid w:val="00D4776D"/>
    <w:rsid w:val="00D506BA"/>
    <w:rsid w:val="00D5117D"/>
    <w:rsid w:val="00D520AF"/>
    <w:rsid w:val="00D54D82"/>
    <w:rsid w:val="00D556FE"/>
    <w:rsid w:val="00D571F6"/>
    <w:rsid w:val="00D613AA"/>
    <w:rsid w:val="00D62726"/>
    <w:rsid w:val="00D64FAE"/>
    <w:rsid w:val="00D65202"/>
    <w:rsid w:val="00D6531D"/>
    <w:rsid w:val="00D67ADF"/>
    <w:rsid w:val="00D67E3D"/>
    <w:rsid w:val="00D70DB2"/>
    <w:rsid w:val="00D710B6"/>
    <w:rsid w:val="00D71826"/>
    <w:rsid w:val="00D7183F"/>
    <w:rsid w:val="00D71D71"/>
    <w:rsid w:val="00D72966"/>
    <w:rsid w:val="00D73431"/>
    <w:rsid w:val="00D73474"/>
    <w:rsid w:val="00D73498"/>
    <w:rsid w:val="00D74D76"/>
    <w:rsid w:val="00D7598E"/>
    <w:rsid w:val="00D768A2"/>
    <w:rsid w:val="00D77061"/>
    <w:rsid w:val="00D775B7"/>
    <w:rsid w:val="00D80E5D"/>
    <w:rsid w:val="00D80F55"/>
    <w:rsid w:val="00D81574"/>
    <w:rsid w:val="00D819AC"/>
    <w:rsid w:val="00D82558"/>
    <w:rsid w:val="00D83523"/>
    <w:rsid w:val="00D836AF"/>
    <w:rsid w:val="00D83A69"/>
    <w:rsid w:val="00D83D5D"/>
    <w:rsid w:val="00D848B7"/>
    <w:rsid w:val="00D850CC"/>
    <w:rsid w:val="00D8521F"/>
    <w:rsid w:val="00D85558"/>
    <w:rsid w:val="00D86B11"/>
    <w:rsid w:val="00D86C91"/>
    <w:rsid w:val="00D87B19"/>
    <w:rsid w:val="00D90B9C"/>
    <w:rsid w:val="00D910BE"/>
    <w:rsid w:val="00D9314C"/>
    <w:rsid w:val="00D93160"/>
    <w:rsid w:val="00D93EA2"/>
    <w:rsid w:val="00D9404A"/>
    <w:rsid w:val="00D9557D"/>
    <w:rsid w:val="00D9589B"/>
    <w:rsid w:val="00D972D3"/>
    <w:rsid w:val="00D975FB"/>
    <w:rsid w:val="00DA0304"/>
    <w:rsid w:val="00DA128B"/>
    <w:rsid w:val="00DA2EA5"/>
    <w:rsid w:val="00DA3CC6"/>
    <w:rsid w:val="00DA7031"/>
    <w:rsid w:val="00DB2B6E"/>
    <w:rsid w:val="00DB2F9C"/>
    <w:rsid w:val="00DB3434"/>
    <w:rsid w:val="00DB39DD"/>
    <w:rsid w:val="00DB448D"/>
    <w:rsid w:val="00DB48DA"/>
    <w:rsid w:val="00DB4DAE"/>
    <w:rsid w:val="00DB52DF"/>
    <w:rsid w:val="00DB5626"/>
    <w:rsid w:val="00DB5BB2"/>
    <w:rsid w:val="00DB6239"/>
    <w:rsid w:val="00DB6A90"/>
    <w:rsid w:val="00DC02E8"/>
    <w:rsid w:val="00DC0936"/>
    <w:rsid w:val="00DC23C2"/>
    <w:rsid w:val="00DC2C92"/>
    <w:rsid w:val="00DC4146"/>
    <w:rsid w:val="00DC450A"/>
    <w:rsid w:val="00DC46D0"/>
    <w:rsid w:val="00DC4F57"/>
    <w:rsid w:val="00DC5C51"/>
    <w:rsid w:val="00DC5F82"/>
    <w:rsid w:val="00DC640D"/>
    <w:rsid w:val="00DC6A10"/>
    <w:rsid w:val="00DC721F"/>
    <w:rsid w:val="00DC7A40"/>
    <w:rsid w:val="00DC7E95"/>
    <w:rsid w:val="00DC7ED0"/>
    <w:rsid w:val="00DD01AD"/>
    <w:rsid w:val="00DD103E"/>
    <w:rsid w:val="00DD253E"/>
    <w:rsid w:val="00DD255A"/>
    <w:rsid w:val="00DD374D"/>
    <w:rsid w:val="00DD3977"/>
    <w:rsid w:val="00DD5959"/>
    <w:rsid w:val="00DD66B9"/>
    <w:rsid w:val="00DD6CB7"/>
    <w:rsid w:val="00DE0F23"/>
    <w:rsid w:val="00DE1344"/>
    <w:rsid w:val="00DE1703"/>
    <w:rsid w:val="00DE175B"/>
    <w:rsid w:val="00DE1AFA"/>
    <w:rsid w:val="00DE2D11"/>
    <w:rsid w:val="00DE413B"/>
    <w:rsid w:val="00DE5B27"/>
    <w:rsid w:val="00DE5BF7"/>
    <w:rsid w:val="00DE7272"/>
    <w:rsid w:val="00DE7665"/>
    <w:rsid w:val="00DE7692"/>
    <w:rsid w:val="00DF00BD"/>
    <w:rsid w:val="00DF01D3"/>
    <w:rsid w:val="00DF03F6"/>
    <w:rsid w:val="00DF0773"/>
    <w:rsid w:val="00DF0C52"/>
    <w:rsid w:val="00DF103B"/>
    <w:rsid w:val="00DF110C"/>
    <w:rsid w:val="00DF1B74"/>
    <w:rsid w:val="00DF23BB"/>
    <w:rsid w:val="00DF2CDB"/>
    <w:rsid w:val="00DF3620"/>
    <w:rsid w:val="00DF3B2E"/>
    <w:rsid w:val="00DF3B54"/>
    <w:rsid w:val="00DF4530"/>
    <w:rsid w:val="00DF5475"/>
    <w:rsid w:val="00DF5DCC"/>
    <w:rsid w:val="00DF7847"/>
    <w:rsid w:val="00DF7FA0"/>
    <w:rsid w:val="00E005EC"/>
    <w:rsid w:val="00E00CF5"/>
    <w:rsid w:val="00E0127F"/>
    <w:rsid w:val="00E028CA"/>
    <w:rsid w:val="00E03359"/>
    <w:rsid w:val="00E03897"/>
    <w:rsid w:val="00E0415B"/>
    <w:rsid w:val="00E0451E"/>
    <w:rsid w:val="00E04EEF"/>
    <w:rsid w:val="00E05427"/>
    <w:rsid w:val="00E06E9A"/>
    <w:rsid w:val="00E071EF"/>
    <w:rsid w:val="00E0759F"/>
    <w:rsid w:val="00E07B77"/>
    <w:rsid w:val="00E11F6E"/>
    <w:rsid w:val="00E12474"/>
    <w:rsid w:val="00E12671"/>
    <w:rsid w:val="00E12733"/>
    <w:rsid w:val="00E13C9A"/>
    <w:rsid w:val="00E13CDE"/>
    <w:rsid w:val="00E141C5"/>
    <w:rsid w:val="00E14820"/>
    <w:rsid w:val="00E151E2"/>
    <w:rsid w:val="00E16A50"/>
    <w:rsid w:val="00E1795C"/>
    <w:rsid w:val="00E17C2A"/>
    <w:rsid w:val="00E20DF5"/>
    <w:rsid w:val="00E22785"/>
    <w:rsid w:val="00E22BAB"/>
    <w:rsid w:val="00E22E3D"/>
    <w:rsid w:val="00E24394"/>
    <w:rsid w:val="00E24BA2"/>
    <w:rsid w:val="00E25AAA"/>
    <w:rsid w:val="00E306BD"/>
    <w:rsid w:val="00E306C9"/>
    <w:rsid w:val="00E31AAD"/>
    <w:rsid w:val="00E31C67"/>
    <w:rsid w:val="00E32B90"/>
    <w:rsid w:val="00E32D05"/>
    <w:rsid w:val="00E32DF6"/>
    <w:rsid w:val="00E32F75"/>
    <w:rsid w:val="00E330DF"/>
    <w:rsid w:val="00E331A6"/>
    <w:rsid w:val="00E332D2"/>
    <w:rsid w:val="00E345C3"/>
    <w:rsid w:val="00E34825"/>
    <w:rsid w:val="00E34A5E"/>
    <w:rsid w:val="00E34F71"/>
    <w:rsid w:val="00E3726C"/>
    <w:rsid w:val="00E3750E"/>
    <w:rsid w:val="00E40425"/>
    <w:rsid w:val="00E407C8"/>
    <w:rsid w:val="00E418D7"/>
    <w:rsid w:val="00E42079"/>
    <w:rsid w:val="00E4243E"/>
    <w:rsid w:val="00E430E9"/>
    <w:rsid w:val="00E43459"/>
    <w:rsid w:val="00E4349D"/>
    <w:rsid w:val="00E46525"/>
    <w:rsid w:val="00E468D0"/>
    <w:rsid w:val="00E47AAC"/>
    <w:rsid w:val="00E47E14"/>
    <w:rsid w:val="00E50B67"/>
    <w:rsid w:val="00E517C3"/>
    <w:rsid w:val="00E51B0F"/>
    <w:rsid w:val="00E523C3"/>
    <w:rsid w:val="00E525AB"/>
    <w:rsid w:val="00E525B9"/>
    <w:rsid w:val="00E527B1"/>
    <w:rsid w:val="00E529E2"/>
    <w:rsid w:val="00E53004"/>
    <w:rsid w:val="00E53417"/>
    <w:rsid w:val="00E53FD2"/>
    <w:rsid w:val="00E54009"/>
    <w:rsid w:val="00E5413A"/>
    <w:rsid w:val="00E548F7"/>
    <w:rsid w:val="00E55015"/>
    <w:rsid w:val="00E55173"/>
    <w:rsid w:val="00E55741"/>
    <w:rsid w:val="00E55B6D"/>
    <w:rsid w:val="00E55E64"/>
    <w:rsid w:val="00E55EC6"/>
    <w:rsid w:val="00E55EF5"/>
    <w:rsid w:val="00E565DE"/>
    <w:rsid w:val="00E569B6"/>
    <w:rsid w:val="00E56A9E"/>
    <w:rsid w:val="00E5775E"/>
    <w:rsid w:val="00E610C8"/>
    <w:rsid w:val="00E61171"/>
    <w:rsid w:val="00E62C09"/>
    <w:rsid w:val="00E632E6"/>
    <w:rsid w:val="00E635D2"/>
    <w:rsid w:val="00E63C3D"/>
    <w:rsid w:val="00E6446A"/>
    <w:rsid w:val="00E64BDA"/>
    <w:rsid w:val="00E650B8"/>
    <w:rsid w:val="00E65211"/>
    <w:rsid w:val="00E65448"/>
    <w:rsid w:val="00E6613A"/>
    <w:rsid w:val="00E66E9F"/>
    <w:rsid w:val="00E704BD"/>
    <w:rsid w:val="00E70B16"/>
    <w:rsid w:val="00E71E03"/>
    <w:rsid w:val="00E72621"/>
    <w:rsid w:val="00E72BFA"/>
    <w:rsid w:val="00E731FA"/>
    <w:rsid w:val="00E73497"/>
    <w:rsid w:val="00E739A1"/>
    <w:rsid w:val="00E74836"/>
    <w:rsid w:val="00E74B63"/>
    <w:rsid w:val="00E74CE8"/>
    <w:rsid w:val="00E74E76"/>
    <w:rsid w:val="00E751DB"/>
    <w:rsid w:val="00E7685C"/>
    <w:rsid w:val="00E76E59"/>
    <w:rsid w:val="00E77C88"/>
    <w:rsid w:val="00E77CE9"/>
    <w:rsid w:val="00E77F47"/>
    <w:rsid w:val="00E801EC"/>
    <w:rsid w:val="00E816BE"/>
    <w:rsid w:val="00E81ACD"/>
    <w:rsid w:val="00E81DAA"/>
    <w:rsid w:val="00E82492"/>
    <w:rsid w:val="00E8374D"/>
    <w:rsid w:val="00E83C5E"/>
    <w:rsid w:val="00E83E61"/>
    <w:rsid w:val="00E845E9"/>
    <w:rsid w:val="00E84A36"/>
    <w:rsid w:val="00E84B79"/>
    <w:rsid w:val="00E85064"/>
    <w:rsid w:val="00E854A2"/>
    <w:rsid w:val="00E857E6"/>
    <w:rsid w:val="00E8766D"/>
    <w:rsid w:val="00E87EC0"/>
    <w:rsid w:val="00E90172"/>
    <w:rsid w:val="00E90673"/>
    <w:rsid w:val="00E90B67"/>
    <w:rsid w:val="00E92077"/>
    <w:rsid w:val="00E92287"/>
    <w:rsid w:val="00E9276C"/>
    <w:rsid w:val="00E92AA7"/>
    <w:rsid w:val="00E93805"/>
    <w:rsid w:val="00E9519C"/>
    <w:rsid w:val="00E965FD"/>
    <w:rsid w:val="00E9687E"/>
    <w:rsid w:val="00E97FCD"/>
    <w:rsid w:val="00EA0425"/>
    <w:rsid w:val="00EA0A61"/>
    <w:rsid w:val="00EA2A0B"/>
    <w:rsid w:val="00EA3EAB"/>
    <w:rsid w:val="00EA3ED1"/>
    <w:rsid w:val="00EA4126"/>
    <w:rsid w:val="00EA4197"/>
    <w:rsid w:val="00EA4D84"/>
    <w:rsid w:val="00EA4ED8"/>
    <w:rsid w:val="00EA66BB"/>
    <w:rsid w:val="00EA7867"/>
    <w:rsid w:val="00EA788E"/>
    <w:rsid w:val="00EA79F0"/>
    <w:rsid w:val="00EA7B1A"/>
    <w:rsid w:val="00EB00DF"/>
    <w:rsid w:val="00EB01D2"/>
    <w:rsid w:val="00EB055D"/>
    <w:rsid w:val="00EB0C65"/>
    <w:rsid w:val="00EB0D60"/>
    <w:rsid w:val="00EB11FD"/>
    <w:rsid w:val="00EB1AD2"/>
    <w:rsid w:val="00EB2B9C"/>
    <w:rsid w:val="00EB3C06"/>
    <w:rsid w:val="00EB4045"/>
    <w:rsid w:val="00EB483E"/>
    <w:rsid w:val="00EB580D"/>
    <w:rsid w:val="00EC0575"/>
    <w:rsid w:val="00EC0DE6"/>
    <w:rsid w:val="00EC0EB5"/>
    <w:rsid w:val="00EC282B"/>
    <w:rsid w:val="00EC29CC"/>
    <w:rsid w:val="00EC2CA9"/>
    <w:rsid w:val="00EC4719"/>
    <w:rsid w:val="00EC4C6B"/>
    <w:rsid w:val="00EC5424"/>
    <w:rsid w:val="00EC596F"/>
    <w:rsid w:val="00EC5DFD"/>
    <w:rsid w:val="00EC6990"/>
    <w:rsid w:val="00EC6FD2"/>
    <w:rsid w:val="00ED0E6F"/>
    <w:rsid w:val="00ED19CB"/>
    <w:rsid w:val="00ED2731"/>
    <w:rsid w:val="00ED2B32"/>
    <w:rsid w:val="00ED2E96"/>
    <w:rsid w:val="00ED3391"/>
    <w:rsid w:val="00ED444E"/>
    <w:rsid w:val="00ED4B45"/>
    <w:rsid w:val="00ED5910"/>
    <w:rsid w:val="00ED5B7E"/>
    <w:rsid w:val="00ED5CC1"/>
    <w:rsid w:val="00ED5E36"/>
    <w:rsid w:val="00ED67FC"/>
    <w:rsid w:val="00ED69A0"/>
    <w:rsid w:val="00ED69F9"/>
    <w:rsid w:val="00ED7050"/>
    <w:rsid w:val="00ED7D44"/>
    <w:rsid w:val="00EE0CF6"/>
    <w:rsid w:val="00EE12A3"/>
    <w:rsid w:val="00EE1385"/>
    <w:rsid w:val="00EE17FC"/>
    <w:rsid w:val="00EE1AD1"/>
    <w:rsid w:val="00EE2590"/>
    <w:rsid w:val="00EE2A74"/>
    <w:rsid w:val="00EE3772"/>
    <w:rsid w:val="00EE37DD"/>
    <w:rsid w:val="00EE3D67"/>
    <w:rsid w:val="00EE4A0F"/>
    <w:rsid w:val="00EE50B8"/>
    <w:rsid w:val="00EE60FE"/>
    <w:rsid w:val="00EE731F"/>
    <w:rsid w:val="00EE7813"/>
    <w:rsid w:val="00EF0EA7"/>
    <w:rsid w:val="00EF1487"/>
    <w:rsid w:val="00EF2E4B"/>
    <w:rsid w:val="00EF2EC6"/>
    <w:rsid w:val="00EF37F9"/>
    <w:rsid w:val="00EF50C7"/>
    <w:rsid w:val="00EF5507"/>
    <w:rsid w:val="00EF59E2"/>
    <w:rsid w:val="00EF65C0"/>
    <w:rsid w:val="00EF6674"/>
    <w:rsid w:val="00EF6B19"/>
    <w:rsid w:val="00EF708D"/>
    <w:rsid w:val="00EF7169"/>
    <w:rsid w:val="00EF746E"/>
    <w:rsid w:val="00EF7724"/>
    <w:rsid w:val="00F01BB2"/>
    <w:rsid w:val="00F03B9E"/>
    <w:rsid w:val="00F044C1"/>
    <w:rsid w:val="00F04C2C"/>
    <w:rsid w:val="00F0562A"/>
    <w:rsid w:val="00F05643"/>
    <w:rsid w:val="00F065CC"/>
    <w:rsid w:val="00F072A2"/>
    <w:rsid w:val="00F078DA"/>
    <w:rsid w:val="00F079B4"/>
    <w:rsid w:val="00F10178"/>
    <w:rsid w:val="00F1072E"/>
    <w:rsid w:val="00F10A91"/>
    <w:rsid w:val="00F1216A"/>
    <w:rsid w:val="00F12297"/>
    <w:rsid w:val="00F123D8"/>
    <w:rsid w:val="00F136DF"/>
    <w:rsid w:val="00F151C3"/>
    <w:rsid w:val="00F161D8"/>
    <w:rsid w:val="00F16337"/>
    <w:rsid w:val="00F16DDC"/>
    <w:rsid w:val="00F16FC6"/>
    <w:rsid w:val="00F21040"/>
    <w:rsid w:val="00F22218"/>
    <w:rsid w:val="00F22409"/>
    <w:rsid w:val="00F2332C"/>
    <w:rsid w:val="00F23AB9"/>
    <w:rsid w:val="00F24A17"/>
    <w:rsid w:val="00F24FEC"/>
    <w:rsid w:val="00F253A0"/>
    <w:rsid w:val="00F253E2"/>
    <w:rsid w:val="00F255EE"/>
    <w:rsid w:val="00F25F97"/>
    <w:rsid w:val="00F2638A"/>
    <w:rsid w:val="00F27FF4"/>
    <w:rsid w:val="00F30166"/>
    <w:rsid w:val="00F30C2A"/>
    <w:rsid w:val="00F31294"/>
    <w:rsid w:val="00F312E4"/>
    <w:rsid w:val="00F31FDC"/>
    <w:rsid w:val="00F32660"/>
    <w:rsid w:val="00F32BD0"/>
    <w:rsid w:val="00F33021"/>
    <w:rsid w:val="00F3480B"/>
    <w:rsid w:val="00F3483C"/>
    <w:rsid w:val="00F359E3"/>
    <w:rsid w:val="00F35E85"/>
    <w:rsid w:val="00F36205"/>
    <w:rsid w:val="00F40274"/>
    <w:rsid w:val="00F4029A"/>
    <w:rsid w:val="00F41846"/>
    <w:rsid w:val="00F4232E"/>
    <w:rsid w:val="00F43723"/>
    <w:rsid w:val="00F43E6E"/>
    <w:rsid w:val="00F43E94"/>
    <w:rsid w:val="00F445BB"/>
    <w:rsid w:val="00F446F2"/>
    <w:rsid w:val="00F45BC5"/>
    <w:rsid w:val="00F47A84"/>
    <w:rsid w:val="00F50920"/>
    <w:rsid w:val="00F50FD5"/>
    <w:rsid w:val="00F5195F"/>
    <w:rsid w:val="00F51EC4"/>
    <w:rsid w:val="00F5342F"/>
    <w:rsid w:val="00F53572"/>
    <w:rsid w:val="00F54147"/>
    <w:rsid w:val="00F54D41"/>
    <w:rsid w:val="00F55D6E"/>
    <w:rsid w:val="00F55DAD"/>
    <w:rsid w:val="00F562A6"/>
    <w:rsid w:val="00F5645D"/>
    <w:rsid w:val="00F5696D"/>
    <w:rsid w:val="00F56B36"/>
    <w:rsid w:val="00F56DFF"/>
    <w:rsid w:val="00F5709C"/>
    <w:rsid w:val="00F576CE"/>
    <w:rsid w:val="00F61825"/>
    <w:rsid w:val="00F61911"/>
    <w:rsid w:val="00F62FBA"/>
    <w:rsid w:val="00F63096"/>
    <w:rsid w:val="00F637C0"/>
    <w:rsid w:val="00F649C8"/>
    <w:rsid w:val="00F64C64"/>
    <w:rsid w:val="00F652F7"/>
    <w:rsid w:val="00F653D9"/>
    <w:rsid w:val="00F65830"/>
    <w:rsid w:val="00F65E25"/>
    <w:rsid w:val="00F66469"/>
    <w:rsid w:val="00F677C7"/>
    <w:rsid w:val="00F67D97"/>
    <w:rsid w:val="00F67F9E"/>
    <w:rsid w:val="00F67FBA"/>
    <w:rsid w:val="00F7053B"/>
    <w:rsid w:val="00F70FFA"/>
    <w:rsid w:val="00F712FD"/>
    <w:rsid w:val="00F7178D"/>
    <w:rsid w:val="00F72AFA"/>
    <w:rsid w:val="00F73B9E"/>
    <w:rsid w:val="00F744AC"/>
    <w:rsid w:val="00F7516D"/>
    <w:rsid w:val="00F7573B"/>
    <w:rsid w:val="00F75AFB"/>
    <w:rsid w:val="00F75CAD"/>
    <w:rsid w:val="00F77441"/>
    <w:rsid w:val="00F77945"/>
    <w:rsid w:val="00F77EA6"/>
    <w:rsid w:val="00F807D5"/>
    <w:rsid w:val="00F81150"/>
    <w:rsid w:val="00F8115E"/>
    <w:rsid w:val="00F8227F"/>
    <w:rsid w:val="00F822D3"/>
    <w:rsid w:val="00F82E64"/>
    <w:rsid w:val="00F83730"/>
    <w:rsid w:val="00F840A0"/>
    <w:rsid w:val="00F8547C"/>
    <w:rsid w:val="00F859D5"/>
    <w:rsid w:val="00F85ECD"/>
    <w:rsid w:val="00F86188"/>
    <w:rsid w:val="00F87E7A"/>
    <w:rsid w:val="00F909E9"/>
    <w:rsid w:val="00F90D45"/>
    <w:rsid w:val="00F90E1B"/>
    <w:rsid w:val="00F9100F"/>
    <w:rsid w:val="00F92569"/>
    <w:rsid w:val="00F92C6E"/>
    <w:rsid w:val="00F93A3A"/>
    <w:rsid w:val="00F95DB1"/>
    <w:rsid w:val="00F9699D"/>
    <w:rsid w:val="00F96D93"/>
    <w:rsid w:val="00F9742E"/>
    <w:rsid w:val="00F97534"/>
    <w:rsid w:val="00F97E3E"/>
    <w:rsid w:val="00FA1B77"/>
    <w:rsid w:val="00FA1C4B"/>
    <w:rsid w:val="00FA1D0A"/>
    <w:rsid w:val="00FA1D0D"/>
    <w:rsid w:val="00FA2595"/>
    <w:rsid w:val="00FA2749"/>
    <w:rsid w:val="00FA343F"/>
    <w:rsid w:val="00FA35A7"/>
    <w:rsid w:val="00FA3D96"/>
    <w:rsid w:val="00FA3EC0"/>
    <w:rsid w:val="00FA4A4B"/>
    <w:rsid w:val="00FA4A63"/>
    <w:rsid w:val="00FA4BB7"/>
    <w:rsid w:val="00FA69C0"/>
    <w:rsid w:val="00FA7730"/>
    <w:rsid w:val="00FA7BDE"/>
    <w:rsid w:val="00FA7CFA"/>
    <w:rsid w:val="00FA7D40"/>
    <w:rsid w:val="00FB0E19"/>
    <w:rsid w:val="00FB318B"/>
    <w:rsid w:val="00FB424E"/>
    <w:rsid w:val="00FB52BA"/>
    <w:rsid w:val="00FB58C5"/>
    <w:rsid w:val="00FC0A8A"/>
    <w:rsid w:val="00FC25C0"/>
    <w:rsid w:val="00FC2698"/>
    <w:rsid w:val="00FC36BE"/>
    <w:rsid w:val="00FC525D"/>
    <w:rsid w:val="00FC5364"/>
    <w:rsid w:val="00FC5747"/>
    <w:rsid w:val="00FC5777"/>
    <w:rsid w:val="00FC5C67"/>
    <w:rsid w:val="00FC6AF7"/>
    <w:rsid w:val="00FC7502"/>
    <w:rsid w:val="00FC7BE1"/>
    <w:rsid w:val="00FD06CA"/>
    <w:rsid w:val="00FD0E07"/>
    <w:rsid w:val="00FD1A27"/>
    <w:rsid w:val="00FD22F0"/>
    <w:rsid w:val="00FD24CB"/>
    <w:rsid w:val="00FD2C35"/>
    <w:rsid w:val="00FD3527"/>
    <w:rsid w:val="00FD528B"/>
    <w:rsid w:val="00FD69E2"/>
    <w:rsid w:val="00FD69E5"/>
    <w:rsid w:val="00FD6ACC"/>
    <w:rsid w:val="00FD72AE"/>
    <w:rsid w:val="00FE1015"/>
    <w:rsid w:val="00FE1285"/>
    <w:rsid w:val="00FE20E4"/>
    <w:rsid w:val="00FE4ED9"/>
    <w:rsid w:val="00FE57CB"/>
    <w:rsid w:val="00FE5A18"/>
    <w:rsid w:val="00FE5B54"/>
    <w:rsid w:val="00FE5CE8"/>
    <w:rsid w:val="00FE6859"/>
    <w:rsid w:val="00FE72CB"/>
    <w:rsid w:val="00FE742B"/>
    <w:rsid w:val="00FE7CC5"/>
    <w:rsid w:val="00FE7DFB"/>
    <w:rsid w:val="00FF07D8"/>
    <w:rsid w:val="00FF1F82"/>
    <w:rsid w:val="00FF2486"/>
    <w:rsid w:val="00FF35B5"/>
    <w:rsid w:val="00FF3601"/>
    <w:rsid w:val="00FF3BB6"/>
    <w:rsid w:val="00FF3C75"/>
    <w:rsid w:val="00FF3C88"/>
    <w:rsid w:val="00FF657A"/>
    <w:rsid w:val="00FF6667"/>
    <w:rsid w:val="00FF77FE"/>
    <w:rsid w:val="00FF7A17"/>
    <w:rsid w:val="0665F9F5"/>
    <w:rsid w:val="15617ECA"/>
    <w:rsid w:val="17E36E14"/>
    <w:rsid w:val="1C43DA22"/>
    <w:rsid w:val="22FA74F1"/>
    <w:rsid w:val="2AB8EC4E"/>
    <w:rsid w:val="335ED4F0"/>
    <w:rsid w:val="3FF3F93C"/>
    <w:rsid w:val="42D573C7"/>
    <w:rsid w:val="4A2CA817"/>
    <w:rsid w:val="4A319ED3"/>
    <w:rsid w:val="5128D752"/>
    <w:rsid w:val="5CC0C9A1"/>
    <w:rsid w:val="69ED450C"/>
    <w:rsid w:val="6E55CF0D"/>
    <w:rsid w:val="721AFE49"/>
    <w:rsid w:val="79E0D4D4"/>
    <w:rsid w:val="7B9BFFA0"/>
    <w:rsid w:val="7F6DC4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8104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F7A"/>
    <w:rPr>
      <w:rFonts w:ascii="Century Gothic" w:hAnsi="Century Gothic"/>
      <w:sz w:val="24"/>
    </w:rPr>
  </w:style>
  <w:style w:type="paragraph" w:styleId="Heading1">
    <w:name w:val="heading 1"/>
    <w:basedOn w:val="Normal"/>
    <w:next w:val="Normal"/>
    <w:link w:val="Heading1Char"/>
    <w:uiPriority w:val="9"/>
    <w:qFormat/>
    <w:rsid w:val="0099526C"/>
    <w:pPr>
      <w:keepNext/>
      <w:keepLines/>
      <w:spacing w:before="240" w:after="0"/>
      <w:jc w:val="center"/>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3F18FC"/>
    <w:pPr>
      <w:keepNext/>
      <w:keepLines/>
      <w:spacing w:before="240" w:after="2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3F18FC"/>
    <w:pPr>
      <w:keepNext/>
      <w:keepLines/>
      <w:spacing w:before="240" w:after="240"/>
      <w:ind w:left="288"/>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1152D8"/>
    <w:pPr>
      <w:keepNext/>
      <w:keepLines/>
      <w:spacing w:before="240" w:after="240"/>
      <w:ind w:left="576"/>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unhideWhenUsed/>
    <w:qFormat/>
    <w:rsid w:val="00881DDA"/>
    <w:pPr>
      <w:keepNext/>
      <w:keepLines/>
      <w:spacing w:before="240" w:after="240"/>
      <w:ind w:left="864"/>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881DDA"/>
    <w:pPr>
      <w:keepNext/>
      <w:keepLines/>
      <w:spacing w:before="240" w:after="240"/>
      <w:ind w:left="1152"/>
      <w:outlineLvl w:val="5"/>
    </w:pPr>
    <w:rPr>
      <w:rFonts w:eastAsiaTheme="majorEastAsia" w:cstheme="majorBidi"/>
    </w:rPr>
  </w:style>
  <w:style w:type="paragraph" w:styleId="Heading7">
    <w:name w:val="heading 7"/>
    <w:basedOn w:val="Normal"/>
    <w:next w:val="Normal"/>
    <w:link w:val="Heading7Char"/>
    <w:uiPriority w:val="9"/>
    <w:semiHidden/>
    <w:unhideWhenUsed/>
    <w:qFormat/>
    <w:rsid w:val="00881DDA"/>
    <w:pPr>
      <w:keepNext/>
      <w:keepLines/>
      <w:spacing w:before="240" w:after="240"/>
      <w:ind w:left="1440"/>
      <w:outlineLvl w:val="6"/>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26C"/>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3F18FC"/>
    <w:rPr>
      <w:rFonts w:ascii="Century Gothic" w:eastAsiaTheme="majorEastAsia" w:hAnsi="Century Gothic" w:cstheme="majorBidi"/>
      <w:b/>
      <w:color w:val="000000" w:themeColor="text1"/>
      <w:sz w:val="28"/>
      <w:szCs w:val="26"/>
    </w:rPr>
  </w:style>
  <w:style w:type="character" w:customStyle="1" w:styleId="Heading3Char">
    <w:name w:val="Heading 3 Char"/>
    <w:basedOn w:val="DefaultParagraphFont"/>
    <w:link w:val="Heading3"/>
    <w:uiPriority w:val="9"/>
    <w:rsid w:val="003F18FC"/>
    <w:rPr>
      <w:rFonts w:ascii="Century Gothic" w:eastAsiaTheme="majorEastAsia" w:hAnsi="Century Gothic" w:cstheme="majorBidi"/>
      <w:b/>
      <w:color w:val="000000" w:themeColor="text1"/>
      <w:sz w:val="28"/>
      <w:szCs w:val="24"/>
    </w:rPr>
  </w:style>
  <w:style w:type="character" w:customStyle="1" w:styleId="Heading4Char">
    <w:name w:val="Heading 4 Char"/>
    <w:basedOn w:val="DefaultParagraphFont"/>
    <w:link w:val="Heading4"/>
    <w:uiPriority w:val="9"/>
    <w:rsid w:val="001152D8"/>
    <w:rPr>
      <w:rFonts w:ascii="Century Gothic" w:eastAsiaTheme="majorEastAsia" w:hAnsi="Century Gothic" w:cstheme="majorBidi"/>
      <w:iCs/>
      <w:color w:val="000000" w:themeColor="text1"/>
      <w:sz w:val="28"/>
    </w:rPr>
  </w:style>
  <w:style w:type="character" w:customStyle="1" w:styleId="Heading5Char">
    <w:name w:val="Heading 5 Char"/>
    <w:basedOn w:val="DefaultParagraphFont"/>
    <w:link w:val="Heading5"/>
    <w:uiPriority w:val="9"/>
    <w:rsid w:val="00881DDA"/>
    <w:rPr>
      <w:rFonts w:ascii="Century Gothic" w:eastAsiaTheme="majorEastAsia" w:hAnsi="Century Gothic" w:cstheme="majorBidi"/>
      <w:color w:val="000000" w:themeColor="text1"/>
      <w:sz w:val="24"/>
    </w:rPr>
  </w:style>
  <w:style w:type="character" w:customStyle="1" w:styleId="Heading6Char">
    <w:name w:val="Heading 6 Char"/>
    <w:basedOn w:val="DefaultParagraphFont"/>
    <w:link w:val="Heading6"/>
    <w:uiPriority w:val="9"/>
    <w:rsid w:val="00881DDA"/>
    <w:rPr>
      <w:rFonts w:ascii="Century Gothic" w:eastAsiaTheme="majorEastAsia" w:hAnsi="Century Gothic" w:cstheme="majorBidi"/>
      <w:sz w:val="24"/>
    </w:rPr>
  </w:style>
  <w:style w:type="paragraph" w:styleId="ListParagraph">
    <w:name w:val="List Paragraph"/>
    <w:basedOn w:val="Normal"/>
    <w:link w:val="ListParagraphChar"/>
    <w:qFormat/>
    <w:rsid w:val="0043697C"/>
    <w:pPr>
      <w:spacing w:before="160"/>
      <w:ind w:left="792"/>
    </w:pPr>
  </w:style>
  <w:style w:type="character" w:customStyle="1" w:styleId="ListParagraphChar">
    <w:name w:val="List Paragraph Char"/>
    <w:link w:val="ListParagraph"/>
    <w:locked/>
    <w:rsid w:val="0043697C"/>
    <w:rPr>
      <w:rFonts w:ascii="Century Gothic" w:hAnsi="Century Gothic"/>
      <w:sz w:val="24"/>
    </w:rPr>
  </w:style>
  <w:style w:type="paragraph" w:styleId="Title">
    <w:name w:val="Title"/>
    <w:basedOn w:val="Normal"/>
    <w:next w:val="Normal"/>
    <w:link w:val="TitleChar"/>
    <w:uiPriority w:val="10"/>
    <w:qFormat/>
    <w:rsid w:val="00DE2D11"/>
    <w:pPr>
      <w:spacing w:after="24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DE2D11"/>
    <w:rPr>
      <w:rFonts w:ascii="Century Gothic" w:eastAsiaTheme="majorEastAsia" w:hAnsi="Century Gothic" w:cstheme="majorBidi"/>
      <w:spacing w:val="-10"/>
      <w:kern w:val="28"/>
      <w:sz w:val="36"/>
      <w:szCs w:val="56"/>
    </w:rPr>
  </w:style>
  <w:style w:type="paragraph" w:styleId="Subtitle">
    <w:name w:val="Subtitle"/>
    <w:basedOn w:val="Normal"/>
    <w:next w:val="Normal"/>
    <w:link w:val="SubtitleChar"/>
    <w:uiPriority w:val="11"/>
    <w:qFormat/>
    <w:rsid w:val="005309A2"/>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uiPriority w:val="11"/>
    <w:rsid w:val="005309A2"/>
    <w:rPr>
      <w:rFonts w:ascii="Century Gothic" w:eastAsiaTheme="minorEastAsia" w:hAnsi="Century Gothic"/>
      <w:color w:val="000000" w:themeColor="text1"/>
      <w:spacing w:val="15"/>
      <w:sz w:val="32"/>
      <w:szCs w:val="32"/>
    </w:rPr>
  </w:style>
  <w:style w:type="paragraph" w:customStyle="1" w:styleId="Body2">
    <w:name w:val="Body 2"/>
    <w:basedOn w:val="Normal"/>
    <w:next w:val="Heading2"/>
    <w:qFormat/>
    <w:rsid w:val="00E74836"/>
    <w:pPr>
      <w:spacing w:before="160"/>
    </w:pPr>
  </w:style>
  <w:style w:type="paragraph" w:customStyle="1" w:styleId="Body3">
    <w:name w:val="Body 3"/>
    <w:basedOn w:val="Normal"/>
    <w:next w:val="Heading3"/>
    <w:qFormat/>
    <w:rsid w:val="00E74836"/>
    <w:pPr>
      <w:spacing w:before="160"/>
      <w:ind w:left="288"/>
    </w:pPr>
  </w:style>
  <w:style w:type="paragraph" w:customStyle="1" w:styleId="TableText">
    <w:name w:val="Table Text"/>
    <w:basedOn w:val="Normal"/>
    <w:link w:val="TableTextChar"/>
    <w:qFormat/>
    <w:rsid w:val="00E74836"/>
    <w:pPr>
      <w:spacing w:after="0" w:line="240" w:lineRule="auto"/>
    </w:pPr>
  </w:style>
  <w:style w:type="paragraph" w:customStyle="1" w:styleId="Body4">
    <w:name w:val="Body 4"/>
    <w:basedOn w:val="Normal"/>
    <w:next w:val="Heading4"/>
    <w:qFormat/>
    <w:rsid w:val="00E74836"/>
    <w:pPr>
      <w:spacing w:before="160"/>
      <w:ind w:left="576"/>
    </w:pPr>
  </w:style>
  <w:style w:type="paragraph" w:customStyle="1" w:styleId="Body5">
    <w:name w:val="Body 5"/>
    <w:basedOn w:val="Normal"/>
    <w:next w:val="Heading5"/>
    <w:qFormat/>
    <w:rsid w:val="00E74836"/>
    <w:pPr>
      <w:spacing w:before="160"/>
      <w:ind w:left="864"/>
    </w:pPr>
  </w:style>
  <w:style w:type="paragraph" w:styleId="TOC1">
    <w:name w:val="toc 1"/>
    <w:basedOn w:val="TOCHeading"/>
    <w:next w:val="Normal"/>
    <w:uiPriority w:val="39"/>
    <w:unhideWhenUsed/>
    <w:rsid w:val="007855A0"/>
    <w:pPr>
      <w:keepNext w:val="0"/>
      <w:keepLines w:val="0"/>
      <w:tabs>
        <w:tab w:val="right" w:leader="dot" w:pos="9350"/>
      </w:tabs>
      <w:spacing w:before="120"/>
    </w:pPr>
    <w:rPr>
      <w:rFonts w:ascii="Century Gothic" w:hAnsi="Century Gothic"/>
      <w:color w:val="000000" w:themeColor="text1"/>
    </w:rPr>
  </w:style>
  <w:style w:type="paragraph" w:styleId="TOC2">
    <w:name w:val="toc 2"/>
    <w:basedOn w:val="Normal"/>
    <w:next w:val="Normal"/>
    <w:uiPriority w:val="39"/>
    <w:unhideWhenUsed/>
    <w:rsid w:val="007855A0"/>
    <w:pPr>
      <w:tabs>
        <w:tab w:val="right" w:leader="dot" w:pos="9350"/>
      </w:tabs>
      <w:spacing w:before="80" w:after="0"/>
      <w:ind w:left="245"/>
    </w:pPr>
    <w:rPr>
      <w:noProof/>
    </w:rPr>
  </w:style>
  <w:style w:type="paragraph" w:styleId="TOC3">
    <w:name w:val="toc 3"/>
    <w:basedOn w:val="Normal"/>
    <w:next w:val="Normal"/>
    <w:uiPriority w:val="39"/>
    <w:unhideWhenUsed/>
    <w:rsid w:val="007855A0"/>
    <w:pPr>
      <w:tabs>
        <w:tab w:val="right" w:leader="dot" w:pos="9350"/>
      </w:tabs>
      <w:spacing w:before="80" w:after="0"/>
      <w:ind w:left="475"/>
    </w:pPr>
    <w:rPr>
      <w:noProof/>
    </w:rPr>
  </w:style>
  <w:style w:type="paragraph" w:styleId="TOC4">
    <w:name w:val="toc 4"/>
    <w:basedOn w:val="Normal"/>
    <w:next w:val="Normal"/>
    <w:uiPriority w:val="39"/>
    <w:unhideWhenUsed/>
    <w:rsid w:val="00B775E2"/>
    <w:pPr>
      <w:spacing w:after="0" w:line="240" w:lineRule="auto"/>
      <w:ind w:left="720"/>
    </w:pPr>
  </w:style>
  <w:style w:type="paragraph" w:styleId="Header">
    <w:name w:val="header"/>
    <w:basedOn w:val="Normal"/>
    <w:link w:val="HeaderChar"/>
    <w:autoRedefine/>
    <w:uiPriority w:val="99"/>
    <w:unhideWhenUsed/>
    <w:rsid w:val="00881D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DDA"/>
    <w:rPr>
      <w:rFonts w:ascii="Century Gothic" w:hAnsi="Century Gothic"/>
      <w:sz w:val="24"/>
    </w:rPr>
  </w:style>
  <w:style w:type="paragraph" w:styleId="Footer">
    <w:name w:val="footer"/>
    <w:basedOn w:val="Normal"/>
    <w:link w:val="FooterChar"/>
    <w:autoRedefine/>
    <w:uiPriority w:val="99"/>
    <w:unhideWhenUsed/>
    <w:qFormat/>
    <w:rsid w:val="00D36D12"/>
    <w:pPr>
      <w:spacing w:after="0" w:line="240" w:lineRule="auto"/>
      <w:jc w:val="center"/>
    </w:pPr>
    <w:rPr>
      <w:caps/>
      <w:noProof/>
      <w:color w:val="000000" w:themeColor="text1"/>
    </w:rPr>
  </w:style>
  <w:style w:type="character" w:customStyle="1" w:styleId="FooterChar">
    <w:name w:val="Footer Char"/>
    <w:basedOn w:val="DefaultParagraphFont"/>
    <w:link w:val="Footer"/>
    <w:uiPriority w:val="99"/>
    <w:rsid w:val="00D36D12"/>
    <w:rPr>
      <w:rFonts w:ascii="Century Gothic" w:hAnsi="Century Gothic"/>
      <w:caps/>
      <w:noProof/>
      <w:color w:val="000000" w:themeColor="text1"/>
      <w:sz w:val="24"/>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2">
    <w:name w:val="Bidder Agreement/Description - Body 2"/>
    <w:basedOn w:val="Normal"/>
    <w:qFormat/>
    <w:rsid w:val="00C6108D"/>
    <w:pPr>
      <w:spacing w:before="160"/>
    </w:pPr>
    <w:rPr>
      <w:b/>
    </w:rPr>
  </w:style>
  <w:style w:type="character" w:styleId="PlaceholderText">
    <w:name w:val="Placeholder Text"/>
    <w:basedOn w:val="DefaultParagraphFont"/>
    <w:uiPriority w:val="99"/>
    <w:semiHidden/>
    <w:rsid w:val="00DC7ED0"/>
  </w:style>
  <w:style w:type="paragraph" w:customStyle="1" w:styleId="ChooseItem">
    <w:name w:val="Choose Item"/>
    <w:basedOn w:val="BidderAgreementDescription-Body2"/>
    <w:rsid w:val="00BE3BF5"/>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uiPriority w:val="1"/>
    <w:rsid w:val="00BE3BF5"/>
    <w:pPr>
      <w:spacing w:after="0" w:line="240" w:lineRule="auto"/>
    </w:pPr>
    <w:rPr>
      <w:rFonts w:ascii="Century Gothic" w:hAnsi="Century Gothic"/>
      <w:sz w:val="24"/>
    </w:rPr>
  </w:style>
  <w:style w:type="table" w:styleId="TableGrid">
    <w:name w:val="Table Grid"/>
    <w:basedOn w:val="TableNormal"/>
    <w:rsid w:val="00352055"/>
    <w:pPr>
      <w:spacing w:after="0" w:line="240" w:lineRule="auto"/>
    </w:pPr>
    <w:tblPr/>
  </w:style>
  <w:style w:type="paragraph" w:customStyle="1" w:styleId="Disclaimer">
    <w:name w:val="Disclaimer"/>
    <w:basedOn w:val="Body2"/>
    <w:qFormat/>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861AB9"/>
    <w:pPr>
      <w:keepNext/>
      <w:spacing w:before="240"/>
      <w:ind w:left="0"/>
    </w:pPr>
    <w:rPr>
      <w:b/>
    </w:rPr>
  </w:style>
  <w:style w:type="paragraph" w:styleId="TOCHeading">
    <w:name w:val="TOC Heading"/>
    <w:basedOn w:val="Heading1"/>
    <w:next w:val="Normal"/>
    <w:uiPriority w:val="39"/>
    <w:unhideWhenUsed/>
    <w:qFormat/>
    <w:rsid w:val="00996E64"/>
    <w:pPr>
      <w:jc w:val="left"/>
      <w:outlineLvl w:val="9"/>
    </w:pPr>
    <w:rPr>
      <w:rFonts w:asciiTheme="majorHAnsi" w:hAnsiTheme="majorHAnsi"/>
      <w:color w:val="2E74B5" w:themeColor="accent1" w:themeShade="BF"/>
      <w:sz w:val="32"/>
    </w:rPr>
  </w:style>
  <w:style w:type="character" w:styleId="Strong">
    <w:name w:val="Strong"/>
    <w:basedOn w:val="DefaultParagraphFont"/>
    <w:uiPriority w:val="22"/>
    <w:qFormat/>
    <w:rsid w:val="00CF4F86"/>
    <w:rPr>
      <w:b/>
      <w:bCs/>
    </w:rPr>
  </w:style>
  <w:style w:type="character" w:styleId="Emphasis">
    <w:name w:val="Emphasis"/>
    <w:basedOn w:val="DefaultParagraphFont"/>
    <w:uiPriority w:val="20"/>
    <w:rsid w:val="00F92C6E"/>
    <w:rPr>
      <w:i/>
      <w:iCs/>
    </w:rPr>
  </w:style>
  <w:style w:type="character" w:customStyle="1" w:styleId="TableTextChar">
    <w:name w:val="Table Text Char"/>
    <w:basedOn w:val="DefaultParagraphFont"/>
    <w:link w:val="TableText"/>
    <w:locked/>
    <w:rsid w:val="00E74836"/>
    <w:rPr>
      <w:rFonts w:ascii="Century Gothic" w:hAnsi="Century Gothic"/>
      <w:sz w:val="24"/>
    </w:rPr>
  </w:style>
  <w:style w:type="table" w:customStyle="1" w:styleId="TableGrid1">
    <w:name w:val="Table Grid1"/>
    <w:basedOn w:val="TableNormal"/>
    <w:next w:val="TableGrid"/>
    <w:rsid w:val="002C509F"/>
    <w:pPr>
      <w:spacing w:after="0" w:line="240" w:lineRule="auto"/>
    </w:pPr>
    <w:rPr>
      <w:rFonts w:ascii="Arial" w:eastAsia="Times New Roman" w:hAnsi="Arial" w:cs="Times New Roman"/>
      <w:sz w:val="20"/>
      <w:szCs w:val="20"/>
    </w:rPr>
    <w:tblPr/>
  </w:style>
  <w:style w:type="paragraph" w:styleId="BalloonText">
    <w:name w:val="Balloon Text"/>
    <w:basedOn w:val="Normal"/>
    <w:link w:val="BalloonTextChar"/>
    <w:uiPriority w:val="99"/>
    <w:semiHidden/>
    <w:unhideWhenUsed/>
    <w:rsid w:val="00E34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825"/>
    <w:rPr>
      <w:rFonts w:ascii="Segoe UI" w:hAnsi="Segoe UI" w:cs="Segoe UI"/>
      <w:sz w:val="18"/>
      <w:szCs w:val="18"/>
    </w:rPr>
  </w:style>
  <w:style w:type="table" w:customStyle="1" w:styleId="TableGrid2">
    <w:name w:val="Table Grid2"/>
    <w:basedOn w:val="TableNormal"/>
    <w:next w:val="TableGrid"/>
    <w:rsid w:val="001562D5"/>
    <w:pPr>
      <w:spacing w:after="0" w:line="240" w:lineRule="auto"/>
    </w:pPr>
    <w:rPr>
      <w:rFonts w:ascii="Arial" w:eastAsia="Times New Roman" w:hAnsi="Arial" w:cs="Times New Roman"/>
      <w:sz w:val="20"/>
      <w:szCs w:val="20"/>
    </w:rPr>
    <w:tblPr/>
  </w:style>
  <w:style w:type="character" w:styleId="CommentReference">
    <w:name w:val="annotation reference"/>
    <w:basedOn w:val="DefaultParagraphFont"/>
    <w:uiPriority w:val="99"/>
    <w:semiHidden/>
    <w:unhideWhenUsed/>
    <w:rsid w:val="00330F82"/>
    <w:rPr>
      <w:sz w:val="16"/>
      <w:szCs w:val="16"/>
    </w:rPr>
  </w:style>
  <w:style w:type="paragraph" w:styleId="CommentText">
    <w:name w:val="annotation text"/>
    <w:basedOn w:val="Normal"/>
    <w:link w:val="CommentTextChar"/>
    <w:uiPriority w:val="99"/>
    <w:unhideWhenUsed/>
    <w:rsid w:val="00330F82"/>
    <w:pPr>
      <w:spacing w:line="240" w:lineRule="auto"/>
    </w:pPr>
    <w:rPr>
      <w:sz w:val="20"/>
      <w:szCs w:val="20"/>
    </w:rPr>
  </w:style>
  <w:style w:type="character" w:customStyle="1" w:styleId="CommentTextChar">
    <w:name w:val="Comment Text Char"/>
    <w:basedOn w:val="DefaultParagraphFont"/>
    <w:link w:val="CommentText"/>
    <w:uiPriority w:val="99"/>
    <w:rsid w:val="00330F82"/>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330F82"/>
    <w:rPr>
      <w:b/>
      <w:bCs/>
    </w:rPr>
  </w:style>
  <w:style w:type="character" w:customStyle="1" w:styleId="CommentSubjectChar">
    <w:name w:val="Comment Subject Char"/>
    <w:basedOn w:val="CommentTextChar"/>
    <w:link w:val="CommentSubject"/>
    <w:uiPriority w:val="99"/>
    <w:semiHidden/>
    <w:rsid w:val="00330F82"/>
    <w:rPr>
      <w:rFonts w:ascii="Century Gothic" w:hAnsi="Century Gothic"/>
      <w:b/>
      <w:bCs/>
      <w:sz w:val="20"/>
      <w:szCs w:val="20"/>
    </w:rPr>
  </w:style>
  <w:style w:type="paragraph" w:styleId="BodyText2">
    <w:name w:val="Body Text 2"/>
    <w:basedOn w:val="Normal"/>
    <w:link w:val="BodyText2Char"/>
    <w:uiPriority w:val="99"/>
    <w:rsid w:val="002044B6"/>
    <w:pPr>
      <w:widowControl w:val="0"/>
      <w:adjustRightInd w:val="0"/>
      <w:spacing w:after="120" w:line="480" w:lineRule="auto"/>
      <w:jc w:val="both"/>
      <w:textAlignment w:val="baseline"/>
    </w:pPr>
    <w:rPr>
      <w:rFonts w:ascii="Arial" w:eastAsia="Times New Roman" w:hAnsi="Arial" w:cs="Times New Roman"/>
      <w:sz w:val="22"/>
      <w:szCs w:val="24"/>
    </w:rPr>
  </w:style>
  <w:style w:type="character" w:customStyle="1" w:styleId="BodyText2Char">
    <w:name w:val="Body Text 2 Char"/>
    <w:basedOn w:val="DefaultParagraphFont"/>
    <w:link w:val="BodyText2"/>
    <w:uiPriority w:val="99"/>
    <w:rsid w:val="002044B6"/>
    <w:rPr>
      <w:rFonts w:ascii="Arial" w:eastAsia="Times New Roman" w:hAnsi="Arial" w:cs="Times New Roman"/>
      <w:szCs w:val="24"/>
    </w:rPr>
  </w:style>
  <w:style w:type="paragraph" w:styleId="BodyText">
    <w:name w:val="Body Text"/>
    <w:aliases w:val="bt"/>
    <w:basedOn w:val="Normal"/>
    <w:link w:val="BodyTextChar"/>
    <w:rsid w:val="002044B6"/>
    <w:pPr>
      <w:widowControl w:val="0"/>
      <w:adjustRightInd w:val="0"/>
      <w:spacing w:after="120" w:line="360" w:lineRule="atLeast"/>
      <w:jc w:val="both"/>
      <w:textAlignment w:val="baseline"/>
    </w:pPr>
    <w:rPr>
      <w:rFonts w:ascii="Arial" w:eastAsia="Times New Roman" w:hAnsi="Arial" w:cs="Times New Roman"/>
      <w:sz w:val="22"/>
      <w:szCs w:val="24"/>
    </w:rPr>
  </w:style>
  <w:style w:type="character" w:customStyle="1" w:styleId="BodyTextChar">
    <w:name w:val="Body Text Char"/>
    <w:aliases w:val="bt Char"/>
    <w:basedOn w:val="DefaultParagraphFont"/>
    <w:link w:val="BodyText"/>
    <w:rsid w:val="002044B6"/>
    <w:rPr>
      <w:rFonts w:ascii="Arial" w:eastAsia="Times New Roman" w:hAnsi="Arial" w:cs="Times New Roman"/>
      <w:szCs w:val="24"/>
    </w:rPr>
  </w:style>
  <w:style w:type="paragraph" w:styleId="Revision">
    <w:name w:val="Revision"/>
    <w:hidden/>
    <w:uiPriority w:val="99"/>
    <w:semiHidden/>
    <w:rsid w:val="00CE71BA"/>
    <w:pPr>
      <w:spacing w:after="0" w:line="240" w:lineRule="auto"/>
    </w:pPr>
    <w:rPr>
      <w:rFonts w:ascii="Century Gothic" w:hAnsi="Century Gothic"/>
      <w:sz w:val="24"/>
    </w:rPr>
  </w:style>
  <w:style w:type="paragraph" w:customStyle="1" w:styleId="BidderAgreementDescription-Body3">
    <w:name w:val="Bidder Agreement/Description - Body 3"/>
    <w:basedOn w:val="BidderAgreementDescription-Body2"/>
    <w:qFormat/>
    <w:rsid w:val="00C6108D"/>
    <w:pPr>
      <w:ind w:left="288"/>
    </w:pPr>
  </w:style>
  <w:style w:type="paragraph" w:customStyle="1" w:styleId="BidderAgreementDescription-Body4">
    <w:name w:val="Bidder Agreement/Description - Body 4"/>
    <w:basedOn w:val="BidderAgreementDescription-Body2"/>
    <w:qFormat/>
    <w:rsid w:val="00BD230E"/>
    <w:pPr>
      <w:ind w:left="576"/>
    </w:pPr>
  </w:style>
  <w:style w:type="paragraph" w:customStyle="1" w:styleId="BidderAgreementDescription-Body5">
    <w:name w:val="Bidder Agreement/Description - Body 5"/>
    <w:basedOn w:val="BidderAgreementDescription-Body2"/>
    <w:qFormat/>
    <w:rsid w:val="00BD230E"/>
    <w:pPr>
      <w:ind w:left="864"/>
    </w:pPr>
  </w:style>
  <w:style w:type="character" w:customStyle="1" w:styleId="Heading7Char">
    <w:name w:val="Heading 7 Char"/>
    <w:basedOn w:val="DefaultParagraphFont"/>
    <w:link w:val="Heading7"/>
    <w:uiPriority w:val="9"/>
    <w:semiHidden/>
    <w:rsid w:val="00881DDA"/>
    <w:rPr>
      <w:rFonts w:ascii="Century Gothic" w:eastAsiaTheme="majorEastAsia" w:hAnsi="Century Gothic" w:cstheme="majorBidi"/>
      <w:iCs/>
      <w:sz w:val="24"/>
    </w:rPr>
  </w:style>
  <w:style w:type="paragraph" w:customStyle="1" w:styleId="NormalHeader-Footer">
    <w:name w:val="Normal Header-Footer"/>
    <w:basedOn w:val="Normal"/>
    <w:qFormat/>
    <w:rsid w:val="00881DDA"/>
    <w:pPr>
      <w:tabs>
        <w:tab w:val="center" w:pos="4680"/>
        <w:tab w:val="right" w:pos="9360"/>
      </w:tabs>
      <w:spacing w:after="0" w:line="240" w:lineRule="auto"/>
      <w:jc w:val="right"/>
    </w:pPr>
  </w:style>
  <w:style w:type="paragraph" w:customStyle="1" w:styleId="SubtitleAllCAPS">
    <w:name w:val="Subtitle All CAPS"/>
    <w:basedOn w:val="Subtitle"/>
    <w:qFormat/>
    <w:rsid w:val="005309A2"/>
    <w:rPr>
      <w:caps/>
    </w:rPr>
  </w:style>
  <w:style w:type="paragraph" w:customStyle="1" w:styleId="Body4List-1ai">
    <w:name w:val="Body 4 List - 1.a.i."/>
    <w:basedOn w:val="Normal"/>
    <w:qFormat/>
    <w:rsid w:val="007B5C17"/>
    <w:pPr>
      <w:numPr>
        <w:numId w:val="8"/>
      </w:numPr>
      <w:spacing w:before="160"/>
    </w:pPr>
  </w:style>
  <w:style w:type="numbering" w:customStyle="1" w:styleId="Body4List">
    <w:name w:val="Body 4 List"/>
    <w:uiPriority w:val="99"/>
    <w:rsid w:val="00637D43"/>
    <w:pPr>
      <w:numPr>
        <w:numId w:val="3"/>
      </w:numPr>
    </w:pPr>
  </w:style>
  <w:style w:type="numbering" w:customStyle="1" w:styleId="TableList">
    <w:name w:val="Table List"/>
    <w:uiPriority w:val="99"/>
    <w:rsid w:val="00637D43"/>
    <w:pPr>
      <w:numPr>
        <w:numId w:val="19"/>
      </w:numPr>
    </w:pPr>
  </w:style>
  <w:style w:type="numbering" w:customStyle="1" w:styleId="Body2List">
    <w:name w:val="Body 2 List"/>
    <w:uiPriority w:val="99"/>
    <w:rsid w:val="00637D43"/>
    <w:pPr>
      <w:numPr>
        <w:numId w:val="1"/>
      </w:numPr>
    </w:pPr>
  </w:style>
  <w:style w:type="paragraph" w:customStyle="1" w:styleId="Body2List-1ai">
    <w:name w:val="Body 2 List - 1.a.i"/>
    <w:basedOn w:val="Normal"/>
    <w:qFormat/>
    <w:rsid w:val="00637D43"/>
    <w:pPr>
      <w:numPr>
        <w:numId w:val="7"/>
      </w:numPr>
      <w:spacing w:before="160"/>
    </w:pPr>
  </w:style>
  <w:style w:type="numbering" w:customStyle="1" w:styleId="Body3List">
    <w:name w:val="Body 3 List"/>
    <w:uiPriority w:val="99"/>
    <w:rsid w:val="00637D43"/>
    <w:pPr>
      <w:numPr>
        <w:numId w:val="2"/>
      </w:numPr>
    </w:pPr>
  </w:style>
  <w:style w:type="paragraph" w:customStyle="1" w:styleId="Body3List-1ai">
    <w:name w:val="Body 3 List - 1.a.i."/>
    <w:basedOn w:val="Normal"/>
    <w:qFormat/>
    <w:rsid w:val="00637D43"/>
    <w:pPr>
      <w:numPr>
        <w:numId w:val="6"/>
      </w:numPr>
      <w:spacing w:before="160"/>
    </w:pPr>
  </w:style>
  <w:style w:type="numbering" w:customStyle="1" w:styleId="Body5List">
    <w:name w:val="Body 5 List"/>
    <w:uiPriority w:val="99"/>
    <w:rsid w:val="00637D43"/>
    <w:pPr>
      <w:numPr>
        <w:numId w:val="4"/>
      </w:numPr>
    </w:pPr>
  </w:style>
  <w:style w:type="paragraph" w:customStyle="1" w:styleId="Body5List-1ai">
    <w:name w:val="Body 5 List - 1.a.i."/>
    <w:basedOn w:val="Normal"/>
    <w:qFormat/>
    <w:rsid w:val="00637D43"/>
    <w:pPr>
      <w:numPr>
        <w:numId w:val="24"/>
      </w:numPr>
      <w:spacing w:before="160"/>
    </w:pPr>
  </w:style>
  <w:style w:type="numbering" w:customStyle="1" w:styleId="Body6List">
    <w:name w:val="Body 6 List"/>
    <w:uiPriority w:val="99"/>
    <w:rsid w:val="00637D43"/>
    <w:pPr>
      <w:numPr>
        <w:numId w:val="5"/>
      </w:numPr>
    </w:pPr>
  </w:style>
  <w:style w:type="paragraph" w:customStyle="1" w:styleId="Body6List-1ai">
    <w:name w:val="Body 6 List - 1.a.i."/>
    <w:basedOn w:val="Normal"/>
    <w:qFormat/>
    <w:rsid w:val="00637D43"/>
    <w:pPr>
      <w:numPr>
        <w:numId w:val="9"/>
      </w:numPr>
      <w:spacing w:before="160"/>
    </w:pPr>
  </w:style>
  <w:style w:type="numbering" w:customStyle="1" w:styleId="Body2Bullet">
    <w:name w:val="Body 2 Bullet"/>
    <w:uiPriority w:val="99"/>
    <w:rsid w:val="00637D43"/>
    <w:pPr>
      <w:numPr>
        <w:numId w:val="10"/>
      </w:numPr>
    </w:pPr>
  </w:style>
  <w:style w:type="paragraph" w:customStyle="1" w:styleId="TableTextList-1ai">
    <w:name w:val="Table Text List - 1.a.i."/>
    <w:basedOn w:val="TableText"/>
    <w:qFormat/>
    <w:rsid w:val="00637D43"/>
    <w:pPr>
      <w:numPr>
        <w:numId w:val="20"/>
      </w:numPr>
    </w:pPr>
  </w:style>
  <w:style w:type="paragraph" w:customStyle="1" w:styleId="Body2List-Bullet">
    <w:name w:val="Body 2 List - Bullet"/>
    <w:basedOn w:val="Normal"/>
    <w:qFormat/>
    <w:rsid w:val="00637D43"/>
    <w:pPr>
      <w:numPr>
        <w:numId w:val="11"/>
      </w:numPr>
      <w:spacing w:before="160"/>
    </w:pPr>
  </w:style>
  <w:style w:type="numbering" w:customStyle="1" w:styleId="Body3Bullet">
    <w:name w:val="Body 3 Bullet"/>
    <w:uiPriority w:val="99"/>
    <w:rsid w:val="00637D43"/>
    <w:pPr>
      <w:numPr>
        <w:numId w:val="12"/>
      </w:numPr>
    </w:pPr>
  </w:style>
  <w:style w:type="paragraph" w:customStyle="1" w:styleId="Body3List-Bullet">
    <w:name w:val="Body 3 List - Bullet"/>
    <w:basedOn w:val="Normal"/>
    <w:qFormat/>
    <w:rsid w:val="00637D43"/>
    <w:pPr>
      <w:numPr>
        <w:numId w:val="13"/>
      </w:numPr>
      <w:spacing w:before="160"/>
    </w:pPr>
  </w:style>
  <w:style w:type="numbering" w:customStyle="1" w:styleId="Body4Bullet">
    <w:name w:val="Body 4 Bullet"/>
    <w:uiPriority w:val="99"/>
    <w:rsid w:val="00637D43"/>
    <w:pPr>
      <w:numPr>
        <w:numId w:val="14"/>
      </w:numPr>
    </w:pPr>
  </w:style>
  <w:style w:type="paragraph" w:customStyle="1" w:styleId="Body4List-Bullet">
    <w:name w:val="Body 4 List - Bullet"/>
    <w:basedOn w:val="Normal"/>
    <w:qFormat/>
    <w:rsid w:val="00637D43"/>
    <w:pPr>
      <w:numPr>
        <w:numId w:val="15"/>
      </w:numPr>
      <w:spacing w:before="160"/>
    </w:pPr>
  </w:style>
  <w:style w:type="numbering" w:customStyle="1" w:styleId="Body5Bullet">
    <w:name w:val="Body 5 Bullet"/>
    <w:uiPriority w:val="99"/>
    <w:rsid w:val="00637D43"/>
    <w:pPr>
      <w:numPr>
        <w:numId w:val="16"/>
      </w:numPr>
    </w:pPr>
  </w:style>
  <w:style w:type="paragraph" w:customStyle="1" w:styleId="Body5List-Bullet">
    <w:name w:val="Body 5 List - Bullet"/>
    <w:basedOn w:val="Normal"/>
    <w:qFormat/>
    <w:rsid w:val="00637D43"/>
    <w:pPr>
      <w:numPr>
        <w:numId w:val="23"/>
      </w:numPr>
      <w:spacing w:before="160"/>
    </w:pPr>
  </w:style>
  <w:style w:type="numbering" w:customStyle="1" w:styleId="Body6Bullet">
    <w:name w:val="Body 6 Bullet"/>
    <w:uiPriority w:val="99"/>
    <w:rsid w:val="00637D43"/>
    <w:pPr>
      <w:numPr>
        <w:numId w:val="17"/>
      </w:numPr>
    </w:pPr>
  </w:style>
  <w:style w:type="paragraph" w:customStyle="1" w:styleId="Body6List-Bullet">
    <w:name w:val="Body 6 List - Bullet"/>
    <w:basedOn w:val="Normal"/>
    <w:qFormat/>
    <w:rsid w:val="00637D43"/>
    <w:pPr>
      <w:numPr>
        <w:numId w:val="18"/>
      </w:numPr>
      <w:spacing w:before="160"/>
    </w:pPr>
  </w:style>
  <w:style w:type="numbering" w:customStyle="1" w:styleId="TableBullet">
    <w:name w:val="Table Bullet"/>
    <w:uiPriority w:val="99"/>
    <w:rsid w:val="00637D43"/>
    <w:pPr>
      <w:numPr>
        <w:numId w:val="21"/>
      </w:numPr>
    </w:pPr>
  </w:style>
  <w:style w:type="paragraph" w:customStyle="1" w:styleId="TableTextList-Bullet">
    <w:name w:val="Table Text List - Bullet"/>
    <w:basedOn w:val="TableText"/>
    <w:qFormat/>
    <w:rsid w:val="00637D43"/>
    <w:pPr>
      <w:numPr>
        <w:numId w:val="22"/>
      </w:numPr>
    </w:pPr>
  </w:style>
  <w:style w:type="numbering" w:customStyle="1" w:styleId="Body7Bullet">
    <w:name w:val="Body 7 Bullet"/>
    <w:uiPriority w:val="99"/>
    <w:rsid w:val="00637D43"/>
    <w:pPr>
      <w:numPr>
        <w:numId w:val="25"/>
      </w:numPr>
    </w:pPr>
  </w:style>
  <w:style w:type="paragraph" w:customStyle="1" w:styleId="Body7List-Bullet">
    <w:name w:val="Body 7 List - Bullet"/>
    <w:basedOn w:val="Normal"/>
    <w:qFormat/>
    <w:rsid w:val="00637D43"/>
    <w:pPr>
      <w:numPr>
        <w:numId w:val="26"/>
      </w:numPr>
      <w:spacing w:before="160"/>
    </w:pPr>
  </w:style>
  <w:style w:type="paragraph" w:customStyle="1" w:styleId="TableHeaderLeft">
    <w:name w:val="Table Header Left"/>
    <w:basedOn w:val="TableText"/>
    <w:qFormat/>
    <w:rsid w:val="00861AB9"/>
    <w:rPr>
      <w:b/>
    </w:rPr>
  </w:style>
  <w:style w:type="paragraph" w:customStyle="1" w:styleId="TableHeaderCenter">
    <w:name w:val="Table Header Center"/>
    <w:basedOn w:val="TableHeaderLeft"/>
    <w:qFormat/>
    <w:rsid w:val="00856628"/>
    <w:pPr>
      <w:jc w:val="center"/>
    </w:pPr>
  </w:style>
  <w:style w:type="numbering" w:customStyle="1" w:styleId="TableTextList-RowNumbering">
    <w:name w:val="Table Text List - Row Numbering"/>
    <w:uiPriority w:val="99"/>
    <w:rsid w:val="0085174B"/>
    <w:pPr>
      <w:numPr>
        <w:numId w:val="33"/>
      </w:numPr>
    </w:pPr>
  </w:style>
  <w:style w:type="paragraph" w:customStyle="1" w:styleId="TableRowNumbering">
    <w:name w:val="Table Row Numbering"/>
    <w:basedOn w:val="TableText"/>
    <w:qFormat/>
    <w:rsid w:val="0085174B"/>
    <w:pPr>
      <w:numPr>
        <w:numId w:val="34"/>
      </w:numPr>
      <w:overflowPunct w:val="0"/>
      <w:autoSpaceDE w:val="0"/>
      <w:autoSpaceDN w:val="0"/>
      <w:adjustRightInd w:val="0"/>
      <w:textAlignment w:val="baseline"/>
    </w:pPr>
    <w:rPr>
      <w:rFonts w:eastAsia="Times New Roman" w:cs="Arial"/>
      <w:bCs/>
      <w:szCs w:val="20"/>
    </w:rPr>
  </w:style>
  <w:style w:type="paragraph" w:styleId="Quote">
    <w:name w:val="Quote"/>
    <w:basedOn w:val="Normal"/>
    <w:next w:val="Normal"/>
    <w:link w:val="QuoteChar"/>
    <w:uiPriority w:val="29"/>
    <w:qFormat/>
    <w:rsid w:val="004A2FDE"/>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A2FDE"/>
    <w:rPr>
      <w:i/>
      <w:iCs/>
      <w:color w:val="404040" w:themeColor="text1" w:themeTint="BF"/>
      <w:kern w:val="2"/>
      <w:sz w:val="24"/>
      <w:szCs w:val="24"/>
      <w14:ligatures w14:val="standardContextual"/>
    </w:rPr>
  </w:style>
  <w:style w:type="character" w:styleId="Mention">
    <w:name w:val="Mention"/>
    <w:basedOn w:val="DefaultParagraphFont"/>
    <w:uiPriority w:val="99"/>
    <w:unhideWhenUsed/>
    <w:rsid w:val="004F4844"/>
    <w:rPr>
      <w:color w:val="2B579A"/>
      <w:shd w:val="clear" w:color="auto" w:fill="E1DFDD"/>
    </w:rPr>
  </w:style>
  <w:style w:type="character" w:styleId="UnresolvedMention">
    <w:name w:val="Unresolved Mention"/>
    <w:basedOn w:val="DefaultParagraphFont"/>
    <w:uiPriority w:val="99"/>
    <w:semiHidden/>
    <w:unhideWhenUsed/>
    <w:rsid w:val="002153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357823">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CC3E19CC48480FBD9F426937F7BA44"/>
        <w:category>
          <w:name w:val="General"/>
          <w:gallery w:val="placeholder"/>
        </w:category>
        <w:types>
          <w:type w:val="bbPlcHdr"/>
        </w:types>
        <w:behaviors>
          <w:behavior w:val="content"/>
        </w:behaviors>
        <w:guid w:val="{27B10CDB-CC57-4CBB-BCAD-1A2D466A34D3}"/>
      </w:docPartPr>
      <w:docPartBody>
        <w:p w:rsidR="00665212" w:rsidRDefault="005304C8" w:rsidP="00665212">
          <w:pPr>
            <w:pStyle w:val="6FCC3E19CC48480FBD9F426937F7BA44"/>
          </w:pPr>
          <w:r w:rsidRPr="004D6A0D">
            <w:t>Choose an item.</w:t>
          </w:r>
        </w:p>
      </w:docPartBody>
    </w:docPart>
    <w:docPart>
      <w:docPartPr>
        <w:name w:val="6062AE521A9644FA819D0BC329F550CD"/>
        <w:category>
          <w:name w:val="General"/>
          <w:gallery w:val="placeholder"/>
        </w:category>
        <w:types>
          <w:type w:val="bbPlcHdr"/>
        </w:types>
        <w:behaviors>
          <w:behavior w:val="content"/>
        </w:behaviors>
        <w:guid w:val="{01F74F1E-3C0F-4116-A1AA-F209C870416C}"/>
      </w:docPartPr>
      <w:docPartBody>
        <w:p w:rsidR="00665212" w:rsidRDefault="005304C8" w:rsidP="00665212">
          <w:pPr>
            <w:pStyle w:val="6062AE521A9644FA819D0BC329F550CD"/>
          </w:pPr>
          <w:r w:rsidRPr="000125A0">
            <w:t>Choose an item.</w:t>
          </w:r>
        </w:p>
      </w:docPartBody>
    </w:docPart>
    <w:docPart>
      <w:docPartPr>
        <w:name w:val="E0F63EC2E0A84299B5CAE75A4A12AB1D"/>
        <w:category>
          <w:name w:val="General"/>
          <w:gallery w:val="placeholder"/>
        </w:category>
        <w:types>
          <w:type w:val="bbPlcHdr"/>
        </w:types>
        <w:behaviors>
          <w:behavior w:val="content"/>
        </w:behaviors>
        <w:guid w:val="{7B7188AD-E1C1-4D5B-8F4A-CE4C970945DC}"/>
      </w:docPartPr>
      <w:docPartBody>
        <w:p w:rsidR="003B5DEE" w:rsidRDefault="00665212" w:rsidP="00665212">
          <w:pPr>
            <w:pStyle w:val="E0F63EC2E0A84299B5CAE75A4A12AB1D"/>
          </w:pPr>
          <w:r w:rsidRPr="00855D8A">
            <w:rPr>
              <w:rStyle w:val="PlaceholderText"/>
            </w:rPr>
            <w:t>Choose an item.</w:t>
          </w:r>
        </w:p>
      </w:docPartBody>
    </w:docPart>
    <w:docPart>
      <w:docPartPr>
        <w:name w:val="20035DB71A1245A8A9F26AF0A83B6E00"/>
        <w:category>
          <w:name w:val="General"/>
          <w:gallery w:val="placeholder"/>
        </w:category>
        <w:types>
          <w:type w:val="bbPlcHdr"/>
        </w:types>
        <w:behaviors>
          <w:behavior w:val="content"/>
        </w:behaviors>
        <w:guid w:val="{09F11054-B767-456E-A442-FFACA2C3F82B}"/>
      </w:docPartPr>
      <w:docPartBody>
        <w:p w:rsidR="00565F69" w:rsidRDefault="00565F69" w:rsidP="00565F69">
          <w:pPr>
            <w:pStyle w:val="20035DB71A1245A8A9F26AF0A83B6E00"/>
          </w:pPr>
          <w:r w:rsidRPr="003E0526">
            <w:rPr>
              <w:rStyle w:val="ChooseItemdropdown"/>
            </w:rPr>
            <w:t>Choose an item.</w:t>
          </w:r>
        </w:p>
      </w:docPartBody>
    </w:docPart>
    <w:docPart>
      <w:docPartPr>
        <w:name w:val="CB844C9607E74D55B747A3299E800487"/>
        <w:category>
          <w:name w:val="General"/>
          <w:gallery w:val="placeholder"/>
        </w:category>
        <w:types>
          <w:type w:val="bbPlcHdr"/>
        </w:types>
        <w:behaviors>
          <w:behavior w:val="content"/>
        </w:behaviors>
        <w:guid w:val="{5FE3266C-C67E-4E82-A260-F7E29B60EB55}"/>
      </w:docPartPr>
      <w:docPartBody>
        <w:p w:rsidR="00271416" w:rsidRDefault="00F64C64" w:rsidP="00F64C64">
          <w:pPr>
            <w:pStyle w:val="CB844C9607E74D55B747A3299E800487"/>
          </w:pPr>
          <w:r w:rsidRPr="003E0526">
            <w:rPr>
              <w:rStyle w:val="ChooseItemdropdown"/>
            </w:rPr>
            <w:t>Choose an item.</w:t>
          </w:r>
        </w:p>
      </w:docPartBody>
    </w:docPart>
    <w:docPart>
      <w:docPartPr>
        <w:name w:val="BD04269DF71D47E1A2D5A74200194C8D"/>
        <w:category>
          <w:name w:val="General"/>
          <w:gallery w:val="placeholder"/>
        </w:category>
        <w:types>
          <w:type w:val="bbPlcHdr"/>
        </w:types>
        <w:behaviors>
          <w:behavior w:val="content"/>
        </w:behaviors>
        <w:guid w:val="{4F608F52-AD2B-43E8-AE59-D9EFFD7E2F46}"/>
      </w:docPartPr>
      <w:docPartBody>
        <w:p w:rsidR="0026031C" w:rsidRDefault="00311A59">
          <w:pPr>
            <w:pStyle w:val="BD04269DF71D47E1A2D5A74200194C8D"/>
          </w:pPr>
          <w:r w:rsidRPr="003E0526">
            <w:rPr>
              <w:rStyle w:val="ChooseItemdropdown"/>
            </w:rPr>
            <w:t>Choose an item.</w:t>
          </w:r>
        </w:p>
      </w:docPartBody>
    </w:docPart>
    <w:docPart>
      <w:docPartPr>
        <w:name w:val="D5B423342D614127B768A51B44111076"/>
        <w:category>
          <w:name w:val="General"/>
          <w:gallery w:val="placeholder"/>
        </w:category>
        <w:types>
          <w:type w:val="bbPlcHdr"/>
        </w:types>
        <w:behaviors>
          <w:behavior w:val="content"/>
        </w:behaviors>
        <w:guid w:val="{6D9036CC-88D6-428A-9978-BEA61FE0F218}"/>
      </w:docPartPr>
      <w:docPartBody>
        <w:p w:rsidR="001611E7" w:rsidRDefault="003D39A8" w:rsidP="003D39A8">
          <w:pPr>
            <w:pStyle w:val="D5B423342D614127B768A51B44111076"/>
          </w:pPr>
          <w:r w:rsidRPr="000125A0">
            <w:t>Choose an item.</w:t>
          </w:r>
        </w:p>
      </w:docPartBody>
    </w:docPart>
    <w:docPart>
      <w:docPartPr>
        <w:name w:val="FA0B3DA00366422FAB939AD4A2EBCC18"/>
        <w:category>
          <w:name w:val="General"/>
          <w:gallery w:val="placeholder"/>
        </w:category>
        <w:types>
          <w:type w:val="bbPlcHdr"/>
        </w:types>
        <w:behaviors>
          <w:behavior w:val="content"/>
        </w:behaviors>
        <w:guid w:val="{EAE76D9F-2B4B-4385-A4BD-E07A7D58C231}"/>
      </w:docPartPr>
      <w:docPartBody>
        <w:p w:rsidR="001611E7" w:rsidRDefault="003D39A8" w:rsidP="003D39A8">
          <w:pPr>
            <w:pStyle w:val="FA0B3DA00366422FAB939AD4A2EBCC18"/>
          </w:pPr>
          <w:r w:rsidRPr="000125A0">
            <w:t>Choose an item.</w:t>
          </w:r>
        </w:p>
      </w:docPartBody>
    </w:docPart>
    <w:docPart>
      <w:docPartPr>
        <w:name w:val="CB253B6B5BF3434FABC5144725DDB145"/>
        <w:category>
          <w:name w:val="General"/>
          <w:gallery w:val="placeholder"/>
        </w:category>
        <w:types>
          <w:type w:val="bbPlcHdr"/>
        </w:types>
        <w:behaviors>
          <w:behavior w:val="content"/>
        </w:behaviors>
        <w:guid w:val="{0E439C6E-2F01-448C-9561-A9120B52C4CA}"/>
      </w:docPartPr>
      <w:docPartBody>
        <w:p w:rsidR="001611E7" w:rsidRDefault="003D39A8" w:rsidP="003D39A8">
          <w:pPr>
            <w:pStyle w:val="CB253B6B5BF3434FABC5144725DDB145"/>
          </w:pPr>
          <w:r w:rsidRPr="000125A0">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9F7"/>
    <w:rsid w:val="000028BB"/>
    <w:rsid w:val="000233B7"/>
    <w:rsid w:val="000412B4"/>
    <w:rsid w:val="00051C4D"/>
    <w:rsid w:val="00072B0D"/>
    <w:rsid w:val="0007359B"/>
    <w:rsid w:val="00074235"/>
    <w:rsid w:val="000756CF"/>
    <w:rsid w:val="00082392"/>
    <w:rsid w:val="000A335E"/>
    <w:rsid w:val="000B309C"/>
    <w:rsid w:val="000B4377"/>
    <w:rsid w:val="000C2510"/>
    <w:rsid w:val="000F1FE6"/>
    <w:rsid w:val="000F4E6D"/>
    <w:rsid w:val="00110B78"/>
    <w:rsid w:val="001122B6"/>
    <w:rsid w:val="0011471A"/>
    <w:rsid w:val="00124B35"/>
    <w:rsid w:val="00125A2F"/>
    <w:rsid w:val="00134FE8"/>
    <w:rsid w:val="00147E3B"/>
    <w:rsid w:val="00153C6E"/>
    <w:rsid w:val="001611E7"/>
    <w:rsid w:val="00167ABA"/>
    <w:rsid w:val="00185788"/>
    <w:rsid w:val="00190E58"/>
    <w:rsid w:val="00197269"/>
    <w:rsid w:val="001A0594"/>
    <w:rsid w:val="001A06EF"/>
    <w:rsid w:val="001A1E4E"/>
    <w:rsid w:val="001A7A86"/>
    <w:rsid w:val="001B5136"/>
    <w:rsid w:val="001C2018"/>
    <w:rsid w:val="001E032C"/>
    <w:rsid w:val="001E115B"/>
    <w:rsid w:val="001E1173"/>
    <w:rsid w:val="001F0935"/>
    <w:rsid w:val="001F636D"/>
    <w:rsid w:val="00211B0B"/>
    <w:rsid w:val="002210AE"/>
    <w:rsid w:val="002300FD"/>
    <w:rsid w:val="00231F71"/>
    <w:rsid w:val="00235029"/>
    <w:rsid w:val="0026031C"/>
    <w:rsid w:val="00261429"/>
    <w:rsid w:val="00262871"/>
    <w:rsid w:val="00271416"/>
    <w:rsid w:val="00280234"/>
    <w:rsid w:val="002836AC"/>
    <w:rsid w:val="00286C5D"/>
    <w:rsid w:val="002959B7"/>
    <w:rsid w:val="00295D1F"/>
    <w:rsid w:val="002B2CBD"/>
    <w:rsid w:val="002C1F33"/>
    <w:rsid w:val="002C7D1B"/>
    <w:rsid w:val="002D5BB7"/>
    <w:rsid w:val="002D7DA9"/>
    <w:rsid w:val="002E1104"/>
    <w:rsid w:val="002E13D7"/>
    <w:rsid w:val="002E2F7B"/>
    <w:rsid w:val="002E33FC"/>
    <w:rsid w:val="002E4FF4"/>
    <w:rsid w:val="002E57C9"/>
    <w:rsid w:val="002F33FA"/>
    <w:rsid w:val="00305A71"/>
    <w:rsid w:val="00311A59"/>
    <w:rsid w:val="0032107C"/>
    <w:rsid w:val="0032113E"/>
    <w:rsid w:val="00331240"/>
    <w:rsid w:val="00337792"/>
    <w:rsid w:val="00347484"/>
    <w:rsid w:val="00347E49"/>
    <w:rsid w:val="00353529"/>
    <w:rsid w:val="003547F4"/>
    <w:rsid w:val="00355AA1"/>
    <w:rsid w:val="00367A64"/>
    <w:rsid w:val="003858F0"/>
    <w:rsid w:val="003B0472"/>
    <w:rsid w:val="003B11FD"/>
    <w:rsid w:val="003B5DEE"/>
    <w:rsid w:val="003D27FB"/>
    <w:rsid w:val="003D39A8"/>
    <w:rsid w:val="003D4FDF"/>
    <w:rsid w:val="003E3EAC"/>
    <w:rsid w:val="003E6E9C"/>
    <w:rsid w:val="003F7277"/>
    <w:rsid w:val="00401F50"/>
    <w:rsid w:val="00411046"/>
    <w:rsid w:val="004372F1"/>
    <w:rsid w:val="00444BE3"/>
    <w:rsid w:val="0045084B"/>
    <w:rsid w:val="00456B96"/>
    <w:rsid w:val="004661D2"/>
    <w:rsid w:val="00476AA4"/>
    <w:rsid w:val="00480B2D"/>
    <w:rsid w:val="004A0FB2"/>
    <w:rsid w:val="004A3596"/>
    <w:rsid w:val="004D3105"/>
    <w:rsid w:val="004D4593"/>
    <w:rsid w:val="004D589A"/>
    <w:rsid w:val="004E5B2C"/>
    <w:rsid w:val="004F3C68"/>
    <w:rsid w:val="005077C2"/>
    <w:rsid w:val="00510C8D"/>
    <w:rsid w:val="00515EA4"/>
    <w:rsid w:val="005231FA"/>
    <w:rsid w:val="005304C8"/>
    <w:rsid w:val="00532CF9"/>
    <w:rsid w:val="00534AB1"/>
    <w:rsid w:val="0055115D"/>
    <w:rsid w:val="0055636A"/>
    <w:rsid w:val="00565F69"/>
    <w:rsid w:val="0057250C"/>
    <w:rsid w:val="00586D40"/>
    <w:rsid w:val="00594CBF"/>
    <w:rsid w:val="005A2357"/>
    <w:rsid w:val="005B3519"/>
    <w:rsid w:val="005B58DD"/>
    <w:rsid w:val="005C0AA1"/>
    <w:rsid w:val="005C3E68"/>
    <w:rsid w:val="005C7298"/>
    <w:rsid w:val="005E3D93"/>
    <w:rsid w:val="005E6C63"/>
    <w:rsid w:val="005F29B5"/>
    <w:rsid w:val="005F40F4"/>
    <w:rsid w:val="006028C2"/>
    <w:rsid w:val="00620767"/>
    <w:rsid w:val="00623CBC"/>
    <w:rsid w:val="0063010B"/>
    <w:rsid w:val="00651F2D"/>
    <w:rsid w:val="00652827"/>
    <w:rsid w:val="00657C01"/>
    <w:rsid w:val="00660D41"/>
    <w:rsid w:val="00665212"/>
    <w:rsid w:val="006673B6"/>
    <w:rsid w:val="0068532C"/>
    <w:rsid w:val="00690FE0"/>
    <w:rsid w:val="00691900"/>
    <w:rsid w:val="0069208B"/>
    <w:rsid w:val="006955E9"/>
    <w:rsid w:val="0069579A"/>
    <w:rsid w:val="006A6FE0"/>
    <w:rsid w:val="006B5883"/>
    <w:rsid w:val="006C17DC"/>
    <w:rsid w:val="006D48CF"/>
    <w:rsid w:val="006D569B"/>
    <w:rsid w:val="006E180D"/>
    <w:rsid w:val="00714C02"/>
    <w:rsid w:val="00714D47"/>
    <w:rsid w:val="00724C58"/>
    <w:rsid w:val="00755467"/>
    <w:rsid w:val="007554DF"/>
    <w:rsid w:val="00764029"/>
    <w:rsid w:val="00767E1B"/>
    <w:rsid w:val="00772EB8"/>
    <w:rsid w:val="00786D1D"/>
    <w:rsid w:val="007905F9"/>
    <w:rsid w:val="007913AC"/>
    <w:rsid w:val="007A1DEF"/>
    <w:rsid w:val="007A46D8"/>
    <w:rsid w:val="007A4E5A"/>
    <w:rsid w:val="007D604A"/>
    <w:rsid w:val="007D710B"/>
    <w:rsid w:val="007E7BCB"/>
    <w:rsid w:val="007F174C"/>
    <w:rsid w:val="007F1C0A"/>
    <w:rsid w:val="007F63D6"/>
    <w:rsid w:val="00803F22"/>
    <w:rsid w:val="008079EF"/>
    <w:rsid w:val="00826168"/>
    <w:rsid w:val="00845E60"/>
    <w:rsid w:val="00847A37"/>
    <w:rsid w:val="00853811"/>
    <w:rsid w:val="00860C85"/>
    <w:rsid w:val="008646A6"/>
    <w:rsid w:val="00874BCA"/>
    <w:rsid w:val="00894913"/>
    <w:rsid w:val="00896C01"/>
    <w:rsid w:val="00897E3B"/>
    <w:rsid w:val="008A10F4"/>
    <w:rsid w:val="008B11B3"/>
    <w:rsid w:val="008C7F4C"/>
    <w:rsid w:val="008F0588"/>
    <w:rsid w:val="00901F42"/>
    <w:rsid w:val="00907743"/>
    <w:rsid w:val="00910674"/>
    <w:rsid w:val="00912E31"/>
    <w:rsid w:val="00916A4D"/>
    <w:rsid w:val="00921ED5"/>
    <w:rsid w:val="009244EF"/>
    <w:rsid w:val="00934689"/>
    <w:rsid w:val="009404C5"/>
    <w:rsid w:val="0094238E"/>
    <w:rsid w:val="00944581"/>
    <w:rsid w:val="00944C8F"/>
    <w:rsid w:val="00966646"/>
    <w:rsid w:val="009B0EAF"/>
    <w:rsid w:val="009F1AE3"/>
    <w:rsid w:val="00A11131"/>
    <w:rsid w:val="00A206AE"/>
    <w:rsid w:val="00A219FD"/>
    <w:rsid w:val="00A24AFF"/>
    <w:rsid w:val="00A41ACB"/>
    <w:rsid w:val="00A44293"/>
    <w:rsid w:val="00A442CD"/>
    <w:rsid w:val="00A51D5B"/>
    <w:rsid w:val="00A57C54"/>
    <w:rsid w:val="00A63802"/>
    <w:rsid w:val="00A70570"/>
    <w:rsid w:val="00A77440"/>
    <w:rsid w:val="00A80E36"/>
    <w:rsid w:val="00A8736E"/>
    <w:rsid w:val="00A91091"/>
    <w:rsid w:val="00A970C9"/>
    <w:rsid w:val="00AA15B2"/>
    <w:rsid w:val="00AA1C21"/>
    <w:rsid w:val="00AB277D"/>
    <w:rsid w:val="00AB74DB"/>
    <w:rsid w:val="00AE38C1"/>
    <w:rsid w:val="00AF3752"/>
    <w:rsid w:val="00B11189"/>
    <w:rsid w:val="00B27980"/>
    <w:rsid w:val="00B3057C"/>
    <w:rsid w:val="00B539F5"/>
    <w:rsid w:val="00B53A1A"/>
    <w:rsid w:val="00B5502C"/>
    <w:rsid w:val="00B603DF"/>
    <w:rsid w:val="00B61427"/>
    <w:rsid w:val="00B65343"/>
    <w:rsid w:val="00B703A4"/>
    <w:rsid w:val="00B76192"/>
    <w:rsid w:val="00B826B8"/>
    <w:rsid w:val="00B83EB9"/>
    <w:rsid w:val="00B908F7"/>
    <w:rsid w:val="00B96BF9"/>
    <w:rsid w:val="00B96E67"/>
    <w:rsid w:val="00BA0303"/>
    <w:rsid w:val="00BA265B"/>
    <w:rsid w:val="00BA5393"/>
    <w:rsid w:val="00BC021B"/>
    <w:rsid w:val="00BC36DC"/>
    <w:rsid w:val="00BD7834"/>
    <w:rsid w:val="00BE4A03"/>
    <w:rsid w:val="00BE59D6"/>
    <w:rsid w:val="00C02AB3"/>
    <w:rsid w:val="00C03238"/>
    <w:rsid w:val="00C2157F"/>
    <w:rsid w:val="00C379F7"/>
    <w:rsid w:val="00C605C0"/>
    <w:rsid w:val="00C6454B"/>
    <w:rsid w:val="00CB5791"/>
    <w:rsid w:val="00CD2596"/>
    <w:rsid w:val="00CE7296"/>
    <w:rsid w:val="00CF345C"/>
    <w:rsid w:val="00D0739C"/>
    <w:rsid w:val="00D30289"/>
    <w:rsid w:val="00D4291E"/>
    <w:rsid w:val="00D6065D"/>
    <w:rsid w:val="00D66C3F"/>
    <w:rsid w:val="00D67ADF"/>
    <w:rsid w:val="00D77061"/>
    <w:rsid w:val="00D86C91"/>
    <w:rsid w:val="00DC7AE7"/>
    <w:rsid w:val="00E06E9A"/>
    <w:rsid w:val="00E14148"/>
    <w:rsid w:val="00E31C67"/>
    <w:rsid w:val="00E32D73"/>
    <w:rsid w:val="00E5053F"/>
    <w:rsid w:val="00E52451"/>
    <w:rsid w:val="00E57033"/>
    <w:rsid w:val="00E7685C"/>
    <w:rsid w:val="00E76AC6"/>
    <w:rsid w:val="00E82B6B"/>
    <w:rsid w:val="00E931C6"/>
    <w:rsid w:val="00E951F9"/>
    <w:rsid w:val="00EA7255"/>
    <w:rsid w:val="00EA79F0"/>
    <w:rsid w:val="00EB5B7D"/>
    <w:rsid w:val="00ED04C1"/>
    <w:rsid w:val="00EE60FE"/>
    <w:rsid w:val="00EE7813"/>
    <w:rsid w:val="00EF0EA7"/>
    <w:rsid w:val="00EF50C7"/>
    <w:rsid w:val="00F0528E"/>
    <w:rsid w:val="00F05BB9"/>
    <w:rsid w:val="00F347BE"/>
    <w:rsid w:val="00F64C44"/>
    <w:rsid w:val="00F64C64"/>
    <w:rsid w:val="00F65E25"/>
    <w:rsid w:val="00F677C7"/>
    <w:rsid w:val="00F7053B"/>
    <w:rsid w:val="00F712FD"/>
    <w:rsid w:val="00F85ECD"/>
    <w:rsid w:val="00F92BBB"/>
    <w:rsid w:val="00F92CFD"/>
    <w:rsid w:val="00F97534"/>
    <w:rsid w:val="00FA69C0"/>
    <w:rsid w:val="00FC020D"/>
    <w:rsid w:val="00FD6ACC"/>
    <w:rsid w:val="00FF3A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589A"/>
  </w:style>
  <w:style w:type="paragraph" w:customStyle="1" w:styleId="6FCC3E19CC48480FBD9F426937F7BA44">
    <w:name w:val="6FCC3E19CC48480FBD9F426937F7BA44"/>
    <w:rsid w:val="00665212"/>
  </w:style>
  <w:style w:type="paragraph" w:customStyle="1" w:styleId="6062AE521A9644FA819D0BC329F550CD">
    <w:name w:val="6062AE521A9644FA819D0BC329F550CD"/>
    <w:rsid w:val="00665212"/>
  </w:style>
  <w:style w:type="paragraph" w:customStyle="1" w:styleId="E0F63EC2E0A84299B5CAE75A4A12AB1D">
    <w:name w:val="E0F63EC2E0A84299B5CAE75A4A12AB1D"/>
    <w:rsid w:val="00665212"/>
  </w:style>
  <w:style w:type="character" w:customStyle="1" w:styleId="ChooseItemdropdown">
    <w:name w:val="Choose Item dropdown"/>
    <w:basedOn w:val="DefaultParagraphFont"/>
    <w:uiPriority w:val="1"/>
    <w:qFormat/>
    <w:rsid w:val="00F64C64"/>
    <w:rPr>
      <w:rFonts w:ascii="Century Gothic" w:hAnsi="Century Gothic"/>
      <w:b/>
      <w:color w:val="595959" w:themeColor="text1" w:themeTint="A6"/>
      <w:sz w:val="24"/>
    </w:rPr>
  </w:style>
  <w:style w:type="paragraph" w:customStyle="1" w:styleId="20035DB71A1245A8A9F26AF0A83B6E00">
    <w:name w:val="20035DB71A1245A8A9F26AF0A83B6E00"/>
    <w:rsid w:val="00565F69"/>
    <w:pPr>
      <w:spacing w:line="278" w:lineRule="auto"/>
    </w:pPr>
    <w:rPr>
      <w:kern w:val="2"/>
      <w:sz w:val="24"/>
      <w:szCs w:val="24"/>
      <w14:ligatures w14:val="standardContextual"/>
    </w:rPr>
  </w:style>
  <w:style w:type="paragraph" w:customStyle="1" w:styleId="CB844C9607E74D55B747A3299E800487">
    <w:name w:val="CB844C9607E74D55B747A3299E800487"/>
    <w:rsid w:val="00F64C64"/>
    <w:pPr>
      <w:spacing w:line="278" w:lineRule="auto"/>
    </w:pPr>
    <w:rPr>
      <w:kern w:val="2"/>
      <w:sz w:val="24"/>
      <w:szCs w:val="24"/>
      <w14:ligatures w14:val="standardContextual"/>
    </w:rPr>
  </w:style>
  <w:style w:type="paragraph" w:customStyle="1" w:styleId="BD04269DF71D47E1A2D5A74200194C8D">
    <w:name w:val="BD04269DF71D47E1A2D5A74200194C8D"/>
    <w:pPr>
      <w:spacing w:line="278" w:lineRule="auto"/>
    </w:pPr>
    <w:rPr>
      <w:kern w:val="2"/>
      <w:sz w:val="24"/>
      <w:szCs w:val="24"/>
      <w14:ligatures w14:val="standardContextual"/>
    </w:rPr>
  </w:style>
  <w:style w:type="paragraph" w:customStyle="1" w:styleId="D5B423342D614127B768A51B44111076">
    <w:name w:val="D5B423342D614127B768A51B44111076"/>
    <w:rsid w:val="003D39A8"/>
    <w:pPr>
      <w:spacing w:line="278" w:lineRule="auto"/>
    </w:pPr>
    <w:rPr>
      <w:kern w:val="2"/>
      <w:sz w:val="24"/>
      <w:szCs w:val="24"/>
      <w14:ligatures w14:val="standardContextual"/>
    </w:rPr>
  </w:style>
  <w:style w:type="paragraph" w:customStyle="1" w:styleId="FA0B3DA00366422FAB939AD4A2EBCC18">
    <w:name w:val="FA0B3DA00366422FAB939AD4A2EBCC18"/>
    <w:rsid w:val="003D39A8"/>
    <w:pPr>
      <w:spacing w:line="278" w:lineRule="auto"/>
    </w:pPr>
    <w:rPr>
      <w:kern w:val="2"/>
      <w:sz w:val="24"/>
      <w:szCs w:val="24"/>
      <w14:ligatures w14:val="standardContextual"/>
    </w:rPr>
  </w:style>
  <w:style w:type="paragraph" w:customStyle="1" w:styleId="CB253B6B5BF3434FABC5144725DDB145">
    <w:name w:val="CB253B6B5BF3434FABC5144725DDB145"/>
    <w:rsid w:val="003D39A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CD9964FCBC0D4AA593359CC75B4847" ma:contentTypeVersion="10" ma:contentTypeDescription="Create a new document." ma:contentTypeScope="" ma:versionID="966d78a235b5739b83570b3fd2972026">
  <xsd:schema xmlns:xsd="http://www.w3.org/2001/XMLSchema" xmlns:xs="http://www.w3.org/2001/XMLSchema" xmlns:p="http://schemas.microsoft.com/office/2006/metadata/properties" xmlns:ns2="85fac83f-a6aa-468b-9476-ac2360d0951d" targetNamespace="http://schemas.microsoft.com/office/2006/metadata/properties" ma:root="true" ma:fieldsID="cd11d757b061908c1f0b44fe0ac30733" ns2:_="">
    <xsd:import namespace="85fac83f-a6aa-468b-9476-ac2360d09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ac83f-a6aa-468b-9476-ac2360d095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5fac83f-a6aa-468b-9476-ac2360d0951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FC6A89-0311-40A8-8CF0-9A188BC445A8}">
  <ds:schemaRefs>
    <ds:schemaRef ds:uri="http://schemas.openxmlformats.org/officeDocument/2006/bibliography"/>
  </ds:schemaRefs>
</ds:datastoreItem>
</file>

<file path=customXml/itemProps2.xml><?xml version="1.0" encoding="utf-8"?>
<ds:datastoreItem xmlns:ds="http://schemas.openxmlformats.org/officeDocument/2006/customXml" ds:itemID="{6EA7AD62-DFFE-49D1-9F9D-912061FFE95D}"/>
</file>

<file path=customXml/itemProps3.xml><?xml version="1.0" encoding="utf-8"?>
<ds:datastoreItem xmlns:ds="http://schemas.openxmlformats.org/officeDocument/2006/customXml" ds:itemID="{D1EF0EE6-8EB5-44FB-A2B0-A41C9AE8ECA8}"/>
</file>

<file path=customXml/itemProps4.xml><?xml version="1.0" encoding="utf-8"?>
<ds:datastoreItem xmlns:ds="http://schemas.openxmlformats.org/officeDocument/2006/customXml" ds:itemID="{455ACDE7-24C8-47F5-A9E3-4E24A59656CA}"/>
</file>

<file path=docProps/app.xml><?xml version="1.0" encoding="utf-8"?>
<Properties xmlns="http://schemas.openxmlformats.org/officeDocument/2006/extended-properties" xmlns:vt="http://schemas.openxmlformats.org/officeDocument/2006/docPropsVTypes">
  <Template>Normal</Template>
  <TotalTime>0</TotalTime>
  <Pages>26</Pages>
  <Words>5636</Words>
  <Characters>32130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37691</CharactersWithSpaces>
  <SharedDoc>false</SharedDoc>
  <HLinks>
    <vt:vector size="210" baseType="variant">
      <vt:variant>
        <vt:i4>1441844</vt:i4>
      </vt:variant>
      <vt:variant>
        <vt:i4>194</vt:i4>
      </vt:variant>
      <vt:variant>
        <vt:i4>0</vt:i4>
      </vt:variant>
      <vt:variant>
        <vt:i4>5</vt:i4>
      </vt:variant>
      <vt:variant>
        <vt:lpwstr/>
      </vt:variant>
      <vt:variant>
        <vt:lpwstr>_Toc220073106</vt:lpwstr>
      </vt:variant>
      <vt:variant>
        <vt:i4>1441844</vt:i4>
      </vt:variant>
      <vt:variant>
        <vt:i4>188</vt:i4>
      </vt:variant>
      <vt:variant>
        <vt:i4>0</vt:i4>
      </vt:variant>
      <vt:variant>
        <vt:i4>5</vt:i4>
      </vt:variant>
      <vt:variant>
        <vt:lpwstr/>
      </vt:variant>
      <vt:variant>
        <vt:lpwstr>_Toc220073105</vt:lpwstr>
      </vt:variant>
      <vt:variant>
        <vt:i4>1441844</vt:i4>
      </vt:variant>
      <vt:variant>
        <vt:i4>182</vt:i4>
      </vt:variant>
      <vt:variant>
        <vt:i4>0</vt:i4>
      </vt:variant>
      <vt:variant>
        <vt:i4>5</vt:i4>
      </vt:variant>
      <vt:variant>
        <vt:lpwstr/>
      </vt:variant>
      <vt:variant>
        <vt:lpwstr>_Toc220073104</vt:lpwstr>
      </vt:variant>
      <vt:variant>
        <vt:i4>1441844</vt:i4>
      </vt:variant>
      <vt:variant>
        <vt:i4>176</vt:i4>
      </vt:variant>
      <vt:variant>
        <vt:i4>0</vt:i4>
      </vt:variant>
      <vt:variant>
        <vt:i4>5</vt:i4>
      </vt:variant>
      <vt:variant>
        <vt:lpwstr/>
      </vt:variant>
      <vt:variant>
        <vt:lpwstr>_Toc220073103</vt:lpwstr>
      </vt:variant>
      <vt:variant>
        <vt:i4>1441844</vt:i4>
      </vt:variant>
      <vt:variant>
        <vt:i4>170</vt:i4>
      </vt:variant>
      <vt:variant>
        <vt:i4>0</vt:i4>
      </vt:variant>
      <vt:variant>
        <vt:i4>5</vt:i4>
      </vt:variant>
      <vt:variant>
        <vt:lpwstr/>
      </vt:variant>
      <vt:variant>
        <vt:lpwstr>_Toc220073102</vt:lpwstr>
      </vt:variant>
      <vt:variant>
        <vt:i4>1441844</vt:i4>
      </vt:variant>
      <vt:variant>
        <vt:i4>164</vt:i4>
      </vt:variant>
      <vt:variant>
        <vt:i4>0</vt:i4>
      </vt:variant>
      <vt:variant>
        <vt:i4>5</vt:i4>
      </vt:variant>
      <vt:variant>
        <vt:lpwstr/>
      </vt:variant>
      <vt:variant>
        <vt:lpwstr>_Toc220073101</vt:lpwstr>
      </vt:variant>
      <vt:variant>
        <vt:i4>1441844</vt:i4>
      </vt:variant>
      <vt:variant>
        <vt:i4>158</vt:i4>
      </vt:variant>
      <vt:variant>
        <vt:i4>0</vt:i4>
      </vt:variant>
      <vt:variant>
        <vt:i4>5</vt:i4>
      </vt:variant>
      <vt:variant>
        <vt:lpwstr/>
      </vt:variant>
      <vt:variant>
        <vt:lpwstr>_Toc220073100</vt:lpwstr>
      </vt:variant>
      <vt:variant>
        <vt:i4>2031669</vt:i4>
      </vt:variant>
      <vt:variant>
        <vt:i4>152</vt:i4>
      </vt:variant>
      <vt:variant>
        <vt:i4>0</vt:i4>
      </vt:variant>
      <vt:variant>
        <vt:i4>5</vt:i4>
      </vt:variant>
      <vt:variant>
        <vt:lpwstr/>
      </vt:variant>
      <vt:variant>
        <vt:lpwstr>_Toc220073099</vt:lpwstr>
      </vt:variant>
      <vt:variant>
        <vt:i4>2031669</vt:i4>
      </vt:variant>
      <vt:variant>
        <vt:i4>146</vt:i4>
      </vt:variant>
      <vt:variant>
        <vt:i4>0</vt:i4>
      </vt:variant>
      <vt:variant>
        <vt:i4>5</vt:i4>
      </vt:variant>
      <vt:variant>
        <vt:lpwstr/>
      </vt:variant>
      <vt:variant>
        <vt:lpwstr>_Toc220073098</vt:lpwstr>
      </vt:variant>
      <vt:variant>
        <vt:i4>2031669</vt:i4>
      </vt:variant>
      <vt:variant>
        <vt:i4>140</vt:i4>
      </vt:variant>
      <vt:variant>
        <vt:i4>0</vt:i4>
      </vt:variant>
      <vt:variant>
        <vt:i4>5</vt:i4>
      </vt:variant>
      <vt:variant>
        <vt:lpwstr/>
      </vt:variant>
      <vt:variant>
        <vt:lpwstr>_Toc220073097</vt:lpwstr>
      </vt:variant>
      <vt:variant>
        <vt:i4>2031669</vt:i4>
      </vt:variant>
      <vt:variant>
        <vt:i4>134</vt:i4>
      </vt:variant>
      <vt:variant>
        <vt:i4>0</vt:i4>
      </vt:variant>
      <vt:variant>
        <vt:i4>5</vt:i4>
      </vt:variant>
      <vt:variant>
        <vt:lpwstr/>
      </vt:variant>
      <vt:variant>
        <vt:lpwstr>_Toc220073096</vt:lpwstr>
      </vt:variant>
      <vt:variant>
        <vt:i4>2031669</vt:i4>
      </vt:variant>
      <vt:variant>
        <vt:i4>128</vt:i4>
      </vt:variant>
      <vt:variant>
        <vt:i4>0</vt:i4>
      </vt:variant>
      <vt:variant>
        <vt:i4>5</vt:i4>
      </vt:variant>
      <vt:variant>
        <vt:lpwstr/>
      </vt:variant>
      <vt:variant>
        <vt:lpwstr>_Toc220073095</vt:lpwstr>
      </vt:variant>
      <vt:variant>
        <vt:i4>2031669</vt:i4>
      </vt:variant>
      <vt:variant>
        <vt:i4>122</vt:i4>
      </vt:variant>
      <vt:variant>
        <vt:i4>0</vt:i4>
      </vt:variant>
      <vt:variant>
        <vt:i4>5</vt:i4>
      </vt:variant>
      <vt:variant>
        <vt:lpwstr/>
      </vt:variant>
      <vt:variant>
        <vt:lpwstr>_Toc220073094</vt:lpwstr>
      </vt:variant>
      <vt:variant>
        <vt:i4>2031669</vt:i4>
      </vt:variant>
      <vt:variant>
        <vt:i4>116</vt:i4>
      </vt:variant>
      <vt:variant>
        <vt:i4>0</vt:i4>
      </vt:variant>
      <vt:variant>
        <vt:i4>5</vt:i4>
      </vt:variant>
      <vt:variant>
        <vt:lpwstr/>
      </vt:variant>
      <vt:variant>
        <vt:lpwstr>_Toc220073093</vt:lpwstr>
      </vt:variant>
      <vt:variant>
        <vt:i4>2031669</vt:i4>
      </vt:variant>
      <vt:variant>
        <vt:i4>110</vt:i4>
      </vt:variant>
      <vt:variant>
        <vt:i4>0</vt:i4>
      </vt:variant>
      <vt:variant>
        <vt:i4>5</vt:i4>
      </vt:variant>
      <vt:variant>
        <vt:lpwstr/>
      </vt:variant>
      <vt:variant>
        <vt:lpwstr>_Toc220073092</vt:lpwstr>
      </vt:variant>
      <vt:variant>
        <vt:i4>2031669</vt:i4>
      </vt:variant>
      <vt:variant>
        <vt:i4>104</vt:i4>
      </vt:variant>
      <vt:variant>
        <vt:i4>0</vt:i4>
      </vt:variant>
      <vt:variant>
        <vt:i4>5</vt:i4>
      </vt:variant>
      <vt:variant>
        <vt:lpwstr/>
      </vt:variant>
      <vt:variant>
        <vt:lpwstr>_Toc220073091</vt:lpwstr>
      </vt:variant>
      <vt:variant>
        <vt:i4>2031669</vt:i4>
      </vt:variant>
      <vt:variant>
        <vt:i4>98</vt:i4>
      </vt:variant>
      <vt:variant>
        <vt:i4>0</vt:i4>
      </vt:variant>
      <vt:variant>
        <vt:i4>5</vt:i4>
      </vt:variant>
      <vt:variant>
        <vt:lpwstr/>
      </vt:variant>
      <vt:variant>
        <vt:lpwstr>_Toc220073090</vt:lpwstr>
      </vt:variant>
      <vt:variant>
        <vt:i4>1966133</vt:i4>
      </vt:variant>
      <vt:variant>
        <vt:i4>92</vt:i4>
      </vt:variant>
      <vt:variant>
        <vt:i4>0</vt:i4>
      </vt:variant>
      <vt:variant>
        <vt:i4>5</vt:i4>
      </vt:variant>
      <vt:variant>
        <vt:lpwstr/>
      </vt:variant>
      <vt:variant>
        <vt:lpwstr>_Toc220073089</vt:lpwstr>
      </vt:variant>
      <vt:variant>
        <vt:i4>1966133</vt:i4>
      </vt:variant>
      <vt:variant>
        <vt:i4>86</vt:i4>
      </vt:variant>
      <vt:variant>
        <vt:i4>0</vt:i4>
      </vt:variant>
      <vt:variant>
        <vt:i4>5</vt:i4>
      </vt:variant>
      <vt:variant>
        <vt:lpwstr/>
      </vt:variant>
      <vt:variant>
        <vt:lpwstr>_Toc220073088</vt:lpwstr>
      </vt:variant>
      <vt:variant>
        <vt:i4>1966133</vt:i4>
      </vt:variant>
      <vt:variant>
        <vt:i4>80</vt:i4>
      </vt:variant>
      <vt:variant>
        <vt:i4>0</vt:i4>
      </vt:variant>
      <vt:variant>
        <vt:i4>5</vt:i4>
      </vt:variant>
      <vt:variant>
        <vt:lpwstr/>
      </vt:variant>
      <vt:variant>
        <vt:lpwstr>_Toc220073087</vt:lpwstr>
      </vt:variant>
      <vt:variant>
        <vt:i4>1966133</vt:i4>
      </vt:variant>
      <vt:variant>
        <vt:i4>74</vt:i4>
      </vt:variant>
      <vt:variant>
        <vt:i4>0</vt:i4>
      </vt:variant>
      <vt:variant>
        <vt:i4>5</vt:i4>
      </vt:variant>
      <vt:variant>
        <vt:lpwstr/>
      </vt:variant>
      <vt:variant>
        <vt:lpwstr>_Toc220073086</vt:lpwstr>
      </vt:variant>
      <vt:variant>
        <vt:i4>1966133</vt:i4>
      </vt:variant>
      <vt:variant>
        <vt:i4>68</vt:i4>
      </vt:variant>
      <vt:variant>
        <vt:i4>0</vt:i4>
      </vt:variant>
      <vt:variant>
        <vt:i4>5</vt:i4>
      </vt:variant>
      <vt:variant>
        <vt:lpwstr/>
      </vt:variant>
      <vt:variant>
        <vt:lpwstr>_Toc220073085</vt:lpwstr>
      </vt:variant>
      <vt:variant>
        <vt:i4>1966133</vt:i4>
      </vt:variant>
      <vt:variant>
        <vt:i4>62</vt:i4>
      </vt:variant>
      <vt:variant>
        <vt:i4>0</vt:i4>
      </vt:variant>
      <vt:variant>
        <vt:i4>5</vt:i4>
      </vt:variant>
      <vt:variant>
        <vt:lpwstr/>
      </vt:variant>
      <vt:variant>
        <vt:lpwstr>_Toc220073084</vt:lpwstr>
      </vt:variant>
      <vt:variant>
        <vt:i4>1966133</vt:i4>
      </vt:variant>
      <vt:variant>
        <vt:i4>56</vt:i4>
      </vt:variant>
      <vt:variant>
        <vt:i4>0</vt:i4>
      </vt:variant>
      <vt:variant>
        <vt:i4>5</vt:i4>
      </vt:variant>
      <vt:variant>
        <vt:lpwstr/>
      </vt:variant>
      <vt:variant>
        <vt:lpwstr>_Toc220073083</vt:lpwstr>
      </vt:variant>
      <vt:variant>
        <vt:i4>1966133</vt:i4>
      </vt:variant>
      <vt:variant>
        <vt:i4>50</vt:i4>
      </vt:variant>
      <vt:variant>
        <vt:i4>0</vt:i4>
      </vt:variant>
      <vt:variant>
        <vt:i4>5</vt:i4>
      </vt:variant>
      <vt:variant>
        <vt:lpwstr/>
      </vt:variant>
      <vt:variant>
        <vt:lpwstr>_Toc220073082</vt:lpwstr>
      </vt:variant>
      <vt:variant>
        <vt:i4>1966133</vt:i4>
      </vt:variant>
      <vt:variant>
        <vt:i4>44</vt:i4>
      </vt:variant>
      <vt:variant>
        <vt:i4>0</vt:i4>
      </vt:variant>
      <vt:variant>
        <vt:i4>5</vt:i4>
      </vt:variant>
      <vt:variant>
        <vt:lpwstr/>
      </vt:variant>
      <vt:variant>
        <vt:lpwstr>_Toc220073081</vt:lpwstr>
      </vt:variant>
      <vt:variant>
        <vt:i4>1966133</vt:i4>
      </vt:variant>
      <vt:variant>
        <vt:i4>38</vt:i4>
      </vt:variant>
      <vt:variant>
        <vt:i4>0</vt:i4>
      </vt:variant>
      <vt:variant>
        <vt:i4>5</vt:i4>
      </vt:variant>
      <vt:variant>
        <vt:lpwstr/>
      </vt:variant>
      <vt:variant>
        <vt:lpwstr>_Toc220073080</vt:lpwstr>
      </vt:variant>
      <vt:variant>
        <vt:i4>1114165</vt:i4>
      </vt:variant>
      <vt:variant>
        <vt:i4>32</vt:i4>
      </vt:variant>
      <vt:variant>
        <vt:i4>0</vt:i4>
      </vt:variant>
      <vt:variant>
        <vt:i4>5</vt:i4>
      </vt:variant>
      <vt:variant>
        <vt:lpwstr/>
      </vt:variant>
      <vt:variant>
        <vt:lpwstr>_Toc220073079</vt:lpwstr>
      </vt:variant>
      <vt:variant>
        <vt:i4>1114165</vt:i4>
      </vt:variant>
      <vt:variant>
        <vt:i4>26</vt:i4>
      </vt:variant>
      <vt:variant>
        <vt:i4>0</vt:i4>
      </vt:variant>
      <vt:variant>
        <vt:i4>5</vt:i4>
      </vt:variant>
      <vt:variant>
        <vt:lpwstr/>
      </vt:variant>
      <vt:variant>
        <vt:lpwstr>_Toc220073078</vt:lpwstr>
      </vt:variant>
      <vt:variant>
        <vt:i4>1114165</vt:i4>
      </vt:variant>
      <vt:variant>
        <vt:i4>20</vt:i4>
      </vt:variant>
      <vt:variant>
        <vt:i4>0</vt:i4>
      </vt:variant>
      <vt:variant>
        <vt:i4>5</vt:i4>
      </vt:variant>
      <vt:variant>
        <vt:lpwstr/>
      </vt:variant>
      <vt:variant>
        <vt:lpwstr>_Toc220073077</vt:lpwstr>
      </vt:variant>
      <vt:variant>
        <vt:i4>1114165</vt:i4>
      </vt:variant>
      <vt:variant>
        <vt:i4>14</vt:i4>
      </vt:variant>
      <vt:variant>
        <vt:i4>0</vt:i4>
      </vt:variant>
      <vt:variant>
        <vt:i4>5</vt:i4>
      </vt:variant>
      <vt:variant>
        <vt:lpwstr/>
      </vt:variant>
      <vt:variant>
        <vt:lpwstr>_Toc220073076</vt:lpwstr>
      </vt:variant>
      <vt:variant>
        <vt:i4>1114165</vt:i4>
      </vt:variant>
      <vt:variant>
        <vt:i4>8</vt:i4>
      </vt:variant>
      <vt:variant>
        <vt:i4>0</vt:i4>
      </vt:variant>
      <vt:variant>
        <vt:i4>5</vt:i4>
      </vt:variant>
      <vt:variant>
        <vt:lpwstr/>
      </vt:variant>
      <vt:variant>
        <vt:lpwstr>_Toc220073075</vt:lpwstr>
      </vt:variant>
      <vt:variant>
        <vt:i4>1114165</vt:i4>
      </vt:variant>
      <vt:variant>
        <vt:i4>2</vt:i4>
      </vt:variant>
      <vt:variant>
        <vt:i4>0</vt:i4>
      </vt:variant>
      <vt:variant>
        <vt:i4>5</vt:i4>
      </vt:variant>
      <vt:variant>
        <vt:lpwstr/>
      </vt:variant>
      <vt:variant>
        <vt:lpwstr>_Toc220073074</vt:lpwstr>
      </vt:variant>
      <vt:variant>
        <vt:i4>7274565</vt:i4>
      </vt:variant>
      <vt:variant>
        <vt:i4>3</vt:i4>
      </vt:variant>
      <vt:variant>
        <vt:i4>0</vt:i4>
      </vt:variant>
      <vt:variant>
        <vt:i4>5</vt:i4>
      </vt:variant>
      <vt:variant>
        <vt:lpwstr>mailto:John.Staiti@state.ca.gov</vt:lpwstr>
      </vt:variant>
      <vt:variant>
        <vt:lpwstr/>
      </vt:variant>
      <vt:variant>
        <vt:i4>917545</vt:i4>
      </vt:variant>
      <vt:variant>
        <vt:i4>0</vt:i4>
      </vt:variant>
      <vt:variant>
        <vt:i4>0</vt:i4>
      </vt:variant>
      <vt:variant>
        <vt:i4>5</vt:i4>
      </vt:variant>
      <vt:variant>
        <vt:lpwstr>mailto:jared.westfall@state.ca.gov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2026-06-29T22:45:00Z</dcterms:created>
  <dcterms:modified xsi:type="dcterms:W3CDTF">2026-06-29T22:45:00Z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33600</vt:r8>
  </property>
  <property fmtid="{D5CDD505-2E9C-101B-9397-08002B2CF9AE}" pid="3" name="MediaServiceImageTags">
    <vt:lpwstr/>
  </property>
  <property fmtid="{D5CDD505-2E9C-101B-9397-08002B2CF9AE}" pid="4" name="ContentTypeId">
    <vt:lpwstr>0x010100F1CD9964FCBC0D4AA593359CC75B4847</vt:lpwstr>
  </property>
</Properties>
</file>