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880D2" w14:textId="7E06B561" w:rsidR="00E965FD" w:rsidRPr="00214C75" w:rsidRDefault="00CA6A96" w:rsidP="00A52015">
      <w:pPr>
        <w:pStyle w:val="SubtitleAllCAPS"/>
      </w:pPr>
      <w:r>
        <w:t>INVITATION FOR BID</w:t>
      </w:r>
    </w:p>
    <w:p w14:paraId="1C22BD3A" w14:textId="31B7A1DD" w:rsidR="00E965FD" w:rsidRPr="00214C75" w:rsidRDefault="00E965FD" w:rsidP="00DE2D11">
      <w:pPr>
        <w:pStyle w:val="Title"/>
      </w:pPr>
      <w:r w:rsidRPr="00214C75">
        <w:t xml:space="preserve">IFB </w:t>
      </w:r>
      <w:r w:rsidR="00BF6B31">
        <w:t>C</w:t>
      </w:r>
      <w:r w:rsidR="007D6166">
        <w:t>5-CMCS-G1-26</w:t>
      </w:r>
    </w:p>
    <w:p w14:paraId="7BC21D34" w14:textId="2F17B406" w:rsidR="00E965FD" w:rsidRPr="00214C75" w:rsidRDefault="001C6DDC" w:rsidP="00DE2D11">
      <w:pPr>
        <w:pStyle w:val="Title"/>
      </w:pPr>
      <w:r>
        <w:t xml:space="preserve">CALNET </w:t>
      </w:r>
      <w:r w:rsidR="0046276B">
        <w:t xml:space="preserve">Managed </w:t>
      </w:r>
      <w:r>
        <w:t>Cybersecurity Services</w:t>
      </w:r>
    </w:p>
    <w:p w14:paraId="60E74A80" w14:textId="0FB1F6F5" w:rsidR="00E965FD" w:rsidRPr="00214C75" w:rsidRDefault="00E965FD" w:rsidP="0099526C">
      <w:pPr>
        <w:pStyle w:val="Heading1"/>
      </w:pPr>
      <w:r w:rsidRPr="00214C75">
        <w:t>CA</w:t>
      </w:r>
      <w:r w:rsidR="00341EEA">
        <w:t xml:space="preserve">TEGORY </w:t>
      </w:r>
      <w:r w:rsidR="00C0545B">
        <w:t>533</w:t>
      </w:r>
      <w:r w:rsidR="00084A22">
        <w:t xml:space="preserve"> – </w:t>
      </w:r>
      <w:r w:rsidR="001222AD">
        <w:t xml:space="preserve">MANAGED </w:t>
      </w:r>
      <w:r w:rsidR="001F4A2D">
        <w:t>ENDPOINT DETECTION AND RESPONSE</w:t>
      </w:r>
      <w:r w:rsidR="001222AD">
        <w:t xml:space="preserve"> SERVICE</w:t>
      </w:r>
    </w:p>
    <w:p w14:paraId="2421FF05" w14:textId="77777777" w:rsidR="00E965FD" w:rsidRPr="009E1138" w:rsidRDefault="00E965FD" w:rsidP="005309A2">
      <w:pPr>
        <w:pStyle w:val="Subtitle"/>
      </w:pPr>
      <w:r w:rsidRPr="009E1138">
        <w:t>&lt;Enter Bidder Name Here&gt;</w:t>
      </w:r>
    </w:p>
    <w:p w14:paraId="47413995" w14:textId="77777777" w:rsidR="00E965FD" w:rsidRPr="00AC255F" w:rsidRDefault="00E965FD" w:rsidP="00C82F74">
      <w:pPr>
        <w:pStyle w:val="SubtitleAllCAPS"/>
      </w:pPr>
      <w:r w:rsidRPr="00AC255F">
        <w:t>Statement of Work</w:t>
      </w:r>
    </w:p>
    <w:p w14:paraId="2C4AF002" w14:textId="77777777" w:rsidR="00E965FD" w:rsidRDefault="00E965FD" w:rsidP="00A52015">
      <w:pPr>
        <w:pStyle w:val="SubtitleAllCAPS"/>
      </w:pPr>
      <w:r w:rsidRPr="009E1138">
        <w:t>TECHNICAL REQUIREMENTS</w:t>
      </w:r>
    </w:p>
    <w:p w14:paraId="51E63F43" w14:textId="2358C89B" w:rsidR="00E965FD" w:rsidRDefault="00D57CE9" w:rsidP="005309A2">
      <w:pPr>
        <w:pStyle w:val="Subtitle"/>
      </w:pPr>
      <w:r>
        <w:t>JUNE 30, 2026</w:t>
      </w:r>
    </w:p>
    <w:p w14:paraId="0915D292" w14:textId="77777777" w:rsidR="00E965FD" w:rsidRPr="009E1138" w:rsidRDefault="00E965FD" w:rsidP="005309A2">
      <w:pPr>
        <w:pStyle w:val="Subtitle"/>
        <w:rPr>
          <w:b/>
        </w:rPr>
      </w:pPr>
      <w:r w:rsidRPr="009E1138">
        <w:t>Issued by:</w:t>
      </w:r>
    </w:p>
    <w:p w14:paraId="253BEDBA" w14:textId="77777777" w:rsidR="00E965FD" w:rsidRPr="009E1138" w:rsidRDefault="00E965FD" w:rsidP="00A52015">
      <w:pPr>
        <w:pStyle w:val="SubtitleAllCAPS"/>
        <w:rPr>
          <w:b/>
        </w:rPr>
      </w:pPr>
      <w:r w:rsidRPr="009E1138">
        <w:t>STATE OF CALIFORNIA</w:t>
      </w:r>
    </w:p>
    <w:p w14:paraId="2E553D5C" w14:textId="77777777" w:rsidR="00362AE0" w:rsidRDefault="00362AE0" w:rsidP="0072178D">
      <w:pPr>
        <w:pStyle w:val="SubtitleAllCAPS"/>
      </w:pPr>
      <w:r>
        <w:t xml:space="preserve">Office of </w:t>
      </w:r>
      <w:r w:rsidRPr="009E1138">
        <w:t xml:space="preserve">Statewide </w:t>
      </w:r>
      <w:r>
        <w:t xml:space="preserve">Technology </w:t>
      </w:r>
      <w:r w:rsidRPr="009E1138">
        <w:t xml:space="preserve">Procurement </w:t>
      </w:r>
    </w:p>
    <w:p w14:paraId="4F6FAE52" w14:textId="6A14783A" w:rsidR="00E965FD" w:rsidRPr="009E1138" w:rsidRDefault="00E965FD" w:rsidP="005309A2">
      <w:pPr>
        <w:pStyle w:val="Subtitle"/>
        <w:rPr>
          <w:b/>
        </w:rPr>
      </w:pPr>
      <w:r w:rsidRPr="009E1138">
        <w:t>PO Box 1810</w:t>
      </w:r>
    </w:p>
    <w:p w14:paraId="0A7F4D58" w14:textId="77777777" w:rsidR="00E965FD" w:rsidRPr="009E1138" w:rsidRDefault="00E965FD" w:rsidP="005309A2">
      <w:pPr>
        <w:pStyle w:val="Subtitle"/>
        <w:rPr>
          <w:b/>
        </w:rPr>
      </w:pPr>
      <w:r w:rsidRPr="009E1138">
        <w:t>Rancho Cordova, CA 95741</w:t>
      </w:r>
    </w:p>
    <w:p w14:paraId="40A86F0C" w14:textId="19CF2755" w:rsidR="00B31805" w:rsidRDefault="00E965FD" w:rsidP="00637D43">
      <w:pPr>
        <w:pStyle w:val="Disclaimer"/>
      </w:pPr>
      <w:r w:rsidRPr="00214C75">
        <w:t xml:space="preserve">Disclaimer: The original PDF version and any subsequent </w:t>
      </w:r>
      <w:r w:rsidR="00735CCC" w:rsidRPr="00214C75">
        <w:t>addend</w:t>
      </w:r>
      <w:r w:rsidR="00735CCC">
        <w:t>a</w:t>
      </w:r>
      <w:r w:rsidR="00735CCC" w:rsidRPr="00214C75">
        <w:t xml:space="preserve"> </w:t>
      </w:r>
      <w:r w:rsidR="00735CCC">
        <w:t>to this</w:t>
      </w:r>
      <w:r w:rsidRPr="00214C75">
        <w:t xml:space="preserve"> IFB remain the official version. In the event of any inconsistency between the Bidder’s versions, articles, attachments,</w:t>
      </w:r>
      <w:r w:rsidR="00FA1C4B">
        <w:t xml:space="preserve"> exhibits,</w:t>
      </w:r>
      <w:r w:rsidRPr="00214C75">
        <w:t xml:space="preserve"> specifications</w:t>
      </w:r>
      <w:r w:rsidR="00FE20E4">
        <w:t>,</w:t>
      </w:r>
      <w:r w:rsidRPr="00214C75">
        <w:t xml:space="preserve"> or provisions</w:t>
      </w:r>
      <w:r w:rsidR="00FE20E4">
        <w:t>,</w:t>
      </w:r>
      <w:r w:rsidRPr="00214C75">
        <w:t xml:space="preserve"> which constitute the Contract, the official State version of the IFB in its entirety shall take precedence.</w:t>
      </w:r>
    </w:p>
    <w:p w14:paraId="577F627D" w14:textId="03716E0D" w:rsidR="00AC31AD" w:rsidRPr="00AC255F" w:rsidRDefault="00E965FD" w:rsidP="00790064">
      <w:pPr>
        <w:pStyle w:val="SubtitleAllCAPS"/>
      </w:pPr>
      <w:r w:rsidRPr="00214C75">
        <w:br w:type="page"/>
      </w:r>
      <w:bookmarkStart w:id="0" w:name="_Hlk2929238"/>
      <w:r w:rsidR="00287D4A">
        <w:lastRenderedPageBreak/>
        <w:t>ADDENDUM LOG</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Amendment Log"/>
      </w:tblPr>
      <w:tblGrid>
        <w:gridCol w:w="1885"/>
        <w:gridCol w:w="1890"/>
        <w:gridCol w:w="5575"/>
      </w:tblGrid>
      <w:tr w:rsidR="00B0340F" w14:paraId="0DF995DF" w14:textId="77777777" w:rsidTr="007C78AD">
        <w:trPr>
          <w:trHeight w:val="360"/>
          <w:tblHeader/>
        </w:trPr>
        <w:tc>
          <w:tcPr>
            <w:tcW w:w="1885" w:type="dxa"/>
            <w:shd w:val="clear" w:color="auto" w:fill="DEEAF6" w:themeFill="accent1" w:themeFillTint="33"/>
          </w:tcPr>
          <w:p w14:paraId="494D578D" w14:textId="22A3DEEA" w:rsidR="00B0340F" w:rsidRDefault="00F53572" w:rsidP="00856628">
            <w:pPr>
              <w:pStyle w:val="TableHeaderLeft"/>
            </w:pPr>
            <w:r>
              <w:t>Addendum</w:t>
            </w:r>
            <w:r w:rsidR="00B0340F">
              <w:t xml:space="preserve"> #</w:t>
            </w:r>
          </w:p>
        </w:tc>
        <w:tc>
          <w:tcPr>
            <w:tcW w:w="1890" w:type="dxa"/>
            <w:shd w:val="clear" w:color="auto" w:fill="DEEAF6" w:themeFill="accent1" w:themeFillTint="33"/>
          </w:tcPr>
          <w:p w14:paraId="37248C2C" w14:textId="26C8CB3B" w:rsidR="00B0340F" w:rsidRDefault="00B0340F" w:rsidP="00856628">
            <w:pPr>
              <w:pStyle w:val="TableHeaderLeft"/>
            </w:pPr>
            <w:r>
              <w:t>Date</w:t>
            </w:r>
          </w:p>
        </w:tc>
        <w:tc>
          <w:tcPr>
            <w:tcW w:w="5575" w:type="dxa"/>
            <w:shd w:val="clear" w:color="auto" w:fill="DEEAF6" w:themeFill="accent1" w:themeFillTint="33"/>
          </w:tcPr>
          <w:p w14:paraId="1022468F" w14:textId="4F3BCFED" w:rsidR="00B0340F" w:rsidRDefault="00B0340F" w:rsidP="00856628">
            <w:pPr>
              <w:pStyle w:val="TableHeaderLeft"/>
            </w:pPr>
            <w:r>
              <w:t>A</w:t>
            </w:r>
            <w:r w:rsidR="000C11D7">
              <w:t>ddendum</w:t>
            </w:r>
            <w:r>
              <w:t xml:space="preserve"> Description</w:t>
            </w:r>
          </w:p>
        </w:tc>
      </w:tr>
      <w:tr w:rsidR="00B0340F" w14:paraId="07EF9B6C" w14:textId="77777777" w:rsidTr="007C78AD">
        <w:trPr>
          <w:trHeight w:val="360"/>
        </w:trPr>
        <w:tc>
          <w:tcPr>
            <w:tcW w:w="1885" w:type="dxa"/>
          </w:tcPr>
          <w:p w14:paraId="3AF74F26" w14:textId="702369EA" w:rsidR="00B0340F" w:rsidRDefault="00B0340F" w:rsidP="00856628">
            <w:pPr>
              <w:pStyle w:val="TableText"/>
            </w:pPr>
          </w:p>
        </w:tc>
        <w:tc>
          <w:tcPr>
            <w:tcW w:w="1890" w:type="dxa"/>
          </w:tcPr>
          <w:p w14:paraId="3CA4350E" w14:textId="47465478" w:rsidR="00B0340F" w:rsidRDefault="00B0340F" w:rsidP="00856628">
            <w:pPr>
              <w:pStyle w:val="TableText"/>
            </w:pPr>
          </w:p>
        </w:tc>
        <w:tc>
          <w:tcPr>
            <w:tcW w:w="5575" w:type="dxa"/>
          </w:tcPr>
          <w:p w14:paraId="0294222C" w14:textId="7A1D0B45" w:rsidR="001B7CDE" w:rsidRDefault="001B7CDE" w:rsidP="00856628">
            <w:pPr>
              <w:pStyle w:val="TableText"/>
            </w:pPr>
          </w:p>
        </w:tc>
      </w:tr>
    </w:tbl>
    <w:p w14:paraId="008DF67B" w14:textId="77777777" w:rsidR="00B0340F" w:rsidRPr="00A52015" w:rsidRDefault="00B0340F" w:rsidP="005309A2">
      <w:r>
        <w:br w:type="page"/>
      </w:r>
    </w:p>
    <w:sdt>
      <w:sdtPr>
        <w:rPr>
          <w:rFonts w:eastAsiaTheme="minorHAnsi"/>
          <w:caps w:val="0"/>
          <w:color w:val="auto"/>
          <w:spacing w:val="0"/>
          <w:sz w:val="24"/>
          <w:szCs w:val="24"/>
        </w:rPr>
        <w:id w:val="1085338281"/>
        <w:docPartObj>
          <w:docPartGallery w:val="Table of Contents"/>
          <w:docPartUnique/>
        </w:docPartObj>
      </w:sdtPr>
      <w:sdtEndPr>
        <w:rPr>
          <w:b/>
          <w:bCs/>
        </w:rPr>
      </w:sdtEndPr>
      <w:sdtContent>
        <w:p w14:paraId="05FF4E67" w14:textId="77777777" w:rsidR="00996E64" w:rsidRPr="005309A2" w:rsidRDefault="00996E64" w:rsidP="00A52015">
          <w:pPr>
            <w:pStyle w:val="SubtitleAllCAPS"/>
          </w:pPr>
          <w:r w:rsidRPr="005309A2">
            <w:t>Table of Contents</w:t>
          </w:r>
        </w:p>
        <w:p w14:paraId="7B8C803D" w14:textId="02C11B80" w:rsidR="00D57CE9" w:rsidRDefault="00996E64">
          <w:pPr>
            <w:pStyle w:val="TOC1"/>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\u \t "Heading 2,1,Heading 3,2,Heading 4,3,Heading 5,4" </w:instrText>
          </w:r>
          <w:r>
            <w:fldChar w:fldCharType="separate"/>
          </w:r>
          <w:hyperlink w:anchor="_Toc233640389" w:history="1">
            <w:r w:rsidR="00D57CE9" w:rsidRPr="007C62B0">
              <w:rPr>
                <w:rStyle w:val="Hyperlink"/>
                <w:noProof/>
              </w:rPr>
              <w:t>533.1 OVERVIEW</w:t>
            </w:r>
            <w:r w:rsidR="00D57CE9">
              <w:rPr>
                <w:noProof/>
                <w:webHidden/>
              </w:rPr>
              <w:tab/>
            </w:r>
            <w:r w:rsidR="00D57CE9">
              <w:rPr>
                <w:noProof/>
                <w:webHidden/>
              </w:rPr>
              <w:fldChar w:fldCharType="begin"/>
            </w:r>
            <w:r w:rsidR="00D57CE9">
              <w:rPr>
                <w:noProof/>
                <w:webHidden/>
              </w:rPr>
              <w:instrText xml:space="preserve"> PAGEREF _Toc233640389 \h </w:instrText>
            </w:r>
            <w:r w:rsidR="00D57CE9">
              <w:rPr>
                <w:noProof/>
                <w:webHidden/>
              </w:rPr>
            </w:r>
            <w:r w:rsidR="00D57CE9">
              <w:rPr>
                <w:noProof/>
                <w:webHidden/>
              </w:rPr>
              <w:fldChar w:fldCharType="separate"/>
            </w:r>
            <w:r w:rsidR="00D57CE9">
              <w:rPr>
                <w:noProof/>
                <w:webHidden/>
              </w:rPr>
              <w:t>5</w:t>
            </w:r>
            <w:r w:rsidR="00D57CE9">
              <w:rPr>
                <w:noProof/>
                <w:webHidden/>
              </w:rPr>
              <w:fldChar w:fldCharType="end"/>
            </w:r>
          </w:hyperlink>
        </w:p>
        <w:p w14:paraId="5820B0A6" w14:textId="0FD722B7" w:rsidR="00D57CE9" w:rsidRDefault="00D57CE9">
          <w:pPr>
            <w:pStyle w:val="TOC2"/>
            <w:rPr>
              <w:rFonts w:asciiTheme="minorHAnsi" w:eastAsiaTheme="minorEastAsia" w:hAnsiTheme="minorHAnsi"/>
              <w:kern w:val="2"/>
              <w:szCs w:val="24"/>
              <w14:ligatures w14:val="standardContextual"/>
            </w:rPr>
          </w:pPr>
          <w:hyperlink w:anchor="_Toc233640390" w:history="1">
            <w:r w:rsidRPr="007C62B0">
              <w:rPr>
                <w:rStyle w:val="Hyperlink"/>
              </w:rPr>
              <w:t>533.1.1 Bidder Response Requirements</w:t>
            </w:r>
            <w:r>
              <w:rPr>
                <w:webHidden/>
              </w:rPr>
              <w:tab/>
            </w:r>
            <w:r>
              <w:rPr>
                <w:webHidden/>
              </w:rPr>
              <w:fldChar w:fldCharType="begin"/>
            </w:r>
            <w:r>
              <w:rPr>
                <w:webHidden/>
              </w:rPr>
              <w:instrText xml:space="preserve"> PAGEREF _Toc233640390 \h </w:instrText>
            </w:r>
            <w:r>
              <w:rPr>
                <w:webHidden/>
              </w:rPr>
            </w:r>
            <w:r>
              <w:rPr>
                <w:webHidden/>
              </w:rPr>
              <w:fldChar w:fldCharType="separate"/>
            </w:r>
            <w:r>
              <w:rPr>
                <w:webHidden/>
              </w:rPr>
              <w:t>5</w:t>
            </w:r>
            <w:r>
              <w:rPr>
                <w:webHidden/>
              </w:rPr>
              <w:fldChar w:fldCharType="end"/>
            </w:r>
          </w:hyperlink>
        </w:p>
        <w:p w14:paraId="7925C052" w14:textId="0FCFB8C4" w:rsidR="00D57CE9" w:rsidRDefault="00D57CE9">
          <w:pPr>
            <w:pStyle w:val="TOC2"/>
            <w:rPr>
              <w:rFonts w:asciiTheme="minorHAnsi" w:eastAsiaTheme="minorEastAsia" w:hAnsiTheme="minorHAnsi"/>
              <w:kern w:val="2"/>
              <w:szCs w:val="24"/>
              <w14:ligatures w14:val="standardContextual"/>
            </w:rPr>
          </w:pPr>
          <w:hyperlink w:anchor="_Toc233640391" w:history="1">
            <w:r w:rsidRPr="007C62B0">
              <w:rPr>
                <w:rStyle w:val="Hyperlink"/>
              </w:rPr>
              <w:t>533.1.2 Designation of Requirements</w:t>
            </w:r>
            <w:r>
              <w:rPr>
                <w:webHidden/>
              </w:rPr>
              <w:tab/>
            </w:r>
            <w:r>
              <w:rPr>
                <w:webHidden/>
              </w:rPr>
              <w:fldChar w:fldCharType="begin"/>
            </w:r>
            <w:r>
              <w:rPr>
                <w:webHidden/>
              </w:rPr>
              <w:instrText xml:space="preserve"> PAGEREF _Toc233640391 \h </w:instrText>
            </w:r>
            <w:r>
              <w:rPr>
                <w:webHidden/>
              </w:rPr>
            </w:r>
            <w:r>
              <w:rPr>
                <w:webHidden/>
              </w:rPr>
              <w:fldChar w:fldCharType="separate"/>
            </w:r>
            <w:r>
              <w:rPr>
                <w:webHidden/>
              </w:rPr>
              <w:t>5</w:t>
            </w:r>
            <w:r>
              <w:rPr>
                <w:webHidden/>
              </w:rPr>
              <w:fldChar w:fldCharType="end"/>
            </w:r>
          </w:hyperlink>
        </w:p>
        <w:p w14:paraId="384FF8D5" w14:textId="4480ED17" w:rsidR="00D57CE9" w:rsidRDefault="00D57CE9">
          <w:pPr>
            <w:pStyle w:val="TOC2"/>
            <w:rPr>
              <w:rFonts w:asciiTheme="minorHAnsi" w:eastAsiaTheme="minorEastAsia" w:hAnsiTheme="minorHAnsi"/>
              <w:kern w:val="2"/>
              <w:szCs w:val="24"/>
              <w14:ligatures w14:val="standardContextual"/>
            </w:rPr>
          </w:pPr>
          <w:hyperlink w:anchor="_Toc233640392" w:history="1">
            <w:r w:rsidRPr="007C62B0">
              <w:rPr>
                <w:rStyle w:val="Hyperlink"/>
              </w:rPr>
              <w:t>533.1.3 Statewide Policies and Standards</w:t>
            </w:r>
            <w:r>
              <w:rPr>
                <w:webHidden/>
              </w:rPr>
              <w:tab/>
            </w:r>
            <w:r>
              <w:rPr>
                <w:webHidden/>
              </w:rPr>
              <w:fldChar w:fldCharType="begin"/>
            </w:r>
            <w:r>
              <w:rPr>
                <w:webHidden/>
              </w:rPr>
              <w:instrText xml:space="preserve"> PAGEREF _Toc233640392 \h </w:instrText>
            </w:r>
            <w:r>
              <w:rPr>
                <w:webHidden/>
              </w:rPr>
            </w:r>
            <w:r>
              <w:rPr>
                <w:webHidden/>
              </w:rPr>
              <w:fldChar w:fldCharType="separate"/>
            </w:r>
            <w:r>
              <w:rPr>
                <w:webHidden/>
              </w:rPr>
              <w:t>6</w:t>
            </w:r>
            <w:r>
              <w:rPr>
                <w:webHidden/>
              </w:rPr>
              <w:fldChar w:fldCharType="end"/>
            </w:r>
          </w:hyperlink>
        </w:p>
        <w:p w14:paraId="6F09E4B5" w14:textId="274FB745" w:rsidR="00D57CE9" w:rsidRDefault="00D57CE9">
          <w:pPr>
            <w:pStyle w:val="TOC2"/>
            <w:rPr>
              <w:rFonts w:asciiTheme="minorHAnsi" w:eastAsiaTheme="minorEastAsia" w:hAnsiTheme="minorHAnsi"/>
              <w:kern w:val="2"/>
              <w:szCs w:val="24"/>
              <w14:ligatures w14:val="standardContextual"/>
            </w:rPr>
          </w:pPr>
          <w:hyperlink w:anchor="_Toc233640393" w:history="1">
            <w:r w:rsidRPr="007C62B0">
              <w:rPr>
                <w:rStyle w:val="Hyperlink"/>
              </w:rPr>
              <w:t>533.1.4 Pacific Time Zone</w:t>
            </w:r>
            <w:r>
              <w:rPr>
                <w:webHidden/>
              </w:rPr>
              <w:tab/>
            </w:r>
            <w:r>
              <w:rPr>
                <w:webHidden/>
              </w:rPr>
              <w:fldChar w:fldCharType="begin"/>
            </w:r>
            <w:r>
              <w:rPr>
                <w:webHidden/>
              </w:rPr>
              <w:instrText xml:space="preserve"> PAGEREF _Toc233640393 \h </w:instrText>
            </w:r>
            <w:r>
              <w:rPr>
                <w:webHidden/>
              </w:rPr>
            </w:r>
            <w:r>
              <w:rPr>
                <w:webHidden/>
              </w:rPr>
              <w:fldChar w:fldCharType="separate"/>
            </w:r>
            <w:r>
              <w:rPr>
                <w:webHidden/>
              </w:rPr>
              <w:t>6</w:t>
            </w:r>
            <w:r>
              <w:rPr>
                <w:webHidden/>
              </w:rPr>
              <w:fldChar w:fldCharType="end"/>
            </w:r>
          </w:hyperlink>
        </w:p>
        <w:p w14:paraId="6997F215" w14:textId="1EE77495" w:rsidR="00D57CE9" w:rsidRDefault="00D57CE9">
          <w:pPr>
            <w:pStyle w:val="TOC1"/>
            <w:rPr>
              <w:rFonts w:asciiTheme="minorHAnsi" w:eastAsiaTheme="minorEastAsia" w:hAnsiTheme="minorHAnsi" w:cstheme="minorBidi"/>
              <w:noProof/>
              <w:color w:val="auto"/>
              <w:kern w:val="2"/>
              <w:sz w:val="24"/>
              <w:szCs w:val="24"/>
              <w14:ligatures w14:val="standardContextual"/>
            </w:rPr>
          </w:pPr>
          <w:hyperlink w:anchor="_Toc233640394" w:history="1">
            <w:r w:rsidRPr="007C62B0">
              <w:rPr>
                <w:rStyle w:val="Hyperlink"/>
                <w:noProof/>
              </w:rPr>
              <w:t>533.2 MANAGED ENDPOINT DETECTION AND RESPONSE SERVICE</w:t>
            </w:r>
            <w:r>
              <w:rPr>
                <w:noProof/>
                <w:webHidden/>
              </w:rPr>
              <w:tab/>
            </w:r>
            <w:r>
              <w:rPr>
                <w:noProof/>
                <w:webHidden/>
              </w:rPr>
              <w:fldChar w:fldCharType="begin"/>
            </w:r>
            <w:r>
              <w:rPr>
                <w:noProof/>
                <w:webHidden/>
              </w:rPr>
              <w:instrText xml:space="preserve"> PAGEREF _Toc233640394 \h </w:instrText>
            </w:r>
            <w:r>
              <w:rPr>
                <w:noProof/>
                <w:webHidden/>
              </w:rPr>
            </w:r>
            <w:r>
              <w:rPr>
                <w:noProof/>
                <w:webHidden/>
              </w:rPr>
              <w:fldChar w:fldCharType="separate"/>
            </w:r>
            <w:r>
              <w:rPr>
                <w:noProof/>
                <w:webHidden/>
              </w:rPr>
              <w:t>6</w:t>
            </w:r>
            <w:r>
              <w:rPr>
                <w:noProof/>
                <w:webHidden/>
              </w:rPr>
              <w:fldChar w:fldCharType="end"/>
            </w:r>
          </w:hyperlink>
        </w:p>
        <w:p w14:paraId="052EF310" w14:textId="5F19B35E" w:rsidR="00D57CE9" w:rsidRDefault="00D57CE9">
          <w:pPr>
            <w:pStyle w:val="TOC2"/>
            <w:rPr>
              <w:rFonts w:asciiTheme="minorHAnsi" w:eastAsiaTheme="minorEastAsia" w:hAnsiTheme="minorHAnsi"/>
              <w:kern w:val="2"/>
              <w:szCs w:val="24"/>
              <w14:ligatures w14:val="standardContextual"/>
            </w:rPr>
          </w:pPr>
          <w:hyperlink w:anchor="_Toc233640395" w:history="1">
            <w:r w:rsidRPr="007C62B0">
              <w:rPr>
                <w:rStyle w:val="Hyperlink"/>
              </w:rPr>
              <w:t>533.2.1 Managed EDR Services and Features</w:t>
            </w:r>
            <w:r>
              <w:rPr>
                <w:webHidden/>
              </w:rPr>
              <w:tab/>
            </w:r>
            <w:r>
              <w:rPr>
                <w:webHidden/>
              </w:rPr>
              <w:fldChar w:fldCharType="begin"/>
            </w:r>
            <w:r>
              <w:rPr>
                <w:webHidden/>
              </w:rPr>
              <w:instrText xml:space="preserve"> PAGEREF _Toc233640395 \h </w:instrText>
            </w:r>
            <w:r>
              <w:rPr>
                <w:webHidden/>
              </w:rPr>
            </w:r>
            <w:r>
              <w:rPr>
                <w:webHidden/>
              </w:rPr>
              <w:fldChar w:fldCharType="separate"/>
            </w:r>
            <w:r>
              <w:rPr>
                <w:webHidden/>
              </w:rPr>
              <w:t>7</w:t>
            </w:r>
            <w:r>
              <w:rPr>
                <w:webHidden/>
              </w:rPr>
              <w:fldChar w:fldCharType="end"/>
            </w:r>
          </w:hyperlink>
        </w:p>
        <w:p w14:paraId="752F61B5" w14:textId="295EE4D2" w:rsidR="00D57CE9" w:rsidRDefault="00D57CE9">
          <w:pPr>
            <w:pStyle w:val="TOC3"/>
            <w:rPr>
              <w:rFonts w:asciiTheme="minorHAnsi" w:eastAsiaTheme="minorEastAsia" w:hAnsiTheme="minorHAnsi"/>
              <w:kern w:val="2"/>
              <w:szCs w:val="24"/>
              <w14:ligatures w14:val="standardContextual"/>
            </w:rPr>
          </w:pPr>
          <w:hyperlink w:anchor="_Toc233640396" w:history="1">
            <w:r w:rsidRPr="007C62B0">
              <w:rPr>
                <w:rStyle w:val="Hyperlink"/>
              </w:rPr>
              <w:t>533.2.1.1 Managed EDR Detection and Protection Capabilities</w:t>
            </w:r>
            <w:r>
              <w:rPr>
                <w:webHidden/>
              </w:rPr>
              <w:tab/>
            </w:r>
            <w:r>
              <w:rPr>
                <w:webHidden/>
              </w:rPr>
              <w:fldChar w:fldCharType="begin"/>
            </w:r>
            <w:r>
              <w:rPr>
                <w:webHidden/>
              </w:rPr>
              <w:instrText xml:space="preserve"> PAGEREF _Toc233640396 \h </w:instrText>
            </w:r>
            <w:r>
              <w:rPr>
                <w:webHidden/>
              </w:rPr>
            </w:r>
            <w:r>
              <w:rPr>
                <w:webHidden/>
              </w:rPr>
              <w:fldChar w:fldCharType="separate"/>
            </w:r>
            <w:r>
              <w:rPr>
                <w:webHidden/>
              </w:rPr>
              <w:t>7</w:t>
            </w:r>
            <w:r>
              <w:rPr>
                <w:webHidden/>
              </w:rPr>
              <w:fldChar w:fldCharType="end"/>
            </w:r>
          </w:hyperlink>
        </w:p>
        <w:p w14:paraId="35C46619" w14:textId="2F5E4903" w:rsidR="00D57CE9" w:rsidRDefault="00D57CE9">
          <w:pPr>
            <w:pStyle w:val="TOC3"/>
            <w:rPr>
              <w:rFonts w:asciiTheme="minorHAnsi" w:eastAsiaTheme="minorEastAsia" w:hAnsiTheme="minorHAnsi"/>
              <w:kern w:val="2"/>
              <w:szCs w:val="24"/>
              <w14:ligatures w14:val="standardContextual"/>
            </w:rPr>
          </w:pPr>
          <w:hyperlink w:anchor="_Toc233640397" w:history="1">
            <w:r w:rsidRPr="007C62B0">
              <w:rPr>
                <w:rStyle w:val="Hyperlink"/>
              </w:rPr>
              <w:t>533.2.1.2 Managed EDR Investigative Support Capabilities:</w:t>
            </w:r>
            <w:r>
              <w:rPr>
                <w:webHidden/>
              </w:rPr>
              <w:tab/>
            </w:r>
            <w:r>
              <w:rPr>
                <w:webHidden/>
              </w:rPr>
              <w:fldChar w:fldCharType="begin"/>
            </w:r>
            <w:r>
              <w:rPr>
                <w:webHidden/>
              </w:rPr>
              <w:instrText xml:space="preserve"> PAGEREF _Toc233640397 \h </w:instrText>
            </w:r>
            <w:r>
              <w:rPr>
                <w:webHidden/>
              </w:rPr>
            </w:r>
            <w:r>
              <w:rPr>
                <w:webHidden/>
              </w:rPr>
              <w:fldChar w:fldCharType="separate"/>
            </w:r>
            <w:r>
              <w:rPr>
                <w:webHidden/>
              </w:rPr>
              <w:t>7</w:t>
            </w:r>
            <w:r>
              <w:rPr>
                <w:webHidden/>
              </w:rPr>
              <w:fldChar w:fldCharType="end"/>
            </w:r>
          </w:hyperlink>
        </w:p>
        <w:p w14:paraId="4A8DA4F9" w14:textId="2C05AB76" w:rsidR="00D57CE9" w:rsidRDefault="00D57CE9">
          <w:pPr>
            <w:pStyle w:val="TOC3"/>
            <w:rPr>
              <w:rFonts w:asciiTheme="minorHAnsi" w:eastAsiaTheme="minorEastAsia" w:hAnsiTheme="minorHAnsi"/>
              <w:kern w:val="2"/>
              <w:szCs w:val="24"/>
              <w14:ligatures w14:val="standardContextual"/>
            </w:rPr>
          </w:pPr>
          <w:hyperlink w:anchor="_Toc233640398" w:history="1">
            <w:r w:rsidRPr="007C62B0">
              <w:rPr>
                <w:rStyle w:val="Hyperlink"/>
              </w:rPr>
              <w:t>533.2.1.3 Managed EDR Containment Capabilities:</w:t>
            </w:r>
            <w:r>
              <w:rPr>
                <w:webHidden/>
              </w:rPr>
              <w:tab/>
            </w:r>
            <w:r>
              <w:rPr>
                <w:webHidden/>
              </w:rPr>
              <w:fldChar w:fldCharType="begin"/>
            </w:r>
            <w:r>
              <w:rPr>
                <w:webHidden/>
              </w:rPr>
              <w:instrText xml:space="preserve"> PAGEREF _Toc233640398 \h </w:instrText>
            </w:r>
            <w:r>
              <w:rPr>
                <w:webHidden/>
              </w:rPr>
            </w:r>
            <w:r>
              <w:rPr>
                <w:webHidden/>
              </w:rPr>
              <w:fldChar w:fldCharType="separate"/>
            </w:r>
            <w:r>
              <w:rPr>
                <w:webHidden/>
              </w:rPr>
              <w:t>8</w:t>
            </w:r>
            <w:r>
              <w:rPr>
                <w:webHidden/>
              </w:rPr>
              <w:fldChar w:fldCharType="end"/>
            </w:r>
          </w:hyperlink>
        </w:p>
        <w:p w14:paraId="36FEC0C5" w14:textId="51AEA199" w:rsidR="00D57CE9" w:rsidRDefault="00D57CE9">
          <w:pPr>
            <w:pStyle w:val="TOC3"/>
            <w:rPr>
              <w:rFonts w:asciiTheme="minorHAnsi" w:eastAsiaTheme="minorEastAsia" w:hAnsiTheme="minorHAnsi"/>
              <w:kern w:val="2"/>
              <w:szCs w:val="24"/>
              <w14:ligatures w14:val="standardContextual"/>
            </w:rPr>
          </w:pPr>
          <w:hyperlink w:anchor="_Toc233640399" w:history="1">
            <w:r w:rsidRPr="007C62B0">
              <w:rPr>
                <w:rStyle w:val="Hyperlink"/>
              </w:rPr>
              <w:t>533.2.1.4 Managed EDR Remediation Capabilities:</w:t>
            </w:r>
            <w:r>
              <w:rPr>
                <w:webHidden/>
              </w:rPr>
              <w:tab/>
            </w:r>
            <w:r>
              <w:rPr>
                <w:webHidden/>
              </w:rPr>
              <w:fldChar w:fldCharType="begin"/>
            </w:r>
            <w:r>
              <w:rPr>
                <w:webHidden/>
              </w:rPr>
              <w:instrText xml:space="preserve"> PAGEREF _Toc233640399 \h </w:instrText>
            </w:r>
            <w:r>
              <w:rPr>
                <w:webHidden/>
              </w:rPr>
            </w:r>
            <w:r>
              <w:rPr>
                <w:webHidden/>
              </w:rPr>
              <w:fldChar w:fldCharType="separate"/>
            </w:r>
            <w:r>
              <w:rPr>
                <w:webHidden/>
              </w:rPr>
              <w:t>8</w:t>
            </w:r>
            <w:r>
              <w:rPr>
                <w:webHidden/>
              </w:rPr>
              <w:fldChar w:fldCharType="end"/>
            </w:r>
          </w:hyperlink>
        </w:p>
        <w:p w14:paraId="66361703" w14:textId="764921C3" w:rsidR="00D57CE9" w:rsidRDefault="00D57CE9">
          <w:pPr>
            <w:pStyle w:val="TOC3"/>
            <w:rPr>
              <w:rFonts w:asciiTheme="minorHAnsi" w:eastAsiaTheme="minorEastAsia" w:hAnsiTheme="minorHAnsi"/>
              <w:kern w:val="2"/>
              <w:szCs w:val="24"/>
              <w14:ligatures w14:val="standardContextual"/>
            </w:rPr>
          </w:pPr>
          <w:hyperlink w:anchor="_Toc233640400" w:history="1">
            <w:r w:rsidRPr="007C62B0">
              <w:rPr>
                <w:rStyle w:val="Hyperlink"/>
              </w:rPr>
              <w:t>533.2.1.5 Managed EDR Deployment Models</w:t>
            </w:r>
            <w:r>
              <w:rPr>
                <w:webHidden/>
              </w:rPr>
              <w:tab/>
            </w:r>
            <w:r>
              <w:rPr>
                <w:webHidden/>
              </w:rPr>
              <w:fldChar w:fldCharType="begin"/>
            </w:r>
            <w:r>
              <w:rPr>
                <w:webHidden/>
              </w:rPr>
              <w:instrText xml:space="preserve"> PAGEREF _Toc233640400 \h </w:instrText>
            </w:r>
            <w:r>
              <w:rPr>
                <w:webHidden/>
              </w:rPr>
            </w:r>
            <w:r>
              <w:rPr>
                <w:webHidden/>
              </w:rPr>
              <w:fldChar w:fldCharType="separate"/>
            </w:r>
            <w:r>
              <w:rPr>
                <w:webHidden/>
              </w:rPr>
              <w:t>8</w:t>
            </w:r>
            <w:r>
              <w:rPr>
                <w:webHidden/>
              </w:rPr>
              <w:fldChar w:fldCharType="end"/>
            </w:r>
          </w:hyperlink>
        </w:p>
        <w:p w14:paraId="441DB8F0" w14:textId="3A274FCB" w:rsidR="00D57CE9" w:rsidRDefault="00D57CE9">
          <w:pPr>
            <w:pStyle w:val="TOC2"/>
            <w:rPr>
              <w:rFonts w:asciiTheme="minorHAnsi" w:eastAsiaTheme="minorEastAsia" w:hAnsiTheme="minorHAnsi"/>
              <w:kern w:val="2"/>
              <w:szCs w:val="24"/>
              <w14:ligatures w14:val="standardContextual"/>
            </w:rPr>
          </w:pPr>
          <w:hyperlink w:anchor="_Toc233640401" w:history="1">
            <w:r w:rsidRPr="007C62B0">
              <w:rPr>
                <w:rStyle w:val="Hyperlink"/>
              </w:rPr>
              <w:t>533.2.2 Managed EDR Service System Resource Allocation (M-S)</w:t>
            </w:r>
            <w:r>
              <w:rPr>
                <w:webHidden/>
              </w:rPr>
              <w:tab/>
            </w:r>
            <w:r>
              <w:rPr>
                <w:webHidden/>
              </w:rPr>
              <w:fldChar w:fldCharType="begin"/>
            </w:r>
            <w:r>
              <w:rPr>
                <w:webHidden/>
              </w:rPr>
              <w:instrText xml:space="preserve"> PAGEREF _Toc233640401 \h </w:instrText>
            </w:r>
            <w:r>
              <w:rPr>
                <w:webHidden/>
              </w:rPr>
            </w:r>
            <w:r>
              <w:rPr>
                <w:webHidden/>
              </w:rPr>
              <w:fldChar w:fldCharType="separate"/>
            </w:r>
            <w:r>
              <w:rPr>
                <w:webHidden/>
              </w:rPr>
              <w:t>10</w:t>
            </w:r>
            <w:r>
              <w:rPr>
                <w:webHidden/>
              </w:rPr>
              <w:fldChar w:fldCharType="end"/>
            </w:r>
          </w:hyperlink>
        </w:p>
        <w:p w14:paraId="434CA9C7" w14:textId="069C94E8" w:rsidR="00D57CE9" w:rsidRDefault="00D57CE9">
          <w:pPr>
            <w:pStyle w:val="TOC2"/>
            <w:rPr>
              <w:rFonts w:asciiTheme="minorHAnsi" w:eastAsiaTheme="minorEastAsia" w:hAnsiTheme="minorHAnsi"/>
              <w:kern w:val="2"/>
              <w:szCs w:val="24"/>
              <w14:ligatures w14:val="standardContextual"/>
            </w:rPr>
          </w:pPr>
          <w:hyperlink w:anchor="_Toc233640402" w:history="1">
            <w:r w:rsidRPr="007C62B0">
              <w:rPr>
                <w:rStyle w:val="Hyperlink"/>
              </w:rPr>
              <w:t>533.2.3 Additional Managed EDR Services and Features</w:t>
            </w:r>
            <w:r>
              <w:rPr>
                <w:webHidden/>
              </w:rPr>
              <w:tab/>
            </w:r>
            <w:r>
              <w:rPr>
                <w:webHidden/>
              </w:rPr>
              <w:fldChar w:fldCharType="begin"/>
            </w:r>
            <w:r>
              <w:rPr>
                <w:webHidden/>
              </w:rPr>
              <w:instrText xml:space="preserve"> PAGEREF _Toc233640402 \h </w:instrText>
            </w:r>
            <w:r>
              <w:rPr>
                <w:webHidden/>
              </w:rPr>
            </w:r>
            <w:r>
              <w:rPr>
                <w:webHidden/>
              </w:rPr>
              <w:fldChar w:fldCharType="separate"/>
            </w:r>
            <w:r>
              <w:rPr>
                <w:webHidden/>
              </w:rPr>
              <w:t>10</w:t>
            </w:r>
            <w:r>
              <w:rPr>
                <w:webHidden/>
              </w:rPr>
              <w:fldChar w:fldCharType="end"/>
            </w:r>
          </w:hyperlink>
        </w:p>
        <w:p w14:paraId="6F1A01EB" w14:textId="3F123E75" w:rsidR="00D57CE9" w:rsidRDefault="00D57CE9">
          <w:pPr>
            <w:pStyle w:val="TOC3"/>
            <w:rPr>
              <w:rFonts w:asciiTheme="minorHAnsi" w:eastAsiaTheme="minorEastAsia" w:hAnsiTheme="minorHAnsi"/>
              <w:kern w:val="2"/>
              <w:szCs w:val="24"/>
              <w14:ligatures w14:val="standardContextual"/>
            </w:rPr>
          </w:pPr>
          <w:hyperlink w:anchor="_Toc233640403" w:history="1">
            <w:r w:rsidRPr="007C62B0">
              <w:rPr>
                <w:rStyle w:val="Hyperlink"/>
              </w:rPr>
              <w:t>533.2.3.1 Managed EDR Configuration and Implementation Consulting Services</w:t>
            </w:r>
            <w:r>
              <w:rPr>
                <w:webHidden/>
              </w:rPr>
              <w:tab/>
            </w:r>
            <w:r>
              <w:rPr>
                <w:webHidden/>
              </w:rPr>
              <w:fldChar w:fldCharType="begin"/>
            </w:r>
            <w:r>
              <w:rPr>
                <w:webHidden/>
              </w:rPr>
              <w:instrText xml:space="preserve"> PAGEREF _Toc233640403 \h </w:instrText>
            </w:r>
            <w:r>
              <w:rPr>
                <w:webHidden/>
              </w:rPr>
            </w:r>
            <w:r>
              <w:rPr>
                <w:webHidden/>
              </w:rPr>
              <w:fldChar w:fldCharType="separate"/>
            </w:r>
            <w:r>
              <w:rPr>
                <w:webHidden/>
              </w:rPr>
              <w:t>10</w:t>
            </w:r>
            <w:r>
              <w:rPr>
                <w:webHidden/>
              </w:rPr>
              <w:fldChar w:fldCharType="end"/>
            </w:r>
          </w:hyperlink>
        </w:p>
        <w:p w14:paraId="53C89147" w14:textId="35A316D5" w:rsidR="00D57CE9" w:rsidRDefault="00D57CE9">
          <w:pPr>
            <w:pStyle w:val="TOC4"/>
            <w:tabs>
              <w:tab w:val="right" w:leader="dot" w:pos="9350"/>
            </w:tabs>
            <w:rPr>
              <w:rFonts w:asciiTheme="minorHAnsi" w:eastAsiaTheme="minorEastAsia" w:hAnsiTheme="minorHAnsi"/>
              <w:noProof/>
              <w:kern w:val="2"/>
              <w:szCs w:val="24"/>
              <w14:ligatures w14:val="standardContextual"/>
            </w:rPr>
          </w:pPr>
          <w:hyperlink w:anchor="_Toc233640404" w:history="1">
            <w:r w:rsidRPr="007C62B0">
              <w:rPr>
                <w:rStyle w:val="Hyperlink"/>
                <w:noProof/>
              </w:rPr>
              <w:t>533.2.3.1.1 Planning and Design</w:t>
            </w:r>
            <w:r>
              <w:rPr>
                <w:noProof/>
                <w:webHidden/>
              </w:rPr>
              <w:tab/>
            </w:r>
            <w:r>
              <w:rPr>
                <w:noProof/>
                <w:webHidden/>
              </w:rPr>
              <w:fldChar w:fldCharType="begin"/>
            </w:r>
            <w:r>
              <w:rPr>
                <w:noProof/>
                <w:webHidden/>
              </w:rPr>
              <w:instrText xml:space="preserve"> PAGEREF _Toc233640404 \h </w:instrText>
            </w:r>
            <w:r>
              <w:rPr>
                <w:noProof/>
                <w:webHidden/>
              </w:rPr>
            </w:r>
            <w:r>
              <w:rPr>
                <w:noProof/>
                <w:webHidden/>
              </w:rPr>
              <w:fldChar w:fldCharType="separate"/>
            </w:r>
            <w:r>
              <w:rPr>
                <w:noProof/>
                <w:webHidden/>
              </w:rPr>
              <w:t>11</w:t>
            </w:r>
            <w:r>
              <w:rPr>
                <w:noProof/>
                <w:webHidden/>
              </w:rPr>
              <w:fldChar w:fldCharType="end"/>
            </w:r>
          </w:hyperlink>
        </w:p>
        <w:p w14:paraId="507A22D7" w14:textId="0D9090A4" w:rsidR="00D57CE9" w:rsidRDefault="00D57CE9">
          <w:pPr>
            <w:pStyle w:val="TOC4"/>
            <w:tabs>
              <w:tab w:val="right" w:leader="dot" w:pos="9350"/>
            </w:tabs>
            <w:rPr>
              <w:rFonts w:asciiTheme="minorHAnsi" w:eastAsiaTheme="minorEastAsia" w:hAnsiTheme="minorHAnsi"/>
              <w:noProof/>
              <w:kern w:val="2"/>
              <w:szCs w:val="24"/>
              <w14:ligatures w14:val="standardContextual"/>
            </w:rPr>
          </w:pPr>
          <w:hyperlink w:anchor="_Toc233640405" w:history="1">
            <w:r w:rsidRPr="007C62B0">
              <w:rPr>
                <w:rStyle w:val="Hyperlink"/>
                <w:noProof/>
              </w:rPr>
              <w:t>533.2.3.1.2 Implementation and Configuration</w:t>
            </w:r>
            <w:r>
              <w:rPr>
                <w:noProof/>
                <w:webHidden/>
              </w:rPr>
              <w:tab/>
            </w:r>
            <w:r>
              <w:rPr>
                <w:noProof/>
                <w:webHidden/>
              </w:rPr>
              <w:fldChar w:fldCharType="begin"/>
            </w:r>
            <w:r>
              <w:rPr>
                <w:noProof/>
                <w:webHidden/>
              </w:rPr>
              <w:instrText xml:space="preserve"> PAGEREF _Toc233640405 \h </w:instrText>
            </w:r>
            <w:r>
              <w:rPr>
                <w:noProof/>
                <w:webHidden/>
              </w:rPr>
            </w:r>
            <w:r>
              <w:rPr>
                <w:noProof/>
                <w:webHidden/>
              </w:rPr>
              <w:fldChar w:fldCharType="separate"/>
            </w:r>
            <w:r>
              <w:rPr>
                <w:noProof/>
                <w:webHidden/>
              </w:rPr>
              <w:t>12</w:t>
            </w:r>
            <w:r>
              <w:rPr>
                <w:noProof/>
                <w:webHidden/>
              </w:rPr>
              <w:fldChar w:fldCharType="end"/>
            </w:r>
          </w:hyperlink>
        </w:p>
        <w:p w14:paraId="789767F8" w14:textId="50EF0604" w:rsidR="00D57CE9" w:rsidRDefault="00D57CE9">
          <w:pPr>
            <w:pStyle w:val="TOC4"/>
            <w:tabs>
              <w:tab w:val="right" w:leader="dot" w:pos="9350"/>
            </w:tabs>
            <w:rPr>
              <w:rFonts w:asciiTheme="minorHAnsi" w:eastAsiaTheme="minorEastAsia" w:hAnsiTheme="minorHAnsi"/>
              <w:noProof/>
              <w:kern w:val="2"/>
              <w:szCs w:val="24"/>
              <w14:ligatures w14:val="standardContextual"/>
            </w:rPr>
          </w:pPr>
          <w:hyperlink w:anchor="_Toc233640406" w:history="1">
            <w:r w:rsidRPr="007C62B0">
              <w:rPr>
                <w:rStyle w:val="Hyperlink"/>
                <w:noProof/>
              </w:rPr>
              <w:t>533.2.3.1.3 Threat Hunting and Forensics</w:t>
            </w:r>
            <w:r>
              <w:rPr>
                <w:noProof/>
                <w:webHidden/>
              </w:rPr>
              <w:tab/>
            </w:r>
            <w:r>
              <w:rPr>
                <w:noProof/>
                <w:webHidden/>
              </w:rPr>
              <w:fldChar w:fldCharType="begin"/>
            </w:r>
            <w:r>
              <w:rPr>
                <w:noProof/>
                <w:webHidden/>
              </w:rPr>
              <w:instrText xml:space="preserve"> PAGEREF _Toc233640406 \h </w:instrText>
            </w:r>
            <w:r>
              <w:rPr>
                <w:noProof/>
                <w:webHidden/>
              </w:rPr>
            </w:r>
            <w:r>
              <w:rPr>
                <w:noProof/>
                <w:webHidden/>
              </w:rPr>
              <w:fldChar w:fldCharType="separate"/>
            </w:r>
            <w:r>
              <w:rPr>
                <w:noProof/>
                <w:webHidden/>
              </w:rPr>
              <w:t>13</w:t>
            </w:r>
            <w:r>
              <w:rPr>
                <w:noProof/>
                <w:webHidden/>
              </w:rPr>
              <w:fldChar w:fldCharType="end"/>
            </w:r>
          </w:hyperlink>
        </w:p>
        <w:p w14:paraId="637C9B70" w14:textId="6C517E77" w:rsidR="00D57CE9" w:rsidRDefault="00D57CE9">
          <w:pPr>
            <w:pStyle w:val="TOC2"/>
            <w:rPr>
              <w:rFonts w:asciiTheme="minorHAnsi" w:eastAsiaTheme="minorEastAsia" w:hAnsiTheme="minorHAnsi"/>
              <w:kern w:val="2"/>
              <w:szCs w:val="24"/>
              <w14:ligatures w14:val="standardContextual"/>
            </w:rPr>
          </w:pPr>
          <w:hyperlink w:anchor="_Toc233640407" w:history="1">
            <w:r w:rsidRPr="007C62B0">
              <w:rPr>
                <w:rStyle w:val="Hyperlink"/>
              </w:rPr>
              <w:t>533.2.4 Managed EDR Geographic Service Area</w:t>
            </w:r>
            <w:r>
              <w:rPr>
                <w:webHidden/>
              </w:rPr>
              <w:tab/>
            </w:r>
            <w:r>
              <w:rPr>
                <w:webHidden/>
              </w:rPr>
              <w:fldChar w:fldCharType="begin"/>
            </w:r>
            <w:r>
              <w:rPr>
                <w:webHidden/>
              </w:rPr>
              <w:instrText xml:space="preserve"> PAGEREF _Toc233640407 \h </w:instrText>
            </w:r>
            <w:r>
              <w:rPr>
                <w:webHidden/>
              </w:rPr>
            </w:r>
            <w:r>
              <w:rPr>
                <w:webHidden/>
              </w:rPr>
              <w:fldChar w:fldCharType="separate"/>
            </w:r>
            <w:r>
              <w:rPr>
                <w:webHidden/>
              </w:rPr>
              <w:t>14</w:t>
            </w:r>
            <w:r>
              <w:rPr>
                <w:webHidden/>
              </w:rPr>
              <w:fldChar w:fldCharType="end"/>
            </w:r>
          </w:hyperlink>
        </w:p>
        <w:p w14:paraId="3E640BC0" w14:textId="3FE84EF8" w:rsidR="00D57CE9" w:rsidRDefault="00D57CE9">
          <w:pPr>
            <w:pStyle w:val="TOC1"/>
            <w:rPr>
              <w:rFonts w:asciiTheme="minorHAnsi" w:eastAsiaTheme="minorEastAsia" w:hAnsiTheme="minorHAnsi" w:cstheme="minorBidi"/>
              <w:noProof/>
              <w:color w:val="auto"/>
              <w:kern w:val="2"/>
              <w:sz w:val="24"/>
              <w:szCs w:val="24"/>
              <w14:ligatures w14:val="standardContextual"/>
            </w:rPr>
          </w:pPr>
          <w:hyperlink w:anchor="_Toc233640408" w:history="1">
            <w:r w:rsidRPr="007C62B0">
              <w:rPr>
                <w:rStyle w:val="Hyperlink"/>
                <w:noProof/>
              </w:rPr>
              <w:t>533.3 SERVICE LEVEL AGREEMENTS (SLA)</w:t>
            </w:r>
            <w:r>
              <w:rPr>
                <w:noProof/>
                <w:webHidden/>
              </w:rPr>
              <w:tab/>
            </w:r>
            <w:r>
              <w:rPr>
                <w:noProof/>
                <w:webHidden/>
              </w:rPr>
              <w:fldChar w:fldCharType="begin"/>
            </w:r>
            <w:r>
              <w:rPr>
                <w:noProof/>
                <w:webHidden/>
              </w:rPr>
              <w:instrText xml:space="preserve"> PAGEREF _Toc233640408 \h </w:instrText>
            </w:r>
            <w:r>
              <w:rPr>
                <w:noProof/>
                <w:webHidden/>
              </w:rPr>
            </w:r>
            <w:r>
              <w:rPr>
                <w:noProof/>
                <w:webHidden/>
              </w:rPr>
              <w:fldChar w:fldCharType="separate"/>
            </w:r>
            <w:r>
              <w:rPr>
                <w:noProof/>
                <w:webHidden/>
              </w:rPr>
              <w:t>14</w:t>
            </w:r>
            <w:r>
              <w:rPr>
                <w:noProof/>
                <w:webHidden/>
              </w:rPr>
              <w:fldChar w:fldCharType="end"/>
            </w:r>
          </w:hyperlink>
        </w:p>
        <w:p w14:paraId="1F23AC74" w14:textId="4A169401" w:rsidR="00D57CE9" w:rsidRDefault="00D57CE9">
          <w:pPr>
            <w:pStyle w:val="TOC2"/>
            <w:rPr>
              <w:rFonts w:asciiTheme="minorHAnsi" w:eastAsiaTheme="minorEastAsia" w:hAnsiTheme="minorHAnsi"/>
              <w:kern w:val="2"/>
              <w:szCs w:val="24"/>
              <w14:ligatures w14:val="standardContextual"/>
            </w:rPr>
          </w:pPr>
          <w:hyperlink w:anchor="_Toc233640409" w:history="1">
            <w:r w:rsidRPr="007C62B0">
              <w:rPr>
                <w:rStyle w:val="Hyperlink"/>
              </w:rPr>
              <w:t>533.3.1 Service Level Agreement Format</w:t>
            </w:r>
            <w:r>
              <w:rPr>
                <w:webHidden/>
              </w:rPr>
              <w:tab/>
            </w:r>
            <w:r>
              <w:rPr>
                <w:webHidden/>
              </w:rPr>
              <w:fldChar w:fldCharType="begin"/>
            </w:r>
            <w:r>
              <w:rPr>
                <w:webHidden/>
              </w:rPr>
              <w:instrText xml:space="preserve"> PAGEREF _Toc233640409 \h </w:instrText>
            </w:r>
            <w:r>
              <w:rPr>
                <w:webHidden/>
              </w:rPr>
            </w:r>
            <w:r>
              <w:rPr>
                <w:webHidden/>
              </w:rPr>
              <w:fldChar w:fldCharType="separate"/>
            </w:r>
            <w:r>
              <w:rPr>
                <w:webHidden/>
              </w:rPr>
              <w:t>15</w:t>
            </w:r>
            <w:r>
              <w:rPr>
                <w:webHidden/>
              </w:rPr>
              <w:fldChar w:fldCharType="end"/>
            </w:r>
          </w:hyperlink>
        </w:p>
        <w:p w14:paraId="369BA09A" w14:textId="204D2ABF" w:rsidR="00D57CE9" w:rsidRDefault="00D57CE9">
          <w:pPr>
            <w:pStyle w:val="TOC2"/>
            <w:rPr>
              <w:rFonts w:asciiTheme="minorHAnsi" w:eastAsiaTheme="minorEastAsia" w:hAnsiTheme="minorHAnsi"/>
              <w:kern w:val="2"/>
              <w:szCs w:val="24"/>
              <w14:ligatures w14:val="standardContextual"/>
            </w:rPr>
          </w:pPr>
          <w:hyperlink w:anchor="_Toc233640410" w:history="1">
            <w:r w:rsidRPr="007C62B0">
              <w:rPr>
                <w:rStyle w:val="Hyperlink"/>
              </w:rPr>
              <w:t>533.3.2 Technical Requirements versus SLA Objectives</w:t>
            </w:r>
            <w:r>
              <w:rPr>
                <w:webHidden/>
              </w:rPr>
              <w:tab/>
            </w:r>
            <w:r>
              <w:rPr>
                <w:webHidden/>
              </w:rPr>
              <w:fldChar w:fldCharType="begin"/>
            </w:r>
            <w:r>
              <w:rPr>
                <w:webHidden/>
              </w:rPr>
              <w:instrText xml:space="preserve"> PAGEREF _Toc233640410 \h </w:instrText>
            </w:r>
            <w:r>
              <w:rPr>
                <w:webHidden/>
              </w:rPr>
            </w:r>
            <w:r>
              <w:rPr>
                <w:webHidden/>
              </w:rPr>
              <w:fldChar w:fldCharType="separate"/>
            </w:r>
            <w:r>
              <w:rPr>
                <w:webHidden/>
              </w:rPr>
              <w:t>15</w:t>
            </w:r>
            <w:r>
              <w:rPr>
                <w:webHidden/>
              </w:rPr>
              <w:fldChar w:fldCharType="end"/>
            </w:r>
          </w:hyperlink>
        </w:p>
        <w:p w14:paraId="0B6D1235" w14:textId="46D7C9BD" w:rsidR="00D57CE9" w:rsidRDefault="00D57CE9">
          <w:pPr>
            <w:pStyle w:val="TOC2"/>
            <w:rPr>
              <w:rFonts w:asciiTheme="minorHAnsi" w:eastAsiaTheme="minorEastAsia" w:hAnsiTheme="minorHAnsi"/>
              <w:kern w:val="2"/>
              <w:szCs w:val="24"/>
              <w14:ligatures w14:val="standardContextual"/>
            </w:rPr>
          </w:pPr>
          <w:hyperlink w:anchor="_Toc233640411" w:history="1">
            <w:r w:rsidRPr="007C62B0">
              <w:rPr>
                <w:rStyle w:val="Hyperlink"/>
              </w:rPr>
              <w:t>533.3.3 Methods of Outage Reporting: Customer or Contractor</w:t>
            </w:r>
            <w:r>
              <w:rPr>
                <w:webHidden/>
              </w:rPr>
              <w:tab/>
            </w:r>
            <w:r>
              <w:rPr>
                <w:webHidden/>
              </w:rPr>
              <w:fldChar w:fldCharType="begin"/>
            </w:r>
            <w:r>
              <w:rPr>
                <w:webHidden/>
              </w:rPr>
              <w:instrText xml:space="preserve"> PAGEREF _Toc233640411 \h </w:instrText>
            </w:r>
            <w:r>
              <w:rPr>
                <w:webHidden/>
              </w:rPr>
            </w:r>
            <w:r>
              <w:rPr>
                <w:webHidden/>
              </w:rPr>
              <w:fldChar w:fldCharType="separate"/>
            </w:r>
            <w:r>
              <w:rPr>
                <w:webHidden/>
              </w:rPr>
              <w:t>16</w:t>
            </w:r>
            <w:r>
              <w:rPr>
                <w:webHidden/>
              </w:rPr>
              <w:fldChar w:fldCharType="end"/>
            </w:r>
          </w:hyperlink>
        </w:p>
        <w:p w14:paraId="7260420F" w14:textId="7E518BEE" w:rsidR="00D57CE9" w:rsidRDefault="00D57CE9">
          <w:pPr>
            <w:pStyle w:val="TOC2"/>
            <w:rPr>
              <w:rFonts w:asciiTheme="minorHAnsi" w:eastAsiaTheme="minorEastAsia" w:hAnsiTheme="minorHAnsi"/>
              <w:kern w:val="2"/>
              <w:szCs w:val="24"/>
              <w14:ligatures w14:val="standardContextual"/>
            </w:rPr>
          </w:pPr>
          <w:hyperlink w:anchor="_Toc233640412" w:history="1">
            <w:r w:rsidRPr="007C62B0">
              <w:rPr>
                <w:rStyle w:val="Hyperlink"/>
              </w:rPr>
              <w:t>533.3.4 Response to Service Level Agreements</w:t>
            </w:r>
            <w:r>
              <w:rPr>
                <w:webHidden/>
              </w:rPr>
              <w:tab/>
            </w:r>
            <w:r>
              <w:rPr>
                <w:webHidden/>
              </w:rPr>
              <w:fldChar w:fldCharType="begin"/>
            </w:r>
            <w:r>
              <w:rPr>
                <w:webHidden/>
              </w:rPr>
              <w:instrText xml:space="preserve"> PAGEREF _Toc233640412 \h </w:instrText>
            </w:r>
            <w:r>
              <w:rPr>
                <w:webHidden/>
              </w:rPr>
            </w:r>
            <w:r>
              <w:rPr>
                <w:webHidden/>
              </w:rPr>
              <w:fldChar w:fldCharType="separate"/>
            </w:r>
            <w:r>
              <w:rPr>
                <w:webHidden/>
              </w:rPr>
              <w:t>16</w:t>
            </w:r>
            <w:r>
              <w:rPr>
                <w:webHidden/>
              </w:rPr>
              <w:fldChar w:fldCharType="end"/>
            </w:r>
          </w:hyperlink>
        </w:p>
        <w:p w14:paraId="71D32C3D" w14:textId="4DE5B75C" w:rsidR="00D57CE9" w:rsidRDefault="00D57CE9">
          <w:pPr>
            <w:pStyle w:val="TOC2"/>
            <w:rPr>
              <w:rFonts w:asciiTheme="minorHAnsi" w:eastAsiaTheme="minorEastAsia" w:hAnsiTheme="minorHAnsi"/>
              <w:kern w:val="2"/>
              <w:szCs w:val="24"/>
              <w14:ligatures w14:val="standardContextual"/>
            </w:rPr>
          </w:pPr>
          <w:hyperlink w:anchor="_Toc233640413" w:history="1">
            <w:r w:rsidRPr="007C62B0">
              <w:rPr>
                <w:rStyle w:val="Hyperlink"/>
              </w:rPr>
              <w:t>533.3.5 Contractor SLA Management Plan</w:t>
            </w:r>
            <w:r>
              <w:rPr>
                <w:webHidden/>
              </w:rPr>
              <w:tab/>
            </w:r>
            <w:r>
              <w:rPr>
                <w:webHidden/>
              </w:rPr>
              <w:fldChar w:fldCharType="begin"/>
            </w:r>
            <w:r>
              <w:rPr>
                <w:webHidden/>
              </w:rPr>
              <w:instrText xml:space="preserve"> PAGEREF _Toc233640413 \h </w:instrText>
            </w:r>
            <w:r>
              <w:rPr>
                <w:webHidden/>
              </w:rPr>
            </w:r>
            <w:r>
              <w:rPr>
                <w:webHidden/>
              </w:rPr>
              <w:fldChar w:fldCharType="separate"/>
            </w:r>
            <w:r>
              <w:rPr>
                <w:webHidden/>
              </w:rPr>
              <w:t>16</w:t>
            </w:r>
            <w:r>
              <w:rPr>
                <w:webHidden/>
              </w:rPr>
              <w:fldChar w:fldCharType="end"/>
            </w:r>
          </w:hyperlink>
        </w:p>
        <w:p w14:paraId="4D55047D" w14:textId="34C0C73E" w:rsidR="00D57CE9" w:rsidRDefault="00D57CE9">
          <w:pPr>
            <w:pStyle w:val="TOC2"/>
            <w:rPr>
              <w:rFonts w:asciiTheme="minorHAnsi" w:eastAsiaTheme="minorEastAsia" w:hAnsiTheme="minorHAnsi"/>
              <w:kern w:val="2"/>
              <w:szCs w:val="24"/>
              <w14:ligatures w14:val="standardContextual"/>
            </w:rPr>
          </w:pPr>
          <w:hyperlink w:anchor="_Toc233640414" w:history="1">
            <w:r w:rsidRPr="007C62B0">
              <w:rPr>
                <w:rStyle w:val="Hyperlink"/>
              </w:rPr>
              <w:t>533.3.6 Technical SLA General Requirements</w:t>
            </w:r>
            <w:r>
              <w:rPr>
                <w:webHidden/>
              </w:rPr>
              <w:tab/>
            </w:r>
            <w:r>
              <w:rPr>
                <w:webHidden/>
              </w:rPr>
              <w:fldChar w:fldCharType="begin"/>
            </w:r>
            <w:r>
              <w:rPr>
                <w:webHidden/>
              </w:rPr>
              <w:instrText xml:space="preserve"> PAGEREF _Toc233640414 \h </w:instrText>
            </w:r>
            <w:r>
              <w:rPr>
                <w:webHidden/>
              </w:rPr>
            </w:r>
            <w:r>
              <w:rPr>
                <w:webHidden/>
              </w:rPr>
              <w:fldChar w:fldCharType="separate"/>
            </w:r>
            <w:r>
              <w:rPr>
                <w:webHidden/>
              </w:rPr>
              <w:t>17</w:t>
            </w:r>
            <w:r>
              <w:rPr>
                <w:webHidden/>
              </w:rPr>
              <w:fldChar w:fldCharType="end"/>
            </w:r>
          </w:hyperlink>
        </w:p>
        <w:p w14:paraId="519A11A4" w14:textId="71581061" w:rsidR="00D57CE9" w:rsidRDefault="00D57CE9">
          <w:pPr>
            <w:pStyle w:val="TOC2"/>
            <w:rPr>
              <w:rFonts w:asciiTheme="minorHAnsi" w:eastAsiaTheme="minorEastAsia" w:hAnsiTheme="minorHAnsi"/>
              <w:kern w:val="2"/>
              <w:szCs w:val="24"/>
              <w14:ligatures w14:val="standardContextual"/>
            </w:rPr>
          </w:pPr>
          <w:hyperlink w:anchor="_Toc233640415" w:history="1">
            <w:r w:rsidRPr="007C62B0">
              <w:rPr>
                <w:rStyle w:val="Hyperlink"/>
              </w:rPr>
              <w:t>533.3.7 Trouble Ticket Stop Clock Conditions</w:t>
            </w:r>
            <w:r>
              <w:rPr>
                <w:webHidden/>
              </w:rPr>
              <w:tab/>
            </w:r>
            <w:r>
              <w:rPr>
                <w:webHidden/>
              </w:rPr>
              <w:fldChar w:fldCharType="begin"/>
            </w:r>
            <w:r>
              <w:rPr>
                <w:webHidden/>
              </w:rPr>
              <w:instrText xml:space="preserve"> PAGEREF _Toc233640415 \h </w:instrText>
            </w:r>
            <w:r>
              <w:rPr>
                <w:webHidden/>
              </w:rPr>
            </w:r>
            <w:r>
              <w:rPr>
                <w:webHidden/>
              </w:rPr>
              <w:fldChar w:fldCharType="separate"/>
            </w:r>
            <w:r>
              <w:rPr>
                <w:webHidden/>
              </w:rPr>
              <w:t>19</w:t>
            </w:r>
            <w:r>
              <w:rPr>
                <w:webHidden/>
              </w:rPr>
              <w:fldChar w:fldCharType="end"/>
            </w:r>
          </w:hyperlink>
        </w:p>
        <w:p w14:paraId="1EA39F71" w14:textId="7C7D34F7" w:rsidR="00D57CE9" w:rsidRDefault="00D57CE9">
          <w:pPr>
            <w:pStyle w:val="TOC2"/>
            <w:rPr>
              <w:rFonts w:asciiTheme="minorHAnsi" w:eastAsiaTheme="minorEastAsia" w:hAnsiTheme="minorHAnsi"/>
              <w:kern w:val="2"/>
              <w:szCs w:val="24"/>
              <w14:ligatures w14:val="standardContextual"/>
            </w:rPr>
          </w:pPr>
          <w:hyperlink w:anchor="_Toc233640416" w:history="1">
            <w:r w:rsidRPr="007C62B0">
              <w:rPr>
                <w:rStyle w:val="Hyperlink"/>
              </w:rPr>
              <w:t>533.3.8 Technical Service Level Agreements (SLAs)</w:t>
            </w:r>
            <w:r>
              <w:rPr>
                <w:webHidden/>
              </w:rPr>
              <w:tab/>
            </w:r>
            <w:r>
              <w:rPr>
                <w:webHidden/>
              </w:rPr>
              <w:fldChar w:fldCharType="begin"/>
            </w:r>
            <w:r>
              <w:rPr>
                <w:webHidden/>
              </w:rPr>
              <w:instrText xml:space="preserve"> PAGEREF _Toc233640416 \h </w:instrText>
            </w:r>
            <w:r>
              <w:rPr>
                <w:webHidden/>
              </w:rPr>
            </w:r>
            <w:r>
              <w:rPr>
                <w:webHidden/>
              </w:rPr>
              <w:fldChar w:fldCharType="separate"/>
            </w:r>
            <w:r>
              <w:rPr>
                <w:webHidden/>
              </w:rPr>
              <w:t>22</w:t>
            </w:r>
            <w:r>
              <w:rPr>
                <w:webHidden/>
              </w:rPr>
              <w:fldChar w:fldCharType="end"/>
            </w:r>
          </w:hyperlink>
        </w:p>
        <w:p w14:paraId="062863E2" w14:textId="60324828" w:rsidR="00D57CE9" w:rsidRDefault="00D57CE9">
          <w:pPr>
            <w:pStyle w:val="TOC3"/>
            <w:rPr>
              <w:rFonts w:asciiTheme="minorHAnsi" w:eastAsiaTheme="minorEastAsia" w:hAnsiTheme="minorHAnsi"/>
              <w:kern w:val="2"/>
              <w:szCs w:val="24"/>
              <w14:ligatures w14:val="standardContextual"/>
            </w:rPr>
          </w:pPr>
          <w:hyperlink w:anchor="_Toc233640417" w:history="1">
            <w:r w:rsidRPr="007C62B0">
              <w:rPr>
                <w:rStyle w:val="Hyperlink"/>
              </w:rPr>
              <w:t>533.3.8.1 Service Availability (M-S)</w:t>
            </w:r>
            <w:r>
              <w:rPr>
                <w:webHidden/>
              </w:rPr>
              <w:tab/>
            </w:r>
            <w:r>
              <w:rPr>
                <w:webHidden/>
              </w:rPr>
              <w:fldChar w:fldCharType="begin"/>
            </w:r>
            <w:r>
              <w:rPr>
                <w:webHidden/>
              </w:rPr>
              <w:instrText xml:space="preserve"> PAGEREF _Toc233640417 \h </w:instrText>
            </w:r>
            <w:r>
              <w:rPr>
                <w:webHidden/>
              </w:rPr>
            </w:r>
            <w:r>
              <w:rPr>
                <w:webHidden/>
              </w:rPr>
              <w:fldChar w:fldCharType="separate"/>
            </w:r>
            <w:r>
              <w:rPr>
                <w:webHidden/>
              </w:rPr>
              <w:t>22</w:t>
            </w:r>
            <w:r>
              <w:rPr>
                <w:webHidden/>
              </w:rPr>
              <w:fldChar w:fldCharType="end"/>
            </w:r>
          </w:hyperlink>
        </w:p>
        <w:p w14:paraId="568C808F" w14:textId="1DCB157C" w:rsidR="00D57CE9" w:rsidRDefault="00D57CE9">
          <w:pPr>
            <w:pStyle w:val="TOC3"/>
            <w:rPr>
              <w:rFonts w:asciiTheme="minorHAnsi" w:eastAsiaTheme="minorEastAsia" w:hAnsiTheme="minorHAnsi"/>
              <w:kern w:val="2"/>
              <w:szCs w:val="24"/>
              <w14:ligatures w14:val="standardContextual"/>
            </w:rPr>
          </w:pPr>
          <w:hyperlink w:anchor="_Toc233640418" w:history="1">
            <w:r w:rsidRPr="007C62B0">
              <w:rPr>
                <w:rStyle w:val="Hyperlink"/>
              </w:rPr>
              <w:t>533.3.8.2 Threat Mitigation (M-S)</w:t>
            </w:r>
            <w:r>
              <w:rPr>
                <w:webHidden/>
              </w:rPr>
              <w:tab/>
            </w:r>
            <w:r>
              <w:rPr>
                <w:webHidden/>
              </w:rPr>
              <w:fldChar w:fldCharType="begin"/>
            </w:r>
            <w:r>
              <w:rPr>
                <w:webHidden/>
              </w:rPr>
              <w:instrText xml:space="preserve"> PAGEREF _Toc233640418 \h </w:instrText>
            </w:r>
            <w:r>
              <w:rPr>
                <w:webHidden/>
              </w:rPr>
            </w:r>
            <w:r>
              <w:rPr>
                <w:webHidden/>
              </w:rPr>
              <w:fldChar w:fldCharType="separate"/>
            </w:r>
            <w:r>
              <w:rPr>
                <w:webHidden/>
              </w:rPr>
              <w:t>23</w:t>
            </w:r>
            <w:r>
              <w:rPr>
                <w:webHidden/>
              </w:rPr>
              <w:fldChar w:fldCharType="end"/>
            </w:r>
          </w:hyperlink>
        </w:p>
        <w:p w14:paraId="672CD546" w14:textId="1AD74C30" w:rsidR="00D57CE9" w:rsidRDefault="00D57CE9">
          <w:pPr>
            <w:pStyle w:val="TOC3"/>
            <w:rPr>
              <w:rFonts w:asciiTheme="minorHAnsi" w:eastAsiaTheme="minorEastAsia" w:hAnsiTheme="minorHAnsi"/>
              <w:kern w:val="2"/>
              <w:szCs w:val="24"/>
              <w14:ligatures w14:val="standardContextual"/>
            </w:rPr>
          </w:pPr>
          <w:hyperlink w:anchor="_Toc233640419" w:history="1">
            <w:r w:rsidRPr="007C62B0">
              <w:rPr>
                <w:rStyle w:val="Hyperlink"/>
              </w:rPr>
              <w:t>533.3.8.3 Provisioning (M-S)</w:t>
            </w:r>
            <w:r>
              <w:rPr>
                <w:webHidden/>
              </w:rPr>
              <w:tab/>
            </w:r>
            <w:r>
              <w:rPr>
                <w:webHidden/>
              </w:rPr>
              <w:fldChar w:fldCharType="begin"/>
            </w:r>
            <w:r>
              <w:rPr>
                <w:webHidden/>
              </w:rPr>
              <w:instrText xml:space="preserve"> PAGEREF _Toc233640419 \h </w:instrText>
            </w:r>
            <w:r>
              <w:rPr>
                <w:webHidden/>
              </w:rPr>
            </w:r>
            <w:r>
              <w:rPr>
                <w:webHidden/>
              </w:rPr>
              <w:fldChar w:fldCharType="separate"/>
            </w:r>
            <w:r>
              <w:rPr>
                <w:webHidden/>
              </w:rPr>
              <w:t>24</w:t>
            </w:r>
            <w:r>
              <w:rPr>
                <w:webHidden/>
              </w:rPr>
              <w:fldChar w:fldCharType="end"/>
            </w:r>
          </w:hyperlink>
        </w:p>
        <w:p w14:paraId="3DFECAC7" w14:textId="1FFAFC16" w:rsidR="00D57CE9" w:rsidRDefault="00D57CE9">
          <w:pPr>
            <w:pStyle w:val="TOC3"/>
            <w:rPr>
              <w:rFonts w:asciiTheme="minorHAnsi" w:eastAsiaTheme="minorEastAsia" w:hAnsiTheme="minorHAnsi"/>
              <w:kern w:val="2"/>
              <w:szCs w:val="24"/>
              <w14:ligatures w14:val="standardContextual"/>
            </w:rPr>
          </w:pPr>
          <w:hyperlink w:anchor="_Toc233640420" w:history="1">
            <w:r w:rsidRPr="007C62B0">
              <w:rPr>
                <w:rStyle w:val="Hyperlink"/>
              </w:rPr>
              <w:t>533.3.8.4 Service Enhancement SLAs</w:t>
            </w:r>
            <w:r>
              <w:rPr>
                <w:webHidden/>
              </w:rPr>
              <w:tab/>
            </w:r>
            <w:r>
              <w:rPr>
                <w:webHidden/>
              </w:rPr>
              <w:fldChar w:fldCharType="begin"/>
            </w:r>
            <w:r>
              <w:rPr>
                <w:webHidden/>
              </w:rPr>
              <w:instrText xml:space="preserve"> PAGEREF _Toc233640420 \h </w:instrText>
            </w:r>
            <w:r>
              <w:rPr>
                <w:webHidden/>
              </w:rPr>
            </w:r>
            <w:r>
              <w:rPr>
                <w:webHidden/>
              </w:rPr>
              <w:fldChar w:fldCharType="separate"/>
            </w:r>
            <w:r>
              <w:rPr>
                <w:webHidden/>
              </w:rPr>
              <w:t>27</w:t>
            </w:r>
            <w:r>
              <w:rPr>
                <w:webHidden/>
              </w:rPr>
              <w:fldChar w:fldCharType="end"/>
            </w:r>
          </w:hyperlink>
        </w:p>
        <w:p w14:paraId="72B600CB" w14:textId="3ED28A83" w:rsidR="00D57CE9" w:rsidRDefault="00D57CE9">
          <w:pPr>
            <w:pStyle w:val="TOC3"/>
            <w:rPr>
              <w:rFonts w:asciiTheme="minorHAnsi" w:eastAsiaTheme="minorEastAsia" w:hAnsiTheme="minorHAnsi"/>
              <w:kern w:val="2"/>
              <w:szCs w:val="24"/>
              <w14:ligatures w14:val="standardContextual"/>
            </w:rPr>
          </w:pPr>
          <w:hyperlink w:anchor="_Toc233640421" w:history="1">
            <w:r w:rsidRPr="007C62B0">
              <w:rPr>
                <w:rStyle w:val="Hyperlink"/>
              </w:rPr>
              <w:t>533.3.8.5 Non-Mandatory Service Offerings</w:t>
            </w:r>
            <w:r>
              <w:rPr>
                <w:webHidden/>
              </w:rPr>
              <w:tab/>
            </w:r>
            <w:r>
              <w:rPr>
                <w:webHidden/>
              </w:rPr>
              <w:fldChar w:fldCharType="begin"/>
            </w:r>
            <w:r>
              <w:rPr>
                <w:webHidden/>
              </w:rPr>
              <w:instrText xml:space="preserve"> PAGEREF _Toc233640421 \h </w:instrText>
            </w:r>
            <w:r>
              <w:rPr>
                <w:webHidden/>
              </w:rPr>
            </w:r>
            <w:r>
              <w:rPr>
                <w:webHidden/>
              </w:rPr>
              <w:fldChar w:fldCharType="separate"/>
            </w:r>
            <w:r>
              <w:rPr>
                <w:webHidden/>
              </w:rPr>
              <w:t>27</w:t>
            </w:r>
            <w:r>
              <w:rPr>
                <w:webHidden/>
              </w:rPr>
              <w:fldChar w:fldCharType="end"/>
            </w:r>
          </w:hyperlink>
        </w:p>
        <w:p w14:paraId="4B49570B" w14:textId="011759BE" w:rsidR="00D57CE9" w:rsidRDefault="00D57CE9">
          <w:pPr>
            <w:pStyle w:val="TOC3"/>
            <w:rPr>
              <w:rFonts w:asciiTheme="minorHAnsi" w:eastAsiaTheme="minorEastAsia" w:hAnsiTheme="minorHAnsi"/>
              <w:kern w:val="2"/>
              <w:szCs w:val="24"/>
              <w14:ligatures w14:val="standardContextual"/>
            </w:rPr>
          </w:pPr>
          <w:hyperlink w:anchor="_Toc233640422" w:history="1">
            <w:r w:rsidRPr="007C62B0">
              <w:rPr>
                <w:rStyle w:val="Hyperlink"/>
              </w:rPr>
              <w:t>533.3.8.6 Contract Amendment Service Enhancement SLAs</w:t>
            </w:r>
            <w:r>
              <w:rPr>
                <w:webHidden/>
              </w:rPr>
              <w:tab/>
            </w:r>
            <w:r>
              <w:rPr>
                <w:webHidden/>
              </w:rPr>
              <w:fldChar w:fldCharType="begin"/>
            </w:r>
            <w:r>
              <w:rPr>
                <w:webHidden/>
              </w:rPr>
              <w:instrText xml:space="preserve"> PAGEREF _Toc233640422 \h </w:instrText>
            </w:r>
            <w:r>
              <w:rPr>
                <w:webHidden/>
              </w:rPr>
            </w:r>
            <w:r>
              <w:rPr>
                <w:webHidden/>
              </w:rPr>
              <w:fldChar w:fldCharType="separate"/>
            </w:r>
            <w:r>
              <w:rPr>
                <w:webHidden/>
              </w:rPr>
              <w:t>27</w:t>
            </w:r>
            <w:r>
              <w:rPr>
                <w:webHidden/>
              </w:rPr>
              <w:fldChar w:fldCharType="end"/>
            </w:r>
          </w:hyperlink>
        </w:p>
        <w:p w14:paraId="68070F96" w14:textId="579D1F08" w:rsidR="00A52015" w:rsidRDefault="00996E64">
          <w:pPr>
            <w:rPr>
              <w:b/>
              <w:bCs/>
              <w:noProof/>
            </w:rPr>
          </w:pPr>
          <w:r>
            <w:fldChar w:fldCharType="end"/>
          </w:r>
        </w:p>
      </w:sdtContent>
    </w:sdt>
    <w:p w14:paraId="703D53ED" w14:textId="214B7CFF" w:rsidR="00584D9E" w:rsidRDefault="00584D9E">
      <w:r>
        <w:br w:type="page"/>
      </w:r>
    </w:p>
    <w:p w14:paraId="7BC99737" w14:textId="4F459EB1" w:rsidR="008472DB" w:rsidRPr="008472DB" w:rsidRDefault="00752AD7" w:rsidP="00A52015">
      <w:pPr>
        <w:pStyle w:val="SubtitleAllCAPS"/>
      </w:pPr>
      <w:bookmarkStart w:id="1" w:name="_Toc338135761"/>
      <w:bookmarkStart w:id="2" w:name="_Toc338857712"/>
      <w:bookmarkStart w:id="3" w:name="_Toc338911857"/>
      <w:bookmarkEnd w:id="0"/>
      <w:r>
        <w:lastRenderedPageBreak/>
        <w:t xml:space="preserve">Statement of work </w:t>
      </w:r>
      <w:r w:rsidR="003E0526" w:rsidRPr="008472DB">
        <w:t>TECHNICAL REQUIREMENTS</w:t>
      </w:r>
      <w:bookmarkEnd w:id="1"/>
      <w:bookmarkEnd w:id="2"/>
      <w:bookmarkEnd w:id="3"/>
    </w:p>
    <w:p w14:paraId="79F0C501" w14:textId="35D35585" w:rsidR="001222AD" w:rsidRDefault="008472DB" w:rsidP="00A52015">
      <w:pPr>
        <w:pStyle w:val="SubtitleAllCAPS"/>
      </w:pPr>
      <w:r w:rsidRPr="008472DB">
        <w:t xml:space="preserve">Category </w:t>
      </w:r>
      <w:r w:rsidR="00C0545B">
        <w:t>533</w:t>
      </w:r>
    </w:p>
    <w:p w14:paraId="7FBB1D60" w14:textId="00C7E53D" w:rsidR="008472DB" w:rsidRPr="008472DB" w:rsidRDefault="001222AD" w:rsidP="00A52015">
      <w:pPr>
        <w:pStyle w:val="SubtitleAllCAPS"/>
      </w:pPr>
      <w:r>
        <w:t xml:space="preserve">Managed </w:t>
      </w:r>
      <w:r w:rsidR="001F4A2D">
        <w:t>Endpoint Detection and Response</w:t>
      </w:r>
      <w:r>
        <w:t xml:space="preserve"> Service</w:t>
      </w:r>
    </w:p>
    <w:p w14:paraId="4862EA94" w14:textId="07A7D1B7" w:rsidR="008472DB" w:rsidRPr="008472DB" w:rsidRDefault="00C0545B" w:rsidP="003F18FC">
      <w:pPr>
        <w:pStyle w:val="Heading2"/>
      </w:pPr>
      <w:bookmarkStart w:id="4" w:name="_Toc349629155"/>
      <w:bookmarkStart w:id="5" w:name="_Toc357075650"/>
      <w:bookmarkStart w:id="6" w:name="_Toc357513153"/>
      <w:bookmarkStart w:id="7" w:name="_Toc13551749"/>
      <w:bookmarkStart w:id="8" w:name="_Toc233640389"/>
      <w:r>
        <w:t>533</w:t>
      </w:r>
      <w:r w:rsidR="00095C5B">
        <w:t>.</w:t>
      </w:r>
      <w:r w:rsidR="006D327E">
        <w:t>1</w:t>
      </w:r>
      <w:r w:rsidR="00C02126">
        <w:t xml:space="preserve"> </w:t>
      </w:r>
      <w:r w:rsidR="008472DB" w:rsidRPr="008472DB">
        <w:t>OVERVIEW</w:t>
      </w:r>
      <w:bookmarkEnd w:id="4"/>
      <w:bookmarkEnd w:id="5"/>
      <w:bookmarkEnd w:id="6"/>
      <w:bookmarkEnd w:id="7"/>
      <w:bookmarkEnd w:id="8"/>
      <w:r w:rsidR="008472DB" w:rsidRPr="008472DB">
        <w:t xml:space="preserve"> </w:t>
      </w:r>
    </w:p>
    <w:p w14:paraId="0A635376" w14:textId="3552B0CF" w:rsidR="004755F2" w:rsidRPr="00EB3C5F" w:rsidRDefault="004755F2" w:rsidP="004755F2">
      <w:pPr>
        <w:pStyle w:val="Body2"/>
      </w:pPr>
      <w:bookmarkStart w:id="9" w:name="_Toc336864822"/>
      <w:r w:rsidRPr="00EB3C5F">
        <w:t xml:space="preserve">The California Department of Technology (CDT), </w:t>
      </w:r>
      <w:r w:rsidR="00CF5C95">
        <w:t xml:space="preserve">Office of </w:t>
      </w:r>
      <w:r w:rsidR="00CF5C95" w:rsidRPr="009E1138">
        <w:t xml:space="preserve">Statewide </w:t>
      </w:r>
      <w:r w:rsidR="00CF5C95">
        <w:t xml:space="preserve">Technology </w:t>
      </w:r>
      <w:r w:rsidR="00CF5C95" w:rsidRPr="009E1138">
        <w:t>Procurement</w:t>
      </w:r>
      <w:r w:rsidR="00CF5C95" w:rsidRPr="00EB3C5F">
        <w:t xml:space="preserve"> </w:t>
      </w:r>
      <w:r w:rsidRPr="00EB3C5F">
        <w:t>(</w:t>
      </w:r>
      <w:r w:rsidR="00CF5C95">
        <w:t>O</w:t>
      </w:r>
      <w:r w:rsidRPr="00EB3C5F">
        <w:t xml:space="preserve">STP) is requesting proposals from responsive </w:t>
      </w:r>
      <w:r w:rsidR="00CF4B6F">
        <w:t>Bidder</w:t>
      </w:r>
      <w:r w:rsidR="0000410A">
        <w:t>s</w:t>
      </w:r>
      <w:r w:rsidRPr="00EB3C5F">
        <w:t xml:space="preserve"> to provide </w:t>
      </w:r>
      <w:r w:rsidR="001222AD">
        <w:t xml:space="preserve">Managed </w:t>
      </w:r>
      <w:r w:rsidR="001F4A2D">
        <w:t>Endpoint Detection and Response</w:t>
      </w:r>
      <w:r w:rsidR="00426EA5">
        <w:t xml:space="preserve"> (EDR)</w:t>
      </w:r>
      <w:r w:rsidR="001222AD">
        <w:t xml:space="preserve"> Service</w:t>
      </w:r>
      <w:r w:rsidR="00356851">
        <w:t>s</w:t>
      </w:r>
      <w:r w:rsidR="00833ECE" w:rsidRPr="00EB3C5F">
        <w:t xml:space="preserve"> </w:t>
      </w:r>
      <w:r w:rsidRPr="00EB3C5F">
        <w:t xml:space="preserve">and </w:t>
      </w:r>
      <w:r w:rsidR="00BC0C09">
        <w:t>F</w:t>
      </w:r>
      <w:r w:rsidR="00BC0C09" w:rsidRPr="00EB3C5F">
        <w:t>eatures</w:t>
      </w:r>
      <w:r w:rsidRPr="00EB3C5F">
        <w:t>.</w:t>
      </w:r>
    </w:p>
    <w:p w14:paraId="01780E92" w14:textId="5EDC9670" w:rsidR="00670ED0" w:rsidRDefault="00670ED0" w:rsidP="0043697C">
      <w:pPr>
        <w:pStyle w:val="Body2"/>
      </w:pPr>
      <w:r w:rsidRPr="00670ED0">
        <w:t xml:space="preserve">This </w:t>
      </w:r>
      <w:r w:rsidR="00203522">
        <w:t xml:space="preserve">Invitation for Bid (IFB) </w:t>
      </w:r>
      <w:r w:rsidR="00280056">
        <w:t>C5</w:t>
      </w:r>
      <w:r w:rsidR="00F83864">
        <w:t>-</w:t>
      </w:r>
      <w:r w:rsidR="00280056">
        <w:t>C</w:t>
      </w:r>
      <w:r w:rsidR="00F83864">
        <w:t>M</w:t>
      </w:r>
      <w:r w:rsidR="00280056">
        <w:t>CS</w:t>
      </w:r>
      <w:r w:rsidR="00F83864">
        <w:t>-G1-</w:t>
      </w:r>
      <w:r w:rsidR="00280056">
        <w:t>26</w:t>
      </w:r>
      <w:r w:rsidR="00203522">
        <w:t xml:space="preserve"> </w:t>
      </w:r>
      <w:r w:rsidRPr="00670ED0">
        <w:t xml:space="preserve">Category </w:t>
      </w:r>
      <w:r w:rsidR="00C0545B">
        <w:t>533</w:t>
      </w:r>
      <w:r w:rsidRPr="00901E26">
        <w:t xml:space="preserve"> </w:t>
      </w:r>
      <w:r w:rsidRPr="00670ED0">
        <w:t xml:space="preserve">provides the State’s solicitation for best value solutions for </w:t>
      </w:r>
      <w:r w:rsidR="001222AD">
        <w:t xml:space="preserve">Managed </w:t>
      </w:r>
      <w:r w:rsidR="001F4A2D">
        <w:t>EDR</w:t>
      </w:r>
      <w:r w:rsidR="001222AD">
        <w:t xml:space="preserve"> Service</w:t>
      </w:r>
      <w:r w:rsidRPr="00670ED0">
        <w:t xml:space="preserve">. This IFB also describes the technical </w:t>
      </w:r>
      <w:r w:rsidR="00EE0BCB">
        <w:t>R</w:t>
      </w:r>
      <w:r w:rsidR="00EE0BCB" w:rsidRPr="00670ED0">
        <w:t xml:space="preserve">equirements </w:t>
      </w:r>
      <w:r w:rsidRPr="00670ED0">
        <w:t xml:space="preserve">necessary to support the CALNET </w:t>
      </w:r>
      <w:r w:rsidR="006E2F87">
        <w:t>P</w:t>
      </w:r>
      <w:r w:rsidRPr="00670ED0">
        <w:t xml:space="preserve">rogram </w:t>
      </w:r>
      <w:r w:rsidR="00DB2B6E">
        <w:t>R</w:t>
      </w:r>
      <w:r w:rsidR="00DB2B6E" w:rsidRPr="00670ED0">
        <w:t>equirements</w:t>
      </w:r>
      <w:r w:rsidRPr="00670ED0">
        <w:t xml:space="preserve">. </w:t>
      </w:r>
    </w:p>
    <w:p w14:paraId="6523A570" w14:textId="38131B27" w:rsidR="0043697C" w:rsidRPr="0043697C" w:rsidRDefault="00E731FA" w:rsidP="0043697C">
      <w:pPr>
        <w:pStyle w:val="Body2"/>
      </w:pPr>
      <w:r w:rsidRPr="00E731FA">
        <w:t xml:space="preserve">This IFB will be awarded to Bidders that meet the award criteria as described in </w:t>
      </w:r>
      <w:r w:rsidRPr="00901E26">
        <w:t xml:space="preserve">IFB </w:t>
      </w:r>
      <w:r w:rsidR="00280056">
        <w:t>C5</w:t>
      </w:r>
      <w:r w:rsidR="00EE0BCB">
        <w:t>-</w:t>
      </w:r>
      <w:r w:rsidR="00280056">
        <w:t>C</w:t>
      </w:r>
      <w:r w:rsidR="00EE0BCB">
        <w:t>M</w:t>
      </w:r>
      <w:r w:rsidR="00280056">
        <w:t>CS</w:t>
      </w:r>
      <w:r w:rsidR="00EE0BCB">
        <w:t>-G1-</w:t>
      </w:r>
      <w:r w:rsidR="00280056">
        <w:t>26</w:t>
      </w:r>
      <w:r w:rsidRPr="00901E26">
        <w:t xml:space="preserve"> Part 1</w:t>
      </w:r>
      <w:r w:rsidRPr="00E731FA">
        <w:t xml:space="preserve">, Bid Evaluation. </w:t>
      </w:r>
      <w:r w:rsidRPr="00901E26">
        <w:t xml:space="preserve">The CALNET </w:t>
      </w:r>
      <w:r w:rsidR="00DF00BD" w:rsidRPr="00901E26">
        <w:t xml:space="preserve">5 </w:t>
      </w:r>
      <w:r w:rsidR="001C6DDC">
        <w:t xml:space="preserve">CALNET </w:t>
      </w:r>
      <w:r w:rsidR="00FB6D20">
        <w:t xml:space="preserve">Managed </w:t>
      </w:r>
      <w:r w:rsidR="001C6DDC">
        <w:t>Cybersecurity Services</w:t>
      </w:r>
      <w:r w:rsidR="008A11A8">
        <w:t xml:space="preserve"> (</w:t>
      </w:r>
      <w:r w:rsidR="001222AD">
        <w:t>C</w:t>
      </w:r>
      <w:r w:rsidR="00FB6D20">
        <w:t>M</w:t>
      </w:r>
      <w:r w:rsidR="001222AD">
        <w:t>CS</w:t>
      </w:r>
      <w:r w:rsidR="008A11A8">
        <w:t>)</w:t>
      </w:r>
      <w:r w:rsidR="00C54EA9">
        <w:t xml:space="preserve"> </w:t>
      </w:r>
      <w:r w:rsidRPr="00E731FA">
        <w:t xml:space="preserve">Contract(s) that result from the award of this IFB will be managed on a day-to-day basis by CALNET </w:t>
      </w:r>
      <w:r w:rsidR="00925B96">
        <w:t xml:space="preserve">Management </w:t>
      </w:r>
      <w:r w:rsidR="00B563F6">
        <w:t>and</w:t>
      </w:r>
      <w:r w:rsidR="0088196E">
        <w:t xml:space="preserve"> Oversight</w:t>
      </w:r>
      <w:r w:rsidRPr="00E731FA">
        <w:t xml:space="preserve"> (CMO).</w:t>
      </w:r>
    </w:p>
    <w:p w14:paraId="39579DD4" w14:textId="024486EB" w:rsidR="008472DB" w:rsidRPr="008472DB" w:rsidRDefault="00C0545B" w:rsidP="003F18FC">
      <w:pPr>
        <w:pStyle w:val="Heading3"/>
      </w:pPr>
      <w:bookmarkStart w:id="10" w:name="_Toc338328006"/>
      <w:bookmarkStart w:id="11" w:name="_Toc349629156"/>
      <w:bookmarkStart w:id="12" w:name="_Toc357075651"/>
      <w:bookmarkStart w:id="13" w:name="_Toc357513154"/>
      <w:bookmarkStart w:id="14" w:name="_Toc13551750"/>
      <w:bookmarkStart w:id="15" w:name="_Toc233640390"/>
      <w:bookmarkEnd w:id="9"/>
      <w:r>
        <w:t>533</w:t>
      </w:r>
      <w:r w:rsidR="00095C5B">
        <w:t>.</w:t>
      </w:r>
      <w:r w:rsidR="003E0526">
        <w:t xml:space="preserve">1.1 </w:t>
      </w:r>
      <w:r w:rsidR="0060230E" w:rsidRPr="008472DB">
        <w:t>Bidder Response Requirements</w:t>
      </w:r>
      <w:bookmarkEnd w:id="10"/>
      <w:bookmarkEnd w:id="11"/>
      <w:bookmarkEnd w:id="12"/>
      <w:bookmarkEnd w:id="13"/>
      <w:bookmarkEnd w:id="14"/>
      <w:bookmarkEnd w:id="15"/>
    </w:p>
    <w:p w14:paraId="768BDC31" w14:textId="1EE53FBA" w:rsidR="00AC0794" w:rsidRDefault="00AC0794" w:rsidP="00AC0794">
      <w:pPr>
        <w:pStyle w:val="Body3"/>
      </w:pPr>
      <w:r w:rsidRPr="008472DB">
        <w:t xml:space="preserve">Throughout this IFB, </w:t>
      </w:r>
      <w:r w:rsidR="006267C9">
        <w:t xml:space="preserve">the </w:t>
      </w:r>
      <w:r w:rsidRPr="008472DB">
        <w:t xml:space="preserve">Bidder </w:t>
      </w:r>
      <w:r w:rsidR="006267C9">
        <w:t>is</w:t>
      </w:r>
      <w:r w:rsidR="006267C9" w:rsidRPr="008472DB">
        <w:t xml:space="preserve"> </w:t>
      </w:r>
      <w:r w:rsidRPr="008472DB">
        <w:t xml:space="preserve">required to </w:t>
      </w:r>
      <w:r>
        <w:t xml:space="preserve">confirm </w:t>
      </w:r>
      <w:r w:rsidR="005A3388">
        <w:t xml:space="preserve">their </w:t>
      </w:r>
      <w:r>
        <w:t xml:space="preserve">understanding and acceptance of the </w:t>
      </w:r>
      <w:r w:rsidR="00DB62CB">
        <w:t xml:space="preserve">Requirements </w:t>
      </w:r>
      <w:r>
        <w:t>by selecting a response in the provided drop-down</w:t>
      </w:r>
      <w:r w:rsidR="00AC3E72">
        <w:t xml:space="preserve"> field</w:t>
      </w:r>
      <w:r>
        <w:t>.</w:t>
      </w:r>
    </w:p>
    <w:p w14:paraId="6E8B2D39" w14:textId="77777777" w:rsidR="00AC0794" w:rsidRPr="008472DB" w:rsidRDefault="00AC0794" w:rsidP="00AC0794">
      <w:pPr>
        <w:pStyle w:val="Body3"/>
      </w:pPr>
      <w:r>
        <w:t>Example:</w:t>
      </w:r>
    </w:p>
    <w:p w14:paraId="5E779617" w14:textId="77CE49D7" w:rsidR="008472DB" w:rsidRPr="008472DB" w:rsidRDefault="008472DB" w:rsidP="00A52015">
      <w:pPr>
        <w:pStyle w:val="BidderAgreementDescription-Body3"/>
      </w:pPr>
      <w:r w:rsidRPr="008472DB">
        <w:t>“</w:t>
      </w:r>
      <w:r w:rsidR="007E5FDA">
        <w:t xml:space="preserve">The </w:t>
      </w:r>
      <w:r w:rsidR="007E5FDA" w:rsidRPr="008472DB">
        <w:t xml:space="preserve">Bidder understands </w:t>
      </w:r>
      <w:r w:rsidR="007E5FDA">
        <w:t xml:space="preserve">and shall meet or exceed </w:t>
      </w:r>
      <w:r w:rsidR="007E5FDA" w:rsidRPr="008472DB">
        <w:t>th</w:t>
      </w:r>
      <w:r w:rsidR="007E5FDA">
        <w:t>e</w:t>
      </w:r>
      <w:r w:rsidR="007E5FDA" w:rsidRPr="008472DB">
        <w:t xml:space="preserve"> </w:t>
      </w:r>
      <w:r w:rsidR="00AC3E72">
        <w:t>R</w:t>
      </w:r>
      <w:r w:rsidR="00AC3E72" w:rsidRPr="008472DB">
        <w:t>equirement</w:t>
      </w:r>
      <w:r w:rsidR="00AC3E72">
        <w:t>s</w:t>
      </w:r>
      <w:r w:rsidR="00AC3E72" w:rsidRPr="008472DB">
        <w:t xml:space="preserve"> </w:t>
      </w:r>
      <w:r w:rsidR="007E5FDA">
        <w:t xml:space="preserve">identified in Section </w:t>
      </w:r>
      <w:r w:rsidR="00C0545B">
        <w:t>533</w:t>
      </w:r>
      <w:r w:rsidR="007E5FDA">
        <w:t>.X Section Name</w:t>
      </w:r>
      <w:r w:rsidR="007E5FDA" w:rsidRPr="008472DB">
        <w:t>?</w:t>
      </w:r>
      <w:r w:rsidR="00E523C3">
        <w:t xml:space="preserve"> </w:t>
      </w:r>
      <w:r w:rsidR="00BD230E" w:rsidRPr="000D3CA2">
        <w:rPr>
          <w:rStyle w:val="ChooseItemdropdown"/>
        </w:rPr>
        <w:t>Choose an item.</w:t>
      </w:r>
      <w:r w:rsidRPr="008472DB">
        <w:t>”</w:t>
      </w:r>
    </w:p>
    <w:p w14:paraId="2E4D7A8B" w14:textId="04F18E9B" w:rsidR="008472DB" w:rsidRPr="008472DB" w:rsidRDefault="00C0545B" w:rsidP="003F18FC">
      <w:pPr>
        <w:pStyle w:val="Heading3"/>
      </w:pPr>
      <w:bookmarkStart w:id="16" w:name="_Toc11754224"/>
      <w:bookmarkStart w:id="17" w:name="_Toc11754785"/>
      <w:bookmarkStart w:id="18" w:name="_Toc11820631"/>
      <w:bookmarkStart w:id="19" w:name="_Toc12259529"/>
      <w:bookmarkStart w:id="20" w:name="_Toc12264660"/>
      <w:bookmarkStart w:id="21" w:name="_Toc12265694"/>
      <w:bookmarkStart w:id="22" w:name="_Toc12370279"/>
      <w:bookmarkStart w:id="23" w:name="_Toc11754225"/>
      <w:bookmarkStart w:id="24" w:name="_Toc11754786"/>
      <w:bookmarkStart w:id="25" w:name="_Toc11820632"/>
      <w:bookmarkStart w:id="26" w:name="_Toc12259530"/>
      <w:bookmarkStart w:id="27" w:name="_Toc12264661"/>
      <w:bookmarkStart w:id="28" w:name="_Toc12265695"/>
      <w:bookmarkStart w:id="29" w:name="_Toc12370280"/>
      <w:bookmarkStart w:id="30" w:name="_Toc11754226"/>
      <w:bookmarkStart w:id="31" w:name="_Toc11754787"/>
      <w:bookmarkStart w:id="32" w:name="_Toc11820633"/>
      <w:bookmarkStart w:id="33" w:name="_Toc12259531"/>
      <w:bookmarkStart w:id="34" w:name="_Toc12264662"/>
      <w:bookmarkStart w:id="35" w:name="_Toc12265696"/>
      <w:bookmarkStart w:id="36" w:name="_Toc12370281"/>
      <w:bookmarkStart w:id="37" w:name="_Toc11754227"/>
      <w:bookmarkStart w:id="38" w:name="_Toc11754788"/>
      <w:bookmarkStart w:id="39" w:name="_Toc11820634"/>
      <w:bookmarkStart w:id="40" w:name="_Toc12259532"/>
      <w:bookmarkStart w:id="41" w:name="_Toc12264663"/>
      <w:bookmarkStart w:id="42" w:name="_Toc12265697"/>
      <w:bookmarkStart w:id="43" w:name="_Toc12370282"/>
      <w:bookmarkStart w:id="44" w:name="_Toc11754228"/>
      <w:bookmarkStart w:id="45" w:name="_Toc11754789"/>
      <w:bookmarkStart w:id="46" w:name="_Toc11820635"/>
      <w:bookmarkStart w:id="47" w:name="_Toc12259533"/>
      <w:bookmarkStart w:id="48" w:name="_Toc12264664"/>
      <w:bookmarkStart w:id="49" w:name="_Toc12265698"/>
      <w:bookmarkStart w:id="50" w:name="_Toc12370283"/>
      <w:bookmarkStart w:id="51" w:name="_Toc11754229"/>
      <w:bookmarkStart w:id="52" w:name="_Toc11754790"/>
      <w:bookmarkStart w:id="53" w:name="_Toc11820636"/>
      <w:bookmarkStart w:id="54" w:name="_Toc12259534"/>
      <w:bookmarkStart w:id="55" w:name="_Toc12264665"/>
      <w:bookmarkStart w:id="56" w:name="_Toc12265699"/>
      <w:bookmarkStart w:id="57" w:name="_Toc12370284"/>
      <w:bookmarkStart w:id="58" w:name="_Toc11754230"/>
      <w:bookmarkStart w:id="59" w:name="_Toc11754791"/>
      <w:bookmarkStart w:id="60" w:name="_Toc11820637"/>
      <w:bookmarkStart w:id="61" w:name="_Toc12259535"/>
      <w:bookmarkStart w:id="62" w:name="_Toc12264666"/>
      <w:bookmarkStart w:id="63" w:name="_Toc12265700"/>
      <w:bookmarkStart w:id="64" w:name="_Toc12370285"/>
      <w:bookmarkStart w:id="65" w:name="_Toc11754231"/>
      <w:bookmarkStart w:id="66" w:name="_Toc11754792"/>
      <w:bookmarkStart w:id="67" w:name="_Toc11820638"/>
      <w:bookmarkStart w:id="68" w:name="_Toc12259536"/>
      <w:bookmarkStart w:id="69" w:name="_Toc12264667"/>
      <w:bookmarkStart w:id="70" w:name="_Toc12265701"/>
      <w:bookmarkStart w:id="71" w:name="_Toc12370286"/>
      <w:bookmarkStart w:id="72" w:name="_Toc349629157"/>
      <w:bookmarkStart w:id="73" w:name="_Toc357075652"/>
      <w:bookmarkStart w:id="74" w:name="_Toc357513155"/>
      <w:bookmarkStart w:id="75" w:name="_Toc13551751"/>
      <w:bookmarkStart w:id="76" w:name="_Toc233640391"/>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t>533</w:t>
      </w:r>
      <w:r w:rsidR="00095C5B">
        <w:t>.</w:t>
      </w:r>
      <w:r w:rsidR="00E0451E">
        <w:t xml:space="preserve">1.2 </w:t>
      </w:r>
      <w:r w:rsidR="00301A10">
        <w:t>Designation o</w:t>
      </w:r>
      <w:r w:rsidR="00301A10" w:rsidRPr="008472DB">
        <w:t>f Requirements</w:t>
      </w:r>
      <w:bookmarkEnd w:id="72"/>
      <w:bookmarkEnd w:id="73"/>
      <w:bookmarkEnd w:id="74"/>
      <w:bookmarkEnd w:id="75"/>
      <w:bookmarkEnd w:id="76"/>
    </w:p>
    <w:p w14:paraId="4068304E" w14:textId="11129CDF" w:rsidR="4FC8496C" w:rsidRDefault="00486064" w:rsidP="4FC8496C">
      <w:r>
        <w:t xml:space="preserve">All </w:t>
      </w:r>
      <w:r w:rsidR="006F37FF">
        <w:t xml:space="preserve">technical </w:t>
      </w:r>
      <w:r>
        <w:t xml:space="preserve">Requirements specified in this IFB are </w:t>
      </w:r>
      <w:r w:rsidR="006F37FF">
        <w:t xml:space="preserve">mandatory </w:t>
      </w:r>
      <w:r>
        <w:t xml:space="preserve">and must be responded to as identified in IFB Part 1, SOW </w:t>
      </w:r>
      <w:r w:rsidR="00ED69A0">
        <w:t xml:space="preserve">mandatory technical </w:t>
      </w:r>
      <w:r>
        <w:t xml:space="preserve">Requirements by the Bidder. Additionally, some </w:t>
      </w:r>
      <w:r w:rsidR="00ED69A0">
        <w:t xml:space="preserve">mandatory </w:t>
      </w:r>
      <w:r w:rsidR="00337E09">
        <w:t xml:space="preserve">Requirements </w:t>
      </w:r>
      <w:r>
        <w:t>are “Mandatory-Scorable” and are designated as “(M</w:t>
      </w:r>
      <w:r w:rsidR="00C87B30">
        <w:t>-</w:t>
      </w:r>
      <w:r>
        <w:t>S)</w:t>
      </w:r>
      <w:r w:rsidR="00DB62CB">
        <w:t>.</w:t>
      </w:r>
      <w:r>
        <w:t>”</w:t>
      </w:r>
    </w:p>
    <w:p w14:paraId="077711DE" w14:textId="41D142B6" w:rsidR="00FD074B" w:rsidRDefault="00C0545B" w:rsidP="00161C82">
      <w:pPr>
        <w:pStyle w:val="Heading3"/>
      </w:pPr>
      <w:bookmarkStart w:id="77" w:name="_Toc349629158"/>
      <w:bookmarkStart w:id="78" w:name="_Toc357075653"/>
      <w:bookmarkStart w:id="79" w:name="_Toc357513156"/>
      <w:bookmarkStart w:id="80" w:name="_Toc13551752"/>
      <w:bookmarkStart w:id="81" w:name="_Toc337112472"/>
      <w:bookmarkStart w:id="82" w:name="_Toc233640392"/>
      <w:r>
        <w:lastRenderedPageBreak/>
        <w:t>533</w:t>
      </w:r>
      <w:r w:rsidR="00095C5B">
        <w:t>.</w:t>
      </w:r>
      <w:r w:rsidR="003E0526">
        <w:t>1</w:t>
      </w:r>
      <w:r w:rsidR="00FC7BE1">
        <w:t xml:space="preserve">.3 </w:t>
      </w:r>
      <w:r w:rsidR="008B7D99">
        <w:t>Statewide Policies and Standards</w:t>
      </w:r>
      <w:bookmarkEnd w:id="82"/>
    </w:p>
    <w:p w14:paraId="76DE9CC5" w14:textId="7C454E68" w:rsidR="008B7D99" w:rsidRDefault="0001525F" w:rsidP="00161C82">
      <w:pPr>
        <w:pStyle w:val="Body3"/>
      </w:pPr>
      <w:r w:rsidRPr="0001525F">
        <w:t xml:space="preserve">The Contractor’s </w:t>
      </w:r>
      <w:r>
        <w:t>Managed EDR</w:t>
      </w:r>
      <w:r w:rsidRPr="0001525F">
        <w:t xml:space="preserve"> Service shall </w:t>
      </w:r>
      <w:r w:rsidR="00161C82" w:rsidRPr="0001525F">
        <w:t>be aligned</w:t>
      </w:r>
      <w:r w:rsidRPr="0001525F">
        <w:t xml:space="preserve"> with policies and standards set forth in the Statewide Information Management Manual (SIMM) Section 5300, Information Security</w:t>
      </w:r>
      <w:r w:rsidR="009F3C7F">
        <w:t xml:space="preserve"> (</w:t>
      </w:r>
      <w:r w:rsidR="001B0AC6">
        <w:t xml:space="preserve">SIMM 5355-A </w:t>
      </w:r>
      <w:r w:rsidR="009F3C7F">
        <w:t>Endpoint Protection Standard)</w:t>
      </w:r>
      <w:r w:rsidRPr="0001525F">
        <w:t>.</w:t>
      </w:r>
    </w:p>
    <w:p w14:paraId="6A3BFA38" w14:textId="25DE2C59" w:rsidR="008472DB" w:rsidRPr="008472DB" w:rsidRDefault="00C0545B" w:rsidP="003F18FC">
      <w:pPr>
        <w:pStyle w:val="Heading3"/>
      </w:pPr>
      <w:bookmarkStart w:id="83" w:name="_Toc233640393"/>
      <w:r>
        <w:t>533</w:t>
      </w:r>
      <w:r w:rsidR="00095C5B">
        <w:t>.</w:t>
      </w:r>
      <w:r w:rsidR="003E0526">
        <w:t>1</w:t>
      </w:r>
      <w:r w:rsidR="00FC7BE1">
        <w:t>.</w:t>
      </w:r>
      <w:r w:rsidR="008B7D99">
        <w:t xml:space="preserve">4 </w:t>
      </w:r>
      <w:r w:rsidR="00301A10" w:rsidRPr="008472DB">
        <w:t>Pacific Time Zone</w:t>
      </w:r>
      <w:bookmarkEnd w:id="77"/>
      <w:bookmarkEnd w:id="78"/>
      <w:bookmarkEnd w:id="79"/>
      <w:bookmarkEnd w:id="80"/>
      <w:bookmarkEnd w:id="83"/>
    </w:p>
    <w:p w14:paraId="19FB1A3A" w14:textId="6E08D485" w:rsidR="008472DB" w:rsidRPr="008472DB" w:rsidRDefault="00CE110F" w:rsidP="003F18FC">
      <w:pPr>
        <w:pStyle w:val="Body3"/>
      </w:pPr>
      <w:r w:rsidRPr="00CE110F">
        <w:t xml:space="preserve">Unless specified otherwise, all Requirements are stated in the Pacific Time </w:t>
      </w:r>
      <w:proofErr w:type="gramStart"/>
      <w:r w:rsidRPr="00CE110F">
        <w:t>Zone</w:t>
      </w:r>
      <w:proofErr w:type="gramEnd"/>
      <w:r w:rsidRPr="00CE110F">
        <w:t xml:space="preserve"> and the Contractor shall use the Pacific Time Zone.</w:t>
      </w:r>
    </w:p>
    <w:p w14:paraId="6E8FDB35" w14:textId="5A14D55B" w:rsidR="00283E58" w:rsidRPr="00302F7F" w:rsidRDefault="00283E58" w:rsidP="00283E58">
      <w:pPr>
        <w:pStyle w:val="BidderAgreementDescription-Body2"/>
      </w:pPr>
      <w:bookmarkStart w:id="84" w:name="_Toc343244714"/>
      <w:bookmarkStart w:id="85" w:name="_Toc343244715"/>
      <w:bookmarkStart w:id="86" w:name="_Toc343244716"/>
      <w:bookmarkStart w:id="87" w:name="_Toc343244717"/>
      <w:bookmarkStart w:id="88" w:name="_Toc343244718"/>
      <w:bookmarkStart w:id="89" w:name="_Toc343244719"/>
      <w:bookmarkStart w:id="90" w:name="_Toc343244720"/>
      <w:bookmarkStart w:id="91" w:name="_Toc343244721"/>
      <w:bookmarkStart w:id="92" w:name="_Toc343244722"/>
      <w:bookmarkStart w:id="93" w:name="_Toc343244723"/>
      <w:bookmarkStart w:id="94" w:name="_Toc343244724"/>
      <w:bookmarkStart w:id="95" w:name="_Toc343244725"/>
      <w:bookmarkStart w:id="96" w:name="_Toc343244726"/>
      <w:bookmarkStart w:id="97" w:name="_Toc343244727"/>
      <w:bookmarkStart w:id="98" w:name="_Toc343244728"/>
      <w:bookmarkStart w:id="99" w:name="_Toc343244729"/>
      <w:bookmarkStart w:id="100" w:name="_Toc343244730"/>
      <w:bookmarkStart w:id="101" w:name="_Toc343244731"/>
      <w:bookmarkStart w:id="102" w:name="_Toc343244732"/>
      <w:bookmarkStart w:id="103" w:name="_Toc343244733"/>
      <w:bookmarkStart w:id="104" w:name="_Toc343244734"/>
      <w:bookmarkStart w:id="105" w:name="_Toc343244735"/>
      <w:bookmarkStart w:id="106" w:name="_Toc343244736"/>
      <w:bookmarkStart w:id="107" w:name="_Toc343244737"/>
      <w:bookmarkStart w:id="108" w:name="_Toc343244738"/>
      <w:bookmarkStart w:id="109" w:name="_Toc343244739"/>
      <w:bookmarkStart w:id="110" w:name="_Toc343244740"/>
      <w:bookmarkStart w:id="111" w:name="_Toc343244741"/>
      <w:bookmarkStart w:id="112" w:name="_Toc343244742"/>
      <w:bookmarkStart w:id="113" w:name="_Toc343244743"/>
      <w:bookmarkStart w:id="114" w:name="_Toc343244744"/>
      <w:bookmarkStart w:id="115" w:name="_Toc343244745"/>
      <w:bookmarkStart w:id="116" w:name="_Toc343244746"/>
      <w:bookmarkStart w:id="117" w:name="_Toc343244747"/>
      <w:bookmarkStart w:id="118" w:name="_Toc343244748"/>
      <w:bookmarkStart w:id="119" w:name="_Toc343244749"/>
      <w:bookmarkStart w:id="120" w:name="_Toc343244750"/>
      <w:bookmarkStart w:id="121" w:name="_Toc343244751"/>
      <w:bookmarkStart w:id="122" w:name="_Toc343244752"/>
      <w:bookmarkStart w:id="123" w:name="_Toc343244753"/>
      <w:bookmarkStart w:id="124" w:name="_Toc343244754"/>
      <w:bookmarkStart w:id="125" w:name="_Toc343244755"/>
      <w:bookmarkStart w:id="126" w:name="_Toc343244756"/>
      <w:bookmarkStart w:id="127" w:name="_Toc343244757"/>
      <w:bookmarkStart w:id="128" w:name="_Toc343244758"/>
      <w:bookmarkStart w:id="129" w:name="_Toc343244759"/>
      <w:bookmarkStart w:id="130" w:name="_Toc343244760"/>
      <w:bookmarkStart w:id="131" w:name="_Toc343244761"/>
      <w:bookmarkStart w:id="132" w:name="_Toc343244762"/>
      <w:bookmarkStart w:id="133" w:name="_Toc343244763"/>
      <w:bookmarkStart w:id="134" w:name="_Toc343244764"/>
      <w:bookmarkStart w:id="135" w:name="_Toc343244765"/>
      <w:bookmarkStart w:id="136" w:name="_Toc343244766"/>
      <w:bookmarkStart w:id="137" w:name="_Toc343244767"/>
      <w:bookmarkStart w:id="138" w:name="_Toc343244768"/>
      <w:bookmarkStart w:id="139" w:name="_Toc343244820"/>
      <w:bookmarkStart w:id="140" w:name="_Toc343244821"/>
      <w:bookmarkStart w:id="141" w:name="_Toc343244822"/>
      <w:bookmarkStart w:id="142" w:name="_Toc343244823"/>
      <w:bookmarkStart w:id="143" w:name="_Toc343244824"/>
      <w:bookmarkStart w:id="144" w:name="_Toc343244825"/>
      <w:bookmarkStart w:id="145" w:name="_Toc343244826"/>
      <w:bookmarkStart w:id="146" w:name="_Toc343244827"/>
      <w:bookmarkStart w:id="147" w:name="_Toc343244828"/>
      <w:bookmarkStart w:id="148" w:name="_Toc343244829"/>
      <w:bookmarkStart w:id="149" w:name="_Toc343244830"/>
      <w:bookmarkStart w:id="150" w:name="_Toc343244831"/>
      <w:bookmarkStart w:id="151" w:name="_Toc343244832"/>
      <w:bookmarkStart w:id="152" w:name="_Toc343244833"/>
      <w:bookmarkStart w:id="153" w:name="_Toc343244834"/>
      <w:bookmarkStart w:id="154" w:name="_Toc343244835"/>
      <w:bookmarkStart w:id="155" w:name="_Toc343244836"/>
      <w:bookmarkStart w:id="156" w:name="_Toc343244837"/>
      <w:bookmarkStart w:id="157" w:name="_Toc343244838"/>
      <w:bookmarkStart w:id="158" w:name="_Toc343244839"/>
      <w:bookmarkStart w:id="159" w:name="_Toc343244840"/>
      <w:bookmarkStart w:id="160" w:name="_Toc343244841"/>
      <w:bookmarkStart w:id="161" w:name="_Toc343244842"/>
      <w:bookmarkStart w:id="162" w:name="_Toc343244843"/>
      <w:bookmarkStart w:id="163" w:name="_Toc343244844"/>
      <w:bookmarkStart w:id="164" w:name="_Toc343244845"/>
      <w:bookmarkStart w:id="165" w:name="_Toc343244846"/>
      <w:bookmarkStart w:id="166" w:name="_Toc343244847"/>
      <w:bookmarkStart w:id="167" w:name="_Toc317162541"/>
      <w:bookmarkStart w:id="168" w:name="_Toc317162542"/>
      <w:bookmarkStart w:id="169" w:name="_Toc317162543"/>
      <w:bookmarkStart w:id="170" w:name="_Toc317162544"/>
      <w:bookmarkStart w:id="171" w:name="_Toc343244848"/>
      <w:bookmarkStart w:id="172" w:name="_Toc343244849"/>
      <w:bookmarkStart w:id="173" w:name="_Toc343244850"/>
      <w:bookmarkStart w:id="174" w:name="_Toc343244851"/>
      <w:bookmarkStart w:id="175" w:name="_Toc343244852"/>
      <w:bookmarkStart w:id="176" w:name="_Toc343244853"/>
      <w:bookmarkStart w:id="177" w:name="_Toc343244854"/>
      <w:bookmarkStart w:id="178" w:name="_Toc343244855"/>
      <w:bookmarkStart w:id="179" w:name="_Toc343244856"/>
      <w:bookmarkStart w:id="180" w:name="_Toc343244857"/>
      <w:bookmarkStart w:id="181" w:name="_Toc343244858"/>
      <w:bookmarkStart w:id="182" w:name="_Toc317162553"/>
      <w:bookmarkStart w:id="183" w:name="_Toc317162554"/>
      <w:bookmarkStart w:id="184" w:name="_Toc317162555"/>
      <w:bookmarkStart w:id="185" w:name="_Toc343244859"/>
      <w:bookmarkStart w:id="186" w:name="_Toc343244860"/>
      <w:bookmarkStart w:id="187" w:name="_Toc343244861"/>
      <w:bookmarkStart w:id="188" w:name="_Toc343244862"/>
      <w:bookmarkStart w:id="189" w:name="_Toc343244863"/>
      <w:bookmarkStart w:id="190" w:name="_Toc343244864"/>
      <w:bookmarkStart w:id="191" w:name="_Toc343244865"/>
      <w:bookmarkStart w:id="192" w:name="_Toc343244866"/>
      <w:bookmarkStart w:id="193" w:name="_Toc343244867"/>
      <w:bookmarkStart w:id="194" w:name="_Toc343244868"/>
      <w:bookmarkStart w:id="195" w:name="_Toc343244869"/>
      <w:bookmarkStart w:id="196" w:name="_Toc343244870"/>
      <w:bookmarkStart w:id="197" w:name="_Toc343244871"/>
      <w:bookmarkStart w:id="198" w:name="_Toc343244872"/>
      <w:bookmarkStart w:id="199" w:name="_Toc343244873"/>
      <w:bookmarkStart w:id="200" w:name="_Toc343244874"/>
      <w:bookmarkStart w:id="201" w:name="_Toc343244875"/>
      <w:bookmarkStart w:id="202" w:name="_Toc343244876"/>
      <w:bookmarkStart w:id="203" w:name="_Toc343244877"/>
      <w:bookmarkStart w:id="204" w:name="_Toc343244878"/>
      <w:bookmarkStart w:id="205" w:name="_Toc343244879"/>
      <w:bookmarkStart w:id="206" w:name="_Toc343244880"/>
      <w:bookmarkStart w:id="207" w:name="_Toc343244881"/>
      <w:bookmarkStart w:id="208" w:name="_Toc343244882"/>
      <w:bookmarkStart w:id="209" w:name="_Toc343244883"/>
      <w:bookmarkStart w:id="210" w:name="_Toc343244884"/>
      <w:bookmarkStart w:id="211" w:name="_Toc343244885"/>
      <w:bookmarkStart w:id="212" w:name="_Toc343244886"/>
      <w:bookmarkStart w:id="213" w:name="_Toc343244887"/>
      <w:bookmarkStart w:id="214" w:name="_Toc343244888"/>
      <w:bookmarkStart w:id="215" w:name="_Toc343244889"/>
      <w:bookmarkStart w:id="216" w:name="_Toc343244890"/>
      <w:bookmarkStart w:id="217" w:name="_Toc343244891"/>
      <w:bookmarkStart w:id="218" w:name="_Toc343244892"/>
      <w:bookmarkStart w:id="219" w:name="_Toc343244893"/>
      <w:bookmarkStart w:id="220" w:name="_Toc343244894"/>
      <w:bookmarkStart w:id="221" w:name="_Toc343244895"/>
      <w:bookmarkStart w:id="222" w:name="_Toc343244896"/>
      <w:bookmarkStart w:id="223" w:name="_Toc343244897"/>
      <w:bookmarkStart w:id="224" w:name="_Toc343244898"/>
      <w:bookmarkStart w:id="225" w:name="_Toc343244899"/>
      <w:bookmarkStart w:id="226" w:name="_Toc343244900"/>
      <w:bookmarkStart w:id="227" w:name="_Toc343244901"/>
      <w:bookmarkStart w:id="228" w:name="_Toc343244902"/>
      <w:bookmarkStart w:id="229" w:name="_Toc343244903"/>
      <w:bookmarkStart w:id="230" w:name="_Toc343244904"/>
      <w:bookmarkStart w:id="231" w:name="_Toc343244905"/>
      <w:bookmarkStart w:id="232" w:name="_Toc343244906"/>
      <w:bookmarkStart w:id="233" w:name="_Toc343244907"/>
      <w:bookmarkStart w:id="234" w:name="_Toc343244908"/>
      <w:bookmarkStart w:id="235" w:name="_Toc343244909"/>
      <w:bookmarkStart w:id="236" w:name="_Toc343244910"/>
      <w:bookmarkStart w:id="237" w:name="_Toc343244911"/>
      <w:bookmarkStart w:id="238" w:name="_Toc343244912"/>
      <w:bookmarkStart w:id="239" w:name="_Toc343244913"/>
      <w:bookmarkStart w:id="240" w:name="_Toc343244914"/>
      <w:bookmarkStart w:id="241" w:name="_Toc343244915"/>
      <w:bookmarkStart w:id="242" w:name="_Toc343244916"/>
      <w:bookmarkStart w:id="243" w:name="_Toc343244917"/>
      <w:bookmarkStart w:id="244" w:name="_Toc343244918"/>
      <w:bookmarkStart w:id="245" w:name="_Toc343244919"/>
      <w:bookmarkStart w:id="246" w:name="_Toc343244920"/>
      <w:bookmarkStart w:id="247" w:name="_Toc343244921"/>
      <w:bookmarkStart w:id="248" w:name="_Toc343244922"/>
      <w:bookmarkStart w:id="249" w:name="_Toc343244923"/>
      <w:bookmarkStart w:id="250" w:name="_Toc343244924"/>
      <w:bookmarkStart w:id="251" w:name="_Toc343244925"/>
      <w:bookmarkStart w:id="252" w:name="_Toc343244926"/>
      <w:bookmarkStart w:id="253" w:name="_Toc343244927"/>
      <w:bookmarkStart w:id="254" w:name="_Toc343244928"/>
      <w:bookmarkStart w:id="255" w:name="_Toc343244929"/>
      <w:bookmarkStart w:id="256" w:name="_Toc343244930"/>
      <w:bookmarkStart w:id="257" w:name="_Toc343244931"/>
      <w:bookmarkStart w:id="258" w:name="_Toc343244932"/>
      <w:bookmarkStart w:id="259" w:name="_Toc343244933"/>
      <w:bookmarkStart w:id="260" w:name="_Toc343244934"/>
      <w:bookmarkStart w:id="261" w:name="_Toc343244935"/>
      <w:bookmarkStart w:id="262" w:name="_Toc343244936"/>
      <w:bookmarkStart w:id="263" w:name="_Toc343244937"/>
      <w:bookmarkStart w:id="264" w:name="_Toc343244938"/>
      <w:bookmarkStart w:id="265" w:name="_Toc343244939"/>
      <w:bookmarkStart w:id="266" w:name="_Toc343244940"/>
      <w:bookmarkStart w:id="267" w:name="_Toc343244941"/>
      <w:bookmarkStart w:id="268" w:name="_Toc343244942"/>
      <w:bookmarkStart w:id="269" w:name="_Toc343244943"/>
      <w:bookmarkStart w:id="270" w:name="_Toc343244944"/>
      <w:bookmarkStart w:id="271" w:name="_Toc343244945"/>
      <w:bookmarkStart w:id="272" w:name="_Toc343244946"/>
      <w:bookmarkStart w:id="273" w:name="_Toc343244947"/>
      <w:bookmarkStart w:id="274" w:name="_Toc343244948"/>
      <w:bookmarkStart w:id="275" w:name="_Toc343244949"/>
      <w:bookmarkStart w:id="276" w:name="_Toc343244950"/>
      <w:bookmarkStart w:id="277" w:name="_Toc343244951"/>
      <w:bookmarkStart w:id="278" w:name="_Toc343244952"/>
      <w:bookmarkStart w:id="279" w:name="_Toc343244953"/>
      <w:bookmarkStart w:id="280" w:name="_Toc343244954"/>
      <w:bookmarkStart w:id="281" w:name="_Toc343244955"/>
      <w:bookmarkStart w:id="282" w:name="_Toc343244956"/>
      <w:bookmarkStart w:id="283" w:name="_Toc343244957"/>
      <w:bookmarkStart w:id="284" w:name="_Toc343244958"/>
      <w:bookmarkStart w:id="285" w:name="_Toc343244959"/>
      <w:bookmarkStart w:id="286" w:name="_Toc343244960"/>
      <w:bookmarkStart w:id="287" w:name="_Toc343244961"/>
      <w:bookmarkStart w:id="288" w:name="_Toc343244962"/>
      <w:bookmarkStart w:id="289" w:name="_Toc343244963"/>
      <w:bookmarkStart w:id="290" w:name="_Toc343244964"/>
      <w:bookmarkStart w:id="291" w:name="_Toc343244965"/>
      <w:bookmarkStart w:id="292" w:name="_Toc343244966"/>
      <w:bookmarkStart w:id="293" w:name="_Toc343244967"/>
      <w:bookmarkStart w:id="294" w:name="_Toc343244968"/>
      <w:bookmarkStart w:id="295" w:name="_Toc343244969"/>
      <w:bookmarkStart w:id="296" w:name="_Toc343244970"/>
      <w:bookmarkStart w:id="297" w:name="_Toc343244971"/>
      <w:bookmarkStart w:id="298" w:name="_Toc343244972"/>
      <w:bookmarkStart w:id="299" w:name="_Toc343244973"/>
      <w:bookmarkStart w:id="300" w:name="_Toc343244974"/>
      <w:bookmarkStart w:id="301" w:name="_Toc343244975"/>
      <w:bookmarkStart w:id="302" w:name="_Toc343244976"/>
      <w:bookmarkStart w:id="303" w:name="_Toc343244977"/>
      <w:bookmarkStart w:id="304" w:name="_Toc343244978"/>
      <w:bookmarkStart w:id="305" w:name="_Toc343244979"/>
      <w:bookmarkStart w:id="306" w:name="_Toc343244980"/>
      <w:bookmarkStart w:id="307" w:name="_Toc343244981"/>
      <w:bookmarkStart w:id="308" w:name="_Toc343244982"/>
      <w:bookmarkStart w:id="309" w:name="_Toc343244983"/>
      <w:bookmarkStart w:id="310" w:name="_Toc343244984"/>
      <w:bookmarkStart w:id="311" w:name="_Toc343244985"/>
      <w:bookmarkStart w:id="312" w:name="_Toc343244986"/>
      <w:bookmarkStart w:id="313" w:name="_Toc343244987"/>
      <w:bookmarkStart w:id="314" w:name="_Toc343244988"/>
      <w:bookmarkStart w:id="315" w:name="_Toc343244989"/>
      <w:bookmarkStart w:id="316" w:name="_Toc343244990"/>
      <w:bookmarkStart w:id="317" w:name="_Toc343244991"/>
      <w:bookmarkStart w:id="318" w:name="_Toc343244992"/>
      <w:bookmarkStart w:id="319" w:name="_Toc343244993"/>
      <w:bookmarkStart w:id="320" w:name="_Toc343244994"/>
      <w:bookmarkStart w:id="321" w:name="_Toc343244995"/>
      <w:bookmarkStart w:id="322" w:name="_Toc343244996"/>
      <w:bookmarkStart w:id="323" w:name="_Toc343244997"/>
      <w:bookmarkStart w:id="324" w:name="_Toc343244998"/>
      <w:bookmarkStart w:id="325" w:name="_Toc343244999"/>
      <w:bookmarkStart w:id="326" w:name="_Toc343245000"/>
      <w:bookmarkStart w:id="327" w:name="_Toc343245001"/>
      <w:bookmarkStart w:id="328" w:name="_Toc343245002"/>
      <w:bookmarkStart w:id="329" w:name="_Toc343245003"/>
      <w:bookmarkStart w:id="330" w:name="_Toc343245004"/>
      <w:bookmarkStart w:id="331" w:name="_Toc343245005"/>
      <w:bookmarkStart w:id="332" w:name="_Toc343245006"/>
      <w:bookmarkStart w:id="333" w:name="_Toc343245007"/>
      <w:bookmarkStart w:id="334" w:name="_Toc343245008"/>
      <w:bookmarkStart w:id="335" w:name="_Toc343245009"/>
      <w:bookmarkStart w:id="336" w:name="_Toc343245010"/>
      <w:bookmarkStart w:id="337" w:name="_Toc343245011"/>
      <w:bookmarkStart w:id="338" w:name="_Toc343245012"/>
      <w:bookmarkStart w:id="339" w:name="_Toc343245013"/>
      <w:bookmarkStart w:id="340" w:name="_Toc343245014"/>
      <w:bookmarkStart w:id="341" w:name="_Toc343245015"/>
      <w:bookmarkStart w:id="342" w:name="_Toc343245016"/>
      <w:bookmarkStart w:id="343" w:name="_Toc343245017"/>
      <w:bookmarkStart w:id="344" w:name="_Toc343245018"/>
      <w:bookmarkStart w:id="345" w:name="_Toc343245019"/>
      <w:bookmarkStart w:id="346" w:name="_Toc343245020"/>
      <w:bookmarkStart w:id="347" w:name="_Toc343245021"/>
      <w:bookmarkStart w:id="348" w:name="_Toc343245022"/>
      <w:bookmarkStart w:id="349" w:name="_Toc343245023"/>
      <w:bookmarkStart w:id="350" w:name="_Toc343245024"/>
      <w:bookmarkStart w:id="351" w:name="_Toc343245025"/>
      <w:bookmarkStart w:id="352" w:name="_Toc343245026"/>
      <w:bookmarkStart w:id="353" w:name="_Toc343245027"/>
      <w:bookmarkStart w:id="354" w:name="_Toc343245028"/>
      <w:bookmarkStart w:id="355" w:name="_Toc343245029"/>
      <w:bookmarkStart w:id="356" w:name="_Toc343245030"/>
      <w:bookmarkStart w:id="357" w:name="_Toc343245031"/>
      <w:bookmarkStart w:id="358" w:name="_Toc343245032"/>
      <w:bookmarkStart w:id="359" w:name="_Toc343245033"/>
      <w:bookmarkStart w:id="360" w:name="_Toc343245034"/>
      <w:bookmarkStart w:id="361" w:name="_Toc343245035"/>
      <w:bookmarkStart w:id="362" w:name="_Toc343245036"/>
      <w:bookmarkStart w:id="363" w:name="_Toc343245037"/>
      <w:bookmarkStart w:id="364" w:name="_Toc343245038"/>
      <w:bookmarkStart w:id="365" w:name="_Toc343245039"/>
      <w:bookmarkStart w:id="366" w:name="_Toc343245040"/>
      <w:bookmarkStart w:id="367" w:name="_Toc343245041"/>
      <w:bookmarkStart w:id="368" w:name="_Toc343245042"/>
      <w:bookmarkStart w:id="369" w:name="_Toc343245043"/>
      <w:bookmarkStart w:id="370" w:name="_Toc343245044"/>
      <w:bookmarkStart w:id="371" w:name="_Toc343245045"/>
      <w:bookmarkStart w:id="372" w:name="_Toc343245046"/>
      <w:bookmarkStart w:id="373" w:name="_Toc343245047"/>
      <w:bookmarkStart w:id="374" w:name="_Toc343245048"/>
      <w:bookmarkStart w:id="375" w:name="_Toc343245049"/>
      <w:bookmarkStart w:id="376" w:name="_Toc343245050"/>
      <w:bookmarkStart w:id="377" w:name="_Toc343245051"/>
      <w:bookmarkStart w:id="378" w:name="_Toc343245052"/>
      <w:bookmarkStart w:id="379" w:name="_Toc343245053"/>
      <w:bookmarkStart w:id="380" w:name="_Toc343245054"/>
      <w:bookmarkStart w:id="381" w:name="_Toc343245055"/>
      <w:bookmarkStart w:id="382" w:name="_Toc343245056"/>
      <w:bookmarkStart w:id="383" w:name="_Toc343245057"/>
      <w:bookmarkStart w:id="384" w:name="_Toc343245058"/>
      <w:bookmarkStart w:id="385" w:name="_Toc343245059"/>
      <w:bookmarkStart w:id="386" w:name="_Toc343245060"/>
      <w:bookmarkStart w:id="387" w:name="_Toc343245061"/>
      <w:bookmarkStart w:id="388" w:name="_Toc343245062"/>
      <w:bookmarkStart w:id="389" w:name="_Toc343245063"/>
      <w:bookmarkStart w:id="390" w:name="_Toc343245064"/>
      <w:bookmarkStart w:id="391" w:name="_Toc343245065"/>
      <w:bookmarkStart w:id="392" w:name="_Toc343245066"/>
      <w:bookmarkStart w:id="393" w:name="_Toc343245067"/>
      <w:bookmarkStart w:id="394" w:name="_Toc343245068"/>
      <w:bookmarkStart w:id="395" w:name="_Toc343245069"/>
      <w:bookmarkStart w:id="396" w:name="_Toc343245070"/>
      <w:bookmarkStart w:id="397" w:name="_Toc343245071"/>
      <w:bookmarkStart w:id="398" w:name="_Toc343245072"/>
      <w:bookmarkStart w:id="399" w:name="_Toc343245073"/>
      <w:bookmarkStart w:id="400" w:name="_Toc343245074"/>
      <w:bookmarkStart w:id="401" w:name="_Toc343245075"/>
      <w:bookmarkStart w:id="402" w:name="_Toc343245076"/>
      <w:bookmarkStart w:id="403" w:name="_Toc343245077"/>
      <w:bookmarkStart w:id="404" w:name="_Toc343245078"/>
      <w:bookmarkStart w:id="405" w:name="_Toc343245079"/>
      <w:bookmarkStart w:id="406" w:name="_Toc343245080"/>
      <w:bookmarkStart w:id="407" w:name="_Toc343245081"/>
      <w:bookmarkStart w:id="408" w:name="_Toc343245082"/>
      <w:bookmarkStart w:id="409" w:name="_Toc343245083"/>
      <w:bookmarkStart w:id="410" w:name="_Toc343245084"/>
      <w:bookmarkStart w:id="411" w:name="_Toc343245085"/>
      <w:bookmarkStart w:id="412" w:name="_Toc343245086"/>
      <w:bookmarkStart w:id="413" w:name="_Toc343245087"/>
      <w:bookmarkStart w:id="414" w:name="_Toc343245088"/>
      <w:bookmarkStart w:id="415" w:name="_Toc343245089"/>
      <w:bookmarkStart w:id="416" w:name="_Toc343245090"/>
      <w:bookmarkStart w:id="417" w:name="_Toc343245091"/>
      <w:bookmarkStart w:id="418" w:name="_Toc343245092"/>
      <w:bookmarkStart w:id="419" w:name="_Toc343245093"/>
      <w:bookmarkStart w:id="420" w:name="_Toc343245094"/>
      <w:bookmarkStart w:id="421" w:name="_Toc343245095"/>
      <w:bookmarkStart w:id="422" w:name="_Toc343245096"/>
      <w:bookmarkStart w:id="423" w:name="_Toc343245097"/>
      <w:bookmarkStart w:id="424" w:name="_Toc343245098"/>
      <w:bookmarkStart w:id="425" w:name="_Toc343245099"/>
      <w:bookmarkStart w:id="426" w:name="_Toc343245100"/>
      <w:bookmarkStart w:id="427" w:name="_Toc343245101"/>
      <w:bookmarkStart w:id="428" w:name="_Toc343245102"/>
      <w:bookmarkStart w:id="429" w:name="_Toc343245103"/>
      <w:bookmarkStart w:id="430" w:name="_Toc343245104"/>
      <w:bookmarkStart w:id="431" w:name="_Toc343245105"/>
      <w:bookmarkStart w:id="432" w:name="_Toc343245106"/>
      <w:bookmarkStart w:id="433" w:name="_Toc343245107"/>
      <w:bookmarkStart w:id="434" w:name="_Toc343245108"/>
      <w:bookmarkStart w:id="435" w:name="_Toc343245109"/>
      <w:bookmarkStart w:id="436" w:name="_Toc343245110"/>
      <w:bookmarkStart w:id="437" w:name="_Toc343245111"/>
      <w:bookmarkStart w:id="438" w:name="_Toc343245112"/>
      <w:bookmarkStart w:id="439" w:name="_Toc343245113"/>
      <w:bookmarkStart w:id="440" w:name="_Toc343245114"/>
      <w:bookmarkStart w:id="441" w:name="_Toc343245115"/>
      <w:bookmarkStart w:id="442" w:name="_Toc343245116"/>
      <w:bookmarkStart w:id="443" w:name="_Toc343245117"/>
      <w:bookmarkStart w:id="444" w:name="_Toc343245118"/>
      <w:bookmarkStart w:id="445" w:name="_Toc343245119"/>
      <w:bookmarkStart w:id="446" w:name="_Toc343245120"/>
      <w:bookmarkStart w:id="447" w:name="_Toc343245121"/>
      <w:bookmarkStart w:id="448" w:name="_Toc343245122"/>
      <w:bookmarkStart w:id="449" w:name="_Toc343245123"/>
      <w:bookmarkStart w:id="450" w:name="_Toc343245124"/>
      <w:bookmarkStart w:id="451" w:name="_Toc343245125"/>
      <w:bookmarkStart w:id="452" w:name="_Toc343245126"/>
      <w:bookmarkStart w:id="453" w:name="_Toc343245127"/>
      <w:bookmarkStart w:id="454" w:name="_Toc343245128"/>
      <w:bookmarkStart w:id="455" w:name="_Toc343245129"/>
      <w:bookmarkStart w:id="456" w:name="_Toc343245130"/>
      <w:bookmarkStart w:id="457" w:name="_Toc343245131"/>
      <w:bookmarkStart w:id="458" w:name="_Toc343245132"/>
      <w:bookmarkStart w:id="459" w:name="_Toc343245133"/>
      <w:bookmarkStart w:id="460" w:name="_Toc343245134"/>
      <w:bookmarkStart w:id="461" w:name="_Toc343245135"/>
      <w:bookmarkStart w:id="462" w:name="_Toc343245136"/>
      <w:bookmarkStart w:id="463" w:name="_Toc343245137"/>
      <w:bookmarkStart w:id="464" w:name="_Toc343245138"/>
      <w:bookmarkStart w:id="465" w:name="_Toc343245139"/>
      <w:bookmarkStart w:id="466" w:name="_Toc343245140"/>
      <w:bookmarkStart w:id="467" w:name="_Toc343245141"/>
      <w:bookmarkStart w:id="468" w:name="_Toc343245142"/>
      <w:bookmarkStart w:id="469" w:name="_Toc343245143"/>
      <w:bookmarkStart w:id="470" w:name="_Toc343245144"/>
      <w:bookmarkStart w:id="471" w:name="_Toc343245205"/>
      <w:bookmarkStart w:id="472" w:name="_Toc343245206"/>
      <w:bookmarkStart w:id="473" w:name="_Toc343245207"/>
      <w:bookmarkStart w:id="474" w:name="_Toc343245208"/>
      <w:bookmarkStart w:id="475" w:name="_Toc343245209"/>
      <w:bookmarkStart w:id="476" w:name="_Toc343245210"/>
      <w:bookmarkStart w:id="477" w:name="_Toc343245211"/>
      <w:bookmarkStart w:id="478" w:name="_Toc343245212"/>
      <w:bookmarkStart w:id="479" w:name="_Toc343245213"/>
      <w:bookmarkStart w:id="480" w:name="_Toc343245214"/>
      <w:bookmarkStart w:id="481" w:name="_Toc343245215"/>
      <w:bookmarkStart w:id="482" w:name="_Toc343245216"/>
      <w:bookmarkStart w:id="483" w:name="_Toc343245217"/>
      <w:bookmarkStart w:id="484" w:name="_Toc343245218"/>
      <w:bookmarkStart w:id="485" w:name="_Toc343245219"/>
      <w:bookmarkStart w:id="486" w:name="_Toc343245220"/>
      <w:bookmarkStart w:id="487" w:name="_Toc343245221"/>
      <w:bookmarkStart w:id="488" w:name="_Toc343245222"/>
      <w:bookmarkStart w:id="489" w:name="_Toc343245223"/>
      <w:bookmarkStart w:id="490" w:name="_Toc343245224"/>
      <w:bookmarkStart w:id="491" w:name="_Toc343245225"/>
      <w:bookmarkStart w:id="492" w:name="_Toc343245226"/>
      <w:bookmarkStart w:id="493" w:name="_Toc343245227"/>
      <w:bookmarkStart w:id="494" w:name="_Toc343245228"/>
      <w:bookmarkStart w:id="495" w:name="_Toc343245229"/>
      <w:bookmarkStart w:id="496" w:name="_Toc343245230"/>
      <w:bookmarkStart w:id="497" w:name="_Toc343245231"/>
      <w:bookmarkStart w:id="498" w:name="_Toc343245232"/>
      <w:bookmarkStart w:id="499" w:name="_Toc343245233"/>
      <w:bookmarkStart w:id="500" w:name="_Toc343245234"/>
      <w:bookmarkStart w:id="501" w:name="_Toc343245235"/>
      <w:bookmarkStart w:id="502" w:name="_Toc343245236"/>
      <w:bookmarkStart w:id="503" w:name="_Toc343245237"/>
      <w:bookmarkStart w:id="504" w:name="_Toc343245238"/>
      <w:bookmarkStart w:id="505" w:name="_Toc343245239"/>
      <w:bookmarkStart w:id="506" w:name="_Toc343245240"/>
      <w:bookmarkStart w:id="507" w:name="_Toc343245241"/>
      <w:bookmarkStart w:id="508" w:name="_Toc343245242"/>
      <w:bookmarkStart w:id="509" w:name="_Toc343245243"/>
      <w:bookmarkStart w:id="510" w:name="_Toc343245244"/>
      <w:bookmarkStart w:id="511" w:name="_Toc343245245"/>
      <w:bookmarkStart w:id="512" w:name="_Toc343245246"/>
      <w:bookmarkStart w:id="513" w:name="_Toc343245247"/>
      <w:bookmarkStart w:id="514" w:name="_Toc343245248"/>
      <w:bookmarkStart w:id="515" w:name="_Toc343245249"/>
      <w:bookmarkStart w:id="516" w:name="_Toc343245250"/>
      <w:bookmarkStart w:id="517" w:name="_Toc343245251"/>
      <w:bookmarkStart w:id="518" w:name="_Toc343245252"/>
      <w:bookmarkStart w:id="519" w:name="_Toc343245253"/>
      <w:bookmarkStart w:id="520" w:name="_Toc343245254"/>
      <w:bookmarkStart w:id="521" w:name="_Toc343245255"/>
      <w:bookmarkStart w:id="522" w:name="_Toc343245256"/>
      <w:bookmarkStart w:id="523" w:name="_Toc343245257"/>
      <w:bookmarkStart w:id="524" w:name="_Toc343245258"/>
      <w:bookmarkStart w:id="525" w:name="_Toc343245259"/>
      <w:bookmarkStart w:id="526" w:name="_Toc343245260"/>
      <w:bookmarkStart w:id="527" w:name="_Toc343245261"/>
      <w:bookmarkStart w:id="528" w:name="_Toc343245262"/>
      <w:bookmarkStart w:id="529" w:name="_Toc343245263"/>
      <w:bookmarkStart w:id="530" w:name="_Toc343245264"/>
      <w:bookmarkStart w:id="531" w:name="_Toc343245265"/>
      <w:bookmarkStart w:id="532" w:name="_Toc343245266"/>
      <w:bookmarkStart w:id="533" w:name="_Toc343245267"/>
      <w:bookmarkStart w:id="534" w:name="_Toc343245268"/>
      <w:bookmarkStart w:id="535" w:name="_Toc343245269"/>
      <w:bookmarkStart w:id="536" w:name="_Toc343245270"/>
      <w:bookmarkStart w:id="537" w:name="_Toc343245271"/>
      <w:bookmarkStart w:id="538" w:name="_Toc343245272"/>
      <w:bookmarkStart w:id="539" w:name="_Toc343245273"/>
      <w:bookmarkStart w:id="540" w:name="_Toc343245274"/>
      <w:bookmarkStart w:id="541" w:name="_Toc343245275"/>
      <w:bookmarkStart w:id="542" w:name="_Toc343245276"/>
      <w:bookmarkStart w:id="543" w:name="_Toc343245277"/>
      <w:bookmarkStart w:id="544" w:name="_Toc343245278"/>
      <w:bookmarkStart w:id="545" w:name="_Toc343245279"/>
      <w:bookmarkStart w:id="546" w:name="_Toc343245280"/>
      <w:bookmarkStart w:id="547" w:name="_Toc343245281"/>
      <w:bookmarkStart w:id="548" w:name="_Toc343245282"/>
      <w:bookmarkStart w:id="549" w:name="_Toc343245283"/>
      <w:bookmarkStart w:id="550" w:name="_Toc343245284"/>
      <w:bookmarkStart w:id="551" w:name="_Toc343245285"/>
      <w:bookmarkStart w:id="552" w:name="_Toc343245286"/>
      <w:bookmarkStart w:id="553" w:name="_Toc343245287"/>
      <w:bookmarkStart w:id="554" w:name="_Toc343245288"/>
      <w:bookmarkStart w:id="555" w:name="_Toc343245289"/>
      <w:bookmarkStart w:id="556" w:name="_Toc343245290"/>
      <w:bookmarkStart w:id="557" w:name="_Toc343245291"/>
      <w:bookmarkStart w:id="558" w:name="_Toc343245292"/>
      <w:bookmarkStart w:id="559" w:name="_Toc343245293"/>
      <w:bookmarkStart w:id="560" w:name="_Toc343245294"/>
      <w:bookmarkStart w:id="561" w:name="_Toc343245295"/>
      <w:bookmarkStart w:id="562" w:name="_Toc343245296"/>
      <w:bookmarkStart w:id="563" w:name="_Toc343245297"/>
      <w:bookmarkStart w:id="564" w:name="_Toc343245298"/>
      <w:bookmarkStart w:id="565" w:name="_Toc343245299"/>
      <w:bookmarkStart w:id="566" w:name="_Toc343245300"/>
      <w:bookmarkStart w:id="567" w:name="_Toc343245301"/>
      <w:bookmarkStart w:id="568" w:name="_Toc343245302"/>
      <w:bookmarkStart w:id="569" w:name="_Toc343245303"/>
      <w:bookmarkStart w:id="570" w:name="_Toc343245304"/>
      <w:bookmarkStart w:id="571" w:name="_Toc343245305"/>
      <w:bookmarkStart w:id="572" w:name="_Toc343245306"/>
      <w:bookmarkStart w:id="573" w:name="_Toc343245307"/>
      <w:bookmarkStart w:id="574" w:name="_Toc343245308"/>
      <w:bookmarkStart w:id="575" w:name="_Toc343245309"/>
      <w:bookmarkStart w:id="576" w:name="_Toc343245310"/>
      <w:bookmarkStart w:id="577" w:name="_Toc343245311"/>
      <w:bookmarkStart w:id="578" w:name="_Toc343245312"/>
      <w:bookmarkStart w:id="579" w:name="_Toc343245313"/>
      <w:bookmarkStart w:id="580" w:name="_Toc343245314"/>
      <w:bookmarkStart w:id="581" w:name="_Toc343245315"/>
      <w:bookmarkStart w:id="582" w:name="_Toc343245316"/>
      <w:bookmarkStart w:id="583" w:name="_Toc343245317"/>
      <w:bookmarkStart w:id="584" w:name="_Toc343245318"/>
      <w:bookmarkStart w:id="585" w:name="_Toc343245319"/>
      <w:bookmarkStart w:id="586" w:name="_Toc343245320"/>
      <w:bookmarkStart w:id="587" w:name="_Toc343245321"/>
      <w:bookmarkStart w:id="588" w:name="_Toc343245322"/>
      <w:bookmarkStart w:id="589" w:name="_Toc343245323"/>
      <w:bookmarkStart w:id="590" w:name="_Toc343245324"/>
      <w:bookmarkStart w:id="591" w:name="_Toc343245325"/>
      <w:bookmarkStart w:id="592" w:name="_Toc343245326"/>
      <w:bookmarkStart w:id="593" w:name="_Toc343245327"/>
      <w:bookmarkStart w:id="594" w:name="_Toc343245328"/>
      <w:bookmarkStart w:id="595" w:name="_Toc343245329"/>
      <w:bookmarkStart w:id="596" w:name="_Toc343245330"/>
      <w:bookmarkStart w:id="597" w:name="_Toc343245331"/>
      <w:bookmarkStart w:id="598" w:name="_Toc343245332"/>
      <w:bookmarkStart w:id="599" w:name="_Toc343245333"/>
      <w:bookmarkStart w:id="600" w:name="_Toc343245334"/>
      <w:bookmarkStart w:id="601" w:name="_Toc343245335"/>
      <w:bookmarkStart w:id="602" w:name="_Toc343245336"/>
      <w:bookmarkStart w:id="603" w:name="_Toc343245337"/>
      <w:bookmarkStart w:id="604" w:name="_Toc343245338"/>
      <w:bookmarkStart w:id="605" w:name="_Toc343245339"/>
      <w:bookmarkStart w:id="606" w:name="_Toc343245340"/>
      <w:bookmarkStart w:id="607" w:name="_Toc343245341"/>
      <w:bookmarkStart w:id="608" w:name="_Toc343245342"/>
      <w:bookmarkStart w:id="609" w:name="_Toc343245343"/>
      <w:bookmarkStart w:id="610" w:name="_Toc343245344"/>
      <w:bookmarkStart w:id="611" w:name="_Toc343245345"/>
      <w:bookmarkStart w:id="612" w:name="_Toc343245346"/>
      <w:bookmarkStart w:id="613" w:name="_Toc343245347"/>
      <w:bookmarkStart w:id="614" w:name="_Toc343245348"/>
      <w:bookmarkStart w:id="615" w:name="_Toc343245349"/>
      <w:bookmarkStart w:id="616" w:name="_Toc343245350"/>
      <w:bookmarkStart w:id="617" w:name="_Toc343245351"/>
      <w:bookmarkStart w:id="618" w:name="_Toc343245352"/>
      <w:bookmarkStart w:id="619" w:name="_Toc343245353"/>
      <w:bookmarkStart w:id="620" w:name="_Toc343245354"/>
      <w:bookmarkStart w:id="621" w:name="_Toc343245355"/>
      <w:bookmarkStart w:id="622" w:name="_Toc343245356"/>
      <w:bookmarkStart w:id="623" w:name="_Toc343245357"/>
      <w:bookmarkStart w:id="624" w:name="_Toc343245358"/>
      <w:bookmarkStart w:id="625" w:name="_Toc343245359"/>
      <w:bookmarkStart w:id="626" w:name="_Toc343245360"/>
      <w:bookmarkStart w:id="627" w:name="_Toc343245361"/>
      <w:bookmarkStart w:id="628" w:name="_Toc343245362"/>
      <w:bookmarkStart w:id="629" w:name="_Toc343245363"/>
      <w:bookmarkStart w:id="630" w:name="_Toc343245364"/>
      <w:bookmarkStart w:id="631" w:name="_Toc343245365"/>
      <w:bookmarkStart w:id="632" w:name="_Toc343245366"/>
      <w:bookmarkStart w:id="633" w:name="_Toc343245367"/>
      <w:bookmarkStart w:id="634" w:name="_Toc343245368"/>
      <w:bookmarkStart w:id="635" w:name="_Toc343245369"/>
      <w:bookmarkStart w:id="636" w:name="_Toc343245370"/>
      <w:bookmarkStart w:id="637" w:name="_Toc343245371"/>
      <w:bookmarkStart w:id="638" w:name="_Toc343245372"/>
      <w:bookmarkStart w:id="639" w:name="_Toc343245373"/>
      <w:bookmarkStart w:id="640" w:name="_Toc343245374"/>
      <w:bookmarkStart w:id="641" w:name="_Toc343245375"/>
      <w:bookmarkStart w:id="642" w:name="_Toc343245376"/>
      <w:bookmarkStart w:id="643" w:name="_Toc343245377"/>
      <w:bookmarkStart w:id="644" w:name="_Toc343245378"/>
      <w:bookmarkStart w:id="645" w:name="_Toc343245379"/>
      <w:bookmarkStart w:id="646" w:name="_Toc343245380"/>
      <w:bookmarkStart w:id="647" w:name="_Toc343245381"/>
      <w:bookmarkStart w:id="648" w:name="_Toc343245382"/>
      <w:bookmarkStart w:id="649" w:name="_Toc343245383"/>
      <w:bookmarkStart w:id="650" w:name="_Toc343245384"/>
      <w:bookmarkStart w:id="651" w:name="_Toc343245385"/>
      <w:bookmarkStart w:id="652" w:name="_Toc343245386"/>
      <w:bookmarkStart w:id="653" w:name="_Toc343245387"/>
      <w:bookmarkStart w:id="654" w:name="_Toc343245388"/>
      <w:bookmarkStart w:id="655" w:name="_Toc343245389"/>
      <w:bookmarkStart w:id="656" w:name="_Toc343245390"/>
      <w:bookmarkStart w:id="657" w:name="_Toc343245391"/>
      <w:bookmarkStart w:id="658" w:name="_Toc343245392"/>
      <w:bookmarkStart w:id="659" w:name="_Toc343245393"/>
      <w:bookmarkStart w:id="660" w:name="_Toc343245418"/>
      <w:bookmarkStart w:id="661" w:name="_Toc343245419"/>
      <w:bookmarkStart w:id="662" w:name="_Toc343245420"/>
      <w:bookmarkStart w:id="663" w:name="_Toc343245421"/>
      <w:bookmarkStart w:id="664" w:name="_Toc343245422"/>
      <w:bookmarkStart w:id="665" w:name="_Toc343245423"/>
      <w:bookmarkStart w:id="666" w:name="_Toc343245424"/>
      <w:bookmarkStart w:id="667" w:name="_Toc343245425"/>
      <w:bookmarkStart w:id="668" w:name="_Toc343245426"/>
      <w:bookmarkStart w:id="669" w:name="_Toc343245427"/>
      <w:bookmarkStart w:id="670" w:name="_Toc343245428"/>
      <w:bookmarkStart w:id="671" w:name="_Toc343245429"/>
      <w:bookmarkStart w:id="672" w:name="_Toc343245430"/>
      <w:bookmarkStart w:id="673" w:name="_Toc343245431"/>
      <w:bookmarkStart w:id="674" w:name="_Toc343245432"/>
      <w:bookmarkStart w:id="675" w:name="_Toc343245433"/>
      <w:bookmarkStart w:id="676" w:name="_Toc343245434"/>
      <w:bookmarkStart w:id="677" w:name="_Toc343245435"/>
      <w:bookmarkStart w:id="678" w:name="_Toc343245436"/>
      <w:bookmarkStart w:id="679" w:name="_Toc343245437"/>
      <w:bookmarkStart w:id="680" w:name="_Toc343245438"/>
      <w:bookmarkStart w:id="681" w:name="_Toc343245439"/>
      <w:bookmarkStart w:id="682" w:name="_Toc343245440"/>
      <w:bookmarkStart w:id="683" w:name="_Toc343245441"/>
      <w:bookmarkStart w:id="684" w:name="_Toc343245442"/>
      <w:bookmarkStart w:id="685" w:name="_Toc343245443"/>
      <w:bookmarkStart w:id="686" w:name="_Toc343245444"/>
      <w:bookmarkStart w:id="687" w:name="_Toc343245445"/>
      <w:bookmarkStart w:id="688" w:name="_Toc343245446"/>
      <w:bookmarkStart w:id="689" w:name="_Toc343245447"/>
      <w:bookmarkStart w:id="690" w:name="_Toc343245448"/>
      <w:bookmarkStart w:id="691" w:name="_Toc343245449"/>
      <w:bookmarkStart w:id="692" w:name="_Toc343245450"/>
      <w:bookmarkStart w:id="693" w:name="_Toc343245480"/>
      <w:bookmarkStart w:id="694" w:name="_Toc343245481"/>
      <w:bookmarkStart w:id="695" w:name="_Toc343245482"/>
      <w:bookmarkStart w:id="696" w:name="_Toc343245483"/>
      <w:bookmarkStart w:id="697" w:name="_Toc343245484"/>
      <w:bookmarkStart w:id="698" w:name="_Toc343245485"/>
      <w:bookmarkStart w:id="699" w:name="_Toc343245486"/>
      <w:bookmarkStart w:id="700" w:name="_Toc343245487"/>
      <w:bookmarkStart w:id="701" w:name="_Toc343245488"/>
      <w:bookmarkStart w:id="702" w:name="_Toc343245489"/>
      <w:bookmarkStart w:id="703" w:name="_Toc343245490"/>
      <w:bookmarkStart w:id="704" w:name="_Toc343245491"/>
      <w:bookmarkStart w:id="705" w:name="_Toc343245492"/>
      <w:bookmarkStart w:id="706" w:name="_Toc343245493"/>
      <w:bookmarkStart w:id="707" w:name="_Toc343245494"/>
      <w:bookmarkStart w:id="708" w:name="_Toc343245495"/>
      <w:bookmarkStart w:id="709" w:name="_Toc343245496"/>
      <w:bookmarkStart w:id="710" w:name="_Toc343245497"/>
      <w:bookmarkStart w:id="711" w:name="_Toc343245498"/>
      <w:bookmarkStart w:id="712" w:name="_Toc343245499"/>
      <w:bookmarkStart w:id="713" w:name="_Toc343245500"/>
      <w:bookmarkStart w:id="714" w:name="_Toc343245501"/>
      <w:bookmarkStart w:id="715" w:name="_Toc343245502"/>
      <w:bookmarkStart w:id="716" w:name="_Toc343245503"/>
      <w:bookmarkStart w:id="717" w:name="_Toc343245504"/>
      <w:bookmarkStart w:id="718" w:name="_Toc343245505"/>
      <w:bookmarkStart w:id="719" w:name="_Toc343245506"/>
      <w:bookmarkStart w:id="720" w:name="_Toc343245507"/>
      <w:bookmarkStart w:id="721" w:name="_Toc343245508"/>
      <w:bookmarkStart w:id="722" w:name="_Toc343245509"/>
      <w:bookmarkStart w:id="723" w:name="_Toc343245510"/>
      <w:bookmarkStart w:id="724" w:name="_Toc343245511"/>
      <w:bookmarkStart w:id="725" w:name="_Toc343245512"/>
      <w:bookmarkStart w:id="726" w:name="_Toc343245513"/>
      <w:bookmarkStart w:id="727" w:name="_Toc343245514"/>
      <w:bookmarkStart w:id="728" w:name="_Toc343245515"/>
      <w:bookmarkStart w:id="729" w:name="_Toc343245516"/>
      <w:bookmarkStart w:id="730" w:name="_Toc343245517"/>
      <w:bookmarkStart w:id="731" w:name="_Toc343245518"/>
      <w:bookmarkStart w:id="732" w:name="_Toc343245519"/>
      <w:bookmarkStart w:id="733" w:name="_Toc343245520"/>
      <w:bookmarkStart w:id="734" w:name="_Toc343245521"/>
      <w:bookmarkStart w:id="735" w:name="_Toc343245522"/>
      <w:bookmarkStart w:id="736" w:name="_Toc343245523"/>
      <w:bookmarkStart w:id="737" w:name="_Toc343245524"/>
      <w:bookmarkStart w:id="738" w:name="_Toc343245525"/>
      <w:bookmarkStart w:id="739" w:name="_Toc343245526"/>
      <w:bookmarkStart w:id="740" w:name="_Toc343245527"/>
      <w:bookmarkStart w:id="741" w:name="_Toc343245528"/>
      <w:bookmarkStart w:id="742" w:name="_Toc343245529"/>
      <w:bookmarkStart w:id="743" w:name="_Toc343245530"/>
      <w:bookmarkStart w:id="744" w:name="_Toc343245531"/>
      <w:bookmarkStart w:id="745" w:name="_Toc343245532"/>
      <w:bookmarkStart w:id="746" w:name="_Toc343245533"/>
      <w:bookmarkStart w:id="747" w:name="_Toc343245534"/>
      <w:bookmarkStart w:id="748" w:name="_Toc343245535"/>
      <w:bookmarkStart w:id="749" w:name="_Toc343245536"/>
      <w:bookmarkStart w:id="750" w:name="_Toc343245537"/>
      <w:bookmarkStart w:id="751" w:name="_Toc343245538"/>
      <w:bookmarkStart w:id="752" w:name="_Toc343245539"/>
      <w:bookmarkStart w:id="753" w:name="_Toc343245540"/>
      <w:bookmarkStart w:id="754" w:name="_Toc343245541"/>
      <w:bookmarkStart w:id="755" w:name="_Toc343245542"/>
      <w:bookmarkStart w:id="756" w:name="_Toc343245543"/>
      <w:bookmarkStart w:id="757" w:name="_Toc343245544"/>
      <w:bookmarkStart w:id="758" w:name="_Toc343245545"/>
      <w:bookmarkStart w:id="759" w:name="_Toc343245546"/>
      <w:bookmarkStart w:id="760" w:name="_Toc343245547"/>
      <w:bookmarkStart w:id="761" w:name="_Toc343245548"/>
      <w:bookmarkStart w:id="762" w:name="_Toc343245549"/>
      <w:bookmarkStart w:id="763" w:name="_Toc343245550"/>
      <w:bookmarkStart w:id="764" w:name="_Toc343245551"/>
      <w:bookmarkStart w:id="765" w:name="_Toc343245552"/>
      <w:bookmarkStart w:id="766" w:name="_Toc343245553"/>
      <w:bookmarkStart w:id="767" w:name="_Toc343245554"/>
      <w:bookmarkStart w:id="768" w:name="_Toc343245555"/>
      <w:bookmarkStart w:id="769" w:name="_Toc343245556"/>
      <w:bookmarkStart w:id="770" w:name="_Toc343245557"/>
      <w:bookmarkStart w:id="771" w:name="_Toc343245558"/>
      <w:bookmarkStart w:id="772" w:name="_Toc343245559"/>
      <w:bookmarkStart w:id="773" w:name="_Toc343245560"/>
      <w:bookmarkStart w:id="774" w:name="_Toc343245561"/>
      <w:bookmarkStart w:id="775" w:name="_Toc343245562"/>
      <w:bookmarkStart w:id="776" w:name="_Toc343245563"/>
      <w:bookmarkStart w:id="777" w:name="_Toc343245564"/>
      <w:bookmarkStart w:id="778" w:name="_Toc343245565"/>
      <w:bookmarkStart w:id="779" w:name="_Toc343245566"/>
      <w:bookmarkStart w:id="780" w:name="_Toc343245567"/>
      <w:bookmarkStart w:id="781" w:name="_Toc343245568"/>
      <w:bookmarkStart w:id="782" w:name="_Toc343245569"/>
      <w:bookmarkStart w:id="783" w:name="_Toc343245570"/>
      <w:bookmarkStart w:id="784" w:name="_Toc343245571"/>
      <w:bookmarkStart w:id="785" w:name="_Toc343245572"/>
      <w:bookmarkStart w:id="786" w:name="_Toc343245573"/>
      <w:bookmarkStart w:id="787" w:name="_Toc343245574"/>
      <w:bookmarkStart w:id="788" w:name="_Toc343245575"/>
      <w:bookmarkStart w:id="789" w:name="_Toc343245576"/>
      <w:bookmarkStart w:id="790" w:name="_Toc343245577"/>
      <w:bookmarkStart w:id="791" w:name="_Toc343245578"/>
      <w:bookmarkStart w:id="792" w:name="_Toc343245579"/>
      <w:bookmarkStart w:id="793" w:name="_Toc343245580"/>
      <w:bookmarkStart w:id="794" w:name="_Toc343245581"/>
      <w:bookmarkStart w:id="795" w:name="_Toc343245582"/>
      <w:bookmarkStart w:id="796" w:name="_Toc343245583"/>
      <w:bookmarkStart w:id="797" w:name="_Toc343245584"/>
      <w:bookmarkStart w:id="798" w:name="_Toc343245585"/>
      <w:bookmarkStart w:id="799" w:name="_Toc343245586"/>
      <w:bookmarkStart w:id="800" w:name="_Toc343245587"/>
      <w:bookmarkStart w:id="801" w:name="_Toc343245588"/>
      <w:bookmarkStart w:id="802" w:name="_Toc343245589"/>
      <w:bookmarkStart w:id="803" w:name="_Toc343245590"/>
      <w:bookmarkStart w:id="804" w:name="_Toc343245591"/>
      <w:bookmarkStart w:id="805" w:name="_Toc343245592"/>
      <w:bookmarkStart w:id="806" w:name="_Toc343245593"/>
      <w:bookmarkStart w:id="807" w:name="_Toc343245594"/>
      <w:bookmarkStart w:id="808" w:name="_Toc343245595"/>
      <w:bookmarkStart w:id="809" w:name="_Toc343245596"/>
      <w:bookmarkStart w:id="810" w:name="_Toc343245597"/>
      <w:bookmarkStart w:id="811" w:name="_Toc343245598"/>
      <w:bookmarkStart w:id="812" w:name="_Toc343245599"/>
      <w:bookmarkStart w:id="813" w:name="_Toc343245600"/>
      <w:bookmarkStart w:id="814" w:name="_Toc343245601"/>
      <w:bookmarkStart w:id="815" w:name="_Toc343245602"/>
      <w:bookmarkStart w:id="816" w:name="_Toc343245603"/>
      <w:bookmarkStart w:id="817" w:name="_Toc343245604"/>
      <w:bookmarkStart w:id="818" w:name="_Toc343245605"/>
      <w:bookmarkStart w:id="819" w:name="_Toc343245606"/>
      <w:bookmarkStart w:id="820" w:name="_Toc343245607"/>
      <w:bookmarkStart w:id="821" w:name="_Toc343245608"/>
      <w:bookmarkStart w:id="822" w:name="_Toc343245609"/>
      <w:bookmarkStart w:id="823" w:name="_Toc343245610"/>
      <w:bookmarkStart w:id="824" w:name="_Toc343245611"/>
      <w:bookmarkStart w:id="825" w:name="_Toc343245612"/>
      <w:bookmarkStart w:id="826" w:name="_Toc343245613"/>
      <w:bookmarkStart w:id="827" w:name="_Toc343245614"/>
      <w:bookmarkStart w:id="828" w:name="_Toc343245615"/>
      <w:bookmarkStart w:id="829" w:name="_Toc343245616"/>
      <w:bookmarkStart w:id="830" w:name="_Toc343245617"/>
      <w:bookmarkStart w:id="831" w:name="_Toc343245618"/>
      <w:bookmarkStart w:id="832" w:name="_Toc343245619"/>
      <w:bookmarkStart w:id="833" w:name="_Toc343245620"/>
      <w:bookmarkStart w:id="834" w:name="_Toc343245621"/>
      <w:bookmarkStart w:id="835" w:name="_Toc343245622"/>
      <w:bookmarkStart w:id="836" w:name="_Toc343245623"/>
      <w:bookmarkStart w:id="837" w:name="_Toc343245624"/>
      <w:bookmarkStart w:id="838" w:name="_Toc343245625"/>
      <w:bookmarkStart w:id="839" w:name="_Toc343245626"/>
      <w:bookmarkStart w:id="840" w:name="_Toc343245627"/>
      <w:bookmarkStart w:id="841" w:name="_Toc343245628"/>
      <w:bookmarkStart w:id="842" w:name="_Toc343245629"/>
      <w:bookmarkStart w:id="843" w:name="_Toc343245630"/>
      <w:bookmarkStart w:id="844" w:name="_Toc343245631"/>
      <w:bookmarkStart w:id="845" w:name="_Toc343245632"/>
      <w:bookmarkStart w:id="846" w:name="_Toc343245633"/>
      <w:bookmarkStart w:id="847" w:name="_Toc343245634"/>
      <w:bookmarkStart w:id="848" w:name="_Toc343245635"/>
      <w:bookmarkStart w:id="849" w:name="_Toc343245636"/>
      <w:bookmarkStart w:id="850" w:name="_Toc343245637"/>
      <w:bookmarkStart w:id="851" w:name="_Toc343245638"/>
      <w:bookmarkStart w:id="852" w:name="_Toc343245639"/>
      <w:bookmarkStart w:id="853" w:name="_Toc343245640"/>
      <w:bookmarkStart w:id="854" w:name="_Toc343245641"/>
      <w:bookmarkStart w:id="855" w:name="_Toc343245642"/>
      <w:bookmarkStart w:id="856" w:name="_Toc343245643"/>
      <w:bookmarkStart w:id="857" w:name="_Toc343245644"/>
      <w:bookmarkStart w:id="858" w:name="_Toc343245645"/>
      <w:bookmarkStart w:id="859" w:name="_Toc343245646"/>
      <w:bookmarkStart w:id="860" w:name="_Toc343245647"/>
      <w:bookmarkStart w:id="861" w:name="_Toc343245648"/>
      <w:bookmarkStart w:id="862" w:name="_Toc343245649"/>
      <w:bookmarkStart w:id="863" w:name="_Toc343245650"/>
      <w:bookmarkStart w:id="864" w:name="_Toc343245651"/>
      <w:bookmarkStart w:id="865" w:name="_Toc343245652"/>
      <w:bookmarkStart w:id="866" w:name="_Toc343245653"/>
      <w:bookmarkStart w:id="867" w:name="_Toc343245654"/>
      <w:bookmarkStart w:id="868" w:name="_Toc343245655"/>
      <w:bookmarkStart w:id="869" w:name="_Toc343245656"/>
      <w:bookmarkStart w:id="870" w:name="_Toc343245657"/>
      <w:bookmarkStart w:id="871" w:name="_Toc343245658"/>
      <w:bookmarkStart w:id="872" w:name="_Toc343245659"/>
      <w:bookmarkStart w:id="873" w:name="_Toc343245660"/>
      <w:bookmarkStart w:id="874" w:name="_Toc343245837"/>
      <w:bookmarkStart w:id="875" w:name="_Toc343245838"/>
      <w:bookmarkStart w:id="876" w:name="_Toc343245839"/>
      <w:bookmarkStart w:id="877" w:name="_Toc343245840"/>
      <w:bookmarkStart w:id="878" w:name="_Toc343245841"/>
      <w:bookmarkStart w:id="879" w:name="_Toc343245842"/>
      <w:bookmarkStart w:id="880" w:name="_Toc343245843"/>
      <w:bookmarkStart w:id="881" w:name="_Toc343245968"/>
      <w:bookmarkStart w:id="882" w:name="_Toc343245969"/>
      <w:bookmarkStart w:id="883" w:name="_Toc343245970"/>
      <w:bookmarkStart w:id="884" w:name="_Toc343245971"/>
      <w:bookmarkStart w:id="885" w:name="_Toc343245972"/>
      <w:bookmarkStart w:id="886" w:name="_Toc343245973"/>
      <w:bookmarkStart w:id="887" w:name="_Toc343245974"/>
      <w:bookmarkStart w:id="888" w:name="_Toc343246151"/>
      <w:bookmarkStart w:id="889" w:name="_Toc343246152"/>
      <w:bookmarkStart w:id="890" w:name="_Toc343246153"/>
      <w:bookmarkStart w:id="891" w:name="_Toc343246154"/>
      <w:bookmarkStart w:id="892" w:name="_Toc343246155"/>
      <w:bookmarkStart w:id="893" w:name="_Toc343246156"/>
      <w:bookmarkStart w:id="894" w:name="_Toc343246157"/>
      <w:bookmarkStart w:id="895" w:name="_Toc343246350"/>
      <w:bookmarkStart w:id="896" w:name="_Toc343246351"/>
      <w:bookmarkStart w:id="897" w:name="_Toc343246352"/>
      <w:bookmarkStart w:id="898" w:name="_Toc343246353"/>
      <w:bookmarkStart w:id="899" w:name="_Toc343246354"/>
      <w:bookmarkStart w:id="900" w:name="_Toc343246355"/>
      <w:bookmarkStart w:id="901" w:name="_Toc343246356"/>
      <w:bookmarkStart w:id="902" w:name="_Toc343246357"/>
      <w:bookmarkStart w:id="903" w:name="_Toc343246358"/>
      <w:bookmarkStart w:id="904" w:name="_Toc343246359"/>
      <w:bookmarkStart w:id="905" w:name="_Toc343246360"/>
      <w:bookmarkStart w:id="906" w:name="_Toc343246361"/>
      <w:bookmarkStart w:id="907" w:name="_Toc343246362"/>
      <w:bookmarkStart w:id="908" w:name="_Toc343246363"/>
      <w:bookmarkStart w:id="909" w:name="_Toc343246416"/>
      <w:bookmarkStart w:id="910" w:name="_Toc343246417"/>
      <w:bookmarkStart w:id="911" w:name="_Toc343246418"/>
      <w:bookmarkStart w:id="912" w:name="_Toc343246419"/>
      <w:bookmarkStart w:id="913" w:name="_Toc343246420"/>
      <w:bookmarkStart w:id="914" w:name="_Toc343246421"/>
      <w:bookmarkStart w:id="915" w:name="_Toc343246422"/>
      <w:bookmarkStart w:id="916" w:name="_Toc343246423"/>
      <w:bookmarkStart w:id="917" w:name="_Toc343246424"/>
      <w:bookmarkStart w:id="918" w:name="_Toc343246501"/>
      <w:bookmarkStart w:id="919" w:name="_Toc343246502"/>
      <w:bookmarkStart w:id="920" w:name="_Toc343246503"/>
      <w:bookmarkStart w:id="921" w:name="_Toc343246504"/>
      <w:bookmarkStart w:id="922" w:name="_Toc343246505"/>
      <w:bookmarkStart w:id="923" w:name="_Toc343246506"/>
      <w:bookmarkStart w:id="924" w:name="_Toc343246507"/>
      <w:bookmarkStart w:id="925" w:name="_Toc343246556"/>
      <w:bookmarkStart w:id="926" w:name="_Toc343246557"/>
      <w:bookmarkStart w:id="927" w:name="_Toc343246558"/>
      <w:bookmarkStart w:id="928" w:name="_Toc343246559"/>
      <w:bookmarkStart w:id="929" w:name="_Toc343246560"/>
      <w:bookmarkStart w:id="930" w:name="_Toc343246561"/>
      <w:bookmarkStart w:id="931" w:name="_Toc343246562"/>
      <w:bookmarkStart w:id="932" w:name="_Toc343246611"/>
      <w:bookmarkStart w:id="933" w:name="_Toc343246612"/>
      <w:bookmarkStart w:id="934" w:name="_Toc343246613"/>
      <w:bookmarkStart w:id="935" w:name="_Toc343246614"/>
      <w:bookmarkStart w:id="936" w:name="_Toc343246615"/>
      <w:bookmarkStart w:id="937" w:name="_Toc343246616"/>
      <w:bookmarkStart w:id="938" w:name="_Toc343246617"/>
      <w:bookmarkStart w:id="939" w:name="_Toc343246618"/>
      <w:bookmarkStart w:id="940" w:name="_Toc343246619"/>
      <w:bookmarkStart w:id="941" w:name="_Toc343246620"/>
      <w:bookmarkStart w:id="942" w:name="_Toc343246621"/>
      <w:bookmarkStart w:id="943" w:name="_Toc343246622"/>
      <w:bookmarkStart w:id="944" w:name="_Toc343246623"/>
      <w:bookmarkStart w:id="945" w:name="_Toc343246624"/>
      <w:bookmarkStart w:id="946" w:name="_Toc343246625"/>
      <w:bookmarkStart w:id="947" w:name="_Toc343246626"/>
      <w:bookmarkStart w:id="948" w:name="_Toc343246627"/>
      <w:bookmarkStart w:id="949" w:name="_Toc343246628"/>
      <w:bookmarkStart w:id="950" w:name="_Toc343246629"/>
      <w:bookmarkStart w:id="951" w:name="_Toc343246630"/>
      <w:bookmarkStart w:id="952" w:name="_Toc343246631"/>
      <w:bookmarkStart w:id="953" w:name="_Toc343246632"/>
      <w:bookmarkStart w:id="954" w:name="_Toc343246633"/>
      <w:bookmarkStart w:id="955" w:name="_Toc343246634"/>
      <w:bookmarkStart w:id="956" w:name="_Toc343246635"/>
      <w:bookmarkStart w:id="957" w:name="_Toc343246636"/>
      <w:bookmarkStart w:id="958" w:name="_Toc343246637"/>
      <w:bookmarkStart w:id="959" w:name="_Toc343246638"/>
      <w:bookmarkStart w:id="960" w:name="_Toc343246639"/>
      <w:bookmarkStart w:id="961" w:name="_Toc343246640"/>
      <w:bookmarkStart w:id="962" w:name="_Toc343246641"/>
      <w:bookmarkStart w:id="963" w:name="_Toc343246642"/>
      <w:bookmarkStart w:id="964" w:name="_Toc343246643"/>
      <w:bookmarkStart w:id="965" w:name="_Toc343246644"/>
      <w:bookmarkStart w:id="966" w:name="_Toc343246645"/>
      <w:bookmarkStart w:id="967" w:name="_Toc343246646"/>
      <w:bookmarkStart w:id="968" w:name="_Toc343246647"/>
      <w:bookmarkStart w:id="969" w:name="_Toc343246648"/>
      <w:bookmarkStart w:id="970" w:name="_Toc343246649"/>
      <w:bookmarkStart w:id="971" w:name="_Toc343246650"/>
      <w:bookmarkStart w:id="972" w:name="_Toc343246651"/>
      <w:bookmarkStart w:id="973" w:name="_Toc343246652"/>
      <w:bookmarkStart w:id="974" w:name="_Toc343246653"/>
      <w:bookmarkStart w:id="975" w:name="_Toc343246654"/>
      <w:bookmarkStart w:id="976" w:name="_Toc343246655"/>
      <w:bookmarkStart w:id="977" w:name="_Toc343246656"/>
      <w:bookmarkStart w:id="978" w:name="_Toc343246657"/>
      <w:bookmarkStart w:id="979" w:name="_Toc343246658"/>
      <w:bookmarkStart w:id="980" w:name="_Toc343246659"/>
      <w:bookmarkStart w:id="981" w:name="_Toc343246660"/>
      <w:bookmarkStart w:id="982" w:name="_Toc343246661"/>
      <w:bookmarkStart w:id="983" w:name="_Toc343246662"/>
      <w:bookmarkStart w:id="984" w:name="_Toc343246663"/>
      <w:bookmarkStart w:id="985" w:name="_Toc343246664"/>
      <w:bookmarkStart w:id="986" w:name="_Toc343246665"/>
      <w:bookmarkStart w:id="987" w:name="_Toc343246666"/>
      <w:bookmarkStart w:id="988" w:name="_Toc343246667"/>
      <w:bookmarkStart w:id="989" w:name="_Toc343246668"/>
      <w:bookmarkStart w:id="990" w:name="_Toc343246669"/>
      <w:bookmarkStart w:id="991" w:name="_Toc343246670"/>
      <w:bookmarkStart w:id="992" w:name="_Toc343246671"/>
      <w:bookmarkStart w:id="993" w:name="_Toc343246672"/>
      <w:bookmarkStart w:id="994" w:name="_Toc343246673"/>
      <w:bookmarkStart w:id="995" w:name="_Toc343246674"/>
      <w:bookmarkStart w:id="996" w:name="_Toc343246675"/>
      <w:bookmarkStart w:id="997" w:name="_Toc343246676"/>
      <w:bookmarkStart w:id="998" w:name="_Toc343246677"/>
      <w:bookmarkStart w:id="999" w:name="_Toc343246678"/>
      <w:bookmarkStart w:id="1000" w:name="_Toc343246679"/>
      <w:bookmarkStart w:id="1001" w:name="_Toc343246680"/>
      <w:bookmarkStart w:id="1002" w:name="_Toc343246681"/>
      <w:bookmarkStart w:id="1003" w:name="_Toc343246682"/>
      <w:bookmarkStart w:id="1004" w:name="_Toc343246683"/>
      <w:bookmarkStart w:id="1005" w:name="_Toc343246684"/>
      <w:bookmarkStart w:id="1006" w:name="_Toc343246685"/>
      <w:bookmarkStart w:id="1007" w:name="_Toc343246686"/>
      <w:bookmarkStart w:id="1008" w:name="_Toc343246687"/>
      <w:bookmarkStart w:id="1009" w:name="_Toc343246688"/>
      <w:bookmarkStart w:id="1010" w:name="_Toc343246689"/>
      <w:bookmarkStart w:id="1011" w:name="_Toc343246690"/>
      <w:bookmarkStart w:id="1012" w:name="_Toc343246691"/>
      <w:bookmarkStart w:id="1013" w:name="_Toc343246692"/>
      <w:bookmarkStart w:id="1014" w:name="_Toc343246693"/>
      <w:bookmarkStart w:id="1015" w:name="_Toc343246694"/>
      <w:bookmarkStart w:id="1016" w:name="_Toc343246695"/>
      <w:bookmarkStart w:id="1017" w:name="_Toc343246696"/>
      <w:bookmarkStart w:id="1018" w:name="_Toc343246697"/>
      <w:bookmarkStart w:id="1019" w:name="_Toc343246698"/>
      <w:bookmarkStart w:id="1020" w:name="_Toc343246699"/>
      <w:bookmarkStart w:id="1021" w:name="_Toc343246700"/>
      <w:bookmarkStart w:id="1022" w:name="_Toc343246701"/>
      <w:bookmarkStart w:id="1023" w:name="_Toc343246702"/>
      <w:bookmarkStart w:id="1024" w:name="_Toc343246703"/>
      <w:bookmarkStart w:id="1025" w:name="_Toc343246704"/>
      <w:bookmarkStart w:id="1026" w:name="_Toc343246705"/>
      <w:bookmarkStart w:id="1027" w:name="_Toc343246706"/>
      <w:bookmarkStart w:id="1028" w:name="_Toc343246707"/>
      <w:bookmarkStart w:id="1029" w:name="_Toc343246708"/>
      <w:bookmarkStart w:id="1030" w:name="_Toc343246709"/>
      <w:bookmarkStart w:id="1031" w:name="_Toc343246710"/>
      <w:bookmarkStart w:id="1032" w:name="_Toc343246711"/>
      <w:bookmarkStart w:id="1033" w:name="_Toc343246712"/>
      <w:bookmarkStart w:id="1034" w:name="_Toc343246713"/>
      <w:bookmarkStart w:id="1035" w:name="_Toc343246714"/>
      <w:bookmarkStart w:id="1036" w:name="_Toc343246715"/>
      <w:bookmarkStart w:id="1037" w:name="_Toc343246716"/>
      <w:bookmarkStart w:id="1038" w:name="_Toc343246717"/>
      <w:bookmarkStart w:id="1039" w:name="_Toc343246718"/>
      <w:bookmarkStart w:id="1040" w:name="_Toc343246719"/>
      <w:bookmarkStart w:id="1041" w:name="_Toc343246720"/>
      <w:bookmarkStart w:id="1042" w:name="_Toc343246721"/>
      <w:bookmarkStart w:id="1043" w:name="_Toc343246722"/>
      <w:bookmarkStart w:id="1044" w:name="_Toc343246723"/>
      <w:bookmarkStart w:id="1045" w:name="_Toc343246724"/>
      <w:bookmarkStart w:id="1046" w:name="_Toc343246725"/>
      <w:bookmarkStart w:id="1047" w:name="_Toc343246726"/>
      <w:bookmarkStart w:id="1048" w:name="_Toc343246727"/>
      <w:bookmarkStart w:id="1049" w:name="_Toc343246728"/>
      <w:bookmarkStart w:id="1050" w:name="_Toc343246729"/>
      <w:bookmarkStart w:id="1051" w:name="_Toc343246730"/>
      <w:bookmarkStart w:id="1052" w:name="_Toc343246731"/>
      <w:bookmarkStart w:id="1053" w:name="_Toc343246732"/>
      <w:bookmarkStart w:id="1054" w:name="_Toc343246733"/>
      <w:bookmarkStart w:id="1055" w:name="_Toc343246734"/>
      <w:bookmarkStart w:id="1056" w:name="_Toc343246735"/>
      <w:bookmarkStart w:id="1057" w:name="_Toc343246736"/>
      <w:bookmarkStart w:id="1058" w:name="_Toc343246737"/>
      <w:bookmarkStart w:id="1059" w:name="_Toc343246738"/>
      <w:bookmarkStart w:id="1060" w:name="_Toc343246739"/>
      <w:bookmarkStart w:id="1061" w:name="_Toc343246740"/>
      <w:bookmarkStart w:id="1062" w:name="_Toc343246741"/>
      <w:bookmarkStart w:id="1063" w:name="_Toc343246742"/>
      <w:bookmarkStart w:id="1064" w:name="_Toc343246743"/>
      <w:bookmarkStart w:id="1065" w:name="_Toc343246744"/>
      <w:bookmarkStart w:id="1066" w:name="_Toc343246745"/>
      <w:bookmarkStart w:id="1067" w:name="_Toc343246746"/>
      <w:bookmarkStart w:id="1068" w:name="_Toc343246747"/>
      <w:bookmarkStart w:id="1069" w:name="_Toc343246748"/>
      <w:bookmarkStart w:id="1070" w:name="_Toc343246749"/>
      <w:bookmarkStart w:id="1071" w:name="_Toc343246750"/>
      <w:bookmarkStart w:id="1072" w:name="_Toc343246751"/>
      <w:bookmarkStart w:id="1073" w:name="_Toc343246752"/>
      <w:bookmarkStart w:id="1074" w:name="_Toc343246753"/>
      <w:bookmarkStart w:id="1075" w:name="_Toc343246754"/>
      <w:bookmarkStart w:id="1076" w:name="_Toc343246755"/>
      <w:bookmarkStart w:id="1077" w:name="_Toc343246756"/>
      <w:bookmarkStart w:id="1078" w:name="_Toc343246757"/>
      <w:bookmarkStart w:id="1079" w:name="_Toc343246758"/>
      <w:bookmarkStart w:id="1080" w:name="_Toc343246759"/>
      <w:bookmarkStart w:id="1081" w:name="_Toc343246760"/>
      <w:bookmarkStart w:id="1082" w:name="_Toc343246761"/>
      <w:bookmarkStart w:id="1083" w:name="_Toc343246762"/>
      <w:bookmarkStart w:id="1084" w:name="_Toc343246763"/>
      <w:bookmarkStart w:id="1085" w:name="_Toc343246764"/>
      <w:bookmarkStart w:id="1086" w:name="_Toc343246765"/>
      <w:bookmarkStart w:id="1087" w:name="_Toc343246766"/>
      <w:bookmarkStart w:id="1088" w:name="_Toc343246767"/>
      <w:bookmarkStart w:id="1089" w:name="_Toc343246768"/>
      <w:bookmarkStart w:id="1090" w:name="_Toc343246769"/>
      <w:bookmarkStart w:id="1091" w:name="_Toc343246770"/>
      <w:bookmarkStart w:id="1092" w:name="_Toc343246771"/>
      <w:bookmarkStart w:id="1093" w:name="_Toc343246772"/>
      <w:bookmarkStart w:id="1094" w:name="_Toc343246773"/>
      <w:bookmarkStart w:id="1095" w:name="_Toc343246774"/>
      <w:bookmarkStart w:id="1096" w:name="_Toc343246775"/>
      <w:bookmarkStart w:id="1097" w:name="_Toc343246776"/>
      <w:bookmarkStart w:id="1098" w:name="_Toc343246777"/>
      <w:bookmarkStart w:id="1099" w:name="_Toc343246778"/>
      <w:bookmarkStart w:id="1100" w:name="_Toc343246779"/>
      <w:bookmarkStart w:id="1101" w:name="_Toc343246780"/>
      <w:bookmarkStart w:id="1102" w:name="_Toc343246781"/>
      <w:bookmarkStart w:id="1103" w:name="_Toc343246782"/>
      <w:bookmarkStart w:id="1104" w:name="_Toc343246783"/>
      <w:bookmarkStart w:id="1105" w:name="_Toc343246784"/>
      <w:bookmarkStart w:id="1106" w:name="_Toc343246785"/>
      <w:bookmarkStart w:id="1107" w:name="_Toc343246786"/>
      <w:bookmarkStart w:id="1108" w:name="_Toc343246787"/>
      <w:bookmarkStart w:id="1109" w:name="_Toc343246788"/>
      <w:bookmarkStart w:id="1110" w:name="_Toc343246789"/>
      <w:bookmarkStart w:id="1111" w:name="_Toc343246790"/>
      <w:bookmarkStart w:id="1112" w:name="_Toc343246791"/>
      <w:bookmarkStart w:id="1113" w:name="_Toc343246792"/>
      <w:bookmarkStart w:id="1114" w:name="_Toc343246793"/>
      <w:bookmarkStart w:id="1115" w:name="_Toc343246794"/>
      <w:bookmarkStart w:id="1116" w:name="_Toc343246795"/>
      <w:bookmarkStart w:id="1117" w:name="_Toc343246796"/>
      <w:bookmarkStart w:id="1118" w:name="_Toc343246797"/>
      <w:bookmarkStart w:id="1119" w:name="_Toc343246798"/>
      <w:bookmarkStart w:id="1120" w:name="_Toc343246799"/>
      <w:bookmarkStart w:id="1121" w:name="_Toc343246800"/>
      <w:bookmarkStart w:id="1122" w:name="_Toc343246801"/>
      <w:bookmarkStart w:id="1123" w:name="_Toc343246802"/>
      <w:bookmarkStart w:id="1124" w:name="_Toc343246803"/>
      <w:bookmarkStart w:id="1125" w:name="_Toc343246804"/>
      <w:bookmarkStart w:id="1126" w:name="_Toc343246805"/>
      <w:bookmarkStart w:id="1127" w:name="_Toc343246806"/>
      <w:bookmarkStart w:id="1128" w:name="_Toc343246807"/>
      <w:bookmarkStart w:id="1129" w:name="_Toc343246808"/>
      <w:bookmarkStart w:id="1130" w:name="_Toc343246809"/>
      <w:bookmarkStart w:id="1131" w:name="_Toc343246810"/>
      <w:bookmarkStart w:id="1132" w:name="_Toc343246811"/>
      <w:bookmarkStart w:id="1133" w:name="_Toc343246812"/>
      <w:bookmarkStart w:id="1134" w:name="_Toc343246813"/>
      <w:bookmarkStart w:id="1135" w:name="_Toc343246814"/>
      <w:bookmarkStart w:id="1136" w:name="_Toc343246815"/>
      <w:bookmarkStart w:id="1137" w:name="_Toc343246816"/>
      <w:bookmarkStart w:id="1138" w:name="_Toc343246817"/>
      <w:bookmarkStart w:id="1139" w:name="_Toc343246818"/>
      <w:bookmarkStart w:id="1140" w:name="_Toc343246819"/>
      <w:bookmarkStart w:id="1141" w:name="_Toc343246820"/>
      <w:bookmarkStart w:id="1142" w:name="_Toc343246821"/>
      <w:bookmarkStart w:id="1143" w:name="_Toc343246822"/>
      <w:bookmarkStart w:id="1144" w:name="_Toc343246823"/>
      <w:bookmarkStart w:id="1145" w:name="_Toc343246824"/>
      <w:bookmarkStart w:id="1146" w:name="_Toc343246825"/>
      <w:bookmarkStart w:id="1147" w:name="_Toc343246826"/>
      <w:bookmarkStart w:id="1148" w:name="_Toc343246827"/>
      <w:bookmarkStart w:id="1149" w:name="_Toc343246828"/>
      <w:bookmarkStart w:id="1150" w:name="_Toc343246829"/>
      <w:bookmarkStart w:id="1151" w:name="_Toc343246830"/>
      <w:bookmarkStart w:id="1152" w:name="_Toc343246831"/>
      <w:bookmarkStart w:id="1153" w:name="_Toc343246832"/>
      <w:bookmarkStart w:id="1154" w:name="_Toc343246833"/>
      <w:bookmarkStart w:id="1155" w:name="_Toc343246834"/>
      <w:bookmarkStart w:id="1156" w:name="_Toc343246835"/>
      <w:bookmarkStart w:id="1157" w:name="_Toc343246836"/>
      <w:bookmarkStart w:id="1158" w:name="_Toc343246837"/>
      <w:bookmarkStart w:id="1159" w:name="_Toc343246838"/>
      <w:bookmarkStart w:id="1160" w:name="_Toc343246839"/>
      <w:bookmarkStart w:id="1161" w:name="_Toc343246840"/>
      <w:bookmarkStart w:id="1162" w:name="_Toc343246841"/>
      <w:bookmarkStart w:id="1163" w:name="_Toc343246842"/>
      <w:bookmarkStart w:id="1164" w:name="_Toc343246843"/>
      <w:bookmarkStart w:id="1165" w:name="_Toc343246844"/>
      <w:bookmarkStart w:id="1166" w:name="_Toc343246845"/>
      <w:bookmarkStart w:id="1167" w:name="_Toc343246846"/>
      <w:bookmarkStart w:id="1168" w:name="_Toc343246847"/>
      <w:bookmarkStart w:id="1169" w:name="_Toc343246848"/>
      <w:bookmarkStart w:id="1170" w:name="_Toc343246849"/>
      <w:bookmarkStart w:id="1171" w:name="_Toc343246850"/>
      <w:bookmarkStart w:id="1172" w:name="_Toc343246851"/>
      <w:bookmarkStart w:id="1173" w:name="_Toc343246852"/>
      <w:bookmarkStart w:id="1174" w:name="_Toc343246853"/>
      <w:bookmarkStart w:id="1175" w:name="_Toc343246854"/>
      <w:bookmarkStart w:id="1176" w:name="_Toc343246855"/>
      <w:bookmarkStart w:id="1177" w:name="_Toc343246856"/>
      <w:bookmarkStart w:id="1178" w:name="_Toc343246857"/>
      <w:bookmarkStart w:id="1179" w:name="_Toc343246858"/>
      <w:bookmarkStart w:id="1180" w:name="_Toc343246859"/>
      <w:bookmarkStart w:id="1181" w:name="_Toc343246860"/>
      <w:bookmarkStart w:id="1182" w:name="_Toc343246861"/>
      <w:bookmarkStart w:id="1183" w:name="_Toc343246862"/>
      <w:bookmarkStart w:id="1184" w:name="_Toc343246863"/>
      <w:bookmarkStart w:id="1185" w:name="_Toc343246864"/>
      <w:bookmarkStart w:id="1186" w:name="_Toc343246865"/>
      <w:bookmarkStart w:id="1187" w:name="_Toc343246866"/>
      <w:bookmarkStart w:id="1188" w:name="_Toc343246867"/>
      <w:bookmarkStart w:id="1189" w:name="_Toc343246868"/>
      <w:bookmarkStart w:id="1190" w:name="_Toc343246869"/>
      <w:bookmarkStart w:id="1191" w:name="_Toc343246870"/>
      <w:bookmarkStart w:id="1192" w:name="_Toc343246871"/>
      <w:bookmarkStart w:id="1193" w:name="_Toc343246872"/>
      <w:bookmarkStart w:id="1194" w:name="_Toc343246873"/>
      <w:bookmarkStart w:id="1195" w:name="_Toc343246874"/>
      <w:bookmarkStart w:id="1196" w:name="_Toc343246875"/>
      <w:bookmarkStart w:id="1197" w:name="_Toc343246876"/>
      <w:bookmarkStart w:id="1198" w:name="_Toc343246877"/>
      <w:bookmarkStart w:id="1199" w:name="_Toc343246878"/>
      <w:bookmarkStart w:id="1200" w:name="_Toc343246879"/>
      <w:bookmarkStart w:id="1201" w:name="_Toc343246880"/>
      <w:bookmarkStart w:id="1202" w:name="_Toc343246881"/>
      <w:bookmarkStart w:id="1203" w:name="_Toc343246882"/>
      <w:bookmarkStart w:id="1204" w:name="_Toc343246883"/>
      <w:bookmarkStart w:id="1205" w:name="_Toc343246884"/>
      <w:bookmarkStart w:id="1206" w:name="_Toc343246885"/>
      <w:bookmarkStart w:id="1207" w:name="_Toc343246886"/>
      <w:bookmarkStart w:id="1208" w:name="_Toc343246887"/>
      <w:bookmarkStart w:id="1209" w:name="_Toc343246888"/>
      <w:bookmarkStart w:id="1210" w:name="_Toc343246889"/>
      <w:bookmarkStart w:id="1211" w:name="_Toc343246890"/>
      <w:bookmarkStart w:id="1212" w:name="_Toc343246891"/>
      <w:bookmarkStart w:id="1213" w:name="_Toc343246892"/>
      <w:bookmarkStart w:id="1214" w:name="_Toc343246893"/>
      <w:bookmarkStart w:id="1215" w:name="_Toc343246894"/>
      <w:bookmarkStart w:id="1216" w:name="_Toc343246895"/>
      <w:bookmarkStart w:id="1217" w:name="_Toc343246896"/>
      <w:bookmarkStart w:id="1218" w:name="_Toc343246897"/>
      <w:bookmarkStart w:id="1219" w:name="_Toc343246898"/>
      <w:bookmarkStart w:id="1220" w:name="_Toc343246899"/>
      <w:bookmarkStart w:id="1221" w:name="_Toc343246900"/>
      <w:bookmarkStart w:id="1222" w:name="_Toc343246901"/>
      <w:bookmarkStart w:id="1223" w:name="_Toc343246902"/>
      <w:bookmarkStart w:id="1224" w:name="_Toc343246903"/>
      <w:bookmarkStart w:id="1225" w:name="_Toc343246904"/>
      <w:bookmarkStart w:id="1226" w:name="_Toc343246905"/>
      <w:bookmarkStart w:id="1227" w:name="_Toc343246906"/>
      <w:bookmarkStart w:id="1228" w:name="_Toc343246907"/>
      <w:bookmarkStart w:id="1229" w:name="_Toc343246908"/>
      <w:bookmarkStart w:id="1230" w:name="_Toc343246909"/>
      <w:bookmarkStart w:id="1231" w:name="_Toc343246910"/>
      <w:bookmarkStart w:id="1232" w:name="_Toc343246911"/>
      <w:bookmarkStart w:id="1233" w:name="_Toc343246912"/>
      <w:bookmarkStart w:id="1234" w:name="_Toc343246913"/>
      <w:bookmarkStart w:id="1235" w:name="_Toc343246914"/>
      <w:bookmarkStart w:id="1236" w:name="_Toc343246915"/>
      <w:bookmarkStart w:id="1237" w:name="_Toc343246916"/>
      <w:bookmarkStart w:id="1238" w:name="_Toc343246917"/>
      <w:bookmarkStart w:id="1239" w:name="_Toc343246918"/>
      <w:bookmarkStart w:id="1240" w:name="_Toc343246919"/>
      <w:bookmarkStart w:id="1241" w:name="_Toc343246920"/>
      <w:bookmarkStart w:id="1242" w:name="_Toc343246921"/>
      <w:bookmarkStart w:id="1243" w:name="_Toc343246922"/>
      <w:bookmarkStart w:id="1244" w:name="_Toc343246923"/>
      <w:bookmarkStart w:id="1245" w:name="_Toc343246924"/>
      <w:bookmarkStart w:id="1246" w:name="_Toc343246925"/>
      <w:bookmarkStart w:id="1247" w:name="_Toc343246926"/>
      <w:bookmarkStart w:id="1248" w:name="_Toc343246927"/>
      <w:bookmarkStart w:id="1249" w:name="_Toc343246928"/>
      <w:bookmarkStart w:id="1250" w:name="_Toc343246929"/>
      <w:bookmarkStart w:id="1251" w:name="_Toc343246930"/>
      <w:bookmarkStart w:id="1252" w:name="_Toc343246931"/>
      <w:bookmarkStart w:id="1253" w:name="_Toc343246932"/>
      <w:bookmarkStart w:id="1254" w:name="_Toc343246933"/>
      <w:bookmarkStart w:id="1255" w:name="_Toc343246934"/>
      <w:bookmarkStart w:id="1256" w:name="_Toc343246935"/>
      <w:bookmarkStart w:id="1257" w:name="_Toc343246936"/>
      <w:bookmarkStart w:id="1258" w:name="_Toc343246937"/>
      <w:bookmarkStart w:id="1259" w:name="_Toc343246938"/>
      <w:bookmarkStart w:id="1260" w:name="_Toc343246939"/>
      <w:bookmarkStart w:id="1261" w:name="_Toc343246940"/>
      <w:bookmarkStart w:id="1262" w:name="_Toc343246941"/>
      <w:bookmarkStart w:id="1263" w:name="_Toc343246942"/>
      <w:bookmarkStart w:id="1264" w:name="_Toc343246943"/>
      <w:bookmarkStart w:id="1265" w:name="_Toc343246944"/>
      <w:bookmarkStart w:id="1266" w:name="_Toc343246945"/>
      <w:bookmarkStart w:id="1267" w:name="_Toc343246946"/>
      <w:bookmarkStart w:id="1268" w:name="_Toc343246947"/>
      <w:bookmarkStart w:id="1269" w:name="_Toc343246948"/>
      <w:bookmarkStart w:id="1270" w:name="_Toc343246949"/>
      <w:bookmarkStart w:id="1271" w:name="_Toc343246950"/>
      <w:bookmarkStart w:id="1272" w:name="_Toc343246951"/>
      <w:bookmarkStart w:id="1273" w:name="_Toc343246952"/>
      <w:bookmarkStart w:id="1274" w:name="_Toc343246953"/>
      <w:bookmarkStart w:id="1275" w:name="_Toc343246954"/>
      <w:bookmarkStart w:id="1276" w:name="_Toc343246955"/>
      <w:bookmarkStart w:id="1277" w:name="_Toc343246956"/>
      <w:bookmarkStart w:id="1278" w:name="_Toc343246957"/>
      <w:bookmarkStart w:id="1279" w:name="_Toc343246958"/>
      <w:bookmarkStart w:id="1280" w:name="_Toc343246959"/>
      <w:bookmarkStart w:id="1281" w:name="_Toc343246960"/>
      <w:bookmarkStart w:id="1282" w:name="_Toc343246961"/>
      <w:bookmarkStart w:id="1283" w:name="_Toc343246962"/>
      <w:bookmarkStart w:id="1284" w:name="_Toc343246963"/>
      <w:bookmarkStart w:id="1285" w:name="_Toc343246964"/>
      <w:bookmarkStart w:id="1286" w:name="_Toc343246965"/>
      <w:bookmarkStart w:id="1287" w:name="_Toc343246966"/>
      <w:bookmarkStart w:id="1288" w:name="_Toc343246967"/>
      <w:bookmarkStart w:id="1289" w:name="_Toc343246968"/>
      <w:bookmarkStart w:id="1290" w:name="_Toc343246969"/>
      <w:bookmarkStart w:id="1291" w:name="_Toc343246970"/>
      <w:bookmarkStart w:id="1292" w:name="_Toc343246971"/>
      <w:bookmarkStart w:id="1293" w:name="_Toc343246972"/>
      <w:bookmarkStart w:id="1294" w:name="_Toc343246973"/>
      <w:bookmarkStart w:id="1295" w:name="_Toc343246974"/>
      <w:bookmarkStart w:id="1296" w:name="_Toc343246975"/>
      <w:bookmarkStart w:id="1297" w:name="_Toc343246976"/>
      <w:bookmarkStart w:id="1298" w:name="_Toc343246977"/>
      <w:bookmarkStart w:id="1299" w:name="_Toc343246978"/>
      <w:bookmarkStart w:id="1300" w:name="_Toc343246979"/>
      <w:bookmarkStart w:id="1301" w:name="_Toc343246980"/>
      <w:bookmarkStart w:id="1302" w:name="_Toc343246981"/>
      <w:bookmarkStart w:id="1303" w:name="_Toc343246982"/>
      <w:bookmarkStart w:id="1304" w:name="_Toc343246983"/>
      <w:bookmarkStart w:id="1305" w:name="_Toc343246984"/>
      <w:bookmarkStart w:id="1306" w:name="_Toc343246985"/>
      <w:bookmarkStart w:id="1307" w:name="_Toc343246986"/>
      <w:bookmarkStart w:id="1308" w:name="_Toc343246987"/>
      <w:bookmarkStart w:id="1309" w:name="_Toc343246988"/>
      <w:bookmarkStart w:id="1310" w:name="_Toc343246989"/>
      <w:bookmarkStart w:id="1311" w:name="_Toc343246990"/>
      <w:bookmarkStart w:id="1312" w:name="_Toc343246991"/>
      <w:bookmarkStart w:id="1313" w:name="_Toc343246992"/>
      <w:bookmarkStart w:id="1314" w:name="_Toc343246993"/>
      <w:bookmarkStart w:id="1315" w:name="_Toc343246994"/>
      <w:bookmarkStart w:id="1316" w:name="_Toc343246995"/>
      <w:bookmarkStart w:id="1317" w:name="_Toc343246996"/>
      <w:bookmarkStart w:id="1318" w:name="_Toc343246997"/>
      <w:bookmarkStart w:id="1319" w:name="_Toc343246998"/>
      <w:bookmarkStart w:id="1320" w:name="_Toc343246999"/>
      <w:bookmarkStart w:id="1321" w:name="_Toc343247000"/>
      <w:bookmarkStart w:id="1322" w:name="_Toc343247001"/>
      <w:bookmarkStart w:id="1323" w:name="_Toc343247002"/>
      <w:bookmarkStart w:id="1324" w:name="_Toc343247003"/>
      <w:bookmarkStart w:id="1325" w:name="_Toc343247004"/>
      <w:bookmarkStart w:id="1326" w:name="_Toc343247005"/>
      <w:bookmarkStart w:id="1327" w:name="_Toc343247006"/>
      <w:bookmarkStart w:id="1328" w:name="_Toc343247007"/>
      <w:bookmarkStart w:id="1329" w:name="_Toc343247008"/>
      <w:bookmarkStart w:id="1330" w:name="_Toc343247009"/>
      <w:bookmarkStart w:id="1331" w:name="_Toc343247010"/>
      <w:bookmarkStart w:id="1332" w:name="_Toc343247011"/>
      <w:bookmarkStart w:id="1333" w:name="_Toc343247012"/>
      <w:bookmarkStart w:id="1334" w:name="_Toc343247013"/>
      <w:bookmarkStart w:id="1335" w:name="_Toc343247014"/>
      <w:bookmarkStart w:id="1336" w:name="_Toc343247015"/>
      <w:bookmarkStart w:id="1337" w:name="_Toc343247016"/>
      <w:bookmarkStart w:id="1338" w:name="_Toc343247017"/>
      <w:bookmarkStart w:id="1339" w:name="_Toc343247018"/>
      <w:bookmarkStart w:id="1340" w:name="_Toc343247019"/>
      <w:bookmarkStart w:id="1341" w:name="_Toc343247020"/>
      <w:bookmarkStart w:id="1342" w:name="_Toc343247021"/>
      <w:bookmarkStart w:id="1343" w:name="_Toc343247022"/>
      <w:bookmarkStart w:id="1344" w:name="_Toc343247023"/>
      <w:bookmarkStart w:id="1345" w:name="_Toc343247024"/>
      <w:bookmarkStart w:id="1346" w:name="_Toc343247025"/>
      <w:bookmarkStart w:id="1347" w:name="_Toc343247026"/>
      <w:bookmarkStart w:id="1348" w:name="_Toc343247027"/>
      <w:bookmarkStart w:id="1349" w:name="_Toc343247028"/>
      <w:bookmarkStart w:id="1350" w:name="_Toc343247029"/>
      <w:bookmarkStart w:id="1351" w:name="_Toc343247030"/>
      <w:bookmarkStart w:id="1352" w:name="_Toc343247031"/>
      <w:bookmarkStart w:id="1353" w:name="_Toc343247032"/>
      <w:bookmarkStart w:id="1354" w:name="_Toc343247033"/>
      <w:bookmarkStart w:id="1355" w:name="_Toc343247034"/>
      <w:bookmarkStart w:id="1356" w:name="_Toc343247035"/>
      <w:bookmarkStart w:id="1357" w:name="_Toc343247036"/>
      <w:bookmarkStart w:id="1358" w:name="_Toc343247037"/>
      <w:bookmarkStart w:id="1359" w:name="_Toc343247038"/>
      <w:bookmarkStart w:id="1360" w:name="_Toc343247039"/>
      <w:bookmarkStart w:id="1361" w:name="_Toc343247040"/>
      <w:bookmarkStart w:id="1362" w:name="_Toc343247041"/>
      <w:bookmarkStart w:id="1363" w:name="_Toc343247042"/>
      <w:bookmarkStart w:id="1364" w:name="_Toc343247043"/>
      <w:bookmarkStart w:id="1365" w:name="_Toc343247044"/>
      <w:bookmarkStart w:id="1366" w:name="_Toc343247045"/>
      <w:bookmarkStart w:id="1367" w:name="_Toc343247046"/>
      <w:bookmarkStart w:id="1368" w:name="_Toc343247047"/>
      <w:bookmarkStart w:id="1369" w:name="_Toc343247048"/>
      <w:bookmarkStart w:id="1370" w:name="_Toc343247049"/>
      <w:bookmarkStart w:id="1371" w:name="_Toc343247050"/>
      <w:bookmarkStart w:id="1372" w:name="_Toc343247051"/>
      <w:bookmarkStart w:id="1373" w:name="_Toc343247052"/>
      <w:bookmarkStart w:id="1374" w:name="_Toc343247053"/>
      <w:bookmarkStart w:id="1375" w:name="_Toc343247054"/>
      <w:bookmarkStart w:id="1376" w:name="_Toc343247055"/>
      <w:bookmarkStart w:id="1377" w:name="_Toc343247056"/>
      <w:bookmarkStart w:id="1378" w:name="_Toc343247057"/>
      <w:bookmarkStart w:id="1379" w:name="_Toc343247058"/>
      <w:bookmarkStart w:id="1380" w:name="_Toc343247059"/>
      <w:bookmarkStart w:id="1381" w:name="_Toc343247060"/>
      <w:bookmarkStart w:id="1382" w:name="_Toc343247061"/>
      <w:bookmarkStart w:id="1383" w:name="_Toc343247062"/>
      <w:bookmarkStart w:id="1384" w:name="_Toc343247063"/>
      <w:bookmarkStart w:id="1385" w:name="_Toc343247064"/>
      <w:bookmarkStart w:id="1386" w:name="_Toc343247065"/>
      <w:bookmarkStart w:id="1387" w:name="_Toc343247066"/>
      <w:bookmarkStart w:id="1388" w:name="_Toc343247067"/>
      <w:bookmarkStart w:id="1389" w:name="_Toc343247068"/>
      <w:bookmarkStart w:id="1390" w:name="_Toc343247069"/>
      <w:bookmarkStart w:id="1391" w:name="_Toc343247070"/>
      <w:bookmarkStart w:id="1392" w:name="_Toc343247071"/>
      <w:bookmarkStart w:id="1393" w:name="_Toc343247072"/>
      <w:bookmarkEnd w:id="81"/>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r>
        <w:t xml:space="preserve">The </w:t>
      </w:r>
      <w:r w:rsidRPr="008472DB">
        <w:t xml:space="preserve">Bidder understands </w:t>
      </w:r>
      <w:r w:rsidR="00CE3817">
        <w:t xml:space="preserve">and shall meet or exceed </w:t>
      </w:r>
      <w:r w:rsidRPr="008472DB">
        <w:t>th</w:t>
      </w:r>
      <w:r>
        <w:t>e</w:t>
      </w:r>
      <w:r w:rsidRPr="008472DB">
        <w:t xml:space="preserve"> </w:t>
      </w:r>
      <w:r w:rsidR="00F33021">
        <w:t>R</w:t>
      </w:r>
      <w:r w:rsidR="00F33021" w:rsidRPr="008472DB">
        <w:t>equirement</w:t>
      </w:r>
      <w:r w:rsidR="00F33021">
        <w:t>s</w:t>
      </w:r>
      <w:r w:rsidR="00F33021" w:rsidRPr="008472DB">
        <w:t xml:space="preserve"> </w:t>
      </w:r>
      <w:r>
        <w:t xml:space="preserve">identified in Section </w:t>
      </w:r>
      <w:r w:rsidR="00C0545B">
        <w:t>533</w:t>
      </w:r>
      <w:r>
        <w:t>.1</w:t>
      </w:r>
      <w:r w:rsidR="00CE3817">
        <w:t xml:space="preserve"> </w:t>
      </w:r>
      <w:r>
        <w:t>Overview</w:t>
      </w:r>
      <w:r w:rsidRPr="008472DB">
        <w:t xml:space="preserve">? </w:t>
      </w:r>
      <w:sdt>
        <w:sdtPr>
          <w:alias w:val="Choose Yes or No"/>
          <w:tag w:val="Choose Yes or No"/>
          <w:id w:val="-1024016986"/>
          <w:placeholder>
            <w:docPart w:val="C07CA26667E149839F905461C06B2D07"/>
          </w:placeholder>
          <w:showingPlcHdr/>
          <w:comboBox>
            <w:listItem w:value="Choose an item."/>
            <w:listItem w:displayText="Yes" w:value="Yes"/>
            <w:listItem w:displayText="No" w:value="No"/>
          </w:comboBox>
        </w:sdtPr>
        <w:sdtEndPr/>
        <w:sdtContent>
          <w:r w:rsidRPr="003E0526">
            <w:rPr>
              <w:rStyle w:val="ChooseItemdropdown"/>
            </w:rPr>
            <w:t>Choose an item.</w:t>
          </w:r>
        </w:sdtContent>
      </w:sdt>
    </w:p>
    <w:p w14:paraId="4DD36220" w14:textId="57A354BF" w:rsidR="008D3735" w:rsidRDefault="00C0545B" w:rsidP="003F18FC">
      <w:pPr>
        <w:pStyle w:val="Heading2"/>
      </w:pPr>
      <w:bookmarkStart w:id="1394" w:name="_Toc233640394"/>
      <w:r>
        <w:t>533</w:t>
      </w:r>
      <w:r w:rsidR="00095C5B">
        <w:t>.</w:t>
      </w:r>
      <w:r w:rsidR="008D3735" w:rsidRPr="008D3735">
        <w:t>2</w:t>
      </w:r>
      <w:r w:rsidR="00403895">
        <w:t xml:space="preserve"> </w:t>
      </w:r>
      <w:r w:rsidR="001222AD">
        <w:t xml:space="preserve">MANAGED </w:t>
      </w:r>
      <w:r w:rsidR="001F4A2D">
        <w:t>ENDPOINT DETECTION AND RESPONSE</w:t>
      </w:r>
      <w:r w:rsidR="001222AD">
        <w:t xml:space="preserve"> SERVICE</w:t>
      </w:r>
      <w:bookmarkEnd w:id="1394"/>
    </w:p>
    <w:p w14:paraId="72A0C89C" w14:textId="7EFBFEA7" w:rsidR="000B4A70" w:rsidRDefault="00BB0DA1" w:rsidP="00E82CEB">
      <w:pPr>
        <w:pStyle w:val="Body2"/>
      </w:pPr>
      <w:r>
        <w:t xml:space="preserve">The Contractor shall provide Managed EDR Services and Features that deliver </w:t>
      </w:r>
      <w:r w:rsidR="007F7AC6">
        <w:t>24x7x365</w:t>
      </w:r>
      <w:r>
        <w:t xml:space="preserve"> monitoring,</w:t>
      </w:r>
      <w:r w:rsidR="00940803">
        <w:t xml:space="preserve"> </w:t>
      </w:r>
      <w:r>
        <w:t>detection, and automated or guided response to threats occurring on endpoint devices.</w:t>
      </w:r>
      <w:r w:rsidR="000B4A70" w:rsidRPr="000B4A70">
        <w:t xml:space="preserve"> </w:t>
      </w:r>
      <w:r w:rsidR="000B4A70">
        <w:t xml:space="preserve">The Contractor’s Managed EDR Service shall include full provisioning, configuration, and onboarding of endpoint agents across supported Customer devices. </w:t>
      </w:r>
    </w:p>
    <w:p w14:paraId="4C014F74" w14:textId="0756BA09" w:rsidR="00BB0DA1" w:rsidRDefault="00BB0DA1" w:rsidP="00B25FBB">
      <w:pPr>
        <w:pStyle w:val="Body2"/>
      </w:pPr>
      <w:r>
        <w:t>The Contractor’s Managed EDR Service shall protect traditional computing endpoints such as desktops,</w:t>
      </w:r>
      <w:r w:rsidR="002B731A">
        <w:t xml:space="preserve"> </w:t>
      </w:r>
      <w:r>
        <w:t xml:space="preserve">laptops, servers, </w:t>
      </w:r>
      <w:r w:rsidR="00D605FF">
        <w:t xml:space="preserve">and </w:t>
      </w:r>
      <w:r>
        <w:t>virtual machines located on-premises, remote, or operating in</w:t>
      </w:r>
      <w:r w:rsidR="002B731A">
        <w:t xml:space="preserve"> </w:t>
      </w:r>
      <w:r>
        <w:t>cloud environments through a combination of software agents, analytics engines, and centralized</w:t>
      </w:r>
      <w:r w:rsidR="002B731A">
        <w:t xml:space="preserve"> </w:t>
      </w:r>
      <w:r>
        <w:t>management tools.</w:t>
      </w:r>
      <w:r w:rsidR="00501017">
        <w:t xml:space="preserve"> </w:t>
      </w:r>
      <w:r>
        <w:t>In addition, the Managed EDR Service shall support visibility and security monitoring for</w:t>
      </w:r>
      <w:r w:rsidR="00B25FBB">
        <w:t xml:space="preserve"> </w:t>
      </w:r>
      <w:r>
        <w:t>non-traditional endpoints, including Internet of Things (IoT) devices and Operational Technology (OT)</w:t>
      </w:r>
      <w:r w:rsidR="00B25FBB">
        <w:t xml:space="preserve"> </w:t>
      </w:r>
      <w:r>
        <w:t xml:space="preserve">assets, where feasible and applicable. </w:t>
      </w:r>
    </w:p>
    <w:p w14:paraId="1F21746F" w14:textId="77777777" w:rsidR="000104BE" w:rsidRDefault="000104BE" w:rsidP="000104BE">
      <w:pPr>
        <w:pStyle w:val="Body2"/>
      </w:pPr>
      <w:r>
        <w:t>The Contractor shall provide technical support, troubleshooting, and root-cause analysis; conducts regular testing, optimization, and tuning of detection logic; and validates performance against defined Service Objectives. The Contractor shall also provide Customer training and knowledge transfer for dashboard usage, alert handling, and monthly reporting, governance participation, and access to required audit and performance documentation.</w:t>
      </w:r>
    </w:p>
    <w:p w14:paraId="2065B690" w14:textId="4F5079A9" w:rsidR="00933929" w:rsidRDefault="00933929" w:rsidP="00933929">
      <w:pPr>
        <w:pStyle w:val="Body2"/>
      </w:pPr>
      <w:r w:rsidRPr="00775F76">
        <w:t xml:space="preserve">All Services shall be delivered in accordance with industry best practices and applicable regulatory </w:t>
      </w:r>
      <w:r w:rsidR="00337E09">
        <w:t>R</w:t>
      </w:r>
      <w:r w:rsidR="00337E09" w:rsidRPr="00775F76">
        <w:t>equirements</w:t>
      </w:r>
      <w:r w:rsidRPr="00775F76">
        <w:t>.</w:t>
      </w:r>
    </w:p>
    <w:p w14:paraId="575E7564" w14:textId="56599121" w:rsidR="3D8807A6" w:rsidRDefault="00553E57" w:rsidP="00D5453B">
      <w:pPr>
        <w:pStyle w:val="Heading3"/>
      </w:pPr>
      <w:bookmarkStart w:id="1395" w:name="_Toc233640395"/>
      <w:r>
        <w:lastRenderedPageBreak/>
        <w:t>53</w:t>
      </w:r>
      <w:r w:rsidR="00984F3E">
        <w:t>3</w:t>
      </w:r>
      <w:r w:rsidR="00C0570D">
        <w:t xml:space="preserve">.2.1 </w:t>
      </w:r>
      <w:r w:rsidR="3D8807A6" w:rsidRPr="203DFE00">
        <w:t xml:space="preserve">Managed </w:t>
      </w:r>
      <w:r w:rsidR="00C0570D">
        <w:t>EDR Services and Features</w:t>
      </w:r>
      <w:bookmarkEnd w:id="1395"/>
    </w:p>
    <w:p w14:paraId="6085BA2D" w14:textId="5A3717B0" w:rsidR="003B3243" w:rsidRDefault="00DD3B8A" w:rsidP="00D5453B">
      <w:pPr>
        <w:pStyle w:val="Body3"/>
      </w:pPr>
      <w:r>
        <w:t>The Contractor’s Managed EDR Service shall</w:t>
      </w:r>
      <w:r w:rsidR="00010455">
        <w:t xml:space="preserve"> integrate </w:t>
      </w:r>
      <w:r w:rsidR="00E115BA">
        <w:t>into directory and device management systems</w:t>
      </w:r>
      <w:r w:rsidR="00AD3E47">
        <w:t>.</w:t>
      </w:r>
      <w:r w:rsidR="00E115BA">
        <w:t xml:space="preserve"> The Contractor </w:t>
      </w:r>
      <w:r w:rsidR="00AD3E47">
        <w:t xml:space="preserve">shall </w:t>
      </w:r>
      <w:r w:rsidR="00E115BA">
        <w:t xml:space="preserve">provide 24x7x365 monitoring of endpoint telemetry and behavioral analytics, applying both automated and manual threat detection aligned to the MITRE </w:t>
      </w:r>
      <w:r w:rsidR="4EF4B6E7">
        <w:t>Adversarial Tactics, Techniques, and Common Knowledge</w:t>
      </w:r>
      <w:r w:rsidR="278A568F">
        <w:t xml:space="preserve"> </w:t>
      </w:r>
      <w:r w:rsidR="007F43A3">
        <w:t>(</w:t>
      </w:r>
      <w:r w:rsidR="278A568F">
        <w:t xml:space="preserve">MITRE </w:t>
      </w:r>
      <w:r w:rsidR="00E115BA">
        <w:t>ATT&amp;CK</w:t>
      </w:r>
      <w:r w:rsidR="007F43A3">
        <w:t>)</w:t>
      </w:r>
      <w:r w:rsidR="00E115BA">
        <w:t xml:space="preserve"> framework</w:t>
      </w:r>
      <w:r w:rsidR="008C4296">
        <w:t>.</w:t>
      </w:r>
    </w:p>
    <w:p w14:paraId="10A2C4DA" w14:textId="1F60DA68" w:rsidR="00E2499F" w:rsidRDefault="00E2499F" w:rsidP="00F47C4D">
      <w:pPr>
        <w:pStyle w:val="Body3"/>
      </w:pPr>
      <w:r>
        <w:t xml:space="preserve">The Contractor’s Managed EDR Service shall include the following </w:t>
      </w:r>
      <w:r w:rsidR="00EB6FF5">
        <w:t xml:space="preserve">Features </w:t>
      </w:r>
      <w:r>
        <w:t>and functionalities at a minimum</w:t>
      </w:r>
      <w:r w:rsidR="00F47C4D">
        <w:t>.</w:t>
      </w:r>
    </w:p>
    <w:p w14:paraId="7E4256EB" w14:textId="0B814131" w:rsidR="006752AA" w:rsidRDefault="00A3497F" w:rsidP="001B28AD">
      <w:pPr>
        <w:pStyle w:val="Heading4"/>
      </w:pPr>
      <w:bookmarkStart w:id="1396" w:name="_Toc233640396"/>
      <w:r>
        <w:t>533.2.1.1</w:t>
      </w:r>
      <w:r w:rsidR="00443809">
        <w:t xml:space="preserve"> </w:t>
      </w:r>
      <w:r w:rsidR="00FA4E82">
        <w:t xml:space="preserve">Managed EDR </w:t>
      </w:r>
      <w:r w:rsidR="0075103E" w:rsidRPr="00FA4E82">
        <w:t>Detection and Protection Capabilities</w:t>
      </w:r>
      <w:bookmarkEnd w:id="1396"/>
    </w:p>
    <w:p w14:paraId="7652E9C9" w14:textId="20E7C945" w:rsidR="00600213" w:rsidRDefault="00292246" w:rsidP="00A3497F">
      <w:pPr>
        <w:pStyle w:val="Body4List-1ai"/>
      </w:pPr>
      <w:r>
        <w:t xml:space="preserve">Utilize both signature and signature-less detection and prevention </w:t>
      </w:r>
      <w:proofErr w:type="gramStart"/>
      <w:r>
        <w:t>techniques;</w:t>
      </w:r>
      <w:proofErr w:type="gramEnd"/>
    </w:p>
    <w:p w14:paraId="1AE267C2" w14:textId="2686F392" w:rsidR="00292246" w:rsidRDefault="00B05524" w:rsidP="00A3497F">
      <w:pPr>
        <w:pStyle w:val="Body4List-1ai"/>
      </w:pPr>
      <w:r>
        <w:t>P</w:t>
      </w:r>
      <w:r w:rsidR="00155C67">
        <w:t xml:space="preserve">rovide real-time on-agent prevention and detection, without the need for constant remote connectivity or </w:t>
      </w:r>
      <w:proofErr w:type="gramStart"/>
      <w:r w:rsidR="00155C67">
        <w:t>updates;</w:t>
      </w:r>
      <w:proofErr w:type="gramEnd"/>
    </w:p>
    <w:p w14:paraId="3A4523BB" w14:textId="375AC8AB" w:rsidR="007665A9" w:rsidRDefault="00A462C2" w:rsidP="00A3497F">
      <w:pPr>
        <w:pStyle w:val="Body4List-1ai"/>
      </w:pPr>
      <w:r>
        <w:t>Detect and prevent memor</w:t>
      </w:r>
      <w:r w:rsidR="00557151">
        <w:t>y-based</w:t>
      </w:r>
      <w:r w:rsidR="00AE4B09">
        <w:t xml:space="preserve"> </w:t>
      </w:r>
      <w:r w:rsidR="007665A9">
        <w:t xml:space="preserve">and/or file-less </w:t>
      </w:r>
      <w:proofErr w:type="gramStart"/>
      <w:r w:rsidR="007665A9">
        <w:t>attacks;</w:t>
      </w:r>
      <w:proofErr w:type="gramEnd"/>
    </w:p>
    <w:p w14:paraId="4F73F8B9" w14:textId="5282E762" w:rsidR="007665A9" w:rsidRDefault="007665A9" w:rsidP="00FA4E82">
      <w:pPr>
        <w:pStyle w:val="Body4List-1ai"/>
      </w:pPr>
      <w:r>
        <w:t xml:space="preserve">Support </w:t>
      </w:r>
      <w:r w:rsidR="00F1059B">
        <w:t>common Security Information and Event Management (SIEM)</w:t>
      </w:r>
      <w:r w:rsidR="00AE2BA5">
        <w:t xml:space="preserve"> integrations via </w:t>
      </w:r>
      <w:r w:rsidR="00D86613">
        <w:t xml:space="preserve">open Application </w:t>
      </w:r>
      <w:r w:rsidR="005F5AB7">
        <w:t>Programming Interface (API</w:t>
      </w:r>
      <w:proofErr w:type="gramStart"/>
      <w:r w:rsidR="005F5AB7">
        <w:t>)</w:t>
      </w:r>
      <w:r w:rsidR="0018031D">
        <w:t>;</w:t>
      </w:r>
      <w:proofErr w:type="gramEnd"/>
    </w:p>
    <w:p w14:paraId="40FFF96D" w14:textId="77777777" w:rsidR="00E9260D" w:rsidRDefault="0085532C" w:rsidP="005D5012">
      <w:pPr>
        <w:pStyle w:val="Body4List-1ai"/>
      </w:pPr>
      <w:r>
        <w:t xml:space="preserve">Provide a centralized software distribution </w:t>
      </w:r>
      <w:r w:rsidR="00FF1497">
        <w:t>process for updates or integration with an existing distribution solution</w:t>
      </w:r>
      <w:r w:rsidR="004353B5">
        <w:t>; and</w:t>
      </w:r>
      <w:r w:rsidR="00E9260D">
        <w:t>,</w:t>
      </w:r>
    </w:p>
    <w:p w14:paraId="114C7613" w14:textId="228AC6F9" w:rsidR="00E9260D" w:rsidRDefault="008A3D76" w:rsidP="005D5012">
      <w:pPr>
        <w:pStyle w:val="Body4List-1ai"/>
      </w:pPr>
      <w:r w:rsidRPr="008A3D76">
        <w:t xml:space="preserve">Detect </w:t>
      </w:r>
      <w:r>
        <w:t xml:space="preserve">and report </w:t>
      </w:r>
      <w:r w:rsidRPr="008A3D76">
        <w:t xml:space="preserve">unmanaged endpoints (rogue endpoints), defined as endpoints </w:t>
      </w:r>
      <w:proofErr w:type="gramStart"/>
      <w:r w:rsidRPr="008A3D76">
        <w:t>not onboarded</w:t>
      </w:r>
      <w:proofErr w:type="gramEnd"/>
      <w:r w:rsidRPr="008A3D76">
        <w:t xml:space="preserve"> to or reporting to the EDR platform but identified through EDR telemetry; detection is limited to visibility and reporting and excludes network access control or enforcement functions.</w:t>
      </w:r>
    </w:p>
    <w:p w14:paraId="72441C78" w14:textId="25C85408" w:rsidR="002876AB" w:rsidRDefault="00A3497F" w:rsidP="00E9260D">
      <w:pPr>
        <w:pStyle w:val="Heading4"/>
      </w:pPr>
      <w:bookmarkStart w:id="1397" w:name="_Toc233640397"/>
      <w:r>
        <w:t xml:space="preserve">533.2.1.2 </w:t>
      </w:r>
      <w:r w:rsidR="00FA4E82">
        <w:t xml:space="preserve">Managed EDR </w:t>
      </w:r>
      <w:r w:rsidR="001D0FF5">
        <w:t>I</w:t>
      </w:r>
      <w:r w:rsidR="00255284">
        <w:t xml:space="preserve">nvestigative </w:t>
      </w:r>
      <w:r w:rsidR="00993B12">
        <w:t>S</w:t>
      </w:r>
      <w:r w:rsidR="00255284">
        <w:t xml:space="preserve">upport </w:t>
      </w:r>
      <w:r w:rsidR="00993B12">
        <w:t>C</w:t>
      </w:r>
      <w:r w:rsidR="00255284">
        <w:t>apabilities</w:t>
      </w:r>
      <w:r w:rsidR="002876AB">
        <w:t>:</w:t>
      </w:r>
      <w:bookmarkEnd w:id="1397"/>
    </w:p>
    <w:p w14:paraId="328DEEEE" w14:textId="77777777" w:rsidR="0087707C" w:rsidRDefault="002876AB" w:rsidP="009202A8">
      <w:pPr>
        <w:pStyle w:val="Body4List-1ai"/>
        <w:numPr>
          <w:ilvl w:val="0"/>
          <w:numId w:val="38"/>
        </w:numPr>
      </w:pPr>
      <w:r>
        <w:t>I</w:t>
      </w:r>
      <w:r w:rsidR="001F34B5">
        <w:t xml:space="preserve">nclude </w:t>
      </w:r>
      <w:r w:rsidR="00124258">
        <w:t>historical timeline</w:t>
      </w:r>
      <w:r w:rsidR="002A1761">
        <w:t xml:space="preserve"> </w:t>
      </w:r>
      <w:r w:rsidR="00F04608">
        <w:t>details</w:t>
      </w:r>
      <w:r w:rsidR="00EC69A7">
        <w:t xml:space="preserve"> across all monitored </w:t>
      </w:r>
      <w:proofErr w:type="gramStart"/>
      <w:r w:rsidR="00EC69A7">
        <w:t>endpoint</w:t>
      </w:r>
      <w:r w:rsidR="0044724E">
        <w:t>s</w:t>
      </w:r>
      <w:r w:rsidR="0087707C">
        <w:t>;</w:t>
      </w:r>
      <w:proofErr w:type="gramEnd"/>
    </w:p>
    <w:p w14:paraId="3CF57FA9" w14:textId="35DBA025" w:rsidR="00D441B2" w:rsidRDefault="0087707C" w:rsidP="00FA4E82">
      <w:pPr>
        <w:pStyle w:val="Body4List-1ai"/>
      </w:pPr>
      <w:r>
        <w:t>P</w:t>
      </w:r>
      <w:r w:rsidR="00654215">
        <w:t>rovide</w:t>
      </w:r>
      <w:r w:rsidR="002171F9">
        <w:t xml:space="preserve"> investigative scanning </w:t>
      </w:r>
      <w:proofErr w:type="gramStart"/>
      <w:r w:rsidR="002171F9">
        <w:t>capabilities</w:t>
      </w:r>
      <w:r w:rsidR="00D441B2">
        <w:t>;</w:t>
      </w:r>
      <w:proofErr w:type="gramEnd"/>
    </w:p>
    <w:p w14:paraId="1DE31A6A" w14:textId="7543572C" w:rsidR="0045636E" w:rsidRDefault="0045636E" w:rsidP="00FA4E82">
      <w:pPr>
        <w:pStyle w:val="Body4List-1ai"/>
      </w:pPr>
      <w:r>
        <w:t>Root cause assessment information; and,</w:t>
      </w:r>
    </w:p>
    <w:p w14:paraId="0AD2D68A" w14:textId="3D9DB601" w:rsidR="0094708C" w:rsidRDefault="00D441B2" w:rsidP="00FA4E82">
      <w:pPr>
        <w:pStyle w:val="Body4List-1ai"/>
      </w:pPr>
      <w:r>
        <w:t>P</w:t>
      </w:r>
      <w:r w:rsidR="00242AA5">
        <w:t xml:space="preserve">rovide </w:t>
      </w:r>
      <w:r w:rsidR="0094708C">
        <w:t xml:space="preserve">analysis and </w:t>
      </w:r>
      <w:r w:rsidR="00242AA5">
        <w:t>reporting</w:t>
      </w:r>
      <w:r w:rsidR="0094708C">
        <w:t xml:space="preserve"> tools</w:t>
      </w:r>
      <w:r w:rsidR="00030638">
        <w:t>.</w:t>
      </w:r>
    </w:p>
    <w:p w14:paraId="4CA649AE" w14:textId="44AF3B54" w:rsidR="00131304" w:rsidRDefault="00131304" w:rsidP="00131304">
      <w:pPr>
        <w:pStyle w:val="Body4"/>
      </w:pPr>
      <w:r w:rsidRPr="00131304">
        <w:lastRenderedPageBreak/>
        <w:t>The Contractor’s Managed EDR Service shall remotely isolate devices, terminate malicious processes, and retrieve forensic data for review. All actions and responses must be logged</w:t>
      </w:r>
      <w:r w:rsidR="005E4AAA">
        <w:t xml:space="preserve"> and retained in accordance </w:t>
      </w:r>
      <w:r w:rsidR="00A64480">
        <w:t>with</w:t>
      </w:r>
      <w:r w:rsidR="005E4AAA">
        <w:t xml:space="preserve"> state data retention requirements</w:t>
      </w:r>
      <w:r w:rsidRPr="00131304">
        <w:t xml:space="preserve"> to ensure transparency and compliance tracking.</w:t>
      </w:r>
    </w:p>
    <w:p w14:paraId="4EFE97D9" w14:textId="28C8A0E7" w:rsidR="00255284" w:rsidRDefault="00A3497F" w:rsidP="00131304">
      <w:pPr>
        <w:pStyle w:val="Heading4"/>
      </w:pPr>
      <w:bookmarkStart w:id="1398" w:name="_Toc233640398"/>
      <w:r>
        <w:t xml:space="preserve">533.2.1.3 </w:t>
      </w:r>
      <w:r w:rsidR="00FA4E82">
        <w:t xml:space="preserve">Managed EDR </w:t>
      </w:r>
      <w:r w:rsidR="00255284">
        <w:t>Containment Capabilities</w:t>
      </w:r>
      <w:r w:rsidR="002568DD">
        <w:t>:</w:t>
      </w:r>
      <w:bookmarkEnd w:id="1398"/>
    </w:p>
    <w:p w14:paraId="0ECABC9A" w14:textId="7F3AB208" w:rsidR="00600213" w:rsidRDefault="00F95DF7" w:rsidP="009202A8">
      <w:pPr>
        <w:pStyle w:val="Body4List-1ai"/>
        <w:numPr>
          <w:ilvl w:val="0"/>
          <w:numId w:val="39"/>
        </w:numPr>
      </w:pPr>
      <w:r>
        <w:t xml:space="preserve">Contain </w:t>
      </w:r>
      <w:r w:rsidR="001F1CFD">
        <w:t xml:space="preserve">an incident at the endpoint via automated </w:t>
      </w:r>
      <w:proofErr w:type="gramStart"/>
      <w:r w:rsidR="001F1CFD">
        <w:t>actions</w:t>
      </w:r>
      <w:r w:rsidR="0022134E">
        <w:t>;</w:t>
      </w:r>
      <w:proofErr w:type="gramEnd"/>
    </w:p>
    <w:p w14:paraId="78B02CFE" w14:textId="2DCC4685" w:rsidR="0022134E" w:rsidRDefault="00467F6C" w:rsidP="00A3497F">
      <w:pPr>
        <w:pStyle w:val="Body4List-1ai"/>
      </w:pPr>
      <w:r>
        <w:t>Quara</w:t>
      </w:r>
      <w:r w:rsidR="007E653E">
        <w:t>nt</w:t>
      </w:r>
      <w:r w:rsidR="00BF5360">
        <w:t xml:space="preserve">ine </w:t>
      </w:r>
      <w:r w:rsidR="002C16C0">
        <w:t>an affected system</w:t>
      </w:r>
      <w:r w:rsidR="00B90797">
        <w:t xml:space="preserve"> from the rest of the enterprise ne</w:t>
      </w:r>
      <w:r w:rsidR="00A04CDF">
        <w:t>twork</w:t>
      </w:r>
      <w:r w:rsidR="00B52C0D">
        <w:t xml:space="preserve"> via APIs, </w:t>
      </w:r>
      <w:r w:rsidR="000A6391">
        <w:t>manual</w:t>
      </w:r>
      <w:r w:rsidR="00A609C8">
        <w:t xml:space="preserve"> intervention</w:t>
      </w:r>
      <w:r w:rsidR="000A6391">
        <w:t>, or automatically as required</w:t>
      </w:r>
      <w:r w:rsidR="0069113C">
        <w:t>;</w:t>
      </w:r>
      <w:r w:rsidR="00D2182F">
        <w:t xml:space="preserve"> and,</w:t>
      </w:r>
    </w:p>
    <w:p w14:paraId="6E34E526" w14:textId="20C05ADD" w:rsidR="00D2182F" w:rsidRPr="00600213" w:rsidRDefault="007000D8" w:rsidP="00FA4E82">
      <w:pPr>
        <w:pStyle w:val="Body4List-1ai"/>
      </w:pPr>
      <w:r>
        <w:t xml:space="preserve">Quarantine </w:t>
      </w:r>
      <w:r w:rsidR="00D731CF">
        <w:t xml:space="preserve">specific processes and malicious </w:t>
      </w:r>
      <w:r w:rsidR="00030638">
        <w:t>artifacts</w:t>
      </w:r>
      <w:r w:rsidR="00D731CF">
        <w:t>.</w:t>
      </w:r>
    </w:p>
    <w:p w14:paraId="293951AE" w14:textId="147F59E7" w:rsidR="00255284" w:rsidRDefault="00A3497F" w:rsidP="001945BA">
      <w:pPr>
        <w:pStyle w:val="Heading4"/>
      </w:pPr>
      <w:bookmarkStart w:id="1399" w:name="_Toc233640399"/>
      <w:r>
        <w:t xml:space="preserve">533.2.1.4 </w:t>
      </w:r>
      <w:r w:rsidR="00FA4E82">
        <w:t xml:space="preserve">Managed EDR </w:t>
      </w:r>
      <w:r w:rsidR="00255284">
        <w:t>Remediation Capabilities</w:t>
      </w:r>
      <w:r w:rsidR="002568DD">
        <w:t>:</w:t>
      </w:r>
      <w:bookmarkEnd w:id="1399"/>
    </w:p>
    <w:p w14:paraId="5C0023C3" w14:textId="1B4AB919" w:rsidR="00D731CF" w:rsidRDefault="004D0EE9" w:rsidP="009202A8">
      <w:pPr>
        <w:pStyle w:val="Body4List-1ai"/>
        <w:numPr>
          <w:ilvl w:val="0"/>
          <w:numId w:val="40"/>
        </w:numPr>
      </w:pPr>
      <w:r>
        <w:t>Remediate</w:t>
      </w:r>
      <w:r w:rsidR="004903BE">
        <w:t xml:space="preserve"> endpoints to </w:t>
      </w:r>
      <w:r w:rsidR="000E0A4A">
        <w:t>pre</w:t>
      </w:r>
      <w:r w:rsidR="004903BE">
        <w:t xml:space="preserve">-infection </w:t>
      </w:r>
      <w:proofErr w:type="gramStart"/>
      <w:r w:rsidR="004903BE">
        <w:t>state</w:t>
      </w:r>
      <w:r w:rsidR="002E55A0">
        <w:t>;</w:t>
      </w:r>
      <w:proofErr w:type="gramEnd"/>
    </w:p>
    <w:p w14:paraId="2698EFB5" w14:textId="6C8BEC22" w:rsidR="002E55A0" w:rsidRDefault="000E0A4A" w:rsidP="00A3497F">
      <w:pPr>
        <w:pStyle w:val="Body4List-1ai"/>
      </w:pPr>
      <w:r>
        <w:t xml:space="preserve">Remove </w:t>
      </w:r>
      <w:r w:rsidR="00223EC1">
        <w:t xml:space="preserve">malicious </w:t>
      </w:r>
      <w:proofErr w:type="gramStart"/>
      <w:r w:rsidR="00223EC1">
        <w:t>filles;</w:t>
      </w:r>
      <w:proofErr w:type="gramEnd"/>
    </w:p>
    <w:p w14:paraId="50441056" w14:textId="77777777" w:rsidR="00095459" w:rsidRDefault="00223EC1" w:rsidP="00A3497F">
      <w:pPr>
        <w:pStyle w:val="Body4List-1ai"/>
      </w:pPr>
      <w:r>
        <w:t xml:space="preserve">Roll </w:t>
      </w:r>
      <w:r w:rsidR="00D07FF5">
        <w:t xml:space="preserve">back and </w:t>
      </w:r>
      <w:r w:rsidR="00092CFE">
        <w:t xml:space="preserve">repair </w:t>
      </w:r>
      <w:r w:rsidR="00095459">
        <w:t>changes; and,</w:t>
      </w:r>
    </w:p>
    <w:p w14:paraId="0A8374EB" w14:textId="6241506E" w:rsidR="00223EC1" w:rsidRPr="00D731CF" w:rsidRDefault="00C5763D" w:rsidP="00FA4E82">
      <w:pPr>
        <w:pStyle w:val="Body4List-1ai"/>
      </w:pPr>
      <w:r>
        <w:t>Create</w:t>
      </w:r>
      <w:r w:rsidR="003502B5">
        <w:t xml:space="preserve"> </w:t>
      </w:r>
      <w:r w:rsidR="009A2D33">
        <w:t>necessary f</w:t>
      </w:r>
      <w:r w:rsidR="003D733E">
        <w:t>iles to be deployed</w:t>
      </w:r>
      <w:r w:rsidR="004703C7">
        <w:t xml:space="preserve"> by system management tools.</w:t>
      </w:r>
    </w:p>
    <w:p w14:paraId="1A8261DC" w14:textId="545D55E7" w:rsidR="00624352" w:rsidRDefault="00C0545B" w:rsidP="00742515">
      <w:pPr>
        <w:pStyle w:val="Heading4"/>
      </w:pPr>
      <w:bookmarkStart w:id="1400" w:name="_Toc233640400"/>
      <w:r>
        <w:t>533</w:t>
      </w:r>
      <w:r w:rsidR="002B4CD9">
        <w:t>.</w:t>
      </w:r>
      <w:r w:rsidR="00266FDF">
        <w:t>2.1.5</w:t>
      </w:r>
      <w:r w:rsidR="002B4CD9">
        <w:t xml:space="preserve"> Managed EDR Deployment Models</w:t>
      </w:r>
      <w:bookmarkEnd w:id="1400"/>
    </w:p>
    <w:p w14:paraId="38CF5E08" w14:textId="4F3385A7" w:rsidR="00624352" w:rsidRDefault="00624352" w:rsidP="00742515">
      <w:pPr>
        <w:pStyle w:val="Body4"/>
      </w:pPr>
      <w:r w:rsidRPr="00624352">
        <w:t>The Contractor’s</w:t>
      </w:r>
      <w:r w:rsidR="00E17B01">
        <w:t xml:space="preserve"> Managed</w:t>
      </w:r>
      <w:r w:rsidRPr="00624352">
        <w:t xml:space="preserve"> EDR </w:t>
      </w:r>
      <w:r w:rsidR="00D75E91">
        <w:t>Service</w:t>
      </w:r>
      <w:r w:rsidR="00D75E91" w:rsidRPr="00624352">
        <w:t xml:space="preserve"> </w:t>
      </w:r>
      <w:r w:rsidR="004140DF">
        <w:t xml:space="preserve">shall </w:t>
      </w:r>
      <w:r w:rsidR="00C47EB2">
        <w:t xml:space="preserve">include a </w:t>
      </w:r>
      <w:r w:rsidR="00E058F0">
        <w:t xml:space="preserve">centralized management console and </w:t>
      </w:r>
      <w:r w:rsidR="004140DF">
        <w:t>support</w:t>
      </w:r>
      <w:r w:rsidRPr="00624352">
        <w:t xml:space="preserve"> various deployment models, including software-only,</w:t>
      </w:r>
      <w:r w:rsidR="00D967FB">
        <w:t xml:space="preserve"> cloud-hosted,</w:t>
      </w:r>
      <w:r w:rsidR="004140DF">
        <w:t xml:space="preserve"> on premises, or</w:t>
      </w:r>
      <w:r w:rsidRPr="00624352">
        <w:t xml:space="preserve"> hybrid</w:t>
      </w:r>
      <w:r w:rsidR="004140DF">
        <w:t xml:space="preserve"> options</w:t>
      </w:r>
      <w:r w:rsidR="0002542E">
        <w:t>.</w:t>
      </w:r>
      <w:r w:rsidRPr="00624352">
        <w:t xml:space="preserve"> </w:t>
      </w:r>
      <w:r w:rsidR="00627277">
        <w:t xml:space="preserve">The Contractor shall identify the </w:t>
      </w:r>
      <w:r w:rsidR="00DE6AF5">
        <w:t>deployment models available in the table 533.2.1.5</w:t>
      </w:r>
      <w:r w:rsidR="00F822A7">
        <w:t>.a</w:t>
      </w:r>
      <w:r w:rsidR="00DE6AF5">
        <w:t xml:space="preserve"> Managed EDR Deployment Models below.</w:t>
      </w:r>
    </w:p>
    <w:p w14:paraId="6D4956FE" w14:textId="5F42D747" w:rsidR="00DE6AF5" w:rsidRDefault="00DE6AF5" w:rsidP="00DE6AF5">
      <w:pPr>
        <w:pStyle w:val="TableTitle"/>
      </w:pPr>
      <w:r>
        <w:t>Table 533.2.1.5</w:t>
      </w:r>
      <w:r w:rsidR="00F822A7">
        <w:t>.a</w:t>
      </w:r>
      <w:r w:rsidR="0060700E">
        <w:t xml:space="preserve"> – </w:t>
      </w:r>
      <w:r w:rsidR="00F822A7">
        <w:t>Managed EDR Deployment Models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E70905" w14:paraId="781F4740" w14:textId="77777777" w:rsidTr="001A2972">
        <w:trPr>
          <w:tblHeader/>
        </w:trPr>
        <w:tc>
          <w:tcPr>
            <w:tcW w:w="4675" w:type="dxa"/>
            <w:shd w:val="clear" w:color="auto" w:fill="DEEAF6" w:themeFill="accent1" w:themeFillTint="33"/>
          </w:tcPr>
          <w:p w14:paraId="4AFCED4B" w14:textId="46EE99AA" w:rsidR="00E70905" w:rsidRDefault="00E70905" w:rsidP="001A2972">
            <w:pPr>
              <w:pStyle w:val="TableTitle"/>
            </w:pPr>
            <w:r>
              <w:t>Deployment Model Option</w:t>
            </w:r>
          </w:p>
        </w:tc>
        <w:tc>
          <w:tcPr>
            <w:tcW w:w="4675" w:type="dxa"/>
            <w:shd w:val="clear" w:color="auto" w:fill="DEEAF6" w:themeFill="accent1" w:themeFillTint="33"/>
          </w:tcPr>
          <w:p w14:paraId="64284656" w14:textId="37E7B11A" w:rsidR="00E70905" w:rsidRDefault="006D191E" w:rsidP="001A2972">
            <w:pPr>
              <w:pStyle w:val="TableTitle"/>
            </w:pPr>
            <w:r>
              <w:t>Option Provided by Contractor</w:t>
            </w:r>
          </w:p>
        </w:tc>
      </w:tr>
      <w:tr w:rsidR="00B948B2" w14:paraId="402A12EC" w14:textId="77777777" w:rsidTr="001A2972">
        <w:tc>
          <w:tcPr>
            <w:tcW w:w="4675" w:type="dxa"/>
          </w:tcPr>
          <w:p w14:paraId="66C881C9" w14:textId="02CB033F" w:rsidR="00B948B2" w:rsidRDefault="00B948B2" w:rsidP="00FF6561">
            <w:pPr>
              <w:pStyle w:val="TableText"/>
            </w:pPr>
            <w:r>
              <w:t>Software Only Option</w:t>
            </w:r>
          </w:p>
        </w:tc>
        <w:tc>
          <w:tcPr>
            <w:tcW w:w="4675" w:type="dxa"/>
            <w:vAlign w:val="bottom"/>
          </w:tcPr>
          <w:p w14:paraId="3527E392" w14:textId="66141EEF" w:rsidR="00B948B2" w:rsidRDefault="007421B0" w:rsidP="00FF6561">
            <w:pPr>
              <w:pStyle w:val="TableText"/>
            </w:pPr>
            <w:sdt>
              <w:sdtPr>
                <w:alias w:val="Contractor Provides This Option"/>
                <w:tag w:val="Contractor Provides This Option"/>
                <w:id w:val="-280890038"/>
                <w:placeholder>
                  <w:docPart w:val="9B6469C6662B4966AD5505A495068DA9"/>
                </w:placeholder>
                <w:showingPlcHdr/>
                <w15:color w:val="000000"/>
                <w:dropDownList>
                  <w:listItem w:value="Choose an item."/>
                  <w:listItem w:displayText="Yes" w:value="Yes"/>
                  <w:listItem w:displayText="No" w:value="No"/>
                </w:dropDownList>
              </w:sdtPr>
              <w:sdtEndPr/>
              <w:sdtContent>
                <w:r w:rsidR="00B948B2" w:rsidRPr="00BF68DB">
                  <w:rPr>
                    <w:rStyle w:val="PlaceholderText"/>
                  </w:rPr>
                  <w:t>Choose an item.</w:t>
                </w:r>
              </w:sdtContent>
            </w:sdt>
          </w:p>
        </w:tc>
      </w:tr>
      <w:tr w:rsidR="00BB37C7" w14:paraId="135F5FD6" w14:textId="77777777" w:rsidTr="00BB37C7">
        <w:tc>
          <w:tcPr>
            <w:tcW w:w="4675" w:type="dxa"/>
          </w:tcPr>
          <w:p w14:paraId="2A78949A" w14:textId="47D9EAA3" w:rsidR="00B948B2" w:rsidRDefault="00B948B2" w:rsidP="00FF6561">
            <w:pPr>
              <w:pStyle w:val="TableText"/>
            </w:pPr>
            <w:r>
              <w:t>Cloud-Hosted Option</w:t>
            </w:r>
          </w:p>
        </w:tc>
        <w:tc>
          <w:tcPr>
            <w:tcW w:w="4675" w:type="dxa"/>
          </w:tcPr>
          <w:p w14:paraId="6EE99E00" w14:textId="0C853E3F" w:rsidR="00B948B2" w:rsidRDefault="007421B0" w:rsidP="00FF6561">
            <w:pPr>
              <w:pStyle w:val="TableText"/>
            </w:pPr>
            <w:sdt>
              <w:sdtPr>
                <w:alias w:val="Contractor Provides This Option"/>
                <w:tag w:val="Contractor Provides This Option"/>
                <w:id w:val="1849598703"/>
                <w:placeholder>
                  <w:docPart w:val="D419F0852CB94C72A721CA8883A3537D"/>
                </w:placeholder>
                <w:showingPlcHdr/>
                <w15:color w:val="000000"/>
                <w:dropDownList>
                  <w:listItem w:value="Choose an item."/>
                  <w:listItem w:displayText="Yes" w:value="Yes"/>
                  <w:listItem w:displayText="No" w:value="No"/>
                </w:dropDownList>
              </w:sdtPr>
              <w:sdtEndPr/>
              <w:sdtContent>
                <w:r w:rsidR="00B948B2" w:rsidRPr="00BF68DB">
                  <w:rPr>
                    <w:rStyle w:val="PlaceholderText"/>
                  </w:rPr>
                  <w:t>Choose an item.</w:t>
                </w:r>
              </w:sdtContent>
            </w:sdt>
          </w:p>
        </w:tc>
      </w:tr>
      <w:tr w:rsidR="00BB37C7" w14:paraId="2FF50D2A" w14:textId="77777777" w:rsidTr="00BB37C7">
        <w:tc>
          <w:tcPr>
            <w:tcW w:w="4675" w:type="dxa"/>
          </w:tcPr>
          <w:p w14:paraId="4CEC55B4" w14:textId="6C0A55A3" w:rsidR="00B948B2" w:rsidRDefault="00B948B2" w:rsidP="00FF6561">
            <w:pPr>
              <w:pStyle w:val="TableText"/>
            </w:pPr>
            <w:r>
              <w:t>On Premises Option</w:t>
            </w:r>
          </w:p>
        </w:tc>
        <w:tc>
          <w:tcPr>
            <w:tcW w:w="4675" w:type="dxa"/>
          </w:tcPr>
          <w:p w14:paraId="21A0C6BD" w14:textId="7B7949B4" w:rsidR="00B948B2" w:rsidRDefault="007421B0" w:rsidP="00FF6561">
            <w:pPr>
              <w:pStyle w:val="TableText"/>
            </w:pPr>
            <w:sdt>
              <w:sdtPr>
                <w:alias w:val="Contractor Provides This Option"/>
                <w:tag w:val="Contractor Provides This Option"/>
                <w:id w:val="928936336"/>
                <w:placeholder>
                  <w:docPart w:val="5C11EB316BAE4531AE4B2F827092C54A"/>
                </w:placeholder>
                <w:showingPlcHdr/>
                <w15:color w:val="000000"/>
                <w:dropDownList>
                  <w:listItem w:value="Choose an item."/>
                  <w:listItem w:displayText="Yes" w:value="Yes"/>
                  <w:listItem w:displayText="No" w:value="No"/>
                </w:dropDownList>
              </w:sdtPr>
              <w:sdtEndPr/>
              <w:sdtContent>
                <w:r w:rsidR="00B948B2" w:rsidRPr="00BF68DB">
                  <w:rPr>
                    <w:rStyle w:val="PlaceholderText"/>
                  </w:rPr>
                  <w:t>Choose an item.</w:t>
                </w:r>
              </w:sdtContent>
            </w:sdt>
          </w:p>
        </w:tc>
      </w:tr>
      <w:tr w:rsidR="00BB37C7" w14:paraId="4F1AFC02" w14:textId="77777777" w:rsidTr="00BB37C7">
        <w:tc>
          <w:tcPr>
            <w:tcW w:w="4675" w:type="dxa"/>
          </w:tcPr>
          <w:p w14:paraId="6706C931" w14:textId="45996BFE" w:rsidR="00B948B2" w:rsidRDefault="00B948B2" w:rsidP="00FF6561">
            <w:pPr>
              <w:pStyle w:val="TableText"/>
            </w:pPr>
            <w:r>
              <w:t>Hybrid Options</w:t>
            </w:r>
          </w:p>
        </w:tc>
        <w:tc>
          <w:tcPr>
            <w:tcW w:w="4675" w:type="dxa"/>
          </w:tcPr>
          <w:p w14:paraId="0A613AD7" w14:textId="4CAEF714" w:rsidR="00B948B2" w:rsidRDefault="007421B0" w:rsidP="00FF6561">
            <w:pPr>
              <w:pStyle w:val="TableText"/>
            </w:pPr>
            <w:sdt>
              <w:sdtPr>
                <w:alias w:val="Contractor Provides This Option"/>
                <w:tag w:val="Contractor Provides This Option"/>
                <w:id w:val="-418333423"/>
                <w:placeholder>
                  <w:docPart w:val="CC837ECE645445FE82C5A60481C2FC57"/>
                </w:placeholder>
                <w:showingPlcHdr/>
                <w15:color w:val="000000"/>
                <w:dropDownList>
                  <w:listItem w:value="Choose an item."/>
                  <w:listItem w:displayText="Yes" w:value="Yes"/>
                  <w:listItem w:displayText="No" w:value="No"/>
                </w:dropDownList>
              </w:sdtPr>
              <w:sdtEndPr/>
              <w:sdtContent>
                <w:r w:rsidR="00B948B2" w:rsidRPr="00BF68DB">
                  <w:rPr>
                    <w:rStyle w:val="PlaceholderText"/>
                  </w:rPr>
                  <w:t>Choose an item.</w:t>
                </w:r>
              </w:sdtContent>
            </w:sdt>
          </w:p>
        </w:tc>
      </w:tr>
    </w:tbl>
    <w:p w14:paraId="3163C29B" w14:textId="77777777" w:rsidR="009978DA" w:rsidRPr="009978DA" w:rsidRDefault="003D0D5E" w:rsidP="009978DA">
      <w:pPr>
        <w:pStyle w:val="Body3"/>
      </w:pPr>
      <w:r>
        <w:lastRenderedPageBreak/>
        <w:t xml:space="preserve">The Contractor </w:t>
      </w:r>
      <w:r w:rsidR="007E0350">
        <w:t xml:space="preserve">shall provide the </w:t>
      </w:r>
      <w:r w:rsidR="001F4A2D">
        <w:t>M</w:t>
      </w:r>
      <w:r w:rsidR="008C3397">
        <w:t>anaged</w:t>
      </w:r>
      <w:r w:rsidR="001F4A2D">
        <w:t xml:space="preserve"> EDR</w:t>
      </w:r>
      <w:r w:rsidR="007E0350">
        <w:t xml:space="preserve"> Service listed in </w:t>
      </w:r>
      <w:r w:rsidR="002E1990" w:rsidRPr="00D4251D">
        <w:t xml:space="preserve">Table </w:t>
      </w:r>
      <w:r w:rsidR="00C0545B">
        <w:t>533</w:t>
      </w:r>
      <w:r w:rsidR="002E1990">
        <w:t>.</w:t>
      </w:r>
      <w:r w:rsidR="002E1990" w:rsidRPr="00D4251D">
        <w:t>2.</w:t>
      </w:r>
      <w:r w:rsidR="007E0350">
        <w:t>1</w:t>
      </w:r>
      <w:r w:rsidR="002E1990" w:rsidRPr="00D4251D">
        <w:t>.</w:t>
      </w:r>
      <w:r w:rsidR="00646374">
        <w:t>a</w:t>
      </w:r>
      <w:r w:rsidR="00646374" w:rsidRPr="009978DA">
        <w:t>.</w:t>
      </w:r>
      <w:r w:rsidR="00EA1B94" w:rsidRPr="009978DA">
        <w:t xml:space="preserve"> below. </w:t>
      </w:r>
      <w:r w:rsidR="009978DA" w:rsidRPr="009978DA">
        <w:t>The Contractor’s pricing shall be based on a per endpoint, per-month, subscription-based model.</w:t>
      </w:r>
    </w:p>
    <w:p w14:paraId="71F11E96" w14:textId="2CF38710" w:rsidR="002E1990" w:rsidRDefault="009762E7" w:rsidP="009978DA">
      <w:pPr>
        <w:pStyle w:val="Body3"/>
      </w:pPr>
      <w:r>
        <w:t>Additional v</w:t>
      </w:r>
      <w:r w:rsidRPr="009978DA">
        <w:t xml:space="preserve">olume </w:t>
      </w:r>
      <w:r w:rsidR="00EA1B94" w:rsidRPr="009978DA">
        <w:t>pricing options may be added to the Contract after Contract Award via the formal amendment process, in accordance with SOW Business Requirements Section CMCS-G1.10 (Contract Amendments).</w:t>
      </w:r>
    </w:p>
    <w:p w14:paraId="4E5078B2" w14:textId="159146C2" w:rsidR="00105582" w:rsidRDefault="00C02126" w:rsidP="00861AB9">
      <w:pPr>
        <w:pStyle w:val="TableTitle"/>
      </w:pPr>
      <w:bookmarkStart w:id="1401" w:name="_Toc329094733"/>
      <w:bookmarkStart w:id="1402" w:name="_Toc12957629"/>
      <w:bookmarkStart w:id="1403" w:name="_Toc13551754"/>
      <w:r>
        <w:t xml:space="preserve">Table </w:t>
      </w:r>
      <w:r w:rsidR="00C0545B">
        <w:t>533</w:t>
      </w:r>
      <w:r w:rsidR="00095C5B">
        <w:t>.</w:t>
      </w:r>
      <w:r w:rsidR="00194879">
        <w:t>2.</w:t>
      </w:r>
      <w:r w:rsidR="007E0350">
        <w:t>1</w:t>
      </w:r>
      <w:r w:rsidR="00FA7BDE">
        <w:t>.a</w:t>
      </w:r>
      <w:r>
        <w:t xml:space="preserve"> – </w:t>
      </w:r>
      <w:r w:rsidR="001222AD">
        <w:t xml:space="preserve">Managed </w:t>
      </w:r>
      <w:r w:rsidR="00FB3290">
        <w:t>EDR</w:t>
      </w:r>
      <w:r w:rsidR="001222AD">
        <w:t xml:space="preserve"> Service</w:t>
      </w:r>
    </w:p>
    <w:tbl>
      <w:tblPr>
        <w:tblStyle w:val="TableGrid"/>
        <w:tblW w:w="10710" w:type="dxa"/>
        <w:tblInd w:w="-455" w:type="dxa"/>
        <w:tblLayout w:type="fixed"/>
        <w:tblLook w:val="04A0" w:firstRow="1" w:lastRow="0" w:firstColumn="1" w:lastColumn="0" w:noHBand="0" w:noVBand="1"/>
        <w:tblCaption w:val="MPLS Port Tranport Speeds"/>
      </w:tblPr>
      <w:tblGrid>
        <w:gridCol w:w="810"/>
        <w:gridCol w:w="1440"/>
        <w:gridCol w:w="1890"/>
        <w:gridCol w:w="3060"/>
        <w:gridCol w:w="1800"/>
        <w:gridCol w:w="1710"/>
      </w:tblGrid>
      <w:tr w:rsidR="00E55B6D" w:rsidRPr="00856628" w14:paraId="76A8A909" w14:textId="4510F19A" w:rsidTr="00151DEA">
        <w:trPr>
          <w:cantSplit/>
          <w:trHeight w:val="360"/>
          <w:tblHeader/>
        </w:trPr>
        <w:tc>
          <w:tcPr>
            <w:tcW w:w="81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033356F" w14:textId="77777777" w:rsidR="00E55B6D" w:rsidRPr="00856628" w:rsidRDefault="00E55B6D" w:rsidP="00856628">
            <w:pPr>
              <w:pStyle w:val="TableHeaderLeft"/>
            </w:pPr>
            <w:bookmarkStart w:id="1404" w:name="_Hlk10781304"/>
            <w:r w:rsidRPr="00856628">
              <w:t>Line Item</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95A4F6" w14:textId="0EAA0EB9" w:rsidR="00E55B6D" w:rsidRPr="00856628" w:rsidRDefault="00E55B6D" w:rsidP="00856628">
            <w:pPr>
              <w:pStyle w:val="TableHeaderLeft"/>
            </w:pPr>
            <w:r>
              <w:t>Product</w:t>
            </w:r>
            <w:r w:rsidRPr="00856628">
              <w:t xml:space="preserve"> Name</w:t>
            </w:r>
          </w:p>
        </w:tc>
        <w:tc>
          <w:tcPr>
            <w:tcW w:w="189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E64FB4" w14:textId="32DE9C86" w:rsidR="00E55B6D" w:rsidRPr="00856628" w:rsidRDefault="00E55B6D" w:rsidP="00856628">
            <w:pPr>
              <w:pStyle w:val="TableHeaderLeft"/>
            </w:pPr>
            <w:r>
              <w:t>Product</w:t>
            </w:r>
            <w:r w:rsidRPr="00856628">
              <w:t xml:space="preserve"> Description</w:t>
            </w:r>
          </w:p>
        </w:tc>
        <w:tc>
          <w:tcPr>
            <w:tcW w:w="306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88C888D" w14:textId="5436BED5" w:rsidR="00E55B6D" w:rsidRPr="00856628" w:rsidRDefault="00E55B6D" w:rsidP="00856628">
            <w:pPr>
              <w:pStyle w:val="TableHeaderLeft"/>
            </w:pPr>
            <w:r w:rsidRPr="00856628">
              <w:t>Product Description, Restrictions and Limitations</w:t>
            </w:r>
          </w:p>
        </w:tc>
        <w:tc>
          <w:tcPr>
            <w:tcW w:w="180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5F7318" w14:textId="7DF16A10" w:rsidR="00E55B6D" w:rsidRPr="00856628" w:rsidRDefault="00E55B6D" w:rsidP="00856628">
            <w:pPr>
              <w:pStyle w:val="TableHeaderLeft"/>
            </w:pPr>
            <w:r w:rsidRPr="00856628">
              <w:t>Product Identifier</w:t>
            </w:r>
          </w:p>
        </w:tc>
        <w:tc>
          <w:tcPr>
            <w:tcW w:w="171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6116C2D" w14:textId="5A25702E" w:rsidR="00E55B6D" w:rsidRPr="00856628" w:rsidDel="00E55B6D" w:rsidRDefault="00962542" w:rsidP="00856628">
            <w:pPr>
              <w:pStyle w:val="TableHeaderLeft"/>
            </w:pPr>
            <w:r>
              <w:t>Product Service or Feature Designation</w:t>
            </w:r>
          </w:p>
        </w:tc>
      </w:tr>
      <w:bookmarkEnd w:id="1404"/>
      <w:tr w:rsidR="003F530A" w:rsidRPr="00731905" w14:paraId="7365D183" w14:textId="28FB91FD" w:rsidTr="00151DEA">
        <w:trPr>
          <w:cantSplit/>
          <w:trHeight w:val="360"/>
        </w:trPr>
        <w:tc>
          <w:tcPr>
            <w:tcW w:w="810" w:type="dxa"/>
            <w:tcBorders>
              <w:top w:val="single" w:sz="4" w:space="0" w:color="auto"/>
              <w:left w:val="single" w:sz="4" w:space="0" w:color="auto"/>
              <w:bottom w:val="single" w:sz="4" w:space="0" w:color="auto"/>
              <w:right w:val="single" w:sz="4" w:space="0" w:color="auto"/>
            </w:tcBorders>
          </w:tcPr>
          <w:p w14:paraId="0D5BEA7F" w14:textId="434EE903" w:rsidR="003F530A" w:rsidRPr="00105582" w:rsidRDefault="003F530A" w:rsidP="003F530A">
            <w:pPr>
              <w:pStyle w:val="TableRowNumbering"/>
            </w:pPr>
          </w:p>
        </w:tc>
        <w:tc>
          <w:tcPr>
            <w:tcW w:w="1440" w:type="dxa"/>
            <w:tcBorders>
              <w:top w:val="single" w:sz="4" w:space="0" w:color="auto"/>
              <w:left w:val="single" w:sz="4" w:space="0" w:color="auto"/>
              <w:bottom w:val="single" w:sz="4" w:space="0" w:color="auto"/>
              <w:right w:val="single" w:sz="4" w:space="0" w:color="auto"/>
            </w:tcBorders>
          </w:tcPr>
          <w:p w14:paraId="1A3FB3E0" w14:textId="7BBE4D09" w:rsidR="003F530A" w:rsidRPr="00105582" w:rsidRDefault="008C3397" w:rsidP="003F530A">
            <w:pPr>
              <w:pStyle w:val="TableText"/>
            </w:pPr>
            <w:r>
              <w:t>Managed</w:t>
            </w:r>
            <w:r w:rsidR="001F4A2D">
              <w:t xml:space="preserve"> </w:t>
            </w:r>
            <w:r w:rsidR="001F4A2D" w:rsidRPr="002A3A50">
              <w:t>EDR</w:t>
            </w:r>
            <w:r w:rsidR="00D41FDD" w:rsidRPr="002A3A50">
              <w:t xml:space="preserve"> </w:t>
            </w:r>
            <w:r w:rsidR="0091462A">
              <w:t>Service</w:t>
            </w:r>
            <w:r w:rsidR="0035715A">
              <w:t xml:space="preserve"> 1-50 Endpoints</w:t>
            </w:r>
          </w:p>
        </w:tc>
        <w:tc>
          <w:tcPr>
            <w:tcW w:w="1890" w:type="dxa"/>
            <w:tcBorders>
              <w:top w:val="single" w:sz="4" w:space="0" w:color="auto"/>
              <w:left w:val="single" w:sz="4" w:space="0" w:color="auto"/>
              <w:bottom w:val="single" w:sz="4" w:space="0" w:color="auto"/>
              <w:right w:val="single" w:sz="4" w:space="0" w:color="auto"/>
            </w:tcBorders>
          </w:tcPr>
          <w:p w14:paraId="18E45286" w14:textId="105C423C" w:rsidR="003F530A" w:rsidRPr="002A3A50" w:rsidRDefault="00995574" w:rsidP="003F530A">
            <w:pPr>
              <w:pStyle w:val="TableText"/>
            </w:pPr>
            <w:r>
              <w:t xml:space="preserve">Managed </w:t>
            </w:r>
            <w:r w:rsidR="001F4A2D">
              <w:t>Endpoint Detection and Response</w:t>
            </w:r>
            <w:r w:rsidR="00E55EC6">
              <w:t xml:space="preserve"> </w:t>
            </w:r>
            <w:r w:rsidR="009173B1">
              <w:t>Service</w:t>
            </w:r>
            <w:r w:rsidR="0035715A">
              <w:t xml:space="preserve"> 1-50 Endpoints</w:t>
            </w:r>
          </w:p>
        </w:tc>
        <w:tc>
          <w:tcPr>
            <w:tcW w:w="3060" w:type="dxa"/>
            <w:tcBorders>
              <w:top w:val="single" w:sz="4" w:space="0" w:color="auto"/>
              <w:left w:val="single" w:sz="4" w:space="0" w:color="auto"/>
              <w:bottom w:val="single" w:sz="4" w:space="0" w:color="auto"/>
              <w:right w:val="single" w:sz="4" w:space="0" w:color="auto"/>
            </w:tcBorders>
          </w:tcPr>
          <w:p w14:paraId="0A3E905C" w14:textId="7A3B905A" w:rsidR="003F530A" w:rsidRPr="00731905" w:rsidRDefault="003F530A" w:rsidP="003F530A">
            <w:pPr>
              <w:pStyle w:val="TableText"/>
            </w:pPr>
          </w:p>
        </w:tc>
        <w:tc>
          <w:tcPr>
            <w:tcW w:w="1800" w:type="dxa"/>
            <w:tcBorders>
              <w:top w:val="single" w:sz="4" w:space="0" w:color="auto"/>
              <w:left w:val="single" w:sz="4" w:space="0" w:color="auto"/>
              <w:bottom w:val="single" w:sz="4" w:space="0" w:color="auto"/>
              <w:right w:val="single" w:sz="4" w:space="0" w:color="auto"/>
            </w:tcBorders>
          </w:tcPr>
          <w:p w14:paraId="1D34DD4F" w14:textId="12FFCBD6" w:rsidR="003F530A" w:rsidRDefault="003F530A" w:rsidP="003F530A">
            <w:pPr>
              <w:pStyle w:val="TableText"/>
            </w:pPr>
          </w:p>
        </w:tc>
        <w:tc>
          <w:tcPr>
            <w:tcW w:w="1710" w:type="dxa"/>
            <w:tcBorders>
              <w:top w:val="single" w:sz="4" w:space="0" w:color="auto"/>
              <w:left w:val="single" w:sz="4" w:space="0" w:color="auto"/>
              <w:bottom w:val="single" w:sz="4" w:space="0" w:color="auto"/>
              <w:right w:val="single" w:sz="4" w:space="0" w:color="auto"/>
            </w:tcBorders>
          </w:tcPr>
          <w:p w14:paraId="561C5ED7" w14:textId="6059A5A5" w:rsidR="003F530A" w:rsidRDefault="003F530A" w:rsidP="003F530A">
            <w:pPr>
              <w:pStyle w:val="TableText"/>
            </w:pPr>
            <w:r w:rsidRPr="007117DC">
              <w:t>Service</w:t>
            </w:r>
          </w:p>
        </w:tc>
      </w:tr>
      <w:tr w:rsidR="00481642" w:rsidRPr="00731905" w14:paraId="679079FD" w14:textId="77777777" w:rsidTr="00151DEA">
        <w:trPr>
          <w:cantSplit/>
          <w:trHeight w:val="360"/>
        </w:trPr>
        <w:tc>
          <w:tcPr>
            <w:tcW w:w="810" w:type="dxa"/>
            <w:tcBorders>
              <w:top w:val="single" w:sz="4" w:space="0" w:color="auto"/>
              <w:left w:val="single" w:sz="4" w:space="0" w:color="auto"/>
              <w:bottom w:val="single" w:sz="4" w:space="0" w:color="auto"/>
              <w:right w:val="single" w:sz="4" w:space="0" w:color="auto"/>
            </w:tcBorders>
          </w:tcPr>
          <w:p w14:paraId="5546B7AD" w14:textId="77777777" w:rsidR="00481642" w:rsidRPr="00105582" w:rsidRDefault="00481642" w:rsidP="00481642">
            <w:pPr>
              <w:pStyle w:val="TableRowNumbering"/>
            </w:pPr>
          </w:p>
        </w:tc>
        <w:tc>
          <w:tcPr>
            <w:tcW w:w="1440" w:type="dxa"/>
            <w:tcBorders>
              <w:top w:val="single" w:sz="4" w:space="0" w:color="auto"/>
              <w:left w:val="single" w:sz="4" w:space="0" w:color="auto"/>
              <w:bottom w:val="single" w:sz="4" w:space="0" w:color="auto"/>
              <w:right w:val="single" w:sz="4" w:space="0" w:color="auto"/>
            </w:tcBorders>
          </w:tcPr>
          <w:p w14:paraId="15014F2D" w14:textId="488D916B" w:rsidR="00481642" w:rsidRDefault="00481642" w:rsidP="00481642">
            <w:pPr>
              <w:pStyle w:val="TableText"/>
            </w:pPr>
            <w:r>
              <w:t xml:space="preserve">Managed </w:t>
            </w:r>
            <w:r w:rsidRPr="002A3A50">
              <w:t xml:space="preserve">EDR </w:t>
            </w:r>
            <w:r>
              <w:t>Service 51-100 Endpoints</w:t>
            </w:r>
          </w:p>
        </w:tc>
        <w:tc>
          <w:tcPr>
            <w:tcW w:w="1890" w:type="dxa"/>
            <w:tcBorders>
              <w:top w:val="single" w:sz="4" w:space="0" w:color="auto"/>
              <w:left w:val="single" w:sz="4" w:space="0" w:color="auto"/>
              <w:bottom w:val="single" w:sz="4" w:space="0" w:color="auto"/>
              <w:right w:val="single" w:sz="4" w:space="0" w:color="auto"/>
            </w:tcBorders>
          </w:tcPr>
          <w:p w14:paraId="6E473754" w14:textId="61D7AC14" w:rsidR="00481642" w:rsidRDefault="00481642" w:rsidP="00481642">
            <w:pPr>
              <w:pStyle w:val="TableText"/>
            </w:pPr>
            <w:r>
              <w:t>Managed Endpoint Detection and Response Service 51-100 Endpoints</w:t>
            </w:r>
          </w:p>
        </w:tc>
        <w:tc>
          <w:tcPr>
            <w:tcW w:w="3060" w:type="dxa"/>
            <w:tcBorders>
              <w:top w:val="single" w:sz="4" w:space="0" w:color="auto"/>
              <w:left w:val="single" w:sz="4" w:space="0" w:color="auto"/>
              <w:bottom w:val="single" w:sz="4" w:space="0" w:color="auto"/>
              <w:right w:val="single" w:sz="4" w:space="0" w:color="auto"/>
            </w:tcBorders>
          </w:tcPr>
          <w:p w14:paraId="3D228462" w14:textId="77777777" w:rsidR="00481642" w:rsidRPr="00731905" w:rsidRDefault="00481642" w:rsidP="00481642">
            <w:pPr>
              <w:pStyle w:val="TableText"/>
            </w:pPr>
          </w:p>
        </w:tc>
        <w:tc>
          <w:tcPr>
            <w:tcW w:w="1800" w:type="dxa"/>
            <w:tcBorders>
              <w:top w:val="single" w:sz="4" w:space="0" w:color="auto"/>
              <w:left w:val="single" w:sz="4" w:space="0" w:color="auto"/>
              <w:bottom w:val="single" w:sz="4" w:space="0" w:color="auto"/>
              <w:right w:val="single" w:sz="4" w:space="0" w:color="auto"/>
            </w:tcBorders>
          </w:tcPr>
          <w:p w14:paraId="703D689C" w14:textId="77777777" w:rsidR="00481642" w:rsidRDefault="00481642" w:rsidP="00481642">
            <w:pPr>
              <w:pStyle w:val="TableText"/>
            </w:pPr>
          </w:p>
        </w:tc>
        <w:tc>
          <w:tcPr>
            <w:tcW w:w="1710" w:type="dxa"/>
            <w:tcBorders>
              <w:top w:val="single" w:sz="4" w:space="0" w:color="auto"/>
              <w:left w:val="single" w:sz="4" w:space="0" w:color="auto"/>
              <w:bottom w:val="single" w:sz="4" w:space="0" w:color="auto"/>
              <w:right w:val="single" w:sz="4" w:space="0" w:color="auto"/>
            </w:tcBorders>
          </w:tcPr>
          <w:p w14:paraId="7EE30DAC" w14:textId="44F3711C" w:rsidR="00481642" w:rsidRPr="007117DC" w:rsidRDefault="00481642" w:rsidP="00481642">
            <w:pPr>
              <w:pStyle w:val="TableText"/>
            </w:pPr>
            <w:r w:rsidRPr="002F0A73">
              <w:t>Service</w:t>
            </w:r>
          </w:p>
        </w:tc>
      </w:tr>
      <w:tr w:rsidR="00481642" w:rsidRPr="00731905" w14:paraId="1119A034" w14:textId="77777777" w:rsidTr="00151DEA">
        <w:trPr>
          <w:cantSplit/>
          <w:trHeight w:val="360"/>
        </w:trPr>
        <w:tc>
          <w:tcPr>
            <w:tcW w:w="810" w:type="dxa"/>
            <w:tcBorders>
              <w:top w:val="single" w:sz="4" w:space="0" w:color="auto"/>
              <w:left w:val="single" w:sz="4" w:space="0" w:color="auto"/>
              <w:bottom w:val="single" w:sz="4" w:space="0" w:color="auto"/>
              <w:right w:val="single" w:sz="4" w:space="0" w:color="auto"/>
            </w:tcBorders>
          </w:tcPr>
          <w:p w14:paraId="0DE15CD8" w14:textId="77777777" w:rsidR="00481642" w:rsidRPr="00105582" w:rsidRDefault="00481642" w:rsidP="00481642">
            <w:pPr>
              <w:pStyle w:val="TableRowNumbering"/>
            </w:pPr>
          </w:p>
        </w:tc>
        <w:tc>
          <w:tcPr>
            <w:tcW w:w="1440" w:type="dxa"/>
            <w:tcBorders>
              <w:top w:val="single" w:sz="4" w:space="0" w:color="auto"/>
              <w:left w:val="single" w:sz="4" w:space="0" w:color="auto"/>
              <w:bottom w:val="single" w:sz="4" w:space="0" w:color="auto"/>
              <w:right w:val="single" w:sz="4" w:space="0" w:color="auto"/>
            </w:tcBorders>
          </w:tcPr>
          <w:p w14:paraId="19B37E9F" w14:textId="146938AB" w:rsidR="00481642" w:rsidRDefault="00481642" w:rsidP="00481642">
            <w:pPr>
              <w:pStyle w:val="TableText"/>
            </w:pPr>
            <w:r>
              <w:t xml:space="preserve">Managed </w:t>
            </w:r>
            <w:r w:rsidRPr="002A3A50">
              <w:t xml:space="preserve">EDR </w:t>
            </w:r>
            <w:r>
              <w:t>Service 101-250 Endpoints</w:t>
            </w:r>
          </w:p>
        </w:tc>
        <w:tc>
          <w:tcPr>
            <w:tcW w:w="1890" w:type="dxa"/>
            <w:tcBorders>
              <w:top w:val="single" w:sz="4" w:space="0" w:color="auto"/>
              <w:left w:val="single" w:sz="4" w:space="0" w:color="auto"/>
              <w:bottom w:val="single" w:sz="4" w:space="0" w:color="auto"/>
              <w:right w:val="single" w:sz="4" w:space="0" w:color="auto"/>
            </w:tcBorders>
          </w:tcPr>
          <w:p w14:paraId="160D5D6D" w14:textId="3F13AA2A" w:rsidR="00481642" w:rsidRDefault="00481642" w:rsidP="00481642">
            <w:pPr>
              <w:pStyle w:val="TableText"/>
            </w:pPr>
            <w:r>
              <w:t>Managed Endpoint Detection and Response Service 101-250 Endpoints</w:t>
            </w:r>
          </w:p>
        </w:tc>
        <w:tc>
          <w:tcPr>
            <w:tcW w:w="3060" w:type="dxa"/>
            <w:tcBorders>
              <w:top w:val="single" w:sz="4" w:space="0" w:color="auto"/>
              <w:left w:val="single" w:sz="4" w:space="0" w:color="auto"/>
              <w:bottom w:val="single" w:sz="4" w:space="0" w:color="auto"/>
              <w:right w:val="single" w:sz="4" w:space="0" w:color="auto"/>
            </w:tcBorders>
          </w:tcPr>
          <w:p w14:paraId="19C5D2E6" w14:textId="77777777" w:rsidR="00481642" w:rsidRPr="00731905" w:rsidRDefault="00481642" w:rsidP="00481642">
            <w:pPr>
              <w:pStyle w:val="TableText"/>
            </w:pPr>
          </w:p>
        </w:tc>
        <w:tc>
          <w:tcPr>
            <w:tcW w:w="1800" w:type="dxa"/>
            <w:tcBorders>
              <w:top w:val="single" w:sz="4" w:space="0" w:color="auto"/>
              <w:left w:val="single" w:sz="4" w:space="0" w:color="auto"/>
              <w:bottom w:val="single" w:sz="4" w:space="0" w:color="auto"/>
              <w:right w:val="single" w:sz="4" w:space="0" w:color="auto"/>
            </w:tcBorders>
          </w:tcPr>
          <w:p w14:paraId="55389327" w14:textId="77777777" w:rsidR="00481642" w:rsidRDefault="00481642" w:rsidP="00481642">
            <w:pPr>
              <w:pStyle w:val="TableText"/>
            </w:pPr>
          </w:p>
        </w:tc>
        <w:tc>
          <w:tcPr>
            <w:tcW w:w="1710" w:type="dxa"/>
            <w:tcBorders>
              <w:top w:val="single" w:sz="4" w:space="0" w:color="auto"/>
              <w:left w:val="single" w:sz="4" w:space="0" w:color="auto"/>
              <w:bottom w:val="single" w:sz="4" w:space="0" w:color="auto"/>
              <w:right w:val="single" w:sz="4" w:space="0" w:color="auto"/>
            </w:tcBorders>
          </w:tcPr>
          <w:p w14:paraId="76721196" w14:textId="4A471F74" w:rsidR="00481642" w:rsidRPr="007117DC" w:rsidRDefault="00481642" w:rsidP="00481642">
            <w:pPr>
              <w:pStyle w:val="TableText"/>
            </w:pPr>
            <w:r w:rsidRPr="002F0A73">
              <w:t>Service</w:t>
            </w:r>
          </w:p>
        </w:tc>
      </w:tr>
      <w:tr w:rsidR="00481642" w:rsidRPr="00731905" w14:paraId="711241F1" w14:textId="77777777" w:rsidTr="00151DEA">
        <w:trPr>
          <w:cantSplit/>
          <w:trHeight w:val="360"/>
        </w:trPr>
        <w:tc>
          <w:tcPr>
            <w:tcW w:w="810" w:type="dxa"/>
            <w:tcBorders>
              <w:top w:val="single" w:sz="4" w:space="0" w:color="auto"/>
              <w:left w:val="single" w:sz="4" w:space="0" w:color="auto"/>
              <w:bottom w:val="single" w:sz="4" w:space="0" w:color="auto"/>
              <w:right w:val="single" w:sz="4" w:space="0" w:color="auto"/>
            </w:tcBorders>
          </w:tcPr>
          <w:p w14:paraId="17248B61" w14:textId="77777777" w:rsidR="00481642" w:rsidRPr="00105582" w:rsidRDefault="00481642" w:rsidP="00481642">
            <w:pPr>
              <w:pStyle w:val="TableRowNumbering"/>
            </w:pPr>
          </w:p>
        </w:tc>
        <w:tc>
          <w:tcPr>
            <w:tcW w:w="1440" w:type="dxa"/>
            <w:tcBorders>
              <w:top w:val="single" w:sz="4" w:space="0" w:color="auto"/>
              <w:left w:val="single" w:sz="4" w:space="0" w:color="auto"/>
              <w:bottom w:val="single" w:sz="4" w:space="0" w:color="auto"/>
              <w:right w:val="single" w:sz="4" w:space="0" w:color="auto"/>
            </w:tcBorders>
          </w:tcPr>
          <w:p w14:paraId="7003B86A" w14:textId="2ACC7EF6" w:rsidR="00481642" w:rsidRDefault="00481642" w:rsidP="00481642">
            <w:pPr>
              <w:pStyle w:val="TableText"/>
            </w:pPr>
            <w:r>
              <w:t xml:space="preserve">Managed </w:t>
            </w:r>
            <w:r w:rsidRPr="002A3A50">
              <w:t xml:space="preserve">EDR </w:t>
            </w:r>
            <w:r>
              <w:t>Service 251-500 Endpoints</w:t>
            </w:r>
          </w:p>
        </w:tc>
        <w:tc>
          <w:tcPr>
            <w:tcW w:w="1890" w:type="dxa"/>
            <w:tcBorders>
              <w:top w:val="single" w:sz="4" w:space="0" w:color="auto"/>
              <w:left w:val="single" w:sz="4" w:space="0" w:color="auto"/>
              <w:bottom w:val="single" w:sz="4" w:space="0" w:color="auto"/>
              <w:right w:val="single" w:sz="4" w:space="0" w:color="auto"/>
            </w:tcBorders>
          </w:tcPr>
          <w:p w14:paraId="59C6B2D7" w14:textId="01A8B6B7" w:rsidR="00481642" w:rsidRDefault="00481642" w:rsidP="00481642">
            <w:pPr>
              <w:pStyle w:val="TableText"/>
            </w:pPr>
            <w:r>
              <w:t xml:space="preserve">Managed Endpoint Detection and Response Service </w:t>
            </w:r>
            <w:r w:rsidR="00BA275F">
              <w:t>25</w:t>
            </w:r>
            <w:r>
              <w:t>1-50</w:t>
            </w:r>
            <w:r w:rsidR="00BA275F">
              <w:t>0</w:t>
            </w:r>
            <w:r>
              <w:t xml:space="preserve"> Endpoints</w:t>
            </w:r>
          </w:p>
        </w:tc>
        <w:tc>
          <w:tcPr>
            <w:tcW w:w="3060" w:type="dxa"/>
            <w:tcBorders>
              <w:top w:val="single" w:sz="4" w:space="0" w:color="auto"/>
              <w:left w:val="single" w:sz="4" w:space="0" w:color="auto"/>
              <w:bottom w:val="single" w:sz="4" w:space="0" w:color="auto"/>
              <w:right w:val="single" w:sz="4" w:space="0" w:color="auto"/>
            </w:tcBorders>
          </w:tcPr>
          <w:p w14:paraId="36C7D785" w14:textId="77777777" w:rsidR="00481642" w:rsidRPr="00731905" w:rsidRDefault="00481642" w:rsidP="00481642">
            <w:pPr>
              <w:pStyle w:val="TableText"/>
            </w:pPr>
          </w:p>
        </w:tc>
        <w:tc>
          <w:tcPr>
            <w:tcW w:w="1800" w:type="dxa"/>
            <w:tcBorders>
              <w:top w:val="single" w:sz="4" w:space="0" w:color="auto"/>
              <w:left w:val="single" w:sz="4" w:space="0" w:color="auto"/>
              <w:bottom w:val="single" w:sz="4" w:space="0" w:color="auto"/>
              <w:right w:val="single" w:sz="4" w:space="0" w:color="auto"/>
            </w:tcBorders>
          </w:tcPr>
          <w:p w14:paraId="2BA3D4FF" w14:textId="77777777" w:rsidR="00481642" w:rsidRDefault="00481642" w:rsidP="00481642">
            <w:pPr>
              <w:pStyle w:val="TableText"/>
            </w:pPr>
          </w:p>
        </w:tc>
        <w:tc>
          <w:tcPr>
            <w:tcW w:w="1710" w:type="dxa"/>
            <w:tcBorders>
              <w:top w:val="single" w:sz="4" w:space="0" w:color="auto"/>
              <w:left w:val="single" w:sz="4" w:space="0" w:color="auto"/>
              <w:bottom w:val="single" w:sz="4" w:space="0" w:color="auto"/>
              <w:right w:val="single" w:sz="4" w:space="0" w:color="auto"/>
            </w:tcBorders>
          </w:tcPr>
          <w:p w14:paraId="472EFFA5" w14:textId="258E8EA4" w:rsidR="00481642" w:rsidRPr="007117DC" w:rsidRDefault="00481642" w:rsidP="00481642">
            <w:pPr>
              <w:pStyle w:val="TableText"/>
            </w:pPr>
            <w:r w:rsidRPr="002F0A73">
              <w:t>Service</w:t>
            </w:r>
          </w:p>
        </w:tc>
      </w:tr>
      <w:tr w:rsidR="005B7885" w:rsidRPr="00731905" w14:paraId="7618AC41" w14:textId="77777777" w:rsidTr="00151DEA">
        <w:trPr>
          <w:cantSplit/>
          <w:trHeight w:val="360"/>
        </w:trPr>
        <w:tc>
          <w:tcPr>
            <w:tcW w:w="810" w:type="dxa"/>
            <w:tcBorders>
              <w:top w:val="single" w:sz="4" w:space="0" w:color="auto"/>
              <w:left w:val="single" w:sz="4" w:space="0" w:color="auto"/>
              <w:bottom w:val="single" w:sz="4" w:space="0" w:color="auto"/>
              <w:right w:val="single" w:sz="4" w:space="0" w:color="auto"/>
            </w:tcBorders>
          </w:tcPr>
          <w:p w14:paraId="05F600A5" w14:textId="77777777" w:rsidR="005B7885" w:rsidRPr="00105582" w:rsidRDefault="005B7885" w:rsidP="005B7885">
            <w:pPr>
              <w:pStyle w:val="TableRowNumbering"/>
            </w:pPr>
          </w:p>
        </w:tc>
        <w:tc>
          <w:tcPr>
            <w:tcW w:w="1440" w:type="dxa"/>
            <w:tcBorders>
              <w:top w:val="single" w:sz="4" w:space="0" w:color="auto"/>
              <w:left w:val="single" w:sz="4" w:space="0" w:color="auto"/>
              <w:bottom w:val="single" w:sz="4" w:space="0" w:color="auto"/>
              <w:right w:val="single" w:sz="4" w:space="0" w:color="auto"/>
            </w:tcBorders>
          </w:tcPr>
          <w:p w14:paraId="49836FAA" w14:textId="4AA27719" w:rsidR="005B7885" w:rsidRDefault="005B7885" w:rsidP="005B7885">
            <w:pPr>
              <w:pStyle w:val="TableText"/>
            </w:pPr>
            <w:r>
              <w:t xml:space="preserve">Managed </w:t>
            </w:r>
            <w:r w:rsidRPr="002A3A50">
              <w:t xml:space="preserve">EDR </w:t>
            </w:r>
            <w:r>
              <w:t>Service 501-1,000 Endpoints</w:t>
            </w:r>
          </w:p>
        </w:tc>
        <w:tc>
          <w:tcPr>
            <w:tcW w:w="1890" w:type="dxa"/>
            <w:tcBorders>
              <w:top w:val="single" w:sz="4" w:space="0" w:color="auto"/>
              <w:left w:val="single" w:sz="4" w:space="0" w:color="auto"/>
              <w:bottom w:val="single" w:sz="4" w:space="0" w:color="auto"/>
              <w:right w:val="single" w:sz="4" w:space="0" w:color="auto"/>
            </w:tcBorders>
          </w:tcPr>
          <w:p w14:paraId="525FAFAA" w14:textId="7FDE7964" w:rsidR="005B7885" w:rsidRDefault="005B7885" w:rsidP="005B7885">
            <w:pPr>
              <w:pStyle w:val="TableText"/>
            </w:pPr>
            <w:r>
              <w:t>Managed Endpoint Detection and Response Service 501-1,000 Endpoints</w:t>
            </w:r>
          </w:p>
        </w:tc>
        <w:tc>
          <w:tcPr>
            <w:tcW w:w="3060" w:type="dxa"/>
            <w:tcBorders>
              <w:top w:val="single" w:sz="4" w:space="0" w:color="auto"/>
              <w:left w:val="single" w:sz="4" w:space="0" w:color="auto"/>
              <w:bottom w:val="single" w:sz="4" w:space="0" w:color="auto"/>
              <w:right w:val="single" w:sz="4" w:space="0" w:color="auto"/>
            </w:tcBorders>
          </w:tcPr>
          <w:p w14:paraId="3BE2DD9B" w14:textId="77777777" w:rsidR="005B7885" w:rsidRPr="00731905" w:rsidRDefault="005B7885" w:rsidP="005B7885">
            <w:pPr>
              <w:pStyle w:val="TableText"/>
            </w:pPr>
          </w:p>
        </w:tc>
        <w:tc>
          <w:tcPr>
            <w:tcW w:w="1800" w:type="dxa"/>
            <w:tcBorders>
              <w:top w:val="single" w:sz="4" w:space="0" w:color="auto"/>
              <w:left w:val="single" w:sz="4" w:space="0" w:color="auto"/>
              <w:bottom w:val="single" w:sz="4" w:space="0" w:color="auto"/>
              <w:right w:val="single" w:sz="4" w:space="0" w:color="auto"/>
            </w:tcBorders>
          </w:tcPr>
          <w:p w14:paraId="095C5CC7" w14:textId="77777777" w:rsidR="005B7885" w:rsidRDefault="005B7885" w:rsidP="005B7885">
            <w:pPr>
              <w:pStyle w:val="TableText"/>
            </w:pPr>
          </w:p>
        </w:tc>
        <w:tc>
          <w:tcPr>
            <w:tcW w:w="1710" w:type="dxa"/>
            <w:tcBorders>
              <w:top w:val="single" w:sz="4" w:space="0" w:color="auto"/>
              <w:left w:val="single" w:sz="4" w:space="0" w:color="auto"/>
              <w:bottom w:val="single" w:sz="4" w:space="0" w:color="auto"/>
              <w:right w:val="single" w:sz="4" w:space="0" w:color="auto"/>
            </w:tcBorders>
          </w:tcPr>
          <w:p w14:paraId="375FED20" w14:textId="19C2DCDD" w:rsidR="005B7885" w:rsidRPr="002F0A73" w:rsidRDefault="005B7885" w:rsidP="005B7885">
            <w:pPr>
              <w:pStyle w:val="TableText"/>
            </w:pPr>
            <w:r w:rsidRPr="002F0A73">
              <w:t>Service</w:t>
            </w:r>
          </w:p>
        </w:tc>
      </w:tr>
    </w:tbl>
    <w:p w14:paraId="1F05E7BC" w14:textId="0AB2490D" w:rsidR="00E63457" w:rsidRDefault="00C0545B" w:rsidP="002A3A50">
      <w:pPr>
        <w:pStyle w:val="Heading3"/>
      </w:pPr>
      <w:bookmarkStart w:id="1405" w:name="_Toc13732888"/>
      <w:bookmarkStart w:id="1406" w:name="_Toc14332093"/>
      <w:bookmarkStart w:id="1407" w:name="_Ref316392994"/>
      <w:bookmarkStart w:id="1408" w:name="_Toc316477118"/>
      <w:bookmarkStart w:id="1409" w:name="_Toc332111782"/>
      <w:bookmarkStart w:id="1410" w:name="_Toc349303739"/>
      <w:bookmarkStart w:id="1411" w:name="_Ref357066454"/>
      <w:bookmarkStart w:id="1412" w:name="_Toc357074669"/>
      <w:bookmarkStart w:id="1413" w:name="_Toc10811671"/>
      <w:bookmarkStart w:id="1414" w:name="_Toc316477117"/>
      <w:bookmarkStart w:id="1415" w:name="_Ref332109201"/>
      <w:bookmarkStart w:id="1416" w:name="_Ref335913918"/>
      <w:bookmarkStart w:id="1417" w:name="_Ref309369099"/>
      <w:bookmarkStart w:id="1418" w:name="_Toc112118900"/>
      <w:bookmarkStart w:id="1419" w:name="_Ref342392860"/>
      <w:bookmarkStart w:id="1420" w:name="_Toc233640401"/>
      <w:bookmarkEnd w:id="1401"/>
      <w:bookmarkEnd w:id="1402"/>
      <w:bookmarkEnd w:id="1403"/>
      <w:r>
        <w:t>533</w:t>
      </w:r>
      <w:r w:rsidR="00285EBD">
        <w:t xml:space="preserve">.2.2 </w:t>
      </w:r>
      <w:r w:rsidR="00E63457">
        <w:t>Managed EDR Service System Resource Allocation</w:t>
      </w:r>
      <w:r w:rsidR="0074279B">
        <w:t xml:space="preserve"> (M-S)</w:t>
      </w:r>
      <w:bookmarkEnd w:id="1420"/>
    </w:p>
    <w:p w14:paraId="4097E54C" w14:textId="238C1539" w:rsidR="00E63457" w:rsidRDefault="00E63457" w:rsidP="002A3A50">
      <w:pPr>
        <w:pStyle w:val="Body3"/>
      </w:pPr>
      <w:r>
        <w:t xml:space="preserve">The Contractor’s Managed EDR Service shall ensure minimal impact </w:t>
      </w:r>
      <w:r w:rsidR="00AD1CBE">
        <w:t>on</w:t>
      </w:r>
      <w:r>
        <w:t xml:space="preserve"> Customer systems resources. The Contractor shall</w:t>
      </w:r>
      <w:r w:rsidR="006A4608">
        <w:t xml:space="preserve"> provide a commitment level to</w:t>
      </w:r>
      <w:r>
        <w:t xml:space="preserve"> system memory (MB of RAM) and CPU allocation </w:t>
      </w:r>
      <w:r w:rsidR="00A455E8">
        <w:t>for steady-state operation</w:t>
      </w:r>
      <w:r w:rsidR="00D63539">
        <w:t xml:space="preserve"> </w:t>
      </w:r>
      <w:r w:rsidR="00D605FF">
        <w:t>(</w:t>
      </w:r>
      <w:r w:rsidR="00D63539">
        <w:t>not during an active incident remediation</w:t>
      </w:r>
      <w:r w:rsidR="00D605FF">
        <w:t>)</w:t>
      </w:r>
      <w:r w:rsidR="002A745D" w:rsidRPr="002A745D">
        <w:t xml:space="preserve"> </w:t>
      </w:r>
      <w:r w:rsidR="002A745D">
        <w:t>in Table 533.2.2.a below</w:t>
      </w:r>
      <w:r>
        <w:t>.</w:t>
      </w:r>
    </w:p>
    <w:p w14:paraId="1E4471D3" w14:textId="69DE4490" w:rsidR="00E63457" w:rsidRDefault="00E63457" w:rsidP="002A3A50">
      <w:pPr>
        <w:pStyle w:val="TableTitle"/>
      </w:pPr>
      <w:r>
        <w:t xml:space="preserve">Table 533.2.1.7.a – </w:t>
      </w:r>
      <w:r w:rsidR="007A6EF4">
        <w:t xml:space="preserve">Contractor’s </w:t>
      </w:r>
      <w:r>
        <w:t>EDR System Resource Allocation</w:t>
      </w:r>
    </w:p>
    <w:tbl>
      <w:tblPr>
        <w:tblStyle w:val="TableGrid"/>
        <w:tblW w:w="9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1800"/>
        <w:gridCol w:w="1800"/>
        <w:gridCol w:w="1800"/>
        <w:gridCol w:w="2250"/>
      </w:tblGrid>
      <w:tr w:rsidR="00E63457" w:rsidRPr="00BD493A" w14:paraId="49E41F61" w14:textId="77777777" w:rsidTr="002A3A50">
        <w:trPr>
          <w:trHeight w:val="360"/>
          <w:tblHeader/>
        </w:trPr>
        <w:tc>
          <w:tcPr>
            <w:tcW w:w="1800" w:type="dxa"/>
            <w:shd w:val="clear" w:color="auto" w:fill="DEEAF6" w:themeFill="accent1" w:themeFillTint="33"/>
          </w:tcPr>
          <w:p w14:paraId="42CF5DA1" w14:textId="77777777" w:rsidR="00E63457" w:rsidRPr="00BD493A" w:rsidRDefault="00E63457" w:rsidP="00F907BE">
            <w:pPr>
              <w:pStyle w:val="TableHeaderLeft"/>
            </w:pPr>
            <w:r>
              <w:t>Commitment</w:t>
            </w:r>
          </w:p>
        </w:tc>
        <w:tc>
          <w:tcPr>
            <w:tcW w:w="1800" w:type="dxa"/>
            <w:shd w:val="clear" w:color="auto" w:fill="DEEAF6" w:themeFill="accent1" w:themeFillTint="33"/>
          </w:tcPr>
          <w:p w14:paraId="2847C940" w14:textId="77777777" w:rsidR="00E63457" w:rsidRPr="00BD493A" w:rsidRDefault="00E63457" w:rsidP="00F907BE">
            <w:pPr>
              <w:pStyle w:val="TableHeaderLeft"/>
            </w:pPr>
            <w:r w:rsidRPr="00BD493A">
              <w:t>Basic</w:t>
            </w:r>
            <w:r>
              <w:t xml:space="preserve"> </w:t>
            </w:r>
            <w:r w:rsidRPr="00BD493A">
              <w:t>(B)</w:t>
            </w:r>
          </w:p>
        </w:tc>
        <w:tc>
          <w:tcPr>
            <w:tcW w:w="1800" w:type="dxa"/>
            <w:shd w:val="clear" w:color="auto" w:fill="DEEAF6" w:themeFill="accent1" w:themeFillTint="33"/>
          </w:tcPr>
          <w:p w14:paraId="650054F8" w14:textId="77777777" w:rsidR="00E63457" w:rsidRPr="00BD493A" w:rsidRDefault="00E63457" w:rsidP="00F907BE">
            <w:pPr>
              <w:pStyle w:val="TableHeaderLeft"/>
            </w:pPr>
            <w:r w:rsidRPr="00BD493A">
              <w:t>Standard</w:t>
            </w:r>
            <w:r>
              <w:t xml:space="preserve"> </w:t>
            </w:r>
            <w:r w:rsidRPr="00BD493A">
              <w:t>(S)</w:t>
            </w:r>
          </w:p>
        </w:tc>
        <w:tc>
          <w:tcPr>
            <w:tcW w:w="1800" w:type="dxa"/>
            <w:shd w:val="clear" w:color="auto" w:fill="DEEAF6" w:themeFill="accent1" w:themeFillTint="33"/>
          </w:tcPr>
          <w:p w14:paraId="58C89B30" w14:textId="77777777" w:rsidR="00E63457" w:rsidRPr="00BD493A" w:rsidRDefault="00E63457" w:rsidP="00F907BE">
            <w:pPr>
              <w:pStyle w:val="TableHeaderLeft"/>
            </w:pPr>
            <w:r w:rsidRPr="00BD493A">
              <w:t>Premier</w:t>
            </w:r>
            <w:r>
              <w:t xml:space="preserve"> </w:t>
            </w:r>
            <w:r w:rsidRPr="00BD493A">
              <w:t>(P)</w:t>
            </w:r>
          </w:p>
        </w:tc>
        <w:tc>
          <w:tcPr>
            <w:tcW w:w="2250" w:type="dxa"/>
            <w:shd w:val="clear" w:color="auto" w:fill="DEEAF6" w:themeFill="accent1" w:themeFillTint="33"/>
          </w:tcPr>
          <w:p w14:paraId="22F66C43" w14:textId="77777777" w:rsidR="00E63457" w:rsidRPr="00BD493A" w:rsidRDefault="00E63457" w:rsidP="00F907BE">
            <w:pPr>
              <w:pStyle w:val="TableHeaderLeft"/>
            </w:pPr>
            <w:r w:rsidRPr="00BD493A">
              <w:t>Objective Commitment</w:t>
            </w:r>
          </w:p>
          <w:p w14:paraId="62A4086D" w14:textId="77777777" w:rsidR="00E63457" w:rsidRPr="00BD493A" w:rsidRDefault="00E63457" w:rsidP="00F907BE">
            <w:pPr>
              <w:pStyle w:val="TableHeaderLeft"/>
              <w:rPr>
                <w:color w:val="595959" w:themeColor="text1" w:themeTint="A6"/>
              </w:rPr>
            </w:pPr>
            <w:r w:rsidRPr="00BD493A">
              <w:t>(B, S or P)</w:t>
            </w:r>
          </w:p>
        </w:tc>
      </w:tr>
      <w:tr w:rsidR="00E63457" w:rsidRPr="00BD493A" w14:paraId="19EBE28F" w14:textId="77777777" w:rsidTr="002A3A50">
        <w:trPr>
          <w:trHeight w:val="360"/>
        </w:trPr>
        <w:tc>
          <w:tcPr>
            <w:tcW w:w="1800" w:type="dxa"/>
          </w:tcPr>
          <w:p w14:paraId="4F94A7A6" w14:textId="77777777" w:rsidR="00E63457" w:rsidRPr="00BD493A" w:rsidRDefault="00E63457" w:rsidP="00F907BE">
            <w:pPr>
              <w:pStyle w:val="TableText"/>
            </w:pPr>
            <w:r>
              <w:t>CPU Allocation</w:t>
            </w:r>
          </w:p>
        </w:tc>
        <w:tc>
          <w:tcPr>
            <w:tcW w:w="1800" w:type="dxa"/>
          </w:tcPr>
          <w:p w14:paraId="14F07C39" w14:textId="77777777" w:rsidR="00E63457" w:rsidRPr="00BD493A" w:rsidRDefault="00E63457" w:rsidP="00F907BE">
            <w:pPr>
              <w:pStyle w:val="TableText"/>
            </w:pPr>
            <w:r>
              <w:t>≤ 3%</w:t>
            </w:r>
          </w:p>
        </w:tc>
        <w:tc>
          <w:tcPr>
            <w:tcW w:w="1800" w:type="dxa"/>
          </w:tcPr>
          <w:p w14:paraId="68DA6647" w14:textId="77777777" w:rsidR="00E63457" w:rsidRPr="00BD493A" w:rsidRDefault="00E63457" w:rsidP="00F907BE">
            <w:pPr>
              <w:pStyle w:val="TableText"/>
            </w:pPr>
            <w:r>
              <w:t>≤ 2%</w:t>
            </w:r>
          </w:p>
        </w:tc>
        <w:tc>
          <w:tcPr>
            <w:tcW w:w="1800" w:type="dxa"/>
          </w:tcPr>
          <w:p w14:paraId="1D92AE40" w14:textId="77777777" w:rsidR="00E63457" w:rsidRPr="00BD493A" w:rsidRDefault="00E63457" w:rsidP="00F907BE">
            <w:pPr>
              <w:pStyle w:val="TableText"/>
            </w:pPr>
            <w:r>
              <w:t>≤ 1%</w:t>
            </w:r>
          </w:p>
        </w:tc>
        <w:sdt>
          <w:sdtPr>
            <w:rPr>
              <w:b/>
              <w:color w:val="595959" w:themeColor="text1" w:themeTint="A6"/>
            </w:rPr>
            <w:alias w:val="BSP Options"/>
            <w:tag w:val="BSP Options"/>
            <w:id w:val="1847971754"/>
            <w:placeholder>
              <w:docPart w:val="AC0DA13B8D194FE08F14E8A9A5396A8A"/>
            </w:placeholder>
            <w:showingPlcHdr/>
            <w:comboBox>
              <w:listItem w:value="Choose an item."/>
              <w:listItem w:displayText="B" w:value="B"/>
              <w:listItem w:displayText="S" w:value="S"/>
              <w:listItem w:displayText="P" w:value="P"/>
            </w:comboBox>
          </w:sdtPr>
          <w:sdtEndPr/>
          <w:sdtContent>
            <w:tc>
              <w:tcPr>
                <w:tcW w:w="2250" w:type="dxa"/>
              </w:tcPr>
              <w:p w14:paraId="1F339BC7" w14:textId="77777777" w:rsidR="00E63457" w:rsidRPr="00BD493A" w:rsidRDefault="00E63457" w:rsidP="00F907BE">
                <w:pPr>
                  <w:rPr>
                    <w:b/>
                    <w:color w:val="595959" w:themeColor="text1" w:themeTint="A6"/>
                  </w:rPr>
                </w:pPr>
                <w:r w:rsidRPr="00BD493A">
                  <w:rPr>
                    <w:b/>
                    <w:color w:val="595959" w:themeColor="text1" w:themeTint="A6"/>
                  </w:rPr>
                  <w:t>Choose an item.</w:t>
                </w:r>
              </w:p>
            </w:tc>
          </w:sdtContent>
        </w:sdt>
      </w:tr>
      <w:tr w:rsidR="0074279B" w:rsidRPr="00BD493A" w14:paraId="17725B3B" w14:textId="77777777" w:rsidTr="002A3A50">
        <w:trPr>
          <w:trHeight w:val="360"/>
        </w:trPr>
        <w:tc>
          <w:tcPr>
            <w:tcW w:w="1800" w:type="dxa"/>
          </w:tcPr>
          <w:p w14:paraId="095F4372" w14:textId="77777777" w:rsidR="00E63457" w:rsidRPr="00BD493A" w:rsidRDefault="00E63457" w:rsidP="00F907BE">
            <w:pPr>
              <w:pStyle w:val="TableText"/>
            </w:pPr>
            <w:r>
              <w:t>Memory Allocation</w:t>
            </w:r>
          </w:p>
        </w:tc>
        <w:tc>
          <w:tcPr>
            <w:tcW w:w="1800" w:type="dxa"/>
          </w:tcPr>
          <w:p w14:paraId="26AB286F" w14:textId="77777777" w:rsidR="00E63457" w:rsidRPr="00BD493A" w:rsidRDefault="00E63457" w:rsidP="00F907BE">
            <w:pPr>
              <w:pStyle w:val="TableText"/>
            </w:pPr>
            <w:r>
              <w:t>≤ 50 MB RAM</w:t>
            </w:r>
          </w:p>
        </w:tc>
        <w:tc>
          <w:tcPr>
            <w:tcW w:w="1800" w:type="dxa"/>
          </w:tcPr>
          <w:p w14:paraId="0F3AF0C3" w14:textId="77777777" w:rsidR="00E63457" w:rsidRPr="00BD493A" w:rsidRDefault="00E63457" w:rsidP="00F907BE">
            <w:pPr>
              <w:pStyle w:val="TableText"/>
            </w:pPr>
            <w:r>
              <w:t>≤ 35 MB RAM</w:t>
            </w:r>
          </w:p>
        </w:tc>
        <w:tc>
          <w:tcPr>
            <w:tcW w:w="1800" w:type="dxa"/>
          </w:tcPr>
          <w:p w14:paraId="6333126C" w14:textId="77777777" w:rsidR="00E63457" w:rsidRPr="00BD493A" w:rsidRDefault="00E63457" w:rsidP="00F907BE">
            <w:pPr>
              <w:pStyle w:val="TableText"/>
            </w:pPr>
            <w:r>
              <w:t>≤ 20 MB RAM</w:t>
            </w:r>
          </w:p>
        </w:tc>
        <w:sdt>
          <w:sdtPr>
            <w:rPr>
              <w:b/>
              <w:color w:val="595959" w:themeColor="text1" w:themeTint="A6"/>
            </w:rPr>
            <w:alias w:val="BSP Options"/>
            <w:tag w:val="BSP Options"/>
            <w:id w:val="445124909"/>
            <w:placeholder>
              <w:docPart w:val="D1112169045B436E9CCEF6D741E6BB5B"/>
            </w:placeholder>
            <w:showingPlcHdr/>
            <w:comboBox>
              <w:listItem w:value="Choose an item."/>
              <w:listItem w:displayText="B" w:value="B"/>
              <w:listItem w:displayText="S" w:value="S"/>
              <w:listItem w:displayText="P" w:value="P"/>
            </w:comboBox>
          </w:sdtPr>
          <w:sdtEndPr/>
          <w:sdtContent>
            <w:tc>
              <w:tcPr>
                <w:tcW w:w="2250" w:type="dxa"/>
              </w:tcPr>
              <w:p w14:paraId="3956B22B" w14:textId="77777777" w:rsidR="00E63457" w:rsidRDefault="00E63457" w:rsidP="00F907BE">
                <w:pPr>
                  <w:rPr>
                    <w:b/>
                    <w:color w:val="595959" w:themeColor="text1" w:themeTint="A6"/>
                  </w:rPr>
                </w:pPr>
                <w:r w:rsidRPr="00BD493A">
                  <w:rPr>
                    <w:b/>
                    <w:color w:val="595959" w:themeColor="text1" w:themeTint="A6"/>
                  </w:rPr>
                  <w:t>Choose an item.</w:t>
                </w:r>
              </w:p>
            </w:tc>
          </w:sdtContent>
        </w:sdt>
      </w:tr>
    </w:tbl>
    <w:p w14:paraId="31248D0F" w14:textId="1F00E180" w:rsidR="00285EBD" w:rsidRDefault="00C0545B" w:rsidP="00676F56">
      <w:pPr>
        <w:pStyle w:val="Heading3"/>
      </w:pPr>
      <w:bookmarkStart w:id="1421" w:name="_Toc233640402"/>
      <w:r>
        <w:t>533</w:t>
      </w:r>
      <w:r w:rsidR="00285EBD">
        <w:t>.2.</w:t>
      </w:r>
      <w:r w:rsidR="001C1799">
        <w:t xml:space="preserve">3 </w:t>
      </w:r>
      <w:r w:rsidR="00285EBD">
        <w:t xml:space="preserve">Additional </w:t>
      </w:r>
      <w:r w:rsidR="000B6F5A">
        <w:t xml:space="preserve">Managed </w:t>
      </w:r>
      <w:r w:rsidR="001F4A2D">
        <w:t>EDR</w:t>
      </w:r>
      <w:r w:rsidR="00285EBD">
        <w:t xml:space="preserve"> Services and </w:t>
      </w:r>
      <w:r w:rsidR="00AD65FB">
        <w:t>Features</w:t>
      </w:r>
      <w:bookmarkEnd w:id="1421"/>
    </w:p>
    <w:p w14:paraId="7072056F" w14:textId="2BA0C9DD" w:rsidR="00285EBD" w:rsidRDefault="00C0545B" w:rsidP="009E5C9E">
      <w:pPr>
        <w:pStyle w:val="Heading4"/>
      </w:pPr>
      <w:bookmarkStart w:id="1422" w:name="_Toc233640403"/>
      <w:r>
        <w:t>533</w:t>
      </w:r>
      <w:r w:rsidR="002B2F25">
        <w:t>.2.</w:t>
      </w:r>
      <w:r w:rsidR="001C1799">
        <w:t>3</w:t>
      </w:r>
      <w:r w:rsidR="002B2F25">
        <w:t>.1</w:t>
      </w:r>
      <w:r w:rsidR="00EF6B19" w:rsidRPr="00EF6B19">
        <w:t xml:space="preserve"> </w:t>
      </w:r>
      <w:r w:rsidR="001F4A2D">
        <w:t>M</w:t>
      </w:r>
      <w:r w:rsidR="007E3724">
        <w:t>anaged</w:t>
      </w:r>
      <w:r w:rsidR="001F4A2D">
        <w:t xml:space="preserve"> EDR</w:t>
      </w:r>
      <w:r w:rsidR="00EF6B19" w:rsidRPr="00EF6B19">
        <w:t xml:space="preserve"> Configuration and Implementation Consulting Services</w:t>
      </w:r>
      <w:bookmarkEnd w:id="1422"/>
    </w:p>
    <w:p w14:paraId="5AA92C20" w14:textId="11581B22" w:rsidR="002B2F25" w:rsidRDefault="007E3724" w:rsidP="005E7B9A">
      <w:pPr>
        <w:pStyle w:val="Body4"/>
      </w:pPr>
      <w:r>
        <w:t>Managed</w:t>
      </w:r>
      <w:r w:rsidR="001F4A2D">
        <w:t xml:space="preserve"> EDR</w:t>
      </w:r>
      <w:r w:rsidR="005E7B9A" w:rsidRPr="005E7B9A">
        <w:t xml:space="preserve"> Consulting Services shall only be utilized in conjunction with the Services and Features listed in Category </w:t>
      </w:r>
      <w:r w:rsidR="00C0545B">
        <w:t>533</w:t>
      </w:r>
      <w:r w:rsidR="005E7B9A" w:rsidRPr="005E7B9A">
        <w:t xml:space="preserve"> – Managed </w:t>
      </w:r>
      <w:r w:rsidR="001F4A2D">
        <w:t>Endpoint Detection and Response</w:t>
      </w:r>
      <w:r w:rsidR="005E7B9A" w:rsidRPr="005E7B9A">
        <w:t xml:space="preserve"> Service. These Consulting Services are for custom </w:t>
      </w:r>
      <w:r w:rsidR="001F4A2D">
        <w:t>M</w:t>
      </w:r>
      <w:r>
        <w:t>anaged</w:t>
      </w:r>
      <w:r w:rsidR="001F4A2D">
        <w:t xml:space="preserve"> EDR</w:t>
      </w:r>
      <w:r w:rsidR="005E7B9A" w:rsidRPr="005E7B9A">
        <w:t xml:space="preserve"> Service implementations that exceed the basic elements necessary to configure an instance of a working </w:t>
      </w:r>
      <w:r>
        <w:t>Managed</w:t>
      </w:r>
      <w:r w:rsidR="001F4A2D">
        <w:t xml:space="preserve"> EDR</w:t>
      </w:r>
      <w:r w:rsidR="005E7B9A" w:rsidRPr="005E7B9A">
        <w:t xml:space="preserve"> Service as </w:t>
      </w:r>
      <w:r w:rsidR="005E7B9A" w:rsidRPr="005E7B9A">
        <w:lastRenderedPageBreak/>
        <w:t>defined by General Provisions – Telecommunications, Section 15.12, Goods and Services Costs.</w:t>
      </w:r>
    </w:p>
    <w:p w14:paraId="43EE9FAC" w14:textId="0F2C27C0" w:rsidR="00316E10" w:rsidRDefault="00C0545B" w:rsidP="00316E10">
      <w:pPr>
        <w:pStyle w:val="Heading5"/>
      </w:pPr>
      <w:bookmarkStart w:id="1423" w:name="_Toc233640404"/>
      <w:r>
        <w:t>533</w:t>
      </w:r>
      <w:r w:rsidR="00316E10">
        <w:t>.2.</w:t>
      </w:r>
      <w:r w:rsidR="001C1799">
        <w:t>3</w:t>
      </w:r>
      <w:r w:rsidR="00316E10">
        <w:t>.1</w:t>
      </w:r>
      <w:proofErr w:type="gramStart"/>
      <w:r w:rsidR="00316E10">
        <w:t>.1</w:t>
      </w:r>
      <w:proofErr w:type="gramEnd"/>
      <w:r w:rsidR="00316E10">
        <w:t xml:space="preserve"> </w:t>
      </w:r>
      <w:r w:rsidR="001B6FBD" w:rsidRPr="001B6FBD">
        <w:t>Planning and Design</w:t>
      </w:r>
      <w:bookmarkEnd w:id="1423"/>
    </w:p>
    <w:p w14:paraId="347059A9" w14:textId="027FD3CC" w:rsidR="00316E10" w:rsidRDefault="00316E10" w:rsidP="00316E10">
      <w:pPr>
        <w:pStyle w:val="Body5"/>
      </w:pPr>
      <w:r>
        <w:t xml:space="preserve">The Contractor shall provide </w:t>
      </w:r>
      <w:r w:rsidR="00422B26">
        <w:t>planning and design</w:t>
      </w:r>
      <w:r>
        <w:t xml:space="preserve"> consulting Services to assist Customers with:</w:t>
      </w:r>
    </w:p>
    <w:p w14:paraId="1206C9CB" w14:textId="1385C0D0" w:rsidR="009516E3" w:rsidRPr="00212311" w:rsidRDefault="009516E3" w:rsidP="00316E10">
      <w:pPr>
        <w:pStyle w:val="Body5List-1ai"/>
      </w:pPr>
      <w:r w:rsidRPr="00212311">
        <w:t xml:space="preserve">Gathering detailed technical, </w:t>
      </w:r>
      <w:r w:rsidR="001773EC" w:rsidRPr="001773EC">
        <w:t>operational</w:t>
      </w:r>
      <w:r w:rsidR="007E38D7" w:rsidRPr="00212311">
        <w:t xml:space="preserve">, and regulatory </w:t>
      </w:r>
      <w:r w:rsidR="00337E09">
        <w:t>R</w:t>
      </w:r>
      <w:r w:rsidR="00337E09" w:rsidRPr="00212311">
        <w:t xml:space="preserve">equirements </w:t>
      </w:r>
      <w:r w:rsidR="007E38D7" w:rsidRPr="00212311">
        <w:t>to guide advanced or customized Managed EDR deployments.</w:t>
      </w:r>
    </w:p>
    <w:p w14:paraId="1DF28FA8" w14:textId="429B5A5A" w:rsidR="007E38D7" w:rsidRPr="00212311" w:rsidRDefault="007E38D7" w:rsidP="00316E10">
      <w:pPr>
        <w:pStyle w:val="Body5List-1ai"/>
      </w:pPr>
      <w:r w:rsidRPr="00212311">
        <w:t xml:space="preserve">Designing end to end solution architecture defining how the managed EDR service will interoperate </w:t>
      </w:r>
      <w:r w:rsidR="00C559AD" w:rsidRPr="00C559AD">
        <w:t>with</w:t>
      </w:r>
      <w:r w:rsidRPr="00212311">
        <w:t xml:space="preserve"> the Cu</w:t>
      </w:r>
      <w:r w:rsidR="00BD6A58">
        <w:t>s</w:t>
      </w:r>
      <w:r w:rsidRPr="00212311">
        <w:t>tomer’s identity, security, network, cloud, and endpoint environments.</w:t>
      </w:r>
    </w:p>
    <w:p w14:paraId="28FEBA7D" w14:textId="3AE63D5C" w:rsidR="007E38D7" w:rsidRPr="00212311" w:rsidRDefault="009A794B" w:rsidP="00316E10">
      <w:pPr>
        <w:pStyle w:val="Body5List-1ai"/>
      </w:pPr>
      <w:r w:rsidRPr="00212311">
        <w:t>Develop</w:t>
      </w:r>
      <w:r w:rsidR="001773EC">
        <w:t>ing</w:t>
      </w:r>
      <w:r w:rsidRPr="00212311">
        <w:t xml:space="preserve"> platform migration strategies including:</w:t>
      </w:r>
    </w:p>
    <w:p w14:paraId="33A92C6A" w14:textId="4275AC59" w:rsidR="009A794B" w:rsidRPr="00212311" w:rsidRDefault="009A794B" w:rsidP="009A794B">
      <w:pPr>
        <w:pStyle w:val="Body5List-1ai"/>
        <w:numPr>
          <w:ilvl w:val="1"/>
          <w:numId w:val="24"/>
        </w:numPr>
      </w:pPr>
      <w:r w:rsidRPr="00212311">
        <w:t>Assessing the Customer’s</w:t>
      </w:r>
      <w:r w:rsidR="003E76B0" w:rsidRPr="00212311">
        <w:t xml:space="preserve"> existing EDR or endpoint security platform.</w:t>
      </w:r>
    </w:p>
    <w:p w14:paraId="77E196E9" w14:textId="71F74CDC" w:rsidR="003E76B0" w:rsidRPr="00212311" w:rsidRDefault="003E76B0" w:rsidP="009A794B">
      <w:pPr>
        <w:pStyle w:val="Body5List-1ai"/>
        <w:numPr>
          <w:ilvl w:val="1"/>
          <w:numId w:val="24"/>
        </w:numPr>
      </w:pPr>
      <w:r w:rsidRPr="00212311">
        <w:t>Identify gaps, dependenc</w:t>
      </w:r>
      <w:r w:rsidR="00A60729" w:rsidRPr="00212311">
        <w:t>y constraints and compatibility considerations.</w:t>
      </w:r>
    </w:p>
    <w:p w14:paraId="6DB3C3E7" w14:textId="4212DC12" w:rsidR="00A60729" w:rsidRPr="00212311" w:rsidRDefault="00A60729" w:rsidP="009A794B">
      <w:pPr>
        <w:pStyle w:val="Body5List-1ai"/>
        <w:numPr>
          <w:ilvl w:val="1"/>
          <w:numId w:val="24"/>
        </w:numPr>
      </w:pPr>
      <w:r w:rsidRPr="00212311">
        <w:t>Define</w:t>
      </w:r>
      <w:r w:rsidR="004A1705" w:rsidRPr="00212311">
        <w:t xml:space="preserve"> coexistence and transition periods, rollout sequencing, and rollback options.</w:t>
      </w:r>
    </w:p>
    <w:p w14:paraId="16FD3848" w14:textId="5CE60A1B" w:rsidR="004A1705" w:rsidRPr="00212311" w:rsidRDefault="004A1705" w:rsidP="009A794B">
      <w:pPr>
        <w:pStyle w:val="Body5List-1ai"/>
        <w:numPr>
          <w:ilvl w:val="1"/>
          <w:numId w:val="24"/>
        </w:numPr>
      </w:pPr>
      <w:r w:rsidRPr="00212311">
        <w:t xml:space="preserve">Develop a comprehensive transition plan for </w:t>
      </w:r>
      <w:r w:rsidR="00DE58DA" w:rsidRPr="00DE58DA">
        <w:t>migrating</w:t>
      </w:r>
      <w:r w:rsidRPr="00212311">
        <w:t xml:space="preserve"> from the Customer’s current platform to the Managed EDR Service.</w:t>
      </w:r>
    </w:p>
    <w:p w14:paraId="0EFA13A1" w14:textId="7512758F" w:rsidR="00D962A5" w:rsidRPr="00212311" w:rsidRDefault="00D962A5" w:rsidP="00A60B9F">
      <w:pPr>
        <w:pStyle w:val="Body5List-1ai"/>
      </w:pPr>
      <w:r w:rsidRPr="00212311">
        <w:t xml:space="preserve">Designing integration approaches for external </w:t>
      </w:r>
      <w:proofErr w:type="gramStart"/>
      <w:r w:rsidRPr="00212311">
        <w:t>system</w:t>
      </w:r>
      <w:proofErr w:type="gramEnd"/>
      <w:r w:rsidRPr="00212311">
        <w:t xml:space="preserve"> such as SIEM, SOAR, IAM, MDM, vulnerability management tools, threat intelligence platforms,</w:t>
      </w:r>
      <w:r w:rsidR="00A60B9F" w:rsidRPr="00212311">
        <w:t xml:space="preserve"> logging systems, or ticketing platforms.</w:t>
      </w:r>
    </w:p>
    <w:p w14:paraId="593E82A0" w14:textId="575F2146" w:rsidR="00A60B9F" w:rsidRPr="00212311" w:rsidRDefault="00A60B9F" w:rsidP="00A60B9F">
      <w:pPr>
        <w:pStyle w:val="Body5List-1ai"/>
      </w:pPr>
      <w:r w:rsidRPr="00212311">
        <w:t>Docu</w:t>
      </w:r>
      <w:r w:rsidR="00D166CF" w:rsidRPr="00212311">
        <w:t>ment application and system dependencies, endpoint classifications, data flows, integration prere</w:t>
      </w:r>
      <w:r w:rsidR="0024557A" w:rsidRPr="00212311">
        <w:t>quisites for complex or distributed environments.</w:t>
      </w:r>
    </w:p>
    <w:p w14:paraId="5E539FC8" w14:textId="001E9EBB" w:rsidR="0024557A" w:rsidRPr="00212311" w:rsidRDefault="0024557A" w:rsidP="00A60B9F">
      <w:pPr>
        <w:pStyle w:val="Body5List-1ai"/>
      </w:pPr>
      <w:r w:rsidRPr="00212311">
        <w:t xml:space="preserve">Planning telemetry capacity, event </w:t>
      </w:r>
      <w:r w:rsidR="000E162C">
        <w:t>ingestion</w:t>
      </w:r>
      <w:r w:rsidRPr="00212311">
        <w:t xml:space="preserve"> rates, and retentions periods.</w:t>
      </w:r>
    </w:p>
    <w:p w14:paraId="473833CD" w14:textId="55774479" w:rsidR="00A60B9F" w:rsidRPr="00212311" w:rsidRDefault="001F404F" w:rsidP="001F404F">
      <w:pPr>
        <w:pStyle w:val="Body5List-1ai"/>
      </w:pPr>
      <w:r w:rsidRPr="004A33DF">
        <w:t>Review and document endpoint security posture, hardening standards, and alignment with policies and requirements</w:t>
      </w:r>
      <w:r w:rsidRPr="00212311">
        <w:t>.</w:t>
      </w:r>
    </w:p>
    <w:p w14:paraId="2B1A9A2E" w14:textId="666D7514" w:rsidR="00EF2662" w:rsidRDefault="00122958" w:rsidP="001F404F">
      <w:pPr>
        <w:pStyle w:val="Body5List-1ai"/>
      </w:pPr>
      <w:r w:rsidRPr="00212311">
        <w:lastRenderedPageBreak/>
        <w:t>Designing</w:t>
      </w:r>
      <w:r w:rsidR="004D4C1D" w:rsidRPr="00212311">
        <w:t xml:space="preserve"> operational workflows and escalation processes for alert triage, case management</w:t>
      </w:r>
    </w:p>
    <w:p w14:paraId="2FF01B93" w14:textId="79861376" w:rsidR="001F404F" w:rsidRPr="00D2236F" w:rsidRDefault="00936558" w:rsidP="00D2236F">
      <w:pPr>
        <w:pStyle w:val="Body5List-1ai"/>
      </w:pPr>
      <w:r w:rsidRPr="00212311">
        <w:t xml:space="preserve">Producing </w:t>
      </w:r>
      <w:r w:rsidR="00EF2662" w:rsidRPr="00212311">
        <w:t>documentation, architectural diagrams, migration plans, and implementation roadmaps for Customer review and approval.</w:t>
      </w:r>
    </w:p>
    <w:p w14:paraId="4E7E9579" w14:textId="2B9ACB2E" w:rsidR="00197EC4" w:rsidRDefault="00820F02" w:rsidP="00197EC4">
      <w:pPr>
        <w:pStyle w:val="Heading5"/>
      </w:pPr>
      <w:bookmarkStart w:id="1424" w:name="_Toc233640405"/>
      <w:r>
        <w:t>533.2.</w:t>
      </w:r>
      <w:r w:rsidR="001C1799">
        <w:t>3</w:t>
      </w:r>
      <w:r w:rsidR="00197EC4">
        <w:t xml:space="preserve">.1.2 </w:t>
      </w:r>
      <w:r w:rsidR="001B6FBD">
        <w:t>Implementation and Configuration</w:t>
      </w:r>
      <w:bookmarkEnd w:id="1424"/>
    </w:p>
    <w:p w14:paraId="69393166" w14:textId="75A0AD8B" w:rsidR="00197EC4" w:rsidRDefault="00197EC4" w:rsidP="004A0A61">
      <w:pPr>
        <w:pStyle w:val="Body5"/>
      </w:pPr>
      <w:r>
        <w:t xml:space="preserve">The Contractor shall provide </w:t>
      </w:r>
      <w:r w:rsidR="00422B26">
        <w:t>implementation</w:t>
      </w:r>
      <w:r>
        <w:t xml:space="preserve"> and </w:t>
      </w:r>
      <w:r w:rsidR="00422B26">
        <w:t>configuration</w:t>
      </w:r>
      <w:r>
        <w:t xml:space="preserve"> consulting Services to assist Customers with:</w:t>
      </w:r>
    </w:p>
    <w:p w14:paraId="2D198283" w14:textId="4133E9FB" w:rsidR="00C2022A" w:rsidRPr="00212311" w:rsidRDefault="00C2022A" w:rsidP="009202A8">
      <w:pPr>
        <w:pStyle w:val="Body5List-1ai"/>
        <w:numPr>
          <w:ilvl w:val="0"/>
          <w:numId w:val="41"/>
        </w:numPr>
      </w:pPr>
      <w:r w:rsidRPr="00212311">
        <w:t xml:space="preserve">Engineering and advanced deployment activities, including custom software packaging, scripted installations, or specialized deployment approaches for complex endpoint </w:t>
      </w:r>
      <w:r w:rsidR="00FF2189" w:rsidRPr="00FF2189">
        <w:t>environments</w:t>
      </w:r>
      <w:r w:rsidRPr="00212311">
        <w:t>.</w:t>
      </w:r>
    </w:p>
    <w:p w14:paraId="46B0A851" w14:textId="77777777" w:rsidR="00C2022A" w:rsidRPr="00212311" w:rsidRDefault="00C2022A" w:rsidP="005066F0">
      <w:pPr>
        <w:pStyle w:val="Body5List-1ai"/>
      </w:pPr>
      <w:r w:rsidRPr="00212311">
        <w:t>Executing platform migration tasks:</w:t>
      </w:r>
    </w:p>
    <w:p w14:paraId="02360545" w14:textId="77777777" w:rsidR="00C2022A" w:rsidRPr="00212311" w:rsidRDefault="00C2022A" w:rsidP="005066F0">
      <w:pPr>
        <w:pStyle w:val="Body5List-1ai"/>
        <w:numPr>
          <w:ilvl w:val="1"/>
          <w:numId w:val="24"/>
        </w:numPr>
      </w:pPr>
      <w:r w:rsidRPr="00212311">
        <w:t>Removal or deactivation of legacy EDR agents following the approved migration plan.</w:t>
      </w:r>
    </w:p>
    <w:p w14:paraId="0D12B037" w14:textId="020A54EE" w:rsidR="00C504E3" w:rsidRPr="00212311" w:rsidRDefault="00C504E3" w:rsidP="005066F0">
      <w:pPr>
        <w:pStyle w:val="Body5List-1ai"/>
        <w:numPr>
          <w:ilvl w:val="1"/>
          <w:numId w:val="24"/>
        </w:numPr>
      </w:pPr>
      <w:r w:rsidRPr="00212311">
        <w:t xml:space="preserve">Deployment of new </w:t>
      </w:r>
      <w:r w:rsidR="00677E38" w:rsidRPr="00212311">
        <w:t>EDR agents following the approved migration plan</w:t>
      </w:r>
    </w:p>
    <w:p w14:paraId="6D74D35F" w14:textId="1CF2116C" w:rsidR="00C2022A" w:rsidRPr="00212311" w:rsidRDefault="00C2022A" w:rsidP="005066F0">
      <w:pPr>
        <w:pStyle w:val="Body5List-1ai"/>
        <w:numPr>
          <w:ilvl w:val="1"/>
          <w:numId w:val="24"/>
        </w:numPr>
      </w:pPr>
      <w:r w:rsidRPr="00212311">
        <w:t xml:space="preserve">Transitioning detection rules, policies or </w:t>
      </w:r>
      <w:r w:rsidR="005066F0" w:rsidRPr="00212311">
        <w:t>integrations</w:t>
      </w:r>
      <w:r w:rsidRPr="00212311">
        <w:t xml:space="preserve"> from the legacy platform where applicable.</w:t>
      </w:r>
    </w:p>
    <w:p w14:paraId="35DDE345" w14:textId="009DF1A6" w:rsidR="00C2022A" w:rsidRPr="00212311" w:rsidRDefault="00C2022A" w:rsidP="005066F0">
      <w:pPr>
        <w:pStyle w:val="Body5List-1ai"/>
        <w:numPr>
          <w:ilvl w:val="1"/>
          <w:numId w:val="24"/>
        </w:numPr>
      </w:pPr>
      <w:r w:rsidRPr="00212311">
        <w:t>Advanced configuration engineering</w:t>
      </w:r>
      <w:r w:rsidR="00F33D6B">
        <w:t>,</w:t>
      </w:r>
      <w:r w:rsidRPr="00212311">
        <w:t xml:space="preserve"> including creation of custom detection logic, specialized behavioral rules, and Customer specific automated response workflows.</w:t>
      </w:r>
    </w:p>
    <w:p w14:paraId="1C648CEF" w14:textId="77777777" w:rsidR="00C2022A" w:rsidRPr="00212311" w:rsidRDefault="00C2022A" w:rsidP="005066F0">
      <w:pPr>
        <w:pStyle w:val="Body5List-1ai"/>
      </w:pPr>
      <w:r w:rsidRPr="00212311">
        <w:t>Designing complex integrations that require engineering level support such as API based data exchanges, SOAR playbooks, custom correlation logic, or workflow automations.</w:t>
      </w:r>
    </w:p>
    <w:p w14:paraId="587F6F82" w14:textId="77777777" w:rsidR="00C2022A" w:rsidRPr="00212311" w:rsidRDefault="00C2022A" w:rsidP="005066F0">
      <w:pPr>
        <w:pStyle w:val="Body5List-1ai"/>
      </w:pPr>
      <w:r w:rsidRPr="00212311">
        <w:t>Developing custom dashboards, analytic views, or reporting model beyond standard reports.</w:t>
      </w:r>
    </w:p>
    <w:p w14:paraId="2BE5C165" w14:textId="15587765" w:rsidR="00C2022A" w:rsidRPr="00212311" w:rsidRDefault="00C2022A" w:rsidP="005066F0">
      <w:pPr>
        <w:pStyle w:val="Body5List-1ai"/>
      </w:pPr>
      <w:r w:rsidRPr="00212311">
        <w:t xml:space="preserve">Documenting configurations, custom rule sets, </w:t>
      </w:r>
      <w:r w:rsidR="005066F0" w:rsidRPr="00212311">
        <w:t>integration</w:t>
      </w:r>
      <w:r w:rsidRPr="00212311">
        <w:t xml:space="preserve"> details, deployment procedures, and post migration operational guideline resulting from the consulting engagement.</w:t>
      </w:r>
    </w:p>
    <w:p w14:paraId="4F593FFE" w14:textId="302E9E0A" w:rsidR="00197EC4" w:rsidRDefault="00C0545B" w:rsidP="004A0A61">
      <w:pPr>
        <w:pStyle w:val="Heading5"/>
      </w:pPr>
      <w:bookmarkStart w:id="1425" w:name="_Toc233640406"/>
      <w:r>
        <w:lastRenderedPageBreak/>
        <w:t>533</w:t>
      </w:r>
      <w:r w:rsidR="004A0A61">
        <w:t>.2.</w:t>
      </w:r>
      <w:proofErr w:type="gramStart"/>
      <w:r w:rsidR="00C27515">
        <w:t>3</w:t>
      </w:r>
      <w:r w:rsidR="004A0A61">
        <w:t>.1.3</w:t>
      </w:r>
      <w:proofErr w:type="gramEnd"/>
      <w:r w:rsidR="004A0A61">
        <w:t xml:space="preserve"> </w:t>
      </w:r>
      <w:r w:rsidR="000F46AA">
        <w:t>Threat Hunting</w:t>
      </w:r>
      <w:r w:rsidR="007D7251">
        <w:t xml:space="preserve"> and Forensics</w:t>
      </w:r>
      <w:bookmarkEnd w:id="1425"/>
    </w:p>
    <w:p w14:paraId="2DF8DB20" w14:textId="3490677C" w:rsidR="00197EC4" w:rsidRDefault="00197EC4" w:rsidP="004A0A61">
      <w:pPr>
        <w:pStyle w:val="Body5"/>
      </w:pPr>
      <w:r>
        <w:t xml:space="preserve">The Contractor shall provide </w:t>
      </w:r>
      <w:r w:rsidR="00D02330">
        <w:t>t</w:t>
      </w:r>
      <w:r w:rsidR="00446A98">
        <w:t xml:space="preserve">hreat </w:t>
      </w:r>
      <w:r w:rsidR="00D02330">
        <w:t>hunting</w:t>
      </w:r>
      <w:r>
        <w:t xml:space="preserve"> and </w:t>
      </w:r>
      <w:r w:rsidR="00D02330">
        <w:t>forensics</w:t>
      </w:r>
      <w:r>
        <w:t xml:space="preserve"> consulting Services that go beyond the required </w:t>
      </w:r>
      <w:r w:rsidR="0029676F">
        <w:t>managed Services</w:t>
      </w:r>
      <w:r>
        <w:t xml:space="preserve"> to assist Customers with: </w:t>
      </w:r>
    </w:p>
    <w:p w14:paraId="79BBC02F" w14:textId="709521EE" w:rsidR="00FB5BB4" w:rsidRPr="004A33DF" w:rsidRDefault="005F040A" w:rsidP="009202A8">
      <w:pPr>
        <w:pStyle w:val="Body5List-1ai"/>
        <w:numPr>
          <w:ilvl w:val="0"/>
          <w:numId w:val="36"/>
        </w:numPr>
      </w:pPr>
      <w:r w:rsidRPr="004A33DF">
        <w:t>Perform</w:t>
      </w:r>
      <w:r w:rsidR="00213EF6">
        <w:t>ing</w:t>
      </w:r>
      <w:r w:rsidRPr="004A33DF">
        <w:t xml:space="preserve"> proactive investigations, using threat intelligence and targeted analysis, to identify threats not detected by routine monitoring.</w:t>
      </w:r>
    </w:p>
    <w:p w14:paraId="0820B88E" w14:textId="695A9D50" w:rsidR="005F040A" w:rsidRPr="004A33DF" w:rsidRDefault="005121AA" w:rsidP="009202A8">
      <w:pPr>
        <w:pStyle w:val="Body5List-1ai"/>
        <w:numPr>
          <w:ilvl w:val="0"/>
          <w:numId w:val="36"/>
        </w:numPr>
      </w:pPr>
      <w:r w:rsidRPr="004A33DF">
        <w:t>Perform</w:t>
      </w:r>
      <w:r w:rsidR="00213EF6">
        <w:t>ing</w:t>
      </w:r>
      <w:r w:rsidRPr="004A33DF">
        <w:t xml:space="preserve"> forensic investigations, including collection and analysis of endpoint artifacts, memory data, process activity, and historical telemetry.</w:t>
      </w:r>
    </w:p>
    <w:p w14:paraId="3554B12D" w14:textId="6EEC1D0F" w:rsidR="005121AA" w:rsidRPr="004A33DF" w:rsidRDefault="006D4451" w:rsidP="009202A8">
      <w:pPr>
        <w:pStyle w:val="Body5List-1ai"/>
        <w:numPr>
          <w:ilvl w:val="0"/>
          <w:numId w:val="36"/>
        </w:numPr>
      </w:pPr>
      <w:r w:rsidRPr="004A33DF">
        <w:t>Conduct</w:t>
      </w:r>
      <w:r w:rsidR="00213EF6">
        <w:t>ing</w:t>
      </w:r>
      <w:r w:rsidRPr="004A33DF">
        <w:t xml:space="preserve"> retrospective reviews of historical endpoint activity to identify indicators of zero-day vulnerabilities, active threat campaigns, or other suspected compromise events.</w:t>
      </w:r>
    </w:p>
    <w:p w14:paraId="0E1A0C1D" w14:textId="3EBFFAE9" w:rsidR="006D4451" w:rsidRPr="004A33DF" w:rsidRDefault="00213EF6" w:rsidP="009202A8">
      <w:pPr>
        <w:pStyle w:val="Body5List-1ai"/>
        <w:numPr>
          <w:ilvl w:val="0"/>
          <w:numId w:val="36"/>
        </w:numPr>
      </w:pPr>
      <w:r w:rsidRPr="004A33DF">
        <w:t>Preserv</w:t>
      </w:r>
      <w:r>
        <w:t>ing</w:t>
      </w:r>
      <w:r w:rsidRPr="004A33DF">
        <w:t xml:space="preserve"> </w:t>
      </w:r>
      <w:r w:rsidR="00B3193A" w:rsidRPr="004A33DF">
        <w:t>and handling digital evidence in accordance with chain-of-custody requirements for audit, compliance, or potential law-enforcement purposes.</w:t>
      </w:r>
    </w:p>
    <w:p w14:paraId="7BB3D082" w14:textId="0C23730E" w:rsidR="00B3193A" w:rsidRPr="004A33DF" w:rsidRDefault="00213EF6" w:rsidP="009202A8">
      <w:pPr>
        <w:pStyle w:val="Body5List-1ai"/>
        <w:numPr>
          <w:ilvl w:val="0"/>
          <w:numId w:val="36"/>
        </w:numPr>
      </w:pPr>
      <w:r w:rsidRPr="004A33DF">
        <w:t>Prepar</w:t>
      </w:r>
      <w:r>
        <w:t>ing</w:t>
      </w:r>
      <w:r w:rsidRPr="004A33DF">
        <w:t xml:space="preserve"> </w:t>
      </w:r>
      <w:r w:rsidR="00EA6AA0" w:rsidRPr="004A33DF">
        <w:t>investigative reports summarizing event timelines, root-cause analysis, observed adversary tactics and techniques, impacted assets, and recommended remediation actions</w:t>
      </w:r>
      <w:r w:rsidR="004335F7" w:rsidRPr="004A33DF">
        <w:t>.</w:t>
      </w:r>
    </w:p>
    <w:p w14:paraId="76312B8C" w14:textId="3859DA77" w:rsidR="004335F7" w:rsidRPr="00212311" w:rsidRDefault="00213EF6" w:rsidP="009202A8">
      <w:pPr>
        <w:pStyle w:val="Body5List-1ai"/>
        <w:numPr>
          <w:ilvl w:val="0"/>
          <w:numId w:val="36"/>
        </w:numPr>
      </w:pPr>
      <w:r w:rsidRPr="004A33DF">
        <w:t>Provid</w:t>
      </w:r>
      <w:r>
        <w:t>ing</w:t>
      </w:r>
      <w:r w:rsidRPr="004A33DF">
        <w:t xml:space="preserve"> </w:t>
      </w:r>
      <w:r w:rsidR="00FB51E6" w:rsidRPr="004A33DF">
        <w:t>recommendations to improve endpoint security posture, detection logic, operational workflows, and incident response procedures based on investigative findings</w:t>
      </w:r>
    </w:p>
    <w:p w14:paraId="7E581816" w14:textId="7792ABEA" w:rsidR="005E7B9A" w:rsidRDefault="00197EC4" w:rsidP="00F10178">
      <w:pPr>
        <w:pStyle w:val="Body5"/>
      </w:pPr>
      <w:r>
        <w:t xml:space="preserve">The Contractor shall offer Consulting Services in Table </w:t>
      </w:r>
      <w:r w:rsidR="00C0545B">
        <w:t>533</w:t>
      </w:r>
      <w:r>
        <w:t>.2.</w:t>
      </w:r>
      <w:r w:rsidR="00077B09">
        <w:t>3</w:t>
      </w:r>
      <w:r w:rsidR="00C23813">
        <w:t>.1</w:t>
      </w:r>
      <w:r>
        <w:t>.a</w:t>
      </w:r>
    </w:p>
    <w:p w14:paraId="04AE6072" w14:textId="7294211C" w:rsidR="003736FF" w:rsidRDefault="003736FF" w:rsidP="003736FF">
      <w:pPr>
        <w:pStyle w:val="TableTitle"/>
      </w:pPr>
      <w:r>
        <w:lastRenderedPageBreak/>
        <w:t xml:space="preserve">Table </w:t>
      </w:r>
      <w:r w:rsidR="00C0545B">
        <w:t>533</w:t>
      </w:r>
      <w:r>
        <w:t>.2.</w:t>
      </w:r>
      <w:r w:rsidR="00077B09">
        <w:t>3</w:t>
      </w:r>
      <w:r w:rsidR="00C23813">
        <w:t>.</w:t>
      </w:r>
      <w:r>
        <w:t xml:space="preserve">1.a – Managed </w:t>
      </w:r>
      <w:r w:rsidR="000B6F5A">
        <w:t>EDR Consulting and Implementation</w:t>
      </w:r>
      <w:r>
        <w:t xml:space="preserve"> Service</w:t>
      </w:r>
      <w:r w:rsidR="000B6F5A">
        <w:t>s</w:t>
      </w:r>
    </w:p>
    <w:tbl>
      <w:tblPr>
        <w:tblStyle w:val="TableGrid"/>
        <w:tblW w:w="10890" w:type="dxa"/>
        <w:tblInd w:w="-725" w:type="dxa"/>
        <w:tblLayout w:type="fixed"/>
        <w:tblLook w:val="04A0" w:firstRow="1" w:lastRow="0" w:firstColumn="1" w:lastColumn="0" w:noHBand="0" w:noVBand="1"/>
        <w:tblCaption w:val="MPLS Port Tranport Speeds"/>
      </w:tblPr>
      <w:tblGrid>
        <w:gridCol w:w="810"/>
        <w:gridCol w:w="2070"/>
        <w:gridCol w:w="2070"/>
        <w:gridCol w:w="2430"/>
        <w:gridCol w:w="1890"/>
        <w:gridCol w:w="1620"/>
      </w:tblGrid>
      <w:tr w:rsidR="003736FF" w:rsidRPr="00856628" w14:paraId="499ABADB" w14:textId="77777777" w:rsidTr="00634F92">
        <w:trPr>
          <w:cantSplit/>
          <w:trHeight w:val="360"/>
          <w:tblHeader/>
        </w:trPr>
        <w:tc>
          <w:tcPr>
            <w:tcW w:w="81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0B6BA6D" w14:textId="77777777" w:rsidR="003736FF" w:rsidRPr="00856628" w:rsidRDefault="003736FF">
            <w:pPr>
              <w:pStyle w:val="TableHeaderLeft"/>
            </w:pPr>
            <w:r w:rsidRPr="00856628">
              <w:t>Line Item</w:t>
            </w:r>
          </w:p>
        </w:tc>
        <w:tc>
          <w:tcPr>
            <w:tcW w:w="207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D1AA63C" w14:textId="77777777" w:rsidR="003736FF" w:rsidRPr="00856628" w:rsidRDefault="003736FF">
            <w:pPr>
              <w:pStyle w:val="TableHeaderLeft"/>
            </w:pPr>
            <w:r>
              <w:t>Product</w:t>
            </w:r>
            <w:r w:rsidRPr="00856628">
              <w:t xml:space="preserve"> Name</w:t>
            </w:r>
          </w:p>
        </w:tc>
        <w:tc>
          <w:tcPr>
            <w:tcW w:w="207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268464E" w14:textId="77777777" w:rsidR="003736FF" w:rsidRPr="00856628" w:rsidRDefault="003736FF">
            <w:pPr>
              <w:pStyle w:val="TableHeaderLeft"/>
            </w:pPr>
            <w:r>
              <w:t>Product</w:t>
            </w:r>
            <w:r w:rsidRPr="00856628">
              <w:t xml:space="preserve"> Description</w:t>
            </w:r>
          </w:p>
        </w:tc>
        <w:tc>
          <w:tcPr>
            <w:tcW w:w="243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55DF793" w14:textId="77777777" w:rsidR="003736FF" w:rsidRPr="00856628" w:rsidRDefault="003736FF">
            <w:pPr>
              <w:pStyle w:val="TableHeaderLeft"/>
            </w:pPr>
            <w:r w:rsidRPr="00856628">
              <w:t>Product Description, Restrictions and Limitations</w:t>
            </w:r>
          </w:p>
        </w:tc>
        <w:tc>
          <w:tcPr>
            <w:tcW w:w="189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0EFA90D" w14:textId="77777777" w:rsidR="003736FF" w:rsidRPr="00856628" w:rsidRDefault="003736FF">
            <w:pPr>
              <w:pStyle w:val="TableHeaderLeft"/>
            </w:pPr>
            <w:r w:rsidRPr="00856628">
              <w:t>Product Identifier</w:t>
            </w:r>
          </w:p>
        </w:tc>
        <w:tc>
          <w:tcPr>
            <w:tcW w:w="16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5355214" w14:textId="77777777" w:rsidR="003736FF" w:rsidRPr="00856628" w:rsidDel="00E55B6D" w:rsidRDefault="003736FF">
            <w:pPr>
              <w:pStyle w:val="TableHeaderLeft"/>
            </w:pPr>
            <w:r>
              <w:t>Product Service or Feature Designation</w:t>
            </w:r>
          </w:p>
        </w:tc>
      </w:tr>
      <w:tr w:rsidR="003736FF" w:rsidRPr="00731905" w14:paraId="6EDE0464" w14:textId="77777777" w:rsidTr="00634F92">
        <w:trPr>
          <w:cantSplit/>
          <w:trHeight w:val="360"/>
        </w:trPr>
        <w:tc>
          <w:tcPr>
            <w:tcW w:w="810" w:type="dxa"/>
            <w:tcBorders>
              <w:top w:val="single" w:sz="4" w:space="0" w:color="auto"/>
              <w:left w:val="single" w:sz="4" w:space="0" w:color="auto"/>
              <w:bottom w:val="single" w:sz="4" w:space="0" w:color="auto"/>
              <w:right w:val="single" w:sz="4" w:space="0" w:color="auto"/>
            </w:tcBorders>
          </w:tcPr>
          <w:p w14:paraId="4FFF4B7C" w14:textId="77777777" w:rsidR="003736FF" w:rsidRPr="00105582" w:rsidRDefault="003736FF" w:rsidP="009202A8">
            <w:pPr>
              <w:pStyle w:val="TableRowNumbering"/>
              <w:numPr>
                <w:ilvl w:val="0"/>
                <w:numId w:val="37"/>
              </w:numPr>
            </w:pPr>
          </w:p>
        </w:tc>
        <w:tc>
          <w:tcPr>
            <w:tcW w:w="2070" w:type="dxa"/>
            <w:tcBorders>
              <w:top w:val="single" w:sz="4" w:space="0" w:color="auto"/>
              <w:left w:val="single" w:sz="4" w:space="0" w:color="auto"/>
              <w:bottom w:val="single" w:sz="4" w:space="0" w:color="auto"/>
              <w:right w:val="single" w:sz="4" w:space="0" w:color="auto"/>
            </w:tcBorders>
          </w:tcPr>
          <w:p w14:paraId="0FFFAB6B" w14:textId="3C220B8E" w:rsidR="003736FF" w:rsidRPr="00105582" w:rsidRDefault="00AA383C">
            <w:pPr>
              <w:pStyle w:val="TableText"/>
            </w:pPr>
            <w:r>
              <w:t>Planning and Design Consulting Services</w:t>
            </w:r>
          </w:p>
        </w:tc>
        <w:tc>
          <w:tcPr>
            <w:tcW w:w="2070" w:type="dxa"/>
            <w:tcBorders>
              <w:top w:val="single" w:sz="4" w:space="0" w:color="auto"/>
              <w:left w:val="single" w:sz="4" w:space="0" w:color="auto"/>
              <w:bottom w:val="single" w:sz="4" w:space="0" w:color="auto"/>
              <w:right w:val="single" w:sz="4" w:space="0" w:color="auto"/>
            </w:tcBorders>
          </w:tcPr>
          <w:p w14:paraId="5E5FD367" w14:textId="303CCEA5" w:rsidR="003736FF" w:rsidRPr="00105582" w:rsidRDefault="004D606A">
            <w:pPr>
              <w:pStyle w:val="TableText"/>
            </w:pPr>
            <w:r>
              <w:t xml:space="preserve">Hourly </w:t>
            </w:r>
            <w:r w:rsidR="00AA383C">
              <w:t>Planning</w:t>
            </w:r>
            <w:r w:rsidR="004E6C46">
              <w:t xml:space="preserve"> and </w:t>
            </w:r>
            <w:r w:rsidR="00AA383C">
              <w:t>Design Consulting</w:t>
            </w:r>
            <w:r w:rsidR="004E5CFD">
              <w:t xml:space="preserve"> Services</w:t>
            </w:r>
            <w:r>
              <w:t xml:space="preserve"> in alignment with Section </w:t>
            </w:r>
            <w:r w:rsidR="00C0545B">
              <w:t>533</w:t>
            </w:r>
            <w:r w:rsidR="00722366">
              <w:t>.2.</w:t>
            </w:r>
            <w:r w:rsidR="004E6C46">
              <w:t>3</w:t>
            </w:r>
            <w:r w:rsidR="00722366">
              <w:t>.1.1</w:t>
            </w:r>
          </w:p>
        </w:tc>
        <w:tc>
          <w:tcPr>
            <w:tcW w:w="2430" w:type="dxa"/>
            <w:tcBorders>
              <w:top w:val="single" w:sz="4" w:space="0" w:color="auto"/>
              <w:left w:val="single" w:sz="4" w:space="0" w:color="auto"/>
              <w:bottom w:val="single" w:sz="4" w:space="0" w:color="auto"/>
              <w:right w:val="single" w:sz="4" w:space="0" w:color="auto"/>
            </w:tcBorders>
          </w:tcPr>
          <w:p w14:paraId="1D3E04B7" w14:textId="77777777" w:rsidR="003736FF" w:rsidRPr="00731905" w:rsidRDefault="003736FF">
            <w:pPr>
              <w:pStyle w:val="TableText"/>
            </w:pPr>
          </w:p>
        </w:tc>
        <w:tc>
          <w:tcPr>
            <w:tcW w:w="1890" w:type="dxa"/>
            <w:tcBorders>
              <w:top w:val="single" w:sz="4" w:space="0" w:color="auto"/>
              <w:left w:val="single" w:sz="4" w:space="0" w:color="auto"/>
              <w:bottom w:val="single" w:sz="4" w:space="0" w:color="auto"/>
              <w:right w:val="single" w:sz="4" w:space="0" w:color="auto"/>
            </w:tcBorders>
          </w:tcPr>
          <w:p w14:paraId="6F47A257" w14:textId="77777777" w:rsidR="003736FF" w:rsidRDefault="003736FF">
            <w:pPr>
              <w:pStyle w:val="TableText"/>
            </w:pPr>
          </w:p>
        </w:tc>
        <w:tc>
          <w:tcPr>
            <w:tcW w:w="1620" w:type="dxa"/>
            <w:tcBorders>
              <w:top w:val="single" w:sz="4" w:space="0" w:color="auto"/>
              <w:left w:val="single" w:sz="4" w:space="0" w:color="auto"/>
              <w:bottom w:val="single" w:sz="4" w:space="0" w:color="auto"/>
              <w:right w:val="single" w:sz="4" w:space="0" w:color="auto"/>
            </w:tcBorders>
          </w:tcPr>
          <w:p w14:paraId="2A2BD6D9" w14:textId="77777777" w:rsidR="003736FF" w:rsidRDefault="003736FF">
            <w:pPr>
              <w:pStyle w:val="TableText"/>
            </w:pPr>
            <w:r w:rsidRPr="007117DC">
              <w:t>Service</w:t>
            </w:r>
          </w:p>
        </w:tc>
      </w:tr>
      <w:tr w:rsidR="003736FF" w:rsidRPr="00731905" w14:paraId="6FF7463D" w14:textId="77777777" w:rsidTr="00634F92">
        <w:trPr>
          <w:cantSplit/>
          <w:trHeight w:val="360"/>
        </w:trPr>
        <w:tc>
          <w:tcPr>
            <w:tcW w:w="810" w:type="dxa"/>
            <w:tcBorders>
              <w:top w:val="single" w:sz="4" w:space="0" w:color="auto"/>
              <w:left w:val="single" w:sz="4" w:space="0" w:color="auto"/>
              <w:bottom w:val="single" w:sz="4" w:space="0" w:color="auto"/>
              <w:right w:val="single" w:sz="4" w:space="0" w:color="auto"/>
            </w:tcBorders>
          </w:tcPr>
          <w:p w14:paraId="565B6E0F" w14:textId="77777777" w:rsidR="003736FF" w:rsidRPr="00105582" w:rsidRDefault="003736FF">
            <w:pPr>
              <w:pStyle w:val="TableRowNumbering"/>
            </w:pPr>
          </w:p>
        </w:tc>
        <w:tc>
          <w:tcPr>
            <w:tcW w:w="2070" w:type="dxa"/>
            <w:tcBorders>
              <w:top w:val="single" w:sz="4" w:space="0" w:color="auto"/>
              <w:left w:val="single" w:sz="4" w:space="0" w:color="auto"/>
              <w:bottom w:val="single" w:sz="4" w:space="0" w:color="auto"/>
              <w:right w:val="single" w:sz="4" w:space="0" w:color="auto"/>
            </w:tcBorders>
          </w:tcPr>
          <w:p w14:paraId="0C9A0780" w14:textId="7DB0A90E" w:rsidR="003736FF" w:rsidRPr="002A363D" w:rsidRDefault="00AA383C">
            <w:pPr>
              <w:pStyle w:val="TableText"/>
            </w:pPr>
            <w:r>
              <w:t>Implementation and Configuration Consulting Services</w:t>
            </w:r>
          </w:p>
        </w:tc>
        <w:tc>
          <w:tcPr>
            <w:tcW w:w="2070" w:type="dxa"/>
            <w:tcBorders>
              <w:top w:val="single" w:sz="4" w:space="0" w:color="auto"/>
              <w:left w:val="single" w:sz="4" w:space="0" w:color="auto"/>
              <w:bottom w:val="single" w:sz="4" w:space="0" w:color="auto"/>
              <w:right w:val="single" w:sz="4" w:space="0" w:color="auto"/>
            </w:tcBorders>
          </w:tcPr>
          <w:p w14:paraId="0C1E6902" w14:textId="27D0534E" w:rsidR="003736FF" w:rsidRDefault="00722366">
            <w:pPr>
              <w:pStyle w:val="TableText"/>
            </w:pPr>
            <w:r>
              <w:t xml:space="preserve">Hourly </w:t>
            </w:r>
            <w:r w:rsidR="00ED39B1">
              <w:t>Implementation and</w:t>
            </w:r>
            <w:r w:rsidR="004C2317">
              <w:t xml:space="preserve"> Consulting </w:t>
            </w:r>
            <w:r w:rsidR="004E5CFD">
              <w:t xml:space="preserve">Services </w:t>
            </w:r>
            <w:r w:rsidR="004C2317">
              <w:t xml:space="preserve">in alignment with Section </w:t>
            </w:r>
            <w:r w:rsidR="00C0545B">
              <w:t>533</w:t>
            </w:r>
            <w:r w:rsidR="004C2317">
              <w:t>.2.</w:t>
            </w:r>
            <w:r w:rsidR="004E6C46">
              <w:t>3</w:t>
            </w:r>
            <w:r w:rsidR="004C2317">
              <w:t>.1.2</w:t>
            </w:r>
          </w:p>
        </w:tc>
        <w:tc>
          <w:tcPr>
            <w:tcW w:w="2430" w:type="dxa"/>
            <w:tcBorders>
              <w:top w:val="single" w:sz="4" w:space="0" w:color="auto"/>
              <w:left w:val="single" w:sz="4" w:space="0" w:color="auto"/>
              <w:bottom w:val="single" w:sz="4" w:space="0" w:color="auto"/>
              <w:right w:val="single" w:sz="4" w:space="0" w:color="auto"/>
            </w:tcBorders>
          </w:tcPr>
          <w:p w14:paraId="05AF2B5A" w14:textId="77777777" w:rsidR="003736FF" w:rsidRDefault="003736FF">
            <w:pPr>
              <w:pStyle w:val="TableText"/>
            </w:pPr>
          </w:p>
        </w:tc>
        <w:tc>
          <w:tcPr>
            <w:tcW w:w="1890" w:type="dxa"/>
            <w:tcBorders>
              <w:top w:val="single" w:sz="4" w:space="0" w:color="auto"/>
              <w:left w:val="single" w:sz="4" w:space="0" w:color="auto"/>
              <w:bottom w:val="single" w:sz="4" w:space="0" w:color="auto"/>
              <w:right w:val="single" w:sz="4" w:space="0" w:color="auto"/>
            </w:tcBorders>
          </w:tcPr>
          <w:p w14:paraId="2C1EC2F6" w14:textId="77777777" w:rsidR="003736FF" w:rsidRDefault="003736FF">
            <w:pPr>
              <w:pStyle w:val="TableText"/>
            </w:pPr>
          </w:p>
        </w:tc>
        <w:tc>
          <w:tcPr>
            <w:tcW w:w="1620" w:type="dxa"/>
            <w:tcBorders>
              <w:top w:val="single" w:sz="4" w:space="0" w:color="auto"/>
              <w:left w:val="single" w:sz="4" w:space="0" w:color="auto"/>
              <w:bottom w:val="single" w:sz="4" w:space="0" w:color="auto"/>
              <w:right w:val="single" w:sz="4" w:space="0" w:color="auto"/>
            </w:tcBorders>
          </w:tcPr>
          <w:p w14:paraId="332A11BD" w14:textId="77777777" w:rsidR="003736FF" w:rsidRPr="007117DC" w:rsidRDefault="003736FF">
            <w:pPr>
              <w:pStyle w:val="TableText"/>
            </w:pPr>
            <w:r w:rsidRPr="007117DC">
              <w:t>Service</w:t>
            </w:r>
          </w:p>
        </w:tc>
      </w:tr>
      <w:tr w:rsidR="003736FF" w:rsidRPr="00731905" w14:paraId="156FD626" w14:textId="77777777" w:rsidTr="00634F92">
        <w:trPr>
          <w:cantSplit/>
          <w:trHeight w:val="360"/>
        </w:trPr>
        <w:tc>
          <w:tcPr>
            <w:tcW w:w="810" w:type="dxa"/>
            <w:tcBorders>
              <w:top w:val="single" w:sz="4" w:space="0" w:color="auto"/>
              <w:left w:val="single" w:sz="4" w:space="0" w:color="auto"/>
              <w:bottom w:val="single" w:sz="4" w:space="0" w:color="auto"/>
              <w:right w:val="single" w:sz="4" w:space="0" w:color="auto"/>
            </w:tcBorders>
          </w:tcPr>
          <w:p w14:paraId="7C4E9668" w14:textId="77777777" w:rsidR="003736FF" w:rsidRPr="00105582" w:rsidRDefault="003736FF">
            <w:pPr>
              <w:pStyle w:val="TableRowNumbering"/>
            </w:pPr>
          </w:p>
        </w:tc>
        <w:tc>
          <w:tcPr>
            <w:tcW w:w="2070" w:type="dxa"/>
            <w:tcBorders>
              <w:top w:val="single" w:sz="4" w:space="0" w:color="auto"/>
              <w:left w:val="single" w:sz="4" w:space="0" w:color="auto"/>
              <w:bottom w:val="single" w:sz="4" w:space="0" w:color="auto"/>
              <w:right w:val="single" w:sz="4" w:space="0" w:color="auto"/>
            </w:tcBorders>
          </w:tcPr>
          <w:p w14:paraId="6DED048C" w14:textId="30F1FB8A" w:rsidR="003736FF" w:rsidRPr="002A363D" w:rsidRDefault="00EE67F3">
            <w:pPr>
              <w:pStyle w:val="TableText"/>
            </w:pPr>
            <w:r>
              <w:t>Threat Hunting</w:t>
            </w:r>
            <w:r w:rsidR="00F040C0">
              <w:t xml:space="preserve"> and Forensics</w:t>
            </w:r>
            <w:r w:rsidR="00ED39B1">
              <w:t xml:space="preserve"> Consulting Services</w:t>
            </w:r>
          </w:p>
        </w:tc>
        <w:tc>
          <w:tcPr>
            <w:tcW w:w="2070" w:type="dxa"/>
            <w:tcBorders>
              <w:top w:val="single" w:sz="4" w:space="0" w:color="auto"/>
              <w:left w:val="single" w:sz="4" w:space="0" w:color="auto"/>
              <w:bottom w:val="single" w:sz="4" w:space="0" w:color="auto"/>
              <w:right w:val="single" w:sz="4" w:space="0" w:color="auto"/>
            </w:tcBorders>
          </w:tcPr>
          <w:p w14:paraId="38D456EF" w14:textId="0233BC94" w:rsidR="003736FF" w:rsidRDefault="004C2317">
            <w:pPr>
              <w:pStyle w:val="TableText"/>
            </w:pPr>
            <w:r>
              <w:t xml:space="preserve">Hourly </w:t>
            </w:r>
            <w:r w:rsidR="00446A98">
              <w:t>Threat Hunting</w:t>
            </w:r>
            <w:r>
              <w:t xml:space="preserve"> and </w:t>
            </w:r>
            <w:r w:rsidR="00446A98">
              <w:t>Forensics</w:t>
            </w:r>
            <w:r>
              <w:t xml:space="preserve"> Consulting </w:t>
            </w:r>
            <w:r w:rsidR="00E83E61">
              <w:t xml:space="preserve">Services in alignment with Section </w:t>
            </w:r>
            <w:r w:rsidR="00C0545B">
              <w:t>533</w:t>
            </w:r>
            <w:r w:rsidR="00E83E61">
              <w:t>.2.</w:t>
            </w:r>
            <w:r w:rsidR="00446A98">
              <w:t>3</w:t>
            </w:r>
            <w:r w:rsidR="00E83E61">
              <w:t>.1.3</w:t>
            </w:r>
          </w:p>
        </w:tc>
        <w:tc>
          <w:tcPr>
            <w:tcW w:w="2430" w:type="dxa"/>
            <w:tcBorders>
              <w:top w:val="single" w:sz="4" w:space="0" w:color="auto"/>
              <w:left w:val="single" w:sz="4" w:space="0" w:color="auto"/>
              <w:bottom w:val="single" w:sz="4" w:space="0" w:color="auto"/>
              <w:right w:val="single" w:sz="4" w:space="0" w:color="auto"/>
            </w:tcBorders>
          </w:tcPr>
          <w:p w14:paraId="4517F434" w14:textId="77777777" w:rsidR="003736FF" w:rsidRDefault="003736FF">
            <w:pPr>
              <w:pStyle w:val="TableText"/>
            </w:pPr>
          </w:p>
        </w:tc>
        <w:tc>
          <w:tcPr>
            <w:tcW w:w="1890" w:type="dxa"/>
            <w:tcBorders>
              <w:top w:val="single" w:sz="4" w:space="0" w:color="auto"/>
              <w:left w:val="single" w:sz="4" w:space="0" w:color="auto"/>
              <w:bottom w:val="single" w:sz="4" w:space="0" w:color="auto"/>
              <w:right w:val="single" w:sz="4" w:space="0" w:color="auto"/>
            </w:tcBorders>
          </w:tcPr>
          <w:p w14:paraId="43003F83" w14:textId="77777777" w:rsidR="003736FF" w:rsidRDefault="003736FF">
            <w:pPr>
              <w:pStyle w:val="TableText"/>
            </w:pPr>
          </w:p>
        </w:tc>
        <w:tc>
          <w:tcPr>
            <w:tcW w:w="1620" w:type="dxa"/>
            <w:tcBorders>
              <w:top w:val="single" w:sz="4" w:space="0" w:color="auto"/>
              <w:left w:val="single" w:sz="4" w:space="0" w:color="auto"/>
              <w:bottom w:val="single" w:sz="4" w:space="0" w:color="auto"/>
              <w:right w:val="single" w:sz="4" w:space="0" w:color="auto"/>
            </w:tcBorders>
          </w:tcPr>
          <w:p w14:paraId="7B916F82" w14:textId="77777777" w:rsidR="003736FF" w:rsidRPr="007117DC" w:rsidRDefault="003736FF">
            <w:pPr>
              <w:pStyle w:val="TableText"/>
            </w:pPr>
            <w:r w:rsidRPr="007117DC">
              <w:t>Service</w:t>
            </w:r>
          </w:p>
        </w:tc>
      </w:tr>
    </w:tbl>
    <w:p w14:paraId="63336BFE" w14:textId="249B3B6B" w:rsidR="00671F67" w:rsidRDefault="00C0545B" w:rsidP="00676F56">
      <w:pPr>
        <w:pStyle w:val="Heading3"/>
      </w:pPr>
      <w:bookmarkStart w:id="1426" w:name="_Toc233640407"/>
      <w:r>
        <w:t>533</w:t>
      </w:r>
      <w:r w:rsidR="00671F67">
        <w:t>.</w:t>
      </w:r>
      <w:r w:rsidR="00676F56">
        <w:t>2.</w:t>
      </w:r>
      <w:r w:rsidR="00545616">
        <w:t>4</w:t>
      </w:r>
      <w:r w:rsidR="00671F67">
        <w:t xml:space="preserve"> </w:t>
      </w:r>
      <w:r w:rsidR="001B20D9">
        <w:t xml:space="preserve">Managed </w:t>
      </w:r>
      <w:r w:rsidR="00365922">
        <w:t>EDR</w:t>
      </w:r>
      <w:r w:rsidR="001B20D9">
        <w:t xml:space="preserve"> </w:t>
      </w:r>
      <w:r w:rsidR="00671F67">
        <w:t>Geographic</w:t>
      </w:r>
      <w:r w:rsidR="001B20D9">
        <w:t xml:space="preserve"> Service Area</w:t>
      </w:r>
      <w:bookmarkEnd w:id="1426"/>
    </w:p>
    <w:p w14:paraId="530D59D1" w14:textId="7305FC50" w:rsidR="001B20D9" w:rsidRPr="001B20D9" w:rsidRDefault="001B20D9" w:rsidP="001B20D9">
      <w:pPr>
        <w:pStyle w:val="Body3"/>
      </w:pPr>
      <w:r>
        <w:t>The Contractor shall provide the</w:t>
      </w:r>
      <w:r w:rsidR="00184707">
        <w:t>ir</w:t>
      </w:r>
      <w:r>
        <w:t xml:space="preserve"> </w:t>
      </w:r>
      <w:r w:rsidR="00160118">
        <w:t xml:space="preserve">Managed </w:t>
      </w:r>
      <w:r w:rsidR="001F4A2D">
        <w:t>EDR</w:t>
      </w:r>
      <w:r>
        <w:t xml:space="preserve"> Service statewide.</w:t>
      </w:r>
    </w:p>
    <w:p w14:paraId="6AE91FED" w14:textId="3A79309B" w:rsidR="00671F67" w:rsidRPr="00302F7F" w:rsidRDefault="00671F67" w:rsidP="00671F67">
      <w:pPr>
        <w:pStyle w:val="BidderAgreementDescription-Body2"/>
      </w:pPr>
      <w:r>
        <w:t xml:space="preserve">The </w:t>
      </w:r>
      <w:r w:rsidRPr="008472DB">
        <w:t xml:space="preserve">Bidder understands </w:t>
      </w:r>
      <w:r>
        <w:t xml:space="preserve">and shall meet or exceed </w:t>
      </w:r>
      <w:r w:rsidRPr="008472DB">
        <w:t>th</w:t>
      </w:r>
      <w:r>
        <w:t>e</w:t>
      </w:r>
      <w:r w:rsidRPr="008472DB">
        <w:t xml:space="preserve"> </w:t>
      </w:r>
      <w:r w:rsidR="00337E09">
        <w:t>R</w:t>
      </w:r>
      <w:r w:rsidR="00337E09" w:rsidRPr="008472DB">
        <w:t>equirement</w:t>
      </w:r>
      <w:r w:rsidR="00337E09">
        <w:t>s</w:t>
      </w:r>
      <w:r w:rsidR="00337E09" w:rsidRPr="008472DB">
        <w:t xml:space="preserve"> </w:t>
      </w:r>
      <w:r>
        <w:t xml:space="preserve">identified in Section </w:t>
      </w:r>
      <w:r w:rsidR="00C0545B">
        <w:t>533</w:t>
      </w:r>
      <w:r>
        <w:t>.</w:t>
      </w:r>
      <w:r w:rsidR="0045631F">
        <w:t>2</w:t>
      </w:r>
      <w:r>
        <w:t xml:space="preserve"> </w:t>
      </w:r>
      <w:r w:rsidR="0045631F">
        <w:t xml:space="preserve">Managed </w:t>
      </w:r>
      <w:r w:rsidR="001F4A2D">
        <w:t>Endpoint Detection and Response</w:t>
      </w:r>
      <w:r w:rsidR="0045631F">
        <w:t xml:space="preserve"> Service</w:t>
      </w:r>
      <w:r w:rsidRPr="008472DB">
        <w:t xml:space="preserve">? </w:t>
      </w:r>
      <w:sdt>
        <w:sdtPr>
          <w:alias w:val="Choose Yes or No"/>
          <w:tag w:val="Choose Yes or No"/>
          <w:id w:val="-2005267082"/>
          <w:placeholder>
            <w:docPart w:val="CB844C9607E74D55B747A3299E800487"/>
          </w:placeholder>
          <w:showingPlcHdr/>
          <w:comboBox>
            <w:listItem w:value="Choose an item."/>
            <w:listItem w:displayText="Yes" w:value="Yes"/>
            <w:listItem w:displayText="No" w:value="No"/>
          </w:comboBox>
        </w:sdtPr>
        <w:sdtEndPr/>
        <w:sdtContent>
          <w:r w:rsidRPr="003E0526">
            <w:rPr>
              <w:rStyle w:val="ChooseItemdropdown"/>
            </w:rPr>
            <w:t>Choose an item.</w:t>
          </w:r>
        </w:sdtContent>
      </w:sdt>
    </w:p>
    <w:p w14:paraId="296291F2" w14:textId="154E8675" w:rsidR="00D028F5" w:rsidRDefault="00C0545B" w:rsidP="00D028F5">
      <w:pPr>
        <w:pStyle w:val="Heading2"/>
      </w:pPr>
      <w:bookmarkStart w:id="1427" w:name="_Toc233640408"/>
      <w:r>
        <w:t>533</w:t>
      </w:r>
      <w:r w:rsidR="00095C5B">
        <w:t>.</w:t>
      </w:r>
      <w:r w:rsidR="0045631F">
        <w:t>3</w:t>
      </w:r>
      <w:r w:rsidR="00D028F5">
        <w:t xml:space="preserve"> SERVICE LEVEL AGREEMENTS (SLA)</w:t>
      </w:r>
      <w:bookmarkEnd w:id="1427"/>
      <w:r w:rsidR="00D028F5">
        <w:t xml:space="preserve"> </w:t>
      </w:r>
    </w:p>
    <w:p w14:paraId="4585ABBC" w14:textId="11E0CE83" w:rsidR="00D028F5" w:rsidRDefault="00D028F5" w:rsidP="00D028F5">
      <w:pPr>
        <w:pStyle w:val="Body2"/>
      </w:pPr>
      <w:r>
        <w:t xml:space="preserve">The Contractor shall provide Service Level Agreements (SLAs) as </w:t>
      </w:r>
      <w:r w:rsidR="00DF4530">
        <w:t xml:space="preserve">set forth </w:t>
      </w:r>
      <w:r>
        <w:t xml:space="preserve">below. The intent of this section is to provide Customers, </w:t>
      </w:r>
      <w:r w:rsidR="009878B5">
        <w:t xml:space="preserve">the </w:t>
      </w:r>
      <w:r>
        <w:t xml:space="preserve">CALNET Program and the </w:t>
      </w:r>
      <w:r>
        <w:lastRenderedPageBreak/>
        <w:t xml:space="preserve">Contractor with </w:t>
      </w:r>
      <w:r w:rsidR="00337E09">
        <w:t xml:space="preserve">Requirements </w:t>
      </w:r>
      <w:r>
        <w:t xml:space="preserve">that define and assist in the management of the SLAs. This section includes the SLA formats, general </w:t>
      </w:r>
      <w:r w:rsidR="00337E09">
        <w:t>Requirements</w:t>
      </w:r>
      <w:r>
        <w:t>,</w:t>
      </w:r>
      <w:r w:rsidDel="00337E09">
        <w:t xml:space="preserve"> </w:t>
      </w:r>
      <w:r w:rsidR="00337E09">
        <w:t>Stop Clock Conditions</w:t>
      </w:r>
      <w:r>
        <w:t xml:space="preserve">, and the Technical SLAs for the </w:t>
      </w:r>
      <w:r w:rsidR="007B2794">
        <w:t>S</w:t>
      </w:r>
      <w:r>
        <w:t>ervices identified in this solicitation.</w:t>
      </w:r>
    </w:p>
    <w:p w14:paraId="341A1554" w14:textId="156F929C" w:rsidR="00D028F5" w:rsidRDefault="00C0545B" w:rsidP="00D028F5">
      <w:pPr>
        <w:pStyle w:val="Heading3"/>
      </w:pPr>
      <w:bookmarkStart w:id="1428" w:name="_Toc233640409"/>
      <w:r>
        <w:t>533</w:t>
      </w:r>
      <w:r w:rsidR="00095C5B">
        <w:t>.</w:t>
      </w:r>
      <w:r w:rsidR="0045631F">
        <w:t>3</w:t>
      </w:r>
      <w:r w:rsidR="00D028F5">
        <w:t>.1 Service Level Agreement Format</w:t>
      </w:r>
      <w:bookmarkEnd w:id="1428"/>
    </w:p>
    <w:p w14:paraId="67B0FCAC" w14:textId="34C821D2" w:rsidR="00D028F5" w:rsidRDefault="00D028F5" w:rsidP="00D028F5">
      <w:pPr>
        <w:pStyle w:val="Body3"/>
      </w:pPr>
      <w:r>
        <w:t>The Contractor shall adhere to the following format and include the content as described below for each Technical SLA added by the Contractor throughout the Contract</w:t>
      </w:r>
      <w:r w:rsidR="00F63096">
        <w:t xml:space="preserve"> Term</w:t>
      </w:r>
      <w:r>
        <w:t xml:space="preserve">: </w:t>
      </w:r>
    </w:p>
    <w:p w14:paraId="0BDA456E" w14:textId="0CD67E29" w:rsidR="00D028F5" w:rsidRDefault="00D028F5" w:rsidP="00D9557D">
      <w:pPr>
        <w:pStyle w:val="Body3List-1ai"/>
        <w:numPr>
          <w:ilvl w:val="0"/>
          <w:numId w:val="30"/>
        </w:numPr>
      </w:pPr>
      <w:r>
        <w:t xml:space="preserve">SLA Name – Each SLA Name must be </w:t>
      </w:r>
      <w:proofErr w:type="gramStart"/>
      <w:r>
        <w:t>unique;</w:t>
      </w:r>
      <w:proofErr w:type="gramEnd"/>
    </w:p>
    <w:p w14:paraId="4FA63280" w14:textId="2D0CCACB" w:rsidR="00D028F5" w:rsidRDefault="00D028F5" w:rsidP="003D6F1A">
      <w:pPr>
        <w:pStyle w:val="Body3List-1ai"/>
      </w:pPr>
      <w:r>
        <w:t xml:space="preserve">Definition - Describes what performance metric will be </w:t>
      </w:r>
      <w:proofErr w:type="gramStart"/>
      <w:r>
        <w:t>measured;</w:t>
      </w:r>
      <w:proofErr w:type="gramEnd"/>
    </w:p>
    <w:p w14:paraId="35EC326A" w14:textId="6005DBD8" w:rsidR="00D028F5" w:rsidRDefault="00D028F5" w:rsidP="003D6F1A">
      <w:pPr>
        <w:pStyle w:val="Body3List-1ai"/>
      </w:pPr>
      <w:r>
        <w:t xml:space="preserve">Measurements Process - Provides instructions </w:t>
      </w:r>
      <w:r w:rsidR="00150EBD">
        <w:t xml:space="preserve">on </w:t>
      </w:r>
      <w:r>
        <w:t xml:space="preserve">how the Contractor will continuously monitor and measure SLA performance to ensure compliance. The Contractor shall provide details describing how and what will be measured. Details should include source of data and define the points of measurement within the system, application, or </w:t>
      </w:r>
      <w:proofErr w:type="gramStart"/>
      <w:r>
        <w:t>network;</w:t>
      </w:r>
      <w:proofErr w:type="gramEnd"/>
    </w:p>
    <w:p w14:paraId="4156E526" w14:textId="41E33BBF" w:rsidR="00D028F5" w:rsidRDefault="00D028F5" w:rsidP="003D6F1A">
      <w:pPr>
        <w:pStyle w:val="Body3List-1ai"/>
      </w:pPr>
      <w:r>
        <w:t xml:space="preserve">Service(s) - All applicable </w:t>
      </w:r>
      <w:r w:rsidR="007B2794">
        <w:t>S</w:t>
      </w:r>
      <w:r>
        <w:t xml:space="preserve">ervices will be listed in each </w:t>
      </w:r>
      <w:proofErr w:type="gramStart"/>
      <w:r>
        <w:t>SLA;</w:t>
      </w:r>
      <w:proofErr w:type="gramEnd"/>
    </w:p>
    <w:p w14:paraId="3DA1B813" w14:textId="6DF395D5" w:rsidR="00D028F5" w:rsidRDefault="00D028F5" w:rsidP="003D6F1A">
      <w:pPr>
        <w:pStyle w:val="Body3List-1ai"/>
      </w:pPr>
      <w:r>
        <w:t>Objective(s) – Defines the SLA performance goal/parameters; and,</w:t>
      </w:r>
    </w:p>
    <w:p w14:paraId="001F7F82" w14:textId="720E9DE9" w:rsidR="00D028F5" w:rsidRDefault="00D028F5" w:rsidP="003D6F1A">
      <w:pPr>
        <w:pStyle w:val="Body3List-1ai"/>
      </w:pPr>
      <w:r>
        <w:t>Rights and Remedies</w:t>
      </w:r>
    </w:p>
    <w:p w14:paraId="536B4018" w14:textId="749429CC" w:rsidR="00D028F5" w:rsidRDefault="00D028F5" w:rsidP="003D6F1A">
      <w:pPr>
        <w:pStyle w:val="Body3List-1ai"/>
      </w:pPr>
      <w:r>
        <w:t xml:space="preserve">Per Occurrence: Rights and remedies are paid on a per event basis during the bill cycle; and, </w:t>
      </w:r>
    </w:p>
    <w:p w14:paraId="5486B674" w14:textId="19F4DF9F" w:rsidR="00D028F5" w:rsidRDefault="00D028F5" w:rsidP="003D6F1A">
      <w:pPr>
        <w:pStyle w:val="Body3List-1ai"/>
      </w:pPr>
      <w:r>
        <w:t xml:space="preserve">Monthly Aggregated Measurements: Rights and </w:t>
      </w:r>
      <w:r w:rsidR="00522A3F">
        <w:t>R</w:t>
      </w:r>
      <w:r>
        <w:t>emedies</w:t>
      </w:r>
      <w:r w:rsidR="00DF4530">
        <w:t xml:space="preserve"> (as set forth below)</w:t>
      </w:r>
      <w:r>
        <w:t xml:space="preserve"> are paid once during the bill cycle based on an aggregate of events over a defined </w:t>
      </w:r>
      <w:proofErr w:type="gramStart"/>
      <w:r>
        <w:t>period of time</w:t>
      </w:r>
      <w:proofErr w:type="gramEnd"/>
      <w:r>
        <w:t>.</w:t>
      </w:r>
    </w:p>
    <w:p w14:paraId="4F127148" w14:textId="25C5188C" w:rsidR="00D028F5" w:rsidRDefault="00D028F5" w:rsidP="00DF5DCC">
      <w:pPr>
        <w:pStyle w:val="Body3"/>
      </w:pPr>
      <w:r>
        <w:t xml:space="preserve">The Contractor shall </w:t>
      </w:r>
      <w:r w:rsidRPr="0088225F">
        <w:t>proactively apply a credit</w:t>
      </w:r>
      <w:r>
        <w:t xml:space="preserve"> or refund when an SLA </w:t>
      </w:r>
      <w:r w:rsidR="00522A3F">
        <w:t>O</w:t>
      </w:r>
      <w:r>
        <w:t xml:space="preserve">bjective is not met. CALNET SLA Rights and Remedies do not require the Customer to submit a request for credit or refund. </w:t>
      </w:r>
    </w:p>
    <w:p w14:paraId="787B25F1" w14:textId="34A0D27D" w:rsidR="00D028F5" w:rsidRDefault="00C0545B" w:rsidP="002E1A78">
      <w:pPr>
        <w:pStyle w:val="Heading3"/>
      </w:pPr>
      <w:bookmarkStart w:id="1429" w:name="_Toc233640410"/>
      <w:r>
        <w:t>533</w:t>
      </w:r>
      <w:r w:rsidR="00095C5B">
        <w:t>.</w:t>
      </w:r>
      <w:r w:rsidR="00BF327B">
        <w:t>3</w:t>
      </w:r>
      <w:r w:rsidR="00D028F5">
        <w:t>.2 Technical Requirements versus SLA Objectives</w:t>
      </w:r>
      <w:bookmarkEnd w:id="1429"/>
      <w:r w:rsidR="00D028F5">
        <w:t xml:space="preserve"> </w:t>
      </w:r>
    </w:p>
    <w:p w14:paraId="276B8491" w14:textId="6233C74B" w:rsidR="00D028F5" w:rsidRDefault="00D028F5" w:rsidP="002E1A78">
      <w:pPr>
        <w:pStyle w:val="Body3"/>
      </w:pPr>
      <w:r>
        <w:t xml:space="preserve">Sections </w:t>
      </w:r>
      <w:r w:rsidR="00C0545B">
        <w:t>533</w:t>
      </w:r>
      <w:r w:rsidR="00095C5B">
        <w:t>.</w:t>
      </w:r>
      <w:r>
        <w:t>2 (</w:t>
      </w:r>
      <w:r w:rsidR="001222AD">
        <w:t xml:space="preserve">Managed </w:t>
      </w:r>
      <w:r w:rsidR="001F4A2D">
        <w:t>Endpoint Detection and Response</w:t>
      </w:r>
      <w:r w:rsidR="001222AD">
        <w:t xml:space="preserve"> Service</w:t>
      </w:r>
      <w:r>
        <w:t>)</w:t>
      </w:r>
      <w:r w:rsidR="001168A2">
        <w:t xml:space="preserve"> </w:t>
      </w:r>
      <w:r>
        <w:t xml:space="preserve">define the technical </w:t>
      </w:r>
      <w:r w:rsidR="00337E09">
        <w:t xml:space="preserve">Requirements </w:t>
      </w:r>
      <w:r>
        <w:t xml:space="preserve">for each </w:t>
      </w:r>
      <w:r w:rsidR="00522A3F">
        <w:t>S</w:t>
      </w:r>
      <w:r>
        <w:t>ervice. These</w:t>
      </w:r>
      <w:r w:rsidDel="00337E09">
        <w:t xml:space="preserve"> </w:t>
      </w:r>
      <w:r w:rsidR="00337E09">
        <w:t xml:space="preserve">Requirements </w:t>
      </w:r>
      <w:r>
        <w:t xml:space="preserve">are the minimum parameters each Bidder must meet to qualify for Contract </w:t>
      </w:r>
      <w:r w:rsidR="00C31DCF">
        <w:t>A</w:t>
      </w:r>
      <w:r>
        <w:t xml:space="preserve">ward. </w:t>
      </w:r>
      <w:r>
        <w:lastRenderedPageBreak/>
        <w:t xml:space="preserve">Upon Contract award the committed technical </w:t>
      </w:r>
      <w:r w:rsidR="00337E09">
        <w:t xml:space="preserve">Requirements </w:t>
      </w:r>
      <w:r>
        <w:t xml:space="preserve">will be maintained throughout the remainder of the Contract. </w:t>
      </w:r>
    </w:p>
    <w:p w14:paraId="62C96572" w14:textId="7B595A87" w:rsidR="00D028F5" w:rsidRDefault="00D028F5" w:rsidP="002E1A78">
      <w:pPr>
        <w:pStyle w:val="Body3"/>
      </w:pPr>
      <w:r>
        <w:t xml:space="preserve">Committed SLA </w:t>
      </w:r>
      <w:r w:rsidR="00C25570">
        <w:t>O</w:t>
      </w:r>
      <w:r>
        <w:t xml:space="preserve">bjectives are minimum parameters which the Contractor shall be held accountable for all </w:t>
      </w:r>
      <w:r w:rsidR="00C25570">
        <w:t>R</w:t>
      </w:r>
      <w:r>
        <w:t xml:space="preserve">ights and </w:t>
      </w:r>
      <w:r w:rsidR="00C25570">
        <w:t>R</w:t>
      </w:r>
      <w:r>
        <w:t xml:space="preserve">emedies throughout </w:t>
      </w:r>
      <w:r w:rsidR="005575C5">
        <w:t xml:space="preserve">the </w:t>
      </w:r>
      <w:r>
        <w:t xml:space="preserve">Contract Term. </w:t>
      </w:r>
    </w:p>
    <w:p w14:paraId="059C9BB0" w14:textId="09C2D674" w:rsidR="00D028F5" w:rsidRDefault="00C0545B" w:rsidP="002E1A78">
      <w:pPr>
        <w:pStyle w:val="Heading3"/>
      </w:pPr>
      <w:bookmarkStart w:id="1430" w:name="_Toc233640411"/>
      <w:r>
        <w:t>533</w:t>
      </w:r>
      <w:r w:rsidR="00095C5B">
        <w:t>.</w:t>
      </w:r>
      <w:r w:rsidR="006660A8">
        <w:t>3</w:t>
      </w:r>
      <w:r w:rsidR="00D028F5">
        <w:t>.3 Methods of Outage Reporting: Customer or Contractor</w:t>
      </w:r>
      <w:bookmarkEnd w:id="1430"/>
    </w:p>
    <w:p w14:paraId="640D6748" w14:textId="254B3CC7" w:rsidR="00D028F5" w:rsidRDefault="00D028F5" w:rsidP="002E1A78">
      <w:pPr>
        <w:pStyle w:val="Body3"/>
      </w:pPr>
      <w:r>
        <w:t xml:space="preserve">There are two methods in which CALNET </w:t>
      </w:r>
      <w:r w:rsidR="00C25570">
        <w:t>S</w:t>
      </w:r>
      <w:r>
        <w:t xml:space="preserve">ervice failures or quality of </w:t>
      </w:r>
      <w:r w:rsidR="007B2794">
        <w:t>S</w:t>
      </w:r>
      <w:r>
        <w:t>ervice issues may be reported and Contractor trouble tickets opened: Customer reported</w:t>
      </w:r>
      <w:r w:rsidR="00FE742B">
        <w:t>,</w:t>
      </w:r>
      <w:r>
        <w:t xml:space="preserve"> or Contractor reported. </w:t>
      </w:r>
    </w:p>
    <w:p w14:paraId="714025C5" w14:textId="5C128C22" w:rsidR="00D028F5" w:rsidRDefault="00D028F5" w:rsidP="002E1A78">
      <w:pPr>
        <w:pStyle w:val="Body3"/>
      </w:pPr>
      <w:r>
        <w:t xml:space="preserve">The first method of outage reporting results from a </w:t>
      </w:r>
      <w:proofErr w:type="gramStart"/>
      <w:r>
        <w:t>Customer</w:t>
      </w:r>
      <w:proofErr w:type="gramEnd"/>
      <w:r>
        <w:t xml:space="preserve"> reporting </w:t>
      </w:r>
      <w:r w:rsidR="007B2794">
        <w:t>S</w:t>
      </w:r>
      <w:r>
        <w:t>ervice trouble to the Contractor’s Customer Service Center via phone call</w:t>
      </w:r>
      <w:r w:rsidR="00BE2A61">
        <w:t>,</w:t>
      </w:r>
      <w:r>
        <w:t xml:space="preserve"> opening of a trouble ticket</w:t>
      </w:r>
      <w:r w:rsidR="00BE2A61">
        <w:t xml:space="preserve">, or through the Contractor’s </w:t>
      </w:r>
      <w:r w:rsidR="00B86C8B">
        <w:t>portal.</w:t>
      </w:r>
    </w:p>
    <w:p w14:paraId="44F5F6FE" w14:textId="4EB18281" w:rsidR="00D028F5" w:rsidRDefault="00D028F5" w:rsidP="002E1A78">
      <w:pPr>
        <w:pStyle w:val="Body3"/>
      </w:pPr>
      <w:r>
        <w:t xml:space="preserve">The second method of outage reporting occurs when the Contractor opens a trouble ticket </w:t>
      </w:r>
      <w:proofErr w:type="gramStart"/>
      <w:r>
        <w:t>as a result of</w:t>
      </w:r>
      <w:proofErr w:type="gramEnd"/>
      <w:r>
        <w:t xml:space="preserve"> network/system alarm or other method of </w:t>
      </w:r>
      <w:r w:rsidR="00AC227A">
        <w:t>S</w:t>
      </w:r>
      <w:r>
        <w:t>ervice failure identification.</w:t>
      </w:r>
      <w:r w:rsidR="00244D5D">
        <w:t xml:space="preserve"> </w:t>
      </w:r>
      <w:r w:rsidR="00244D5D" w:rsidRPr="00244D5D">
        <w:t>In each instance the Contractor shall open a trouble ticket and monitor and report to Customer until Service is restored.</w:t>
      </w:r>
    </w:p>
    <w:p w14:paraId="52F6BBF6" w14:textId="60CBCE3F" w:rsidR="00D028F5" w:rsidRDefault="00C0545B" w:rsidP="003C798A">
      <w:pPr>
        <w:pStyle w:val="Heading3"/>
      </w:pPr>
      <w:bookmarkStart w:id="1431" w:name="_Toc233640412"/>
      <w:r>
        <w:t>533</w:t>
      </w:r>
      <w:r w:rsidR="00095C5B">
        <w:t>.</w:t>
      </w:r>
      <w:r w:rsidR="002948C2">
        <w:t>3</w:t>
      </w:r>
      <w:r w:rsidR="00D028F5">
        <w:t>.4 Response to Service Level Agreements</w:t>
      </w:r>
      <w:bookmarkEnd w:id="1431"/>
    </w:p>
    <w:p w14:paraId="5E95B9D6" w14:textId="42993413" w:rsidR="00D028F5" w:rsidRDefault="00D028F5" w:rsidP="00AD05D4">
      <w:pPr>
        <w:pStyle w:val="Body3"/>
      </w:pPr>
      <w:r>
        <w:t xml:space="preserve">Many of the Service Level Agreements described below include multiple </w:t>
      </w:r>
      <w:r w:rsidR="002E0C5E">
        <w:t>O</w:t>
      </w:r>
      <w:r>
        <w:t xml:space="preserve">bjective levels – Basic, Standard and Premier. Bidders shall indicate one specific </w:t>
      </w:r>
      <w:r w:rsidR="002E0C5E">
        <w:t>O</w:t>
      </w:r>
      <w:r>
        <w:t xml:space="preserve">bjective level they are committing to for each </w:t>
      </w:r>
      <w:r w:rsidR="00AC227A">
        <w:t>S</w:t>
      </w:r>
      <w:r>
        <w:t xml:space="preserve">ervice in </w:t>
      </w:r>
      <w:r w:rsidR="00222BE2">
        <w:t xml:space="preserve">the </w:t>
      </w:r>
      <w:r>
        <w:t>space provided in the “Objective” section of each SLA description.</w:t>
      </w:r>
    </w:p>
    <w:p w14:paraId="7BA48CD6" w14:textId="5E062EA0" w:rsidR="00D028F5" w:rsidRDefault="00C0545B" w:rsidP="00AD05D4">
      <w:pPr>
        <w:pStyle w:val="Heading3"/>
      </w:pPr>
      <w:bookmarkStart w:id="1432" w:name="_Toc233640413"/>
      <w:r>
        <w:t>533</w:t>
      </w:r>
      <w:r w:rsidR="00095C5B">
        <w:t>.</w:t>
      </w:r>
      <w:r w:rsidR="002948C2">
        <w:t>3</w:t>
      </w:r>
      <w:r w:rsidR="00D028F5">
        <w:t>.5 Contractor SLA Management Plan</w:t>
      </w:r>
      <w:bookmarkEnd w:id="1432"/>
    </w:p>
    <w:p w14:paraId="72BBF7C2" w14:textId="7F9C2C24" w:rsidR="00D028F5" w:rsidRDefault="00D028F5" w:rsidP="00AD05D4">
      <w:pPr>
        <w:pStyle w:val="Body3"/>
      </w:pPr>
      <w:r>
        <w:t xml:space="preserve">Within 90 calendar days of Contract </w:t>
      </w:r>
      <w:r w:rsidR="002E0C5E">
        <w:t>A</w:t>
      </w:r>
      <w:r>
        <w:t xml:space="preserve">ward, the Contractor shall provide </w:t>
      </w:r>
      <w:r w:rsidR="00B965E1">
        <w:t xml:space="preserve">the CALNET Program </w:t>
      </w:r>
      <w:r>
        <w:t xml:space="preserve">with a detailed SLA Management Plan that describes how the Contractor will manage the Technical SLAs for </w:t>
      </w:r>
      <w:r w:rsidR="00AC227A">
        <w:t>S</w:t>
      </w:r>
      <w:r>
        <w:t xml:space="preserve">ervices in this IFB. </w:t>
      </w:r>
      <w:r w:rsidR="00DB5BB2" w:rsidRPr="001C7437">
        <w:t xml:space="preserve">The plan will be updated as needed by the Contractor and the State throughout the </w:t>
      </w:r>
      <w:r w:rsidR="00DB5BB2">
        <w:t>Contract Term</w:t>
      </w:r>
      <w:r w:rsidR="00DB5BB2" w:rsidRPr="001C7437">
        <w:t>.</w:t>
      </w:r>
      <w:r w:rsidR="00DB5BB2">
        <w:t xml:space="preserve"> </w:t>
      </w:r>
      <w:r>
        <w:t>The SLA Management Plan shall define the following:</w:t>
      </w:r>
    </w:p>
    <w:p w14:paraId="301CBDCC" w14:textId="316C7FAB" w:rsidR="00D028F5" w:rsidRDefault="00D028F5" w:rsidP="00D9557D">
      <w:pPr>
        <w:pStyle w:val="Body3List-1ai"/>
        <w:numPr>
          <w:ilvl w:val="0"/>
          <w:numId w:val="31"/>
        </w:numPr>
      </w:pPr>
      <w:r>
        <w:t xml:space="preserve">Contractor SLA </w:t>
      </w:r>
      <w:r w:rsidR="001406A8">
        <w:t xml:space="preserve">manager </w:t>
      </w:r>
      <w:r>
        <w:t xml:space="preserve">and supporting staff </w:t>
      </w:r>
      <w:proofErr w:type="gramStart"/>
      <w:r>
        <w:t>responsibilities;</w:t>
      </w:r>
      <w:proofErr w:type="gramEnd"/>
    </w:p>
    <w:p w14:paraId="59A9F960" w14:textId="306B6583" w:rsidR="00D028F5" w:rsidRDefault="00D028F5" w:rsidP="00D9557D">
      <w:pPr>
        <w:pStyle w:val="Body3List-1ai"/>
        <w:numPr>
          <w:ilvl w:val="0"/>
          <w:numId w:val="31"/>
        </w:numPr>
      </w:pPr>
      <w:r>
        <w:t xml:space="preserve">Contractor’s process for measuring </w:t>
      </w:r>
      <w:r w:rsidR="002E0C5E">
        <w:t>O</w:t>
      </w:r>
      <w:r>
        <w:t xml:space="preserve">bjectives for each SLA. The process shall explain how the Contractor will continuously monitor and </w:t>
      </w:r>
      <w:r>
        <w:lastRenderedPageBreak/>
        <w:t xml:space="preserve">measure SLA performance to ensure compliance. The Contractor shall provide details describing how and what will be measured. Details should include source of data and define the points of </w:t>
      </w:r>
      <w:proofErr w:type="gramStart"/>
      <w:r>
        <w:t>measurement;</w:t>
      </w:r>
      <w:proofErr w:type="gramEnd"/>
    </w:p>
    <w:p w14:paraId="68D0AF8A" w14:textId="3992C30D" w:rsidR="00D028F5" w:rsidRDefault="00D028F5" w:rsidP="00D9557D">
      <w:pPr>
        <w:pStyle w:val="Body3List-1ai"/>
        <w:numPr>
          <w:ilvl w:val="0"/>
          <w:numId w:val="31"/>
        </w:numPr>
      </w:pPr>
      <w:r>
        <w:t xml:space="preserve">Creation and delivery of SLA </w:t>
      </w:r>
      <w:proofErr w:type="gramStart"/>
      <w:r>
        <w:t>Reports</w:t>
      </w:r>
      <w:r w:rsidR="00C7195C">
        <w:t>;</w:t>
      </w:r>
      <w:proofErr w:type="gramEnd"/>
    </w:p>
    <w:p w14:paraId="28EB2EE8" w14:textId="2D1A0528" w:rsidR="00D028F5" w:rsidRDefault="00D028F5" w:rsidP="00D9557D">
      <w:pPr>
        <w:pStyle w:val="Body3List-1ai"/>
        <w:numPr>
          <w:ilvl w:val="0"/>
          <w:numId w:val="31"/>
        </w:numPr>
      </w:pPr>
      <w:r>
        <w:t xml:space="preserve">SLA invoicing credit and refund </w:t>
      </w:r>
      <w:proofErr w:type="gramStart"/>
      <w:r>
        <w:t>process;</w:t>
      </w:r>
      <w:proofErr w:type="gramEnd"/>
    </w:p>
    <w:p w14:paraId="617331BA" w14:textId="5D1A137B" w:rsidR="00D028F5" w:rsidRDefault="00D028F5" w:rsidP="00D9557D">
      <w:pPr>
        <w:pStyle w:val="Body3List-1ai"/>
        <w:numPr>
          <w:ilvl w:val="0"/>
          <w:numId w:val="31"/>
        </w:numPr>
      </w:pPr>
      <w:r>
        <w:t xml:space="preserve">Contractor SLA problem resolution process for SLA management and SLA reporting. The Contractor shall provide a separate process for Customers and CALNET </w:t>
      </w:r>
      <w:proofErr w:type="gramStart"/>
      <w:r>
        <w:t>Program;</w:t>
      </w:r>
      <w:proofErr w:type="gramEnd"/>
    </w:p>
    <w:p w14:paraId="1B9A5779" w14:textId="77777777" w:rsidR="00375176" w:rsidRDefault="00D028F5" w:rsidP="00D9557D">
      <w:pPr>
        <w:pStyle w:val="Body3List-1ai"/>
        <w:numPr>
          <w:ilvl w:val="0"/>
          <w:numId w:val="31"/>
        </w:numPr>
      </w:pPr>
      <w:r>
        <w:t xml:space="preserve">Contractor SLA Manager </w:t>
      </w:r>
      <w:r w:rsidR="00112405">
        <w:t xml:space="preserve">(including </w:t>
      </w:r>
      <w:r w:rsidR="003B7F96">
        <w:t xml:space="preserve">contact information) </w:t>
      </w:r>
      <w:r>
        <w:t>to manage all SLA compliance and reporting</w:t>
      </w:r>
      <w:r w:rsidR="00375176">
        <w:t xml:space="preserve">; and, </w:t>
      </w:r>
    </w:p>
    <w:p w14:paraId="1B47964C" w14:textId="33A22920" w:rsidR="00D028F5" w:rsidRDefault="00375176" w:rsidP="00D9557D">
      <w:pPr>
        <w:pStyle w:val="Body3List-1ai"/>
        <w:numPr>
          <w:ilvl w:val="0"/>
          <w:numId w:val="31"/>
        </w:numPr>
      </w:pPr>
      <w:r>
        <w:t>The Contractor shall include SLA Manager contact information for SLA inquiries and issue resolution for Customer and CALNET Program.</w:t>
      </w:r>
      <w:r w:rsidR="00D028F5">
        <w:t xml:space="preserve"> </w:t>
      </w:r>
    </w:p>
    <w:p w14:paraId="36DF4B23" w14:textId="6D56547B" w:rsidR="00D028F5" w:rsidRDefault="00C0545B" w:rsidP="009E6667">
      <w:pPr>
        <w:pStyle w:val="Heading3"/>
      </w:pPr>
      <w:bookmarkStart w:id="1433" w:name="_Toc233640414"/>
      <w:r>
        <w:t>533</w:t>
      </w:r>
      <w:r w:rsidR="00095C5B">
        <w:t>.</w:t>
      </w:r>
      <w:r w:rsidR="002948C2">
        <w:t>3</w:t>
      </w:r>
      <w:r w:rsidR="00D028F5">
        <w:t>.6 Technical SLA General Requirements</w:t>
      </w:r>
      <w:bookmarkEnd w:id="1433"/>
      <w:r w:rsidR="00D028F5">
        <w:t xml:space="preserve"> </w:t>
      </w:r>
    </w:p>
    <w:p w14:paraId="2F524EA4" w14:textId="1A717205" w:rsidR="00D028F5" w:rsidRDefault="00D028F5" w:rsidP="009E6667">
      <w:pPr>
        <w:pStyle w:val="Body3"/>
      </w:pPr>
      <w:r>
        <w:t xml:space="preserve">The Contractor shall adhere to the following general </w:t>
      </w:r>
      <w:r w:rsidR="00337E09">
        <w:t xml:space="preserve">Requirements </w:t>
      </w:r>
      <w:r>
        <w:t xml:space="preserve">which apply to all CALNET Technical SLAs (Section </w:t>
      </w:r>
      <w:r w:rsidR="00C0545B">
        <w:t>533</w:t>
      </w:r>
      <w:r w:rsidR="00095C5B">
        <w:t>.</w:t>
      </w:r>
      <w:r w:rsidR="003B7F96">
        <w:t>3</w:t>
      </w:r>
      <w:r>
        <w:t xml:space="preserve">.8): </w:t>
      </w:r>
    </w:p>
    <w:p w14:paraId="039FA3A7" w14:textId="23E43BF8" w:rsidR="00D028F5" w:rsidRDefault="00D028F5" w:rsidP="00D9557D">
      <w:pPr>
        <w:pStyle w:val="Body3List-1ai"/>
        <w:numPr>
          <w:ilvl w:val="0"/>
          <w:numId w:val="32"/>
        </w:numPr>
      </w:pPr>
      <w:proofErr w:type="gramStart"/>
      <w:r>
        <w:t>With the exception of</w:t>
      </w:r>
      <w:proofErr w:type="gramEnd"/>
      <w:r>
        <w:t xml:space="preserve"> the Provisioning SLA (Section </w:t>
      </w:r>
      <w:r w:rsidR="00C0545B">
        <w:t>533</w:t>
      </w:r>
      <w:r w:rsidR="00095C5B">
        <w:t>.</w:t>
      </w:r>
      <w:r w:rsidR="003B7F96">
        <w:t>3</w:t>
      </w:r>
      <w:r>
        <w:t>.8.</w:t>
      </w:r>
      <w:r w:rsidR="003B7F96">
        <w:t>3</w:t>
      </w:r>
      <w:r>
        <w:t>), the total SLA rights and remedies for any given month shall not exceed the sum of 100% of the Total Monthly Recurring Charges (TMRC</w:t>
      </w:r>
      <w:proofErr w:type="gramStart"/>
      <w:r>
        <w:t>);</w:t>
      </w:r>
      <w:proofErr w:type="gramEnd"/>
    </w:p>
    <w:p w14:paraId="1E55E861" w14:textId="6A142420" w:rsidR="00D028F5" w:rsidRDefault="00D028F5" w:rsidP="00D9557D">
      <w:pPr>
        <w:pStyle w:val="Body3List-1ai"/>
        <w:numPr>
          <w:ilvl w:val="0"/>
          <w:numId w:val="32"/>
        </w:numPr>
      </w:pPr>
      <w:r>
        <w:t>If a</w:t>
      </w:r>
      <w:r w:rsidDel="003B7F96">
        <w:t xml:space="preserve"> </w:t>
      </w:r>
      <w:r w:rsidR="00AC227A">
        <w:t>S</w:t>
      </w:r>
      <w:r>
        <w:t xml:space="preserve">ervice fails to meet one or more of the performance </w:t>
      </w:r>
      <w:r w:rsidR="002E0C5E">
        <w:t>O</w:t>
      </w:r>
      <w:r>
        <w:t xml:space="preserve">bjectives, only the SLA with the largest monthly Rights and Remedies will be credited to the Customer, per </w:t>
      </w:r>
      <w:proofErr w:type="gramStart"/>
      <w:r w:rsidR="006E6D77">
        <w:t>month</w:t>
      </w:r>
      <w:r>
        <w:t>;</w:t>
      </w:r>
      <w:proofErr w:type="gramEnd"/>
    </w:p>
    <w:p w14:paraId="60C0993E" w14:textId="6F70981F" w:rsidR="00D028F5" w:rsidRDefault="00D028F5" w:rsidP="00D9557D">
      <w:pPr>
        <w:pStyle w:val="Body3List-1ai"/>
        <w:numPr>
          <w:ilvl w:val="0"/>
          <w:numId w:val="32"/>
        </w:numPr>
      </w:pPr>
      <w:r>
        <w:t xml:space="preserve">The Contractor shall apply CALNET SLAs and </w:t>
      </w:r>
      <w:r w:rsidR="000F06A9">
        <w:t>R</w:t>
      </w:r>
      <w:r w:rsidR="002E545A">
        <w:t xml:space="preserve">ights and </w:t>
      </w:r>
      <w:r w:rsidR="000F06A9">
        <w:t>R</w:t>
      </w:r>
      <w:r>
        <w:t xml:space="preserve">emedies for </w:t>
      </w:r>
      <w:r w:rsidR="00AC227A">
        <w:t>S</w:t>
      </w:r>
      <w:r>
        <w:t xml:space="preserve">ervices provided by Subcontractors and </w:t>
      </w:r>
      <w:proofErr w:type="gramStart"/>
      <w:r>
        <w:t>Affiliates;</w:t>
      </w:r>
      <w:proofErr w:type="gramEnd"/>
    </w:p>
    <w:p w14:paraId="57C3CEB7" w14:textId="5E9917DD" w:rsidR="00D028F5" w:rsidRDefault="00D028F5" w:rsidP="00D9557D">
      <w:pPr>
        <w:pStyle w:val="Body3List-1ai"/>
        <w:numPr>
          <w:ilvl w:val="0"/>
          <w:numId w:val="32"/>
        </w:numPr>
      </w:pPr>
      <w:r>
        <w:t xml:space="preserve">The Definition, Measurement Process, Objectives, and Rights and Remedies shall apply to all </w:t>
      </w:r>
      <w:r w:rsidR="003B7F96">
        <w:t>S</w:t>
      </w:r>
      <w:r>
        <w:t xml:space="preserve">ervices identified in each SLA. Exceptions must be otherwise stated in the </w:t>
      </w:r>
      <w:proofErr w:type="gramStart"/>
      <w:r>
        <w:t>SLA;</w:t>
      </w:r>
      <w:proofErr w:type="gramEnd"/>
      <w:r>
        <w:t xml:space="preserve"> </w:t>
      </w:r>
    </w:p>
    <w:p w14:paraId="0DDE319A" w14:textId="3E3E931B" w:rsidR="00D028F5" w:rsidRDefault="00D028F5" w:rsidP="00D9557D">
      <w:pPr>
        <w:pStyle w:val="Body3List-1ai"/>
        <w:numPr>
          <w:ilvl w:val="0"/>
          <w:numId w:val="32"/>
        </w:numPr>
      </w:pPr>
      <w:r>
        <w:t xml:space="preserve">TMRC </w:t>
      </w:r>
      <w:r w:rsidR="001000FB">
        <w:t>R</w:t>
      </w:r>
      <w:r>
        <w:t xml:space="preserve">ights and </w:t>
      </w:r>
      <w:r w:rsidR="001000FB">
        <w:t>R</w:t>
      </w:r>
      <w:r>
        <w:t xml:space="preserve">emedies shall include the </w:t>
      </w:r>
      <w:r w:rsidR="00B77A84">
        <w:t>S</w:t>
      </w:r>
      <w:r>
        <w:t xml:space="preserve">ervice, option(s), and </w:t>
      </w:r>
      <w:r w:rsidR="00BC6A0C">
        <w:t>Feature</w:t>
      </w:r>
      <w:r>
        <w:t>(s) charges.</w:t>
      </w:r>
    </w:p>
    <w:p w14:paraId="456CCC34" w14:textId="333C7503" w:rsidR="00D028F5" w:rsidRDefault="00D028F5" w:rsidP="00D9557D">
      <w:pPr>
        <w:pStyle w:val="Body3List-1ai"/>
        <w:numPr>
          <w:ilvl w:val="0"/>
          <w:numId w:val="32"/>
        </w:numPr>
      </w:pPr>
      <w:r>
        <w:t xml:space="preserve">The Contractor shall proactively and continuously monitor and measure all Technical SLA </w:t>
      </w:r>
      <w:r w:rsidR="00B77A84">
        <w:t>O</w:t>
      </w:r>
      <w:r>
        <w:t>bjectives.</w:t>
      </w:r>
    </w:p>
    <w:p w14:paraId="0DBD5871" w14:textId="3E35140D" w:rsidR="00D028F5" w:rsidRDefault="00D028F5" w:rsidP="00D9557D">
      <w:pPr>
        <w:pStyle w:val="Body3List-1ai"/>
        <w:numPr>
          <w:ilvl w:val="0"/>
          <w:numId w:val="32"/>
        </w:numPr>
      </w:pPr>
      <w:r>
        <w:lastRenderedPageBreak/>
        <w:t xml:space="preserve">The Contractor shall proactively credit all </w:t>
      </w:r>
      <w:r w:rsidR="00B77A84">
        <w:t>R</w:t>
      </w:r>
      <w:r>
        <w:t xml:space="preserve">ights and </w:t>
      </w:r>
      <w:r w:rsidR="00B77A84">
        <w:t>R</w:t>
      </w:r>
      <w:r>
        <w:t xml:space="preserve">emedies to the Customer within 60 calendar days of the trouble resolution date on the trouble ticket or within 60 calendar days of the Due Date on the Service Request for the Provisioning SLA. </w:t>
      </w:r>
    </w:p>
    <w:p w14:paraId="172877FE" w14:textId="2AF739F0" w:rsidR="00D028F5" w:rsidRDefault="00D028F5" w:rsidP="00D9557D">
      <w:pPr>
        <w:pStyle w:val="Body3List-1ai"/>
        <w:numPr>
          <w:ilvl w:val="0"/>
          <w:numId w:val="32"/>
        </w:numPr>
      </w:pPr>
      <w:r>
        <w:t xml:space="preserve">To the extent that </w:t>
      </w:r>
      <w:r w:rsidR="00B77A84">
        <w:t xml:space="preserve">the </w:t>
      </w:r>
      <w:r>
        <w:t xml:space="preserve">Contractor offers additional SLAs, or SLAs with more advantageous </w:t>
      </w:r>
      <w:r w:rsidR="006809DB">
        <w:t xml:space="preserve">rights </w:t>
      </w:r>
      <w:r>
        <w:t xml:space="preserve">and/or </w:t>
      </w:r>
      <w:r w:rsidR="006809DB">
        <w:t xml:space="preserve">remedies </w:t>
      </w:r>
      <w:r>
        <w:t>for</w:t>
      </w:r>
      <w:r w:rsidR="008D4920">
        <w:t xml:space="preserve"> the</w:t>
      </w:r>
      <w:r>
        <w:t xml:space="preserve"> same or similar services offered through tariffs, online service guides, or other similarly situated government contracts (Federal, State, County, City), </w:t>
      </w:r>
      <w:r w:rsidR="008D4920">
        <w:t>t</w:t>
      </w:r>
      <w:r>
        <w:t xml:space="preserve">he State will be entitled to the same rights and/or remedies therein. The Contractor shall present the SLAs to CALNET Program for possible inclusion via </w:t>
      </w:r>
      <w:proofErr w:type="gramStart"/>
      <w:r>
        <w:t>amendment;</w:t>
      </w:r>
      <w:proofErr w:type="gramEnd"/>
      <w:r>
        <w:t xml:space="preserve"> </w:t>
      </w:r>
    </w:p>
    <w:p w14:paraId="06900E30" w14:textId="427F4099" w:rsidR="00D028F5" w:rsidRDefault="00D028F5" w:rsidP="00D9557D">
      <w:pPr>
        <w:pStyle w:val="Body3List-1ai"/>
        <w:numPr>
          <w:ilvl w:val="0"/>
          <w:numId w:val="32"/>
        </w:numPr>
      </w:pPr>
      <w:r>
        <w:t xml:space="preserve">The Contractor shall apply CALNET </w:t>
      </w:r>
      <w:r w:rsidR="00BB068A">
        <w:t xml:space="preserve">5 </w:t>
      </w:r>
      <w:r w:rsidR="001222AD">
        <w:t>C</w:t>
      </w:r>
      <w:r w:rsidR="00431EC2">
        <w:t>M</w:t>
      </w:r>
      <w:r w:rsidR="001222AD">
        <w:t>CS</w:t>
      </w:r>
      <w:r w:rsidR="00BB068A">
        <w:t xml:space="preserve"> </w:t>
      </w:r>
      <w:r>
        <w:t>SLA</w:t>
      </w:r>
      <w:r w:rsidR="000C3B6C">
        <w:t xml:space="preserve"> Rights</w:t>
      </w:r>
      <w:r>
        <w:t xml:space="preserve"> and </w:t>
      </w:r>
      <w:r w:rsidR="000C3B6C">
        <w:t>R</w:t>
      </w:r>
      <w:r>
        <w:t xml:space="preserve">emedies to </w:t>
      </w:r>
      <w:r w:rsidR="000C3B6C">
        <w:t>S</w:t>
      </w:r>
      <w:r>
        <w:t xml:space="preserve">ervices provided in all areas the Contractor provides </w:t>
      </w:r>
      <w:proofErr w:type="gramStart"/>
      <w:r w:rsidR="003110F2">
        <w:t>S</w:t>
      </w:r>
      <w:r>
        <w:t>ervice;</w:t>
      </w:r>
      <w:proofErr w:type="gramEnd"/>
    </w:p>
    <w:p w14:paraId="59E08719" w14:textId="26C9E833" w:rsidR="00D028F5" w:rsidRDefault="00D028F5" w:rsidP="00D9557D">
      <w:pPr>
        <w:pStyle w:val="Body3List-1ai"/>
        <w:numPr>
          <w:ilvl w:val="0"/>
          <w:numId w:val="32"/>
        </w:numPr>
      </w:pPr>
      <w:r>
        <w:t xml:space="preserve">The election by CALNET Program of any SLA </w:t>
      </w:r>
      <w:r w:rsidR="00943D5D">
        <w:t>Rights and R</w:t>
      </w:r>
      <w:r>
        <w:t>emed</w:t>
      </w:r>
      <w:r w:rsidR="00943D5D">
        <w:t>ies</w:t>
      </w:r>
      <w:r>
        <w:t xml:space="preserve"> covered by this Contract shall not exclude or limit CALNET Program or any Customer's </w:t>
      </w:r>
      <w:r w:rsidR="00943D5D">
        <w:t>R</w:t>
      </w:r>
      <w:r>
        <w:t xml:space="preserve">ights and </w:t>
      </w:r>
      <w:r w:rsidR="00FA7CFA">
        <w:t>R</w:t>
      </w:r>
      <w:r>
        <w:t xml:space="preserve">emedies otherwise available within the Contract or at law or </w:t>
      </w:r>
      <w:proofErr w:type="gramStart"/>
      <w:r>
        <w:t>equity;</w:t>
      </w:r>
      <w:proofErr w:type="gramEnd"/>
    </w:p>
    <w:p w14:paraId="15ABBF1F" w14:textId="1B9D4816" w:rsidR="00D028F5" w:rsidRDefault="00D028F5" w:rsidP="00D9557D">
      <w:pPr>
        <w:pStyle w:val="Body3List-1ai"/>
        <w:numPr>
          <w:ilvl w:val="0"/>
          <w:numId w:val="32"/>
        </w:numPr>
      </w:pPr>
      <w:r>
        <w:t xml:space="preserve">The Contractor shall apply </w:t>
      </w:r>
      <w:r w:rsidR="00C54A85">
        <w:t>R</w:t>
      </w:r>
      <w:r>
        <w:t xml:space="preserve">ights and </w:t>
      </w:r>
      <w:r w:rsidR="00C54A85">
        <w:t>R</w:t>
      </w:r>
      <w:r>
        <w:t xml:space="preserve">emedies when a </w:t>
      </w:r>
      <w:r w:rsidR="00C54A85">
        <w:t>S</w:t>
      </w:r>
      <w:r>
        <w:t xml:space="preserve">ervice fails to meet the SLA </w:t>
      </w:r>
      <w:r w:rsidR="00C54A85">
        <w:t>O</w:t>
      </w:r>
      <w:r>
        <w:t xml:space="preserve">bjective even when backup or protected </w:t>
      </w:r>
      <w:r w:rsidR="00C54A85">
        <w:t>S</w:t>
      </w:r>
      <w:r>
        <w:t>ervice</w:t>
      </w:r>
      <w:r w:rsidR="00B97220">
        <w:t>s</w:t>
      </w:r>
      <w:r>
        <w:t xml:space="preserve"> provide</w:t>
      </w:r>
      <w:r w:rsidR="00B97220">
        <w:t xml:space="preserve"> the</w:t>
      </w:r>
      <w:r>
        <w:t xml:space="preserve"> Customer with continuation of </w:t>
      </w:r>
      <w:proofErr w:type="gramStart"/>
      <w:r w:rsidR="00B97220">
        <w:t>S</w:t>
      </w:r>
      <w:r>
        <w:t>ervices;</w:t>
      </w:r>
      <w:proofErr w:type="gramEnd"/>
    </w:p>
    <w:p w14:paraId="5889A37B" w14:textId="634ED1B0" w:rsidR="00D028F5" w:rsidRDefault="00D028F5" w:rsidP="00D9557D">
      <w:pPr>
        <w:pStyle w:val="Body3List-1ai"/>
        <w:numPr>
          <w:ilvl w:val="0"/>
          <w:numId w:val="32"/>
        </w:numPr>
      </w:pPr>
      <w:r>
        <w:t xml:space="preserve">The Contractor shall act as the single point of contact in coordinating all entities to meet the State’s needs for provisioning, maintenance, restoration and resolution of </w:t>
      </w:r>
      <w:r w:rsidR="003110F2">
        <w:t xml:space="preserve">Service </w:t>
      </w:r>
      <w:r>
        <w:t>issues or that of their Subcontractors</w:t>
      </w:r>
      <w:r w:rsidR="00B97220">
        <w:t xml:space="preserve"> and</w:t>
      </w:r>
      <w:r>
        <w:t xml:space="preserve"> Affiliates under this </w:t>
      </w:r>
      <w:proofErr w:type="gramStart"/>
      <w:r>
        <w:t>Contract;</w:t>
      </w:r>
      <w:proofErr w:type="gramEnd"/>
    </w:p>
    <w:p w14:paraId="335188D1" w14:textId="5DCEDB43" w:rsidR="00D028F5" w:rsidRDefault="00D028F5" w:rsidP="00D9557D">
      <w:pPr>
        <w:pStyle w:val="Body3List-1ai"/>
        <w:numPr>
          <w:ilvl w:val="0"/>
          <w:numId w:val="32"/>
        </w:numPr>
      </w:pPr>
      <w:r>
        <w:t xml:space="preserve">The Customer Escalation Process and/or the </w:t>
      </w:r>
      <w:r w:rsidR="0097287D">
        <w:t>CMO</w:t>
      </w:r>
      <w:r>
        <w:t xml:space="preserve"> Escalation Process shall be considered an additional </w:t>
      </w:r>
      <w:r w:rsidR="00875EA6">
        <w:t>R</w:t>
      </w:r>
      <w:r>
        <w:t xml:space="preserve">ight and </w:t>
      </w:r>
      <w:r w:rsidR="00875EA6">
        <w:t>R</w:t>
      </w:r>
      <w:r>
        <w:t xml:space="preserve">emedy if the Contractor fails to resolve </w:t>
      </w:r>
      <w:r w:rsidR="00875EA6">
        <w:t>S</w:t>
      </w:r>
      <w:r>
        <w:t xml:space="preserve">ervice issues within the SLA </w:t>
      </w:r>
      <w:r w:rsidR="00875EA6">
        <w:t>O</w:t>
      </w:r>
      <w:r>
        <w:t>bjective(s</w:t>
      </w:r>
      <w:proofErr w:type="gramStart"/>
      <w:r>
        <w:t>);</w:t>
      </w:r>
      <w:proofErr w:type="gramEnd"/>
      <w:r>
        <w:t xml:space="preserve"> </w:t>
      </w:r>
    </w:p>
    <w:p w14:paraId="59FA7950" w14:textId="2772B0CB" w:rsidR="00D028F5" w:rsidRDefault="00D028F5" w:rsidP="00D9557D">
      <w:pPr>
        <w:pStyle w:val="Body3List-1ai"/>
        <w:numPr>
          <w:ilvl w:val="0"/>
          <w:numId w:val="32"/>
        </w:numPr>
      </w:pPr>
      <w:r>
        <w:t xml:space="preserve">Trouble reporting and restoration shall be provided 24x7 for CALNET </w:t>
      </w:r>
      <w:proofErr w:type="gramStart"/>
      <w:r w:rsidR="001B6D49">
        <w:t>S</w:t>
      </w:r>
      <w:r>
        <w:t>ervices;</w:t>
      </w:r>
      <w:proofErr w:type="gramEnd"/>
    </w:p>
    <w:p w14:paraId="7ECE425B" w14:textId="5465AF9A" w:rsidR="00D028F5" w:rsidRDefault="00D028F5" w:rsidP="00D9557D">
      <w:pPr>
        <w:pStyle w:val="Body3List-1ai"/>
        <w:numPr>
          <w:ilvl w:val="0"/>
          <w:numId w:val="32"/>
        </w:numPr>
      </w:pPr>
      <w:r>
        <w:t>SLAs apply 24x7 unless</w:t>
      </w:r>
      <w:r w:rsidR="001B6D49">
        <w:t xml:space="preserve"> the</w:t>
      </w:r>
      <w:r>
        <w:t xml:space="preserve"> SLA specifies an </w:t>
      </w:r>
      <w:proofErr w:type="gramStart"/>
      <w:r>
        <w:t>exception;</w:t>
      </w:r>
      <w:proofErr w:type="gramEnd"/>
    </w:p>
    <w:p w14:paraId="49D4A6DA" w14:textId="7EF499CD" w:rsidR="00D028F5" w:rsidRDefault="001B6D49" w:rsidP="00D9557D">
      <w:pPr>
        <w:pStyle w:val="Body3List-1ai"/>
        <w:numPr>
          <w:ilvl w:val="0"/>
          <w:numId w:val="32"/>
        </w:numPr>
      </w:pPr>
      <w:r>
        <w:t xml:space="preserve">The </w:t>
      </w:r>
      <w:r w:rsidR="00D028F5">
        <w:t xml:space="preserve">Contractor invoices shall clearly cross reference the SLA credit to the </w:t>
      </w:r>
      <w:r>
        <w:t>Service ID</w:t>
      </w:r>
      <w:r w:rsidR="00D028F5">
        <w:t xml:space="preserve"> in accordance with SOW Business Requirements Section </w:t>
      </w:r>
      <w:r w:rsidR="00EB206F">
        <w:t>CMCS-G1.</w:t>
      </w:r>
      <w:r w:rsidR="008A51E5">
        <w:t xml:space="preserve">5 </w:t>
      </w:r>
      <w:r w:rsidR="00745ADC">
        <w:t>(Invoicing</w:t>
      </w:r>
      <w:proofErr w:type="gramStart"/>
      <w:r w:rsidR="00745ADC">
        <w:t>)</w:t>
      </w:r>
      <w:r w:rsidR="00D028F5">
        <w:t>;</w:t>
      </w:r>
      <w:proofErr w:type="gramEnd"/>
      <w:r w:rsidR="00D028F5">
        <w:t xml:space="preserve"> </w:t>
      </w:r>
    </w:p>
    <w:p w14:paraId="0D134F5C" w14:textId="7B6B5646" w:rsidR="00D028F5" w:rsidRDefault="00D028F5" w:rsidP="00D9557D">
      <w:pPr>
        <w:pStyle w:val="Body3List-1ai"/>
        <w:numPr>
          <w:ilvl w:val="0"/>
          <w:numId w:val="32"/>
        </w:numPr>
      </w:pPr>
      <w:r>
        <w:lastRenderedPageBreak/>
        <w:t>The Contractor shall provide a CALNET</w:t>
      </w:r>
      <w:r w:rsidR="00BB068A">
        <w:t xml:space="preserve"> 5</w:t>
      </w:r>
      <w:r>
        <w:t xml:space="preserve"> </w:t>
      </w:r>
      <w:r w:rsidR="001222AD">
        <w:t>C</w:t>
      </w:r>
      <w:r w:rsidR="00431EC2">
        <w:t>M</w:t>
      </w:r>
      <w:r w:rsidR="001222AD">
        <w:t>CS</w:t>
      </w:r>
      <w:r w:rsidR="00BB068A">
        <w:t xml:space="preserve"> </w:t>
      </w:r>
      <w:r>
        <w:t xml:space="preserve">SLA Manager responsible for CALNET </w:t>
      </w:r>
      <w:r w:rsidR="00BB068A">
        <w:t xml:space="preserve">5 </w:t>
      </w:r>
      <w:r w:rsidR="001222AD">
        <w:t>C</w:t>
      </w:r>
      <w:r w:rsidR="00431EC2">
        <w:t>M</w:t>
      </w:r>
      <w:r w:rsidR="001222AD">
        <w:t>CS</w:t>
      </w:r>
      <w:r w:rsidR="00BB068A">
        <w:t xml:space="preserve"> </w:t>
      </w:r>
      <w:r>
        <w:t xml:space="preserve">SLA compliance. The SLA Manager shall attend regular meetings and be available upon request to address CALNET Program SLA oversight, report issues, and problem resolution concerns. The CALNET </w:t>
      </w:r>
      <w:r w:rsidR="00BB068A">
        <w:t xml:space="preserve">5 </w:t>
      </w:r>
      <w:r w:rsidR="001222AD">
        <w:t>C</w:t>
      </w:r>
      <w:r w:rsidR="00431EC2">
        <w:t>M</w:t>
      </w:r>
      <w:r w:rsidR="001222AD">
        <w:t>CS</w:t>
      </w:r>
      <w:r w:rsidR="00BB068A">
        <w:t xml:space="preserve"> </w:t>
      </w:r>
      <w:r>
        <w:t>SLA Manager shall also coordinate SLA support for Customer SLA inquiries and issue resolution;</w:t>
      </w:r>
      <w:r w:rsidR="00583F48">
        <w:t xml:space="preserve"> and,</w:t>
      </w:r>
    </w:p>
    <w:p w14:paraId="38D829E7" w14:textId="058F8477" w:rsidR="00D028F5" w:rsidRDefault="00D028F5" w:rsidP="00D9557D">
      <w:pPr>
        <w:pStyle w:val="Body3List-1ai"/>
        <w:numPr>
          <w:ilvl w:val="0"/>
          <w:numId w:val="32"/>
        </w:numPr>
      </w:pPr>
      <w:r>
        <w:t>The Contractor shall provide Customer and CALNET Program support for SLA inquiries and issue resolution</w:t>
      </w:r>
      <w:r w:rsidR="00CD3936">
        <w:t>.</w:t>
      </w:r>
    </w:p>
    <w:p w14:paraId="128ACAE0" w14:textId="3535FCDE" w:rsidR="00D028F5" w:rsidRDefault="00C0545B" w:rsidP="00B50A17">
      <w:pPr>
        <w:pStyle w:val="Heading3"/>
      </w:pPr>
      <w:bookmarkStart w:id="1434" w:name="_Toc233640415"/>
      <w:r>
        <w:t>533</w:t>
      </w:r>
      <w:r w:rsidR="00095C5B">
        <w:t>.</w:t>
      </w:r>
      <w:r w:rsidR="002948C2">
        <w:t>3</w:t>
      </w:r>
      <w:r w:rsidR="00D028F5">
        <w:t>.7 Trouble Ticket Stop Clock Conditions</w:t>
      </w:r>
      <w:bookmarkEnd w:id="1434"/>
    </w:p>
    <w:p w14:paraId="1D42B220" w14:textId="78D7D1DD" w:rsidR="00C621D3" w:rsidRDefault="00D028F5" w:rsidP="00C621D3">
      <w:pPr>
        <w:pStyle w:val="Body3"/>
      </w:pPr>
      <w:r>
        <w:t xml:space="preserve">Only the following conditions shall be allowed to stop the duration of the Service Level Agreements. The Contractor shall document durations using the Stop Clock Condition (SCC) listed in Table </w:t>
      </w:r>
      <w:r w:rsidR="00C0545B">
        <w:t>533</w:t>
      </w:r>
      <w:r w:rsidR="00095C5B">
        <w:t>.</w:t>
      </w:r>
      <w:r w:rsidR="001F35BF">
        <w:t>3</w:t>
      </w:r>
      <w:r>
        <w:t xml:space="preserve">.7, which must include start and stop time stamps in the Contractor’s </w:t>
      </w:r>
      <w:r w:rsidR="0055461E">
        <w:t>trouble ticket reporting tool</w:t>
      </w:r>
      <w:r w:rsidDel="00D82558">
        <w:t xml:space="preserve"> </w:t>
      </w:r>
      <w:r>
        <w:t xml:space="preserve">or </w:t>
      </w:r>
      <w:r w:rsidR="006140FE">
        <w:t xml:space="preserve">Contractor’s </w:t>
      </w:r>
      <w:r>
        <w:t xml:space="preserve">provisioning </w:t>
      </w:r>
      <w:r w:rsidR="002E4FA8">
        <w:t xml:space="preserve">service request tool </w:t>
      </w:r>
      <w:r>
        <w:t xml:space="preserve">for each application of a SCC. </w:t>
      </w:r>
    </w:p>
    <w:p w14:paraId="7EE09A66" w14:textId="025F4E12" w:rsidR="00C621D3" w:rsidRPr="007A3E98" w:rsidRDefault="00C621D3" w:rsidP="00C621D3">
      <w:pPr>
        <w:pStyle w:val="Body3"/>
      </w:pPr>
      <w:r w:rsidRPr="007A3E98">
        <w:t>The Contractor shall not consider “cleared while testing” or “no trouble found” as a SCC.</w:t>
      </w:r>
    </w:p>
    <w:p w14:paraId="09904959" w14:textId="25FA6E56" w:rsidR="00C621D3" w:rsidRPr="007A3E98" w:rsidRDefault="00785DC1" w:rsidP="00C621D3">
      <w:pPr>
        <w:pStyle w:val="Body3"/>
      </w:pPr>
      <w:r>
        <w:t xml:space="preserve">The </w:t>
      </w:r>
      <w:r w:rsidR="00C621D3" w:rsidRPr="007A3E98">
        <w:t>Contractor observation timeframes, not requested by End-User, after incident resolution shall not be included in Outage Duration reporting.</w:t>
      </w:r>
    </w:p>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p w14:paraId="1C3E571E" w14:textId="7018D98D" w:rsidR="007A3E98" w:rsidRDefault="007A3E98" w:rsidP="00861AB9">
      <w:pPr>
        <w:pStyle w:val="TableTitle"/>
      </w:pPr>
      <w:r w:rsidRPr="007A3E98">
        <w:t xml:space="preserve">Table </w:t>
      </w:r>
      <w:r w:rsidR="00C0545B">
        <w:t>533</w:t>
      </w:r>
      <w:r w:rsidR="00095C5B">
        <w:t>.</w:t>
      </w:r>
      <w:r w:rsidR="003C66A7">
        <w:t>3</w:t>
      </w:r>
      <w:r w:rsidR="00B430C8">
        <w:t>.</w:t>
      </w:r>
      <w:r w:rsidR="003E15BA">
        <w:t>7</w:t>
      </w:r>
      <w:r w:rsidR="003F7034">
        <w:t xml:space="preserve"> – </w:t>
      </w:r>
      <w:r w:rsidRPr="007A3E98">
        <w:t>Stop Clock Conditions</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Stop Clock Conditions"/>
      </w:tblPr>
      <w:tblGrid>
        <w:gridCol w:w="735"/>
        <w:gridCol w:w="3171"/>
        <w:gridCol w:w="5444"/>
      </w:tblGrid>
      <w:tr w:rsidR="003E15BA" w14:paraId="656B2641" w14:textId="77777777" w:rsidTr="009F513A">
        <w:trPr>
          <w:trHeight w:val="360"/>
          <w:tblHeader/>
        </w:trPr>
        <w:tc>
          <w:tcPr>
            <w:tcW w:w="393" w:type="pct"/>
            <w:shd w:val="clear" w:color="auto" w:fill="DEEAF6" w:themeFill="accent1" w:themeFillTint="33"/>
          </w:tcPr>
          <w:p w14:paraId="1EA0E7E7" w14:textId="77777777" w:rsidR="003E15BA" w:rsidRPr="007A3E98" w:rsidRDefault="003E15BA" w:rsidP="00DF01D3">
            <w:pPr>
              <w:pStyle w:val="TableHeaderLeft"/>
            </w:pPr>
            <w:r w:rsidRPr="007A3E98">
              <w:t>Line Item</w:t>
            </w:r>
          </w:p>
        </w:tc>
        <w:tc>
          <w:tcPr>
            <w:tcW w:w="1696" w:type="pct"/>
            <w:shd w:val="clear" w:color="auto" w:fill="DEEAF6" w:themeFill="accent1" w:themeFillTint="33"/>
          </w:tcPr>
          <w:p w14:paraId="1DED3FC5" w14:textId="77777777" w:rsidR="003E15BA" w:rsidRPr="007A3E98" w:rsidRDefault="003E15BA" w:rsidP="00DF01D3">
            <w:pPr>
              <w:pStyle w:val="TableHeaderLeft"/>
            </w:pPr>
            <w:r w:rsidRPr="007A3E98">
              <w:t>Stop Clock Condition (SCC)</w:t>
            </w:r>
          </w:p>
        </w:tc>
        <w:tc>
          <w:tcPr>
            <w:tcW w:w="2911" w:type="pct"/>
            <w:shd w:val="clear" w:color="auto" w:fill="DEEAF6" w:themeFill="accent1" w:themeFillTint="33"/>
          </w:tcPr>
          <w:p w14:paraId="31B41A8B" w14:textId="77777777" w:rsidR="003E15BA" w:rsidRPr="007A3E98" w:rsidRDefault="003E15BA" w:rsidP="00DF01D3">
            <w:pPr>
              <w:pStyle w:val="TableHeaderLeft"/>
            </w:pPr>
            <w:r w:rsidRPr="007A3E98">
              <w:t>SCC Definition</w:t>
            </w:r>
          </w:p>
        </w:tc>
      </w:tr>
      <w:tr w:rsidR="00435545" w14:paraId="582EC50F" w14:textId="77777777" w:rsidTr="009F513A">
        <w:trPr>
          <w:trHeight w:val="360"/>
        </w:trPr>
        <w:tc>
          <w:tcPr>
            <w:tcW w:w="393" w:type="pct"/>
          </w:tcPr>
          <w:p w14:paraId="5AA76AB2" w14:textId="7375606F" w:rsidR="00435545" w:rsidRPr="007A3E98" w:rsidRDefault="00435545" w:rsidP="00D9557D">
            <w:pPr>
              <w:pStyle w:val="TableRowNumbering"/>
              <w:numPr>
                <w:ilvl w:val="0"/>
                <w:numId w:val="35"/>
              </w:numPr>
            </w:pPr>
          </w:p>
        </w:tc>
        <w:tc>
          <w:tcPr>
            <w:tcW w:w="1696" w:type="pct"/>
          </w:tcPr>
          <w:p w14:paraId="63B51BC2" w14:textId="77777777" w:rsidR="00435545" w:rsidRPr="007A3E98" w:rsidRDefault="00435545" w:rsidP="00DF01D3">
            <w:pPr>
              <w:pStyle w:val="TableText"/>
            </w:pPr>
            <w:r w:rsidRPr="007A3E98">
              <w:t>END-USER REQUEST</w:t>
            </w:r>
          </w:p>
        </w:tc>
        <w:tc>
          <w:tcPr>
            <w:tcW w:w="2911" w:type="pct"/>
          </w:tcPr>
          <w:p w14:paraId="35F6CD4D" w14:textId="730E794C" w:rsidR="00435545" w:rsidRPr="007A3E98" w:rsidRDefault="00435545" w:rsidP="00DF01D3">
            <w:pPr>
              <w:pStyle w:val="TableText"/>
            </w:pPr>
            <w:r w:rsidRPr="007A3E98">
              <w:t>Periods when</w:t>
            </w:r>
            <w:r w:rsidR="00CF0D2B">
              <w:t xml:space="preserve"> mitigation,</w:t>
            </w:r>
            <w:r w:rsidRPr="007A3E98">
              <w:t xml:space="preserve"> restoration</w:t>
            </w:r>
            <w:r w:rsidR="00CF0D2B">
              <w:t>,</w:t>
            </w:r>
            <w:r w:rsidRPr="007A3E98">
              <w:t xml:space="preserve"> or testing effort is delayed at the specific request of the End-User. The SCC shall exist during the period the Contractor was delayed, provided that the End-User’s request is documented </w:t>
            </w:r>
            <w:r w:rsidR="00AD1979">
              <w:t xml:space="preserve">date </w:t>
            </w:r>
            <w:r w:rsidRPr="007A3E98">
              <w:t xml:space="preserve">and time stamped in the Contractor’s trouble ticket or </w:t>
            </w:r>
            <w:r w:rsidR="00AD1979">
              <w:t>s</w:t>
            </w:r>
            <w:r w:rsidR="00AD1979" w:rsidRPr="007A3E98">
              <w:t>ervice</w:t>
            </w:r>
            <w:r w:rsidRPr="007A3E98" w:rsidDel="00AD1979">
              <w:t xml:space="preserve"> </w:t>
            </w:r>
            <w:r w:rsidR="00AD1979">
              <w:t>r</w:t>
            </w:r>
            <w:r w:rsidR="00AD1979" w:rsidRPr="007A3E98">
              <w:t xml:space="preserve">equest </w:t>
            </w:r>
            <w:r w:rsidRPr="007A3E98">
              <w:t>system and shows efforts are made to contact the End-User during the applicable Stop Clock period.</w:t>
            </w:r>
          </w:p>
        </w:tc>
      </w:tr>
      <w:tr w:rsidR="00435545" w14:paraId="4643949D" w14:textId="77777777" w:rsidTr="009F513A">
        <w:trPr>
          <w:trHeight w:val="360"/>
        </w:trPr>
        <w:tc>
          <w:tcPr>
            <w:tcW w:w="393" w:type="pct"/>
          </w:tcPr>
          <w:p w14:paraId="154AB23C" w14:textId="790171F7" w:rsidR="00435545" w:rsidRPr="007A3E98" w:rsidRDefault="00435545" w:rsidP="00015D59">
            <w:pPr>
              <w:pStyle w:val="TableRowNumbering"/>
            </w:pPr>
          </w:p>
        </w:tc>
        <w:tc>
          <w:tcPr>
            <w:tcW w:w="1696" w:type="pct"/>
          </w:tcPr>
          <w:p w14:paraId="6DA45CD8" w14:textId="433BA9C6" w:rsidR="00435545" w:rsidRPr="007A3E98" w:rsidRDefault="00435545" w:rsidP="00DF01D3">
            <w:pPr>
              <w:pStyle w:val="TableText"/>
            </w:pPr>
            <w:r w:rsidRPr="007A3E98">
              <w:t>OBSERVATION</w:t>
            </w:r>
          </w:p>
        </w:tc>
        <w:tc>
          <w:tcPr>
            <w:tcW w:w="2911" w:type="pct"/>
          </w:tcPr>
          <w:p w14:paraId="558ABB62" w14:textId="675FEF5B" w:rsidR="00435545" w:rsidRPr="007A3E98" w:rsidRDefault="009F513A" w:rsidP="00DF01D3">
            <w:pPr>
              <w:pStyle w:val="TableText"/>
            </w:pPr>
            <w:r>
              <w:t xml:space="preserve"> </w:t>
            </w:r>
            <w:r w:rsidRPr="009F513A">
              <w:t xml:space="preserve">Time after the Contractor has reported that the Service has been restored to normal </w:t>
            </w:r>
            <w:r w:rsidRPr="009F513A">
              <w:lastRenderedPageBreak/>
              <w:t>operational status, during which the End-User’s incident ticket remains open for monitoring and verification. Should the End-User subsequently determine that endpoint detection, threat containment, response automation, or telemetry collection functionality remains degraded, the Stop Clock shall continue until the End-User provides written or electronic notice to the Contractor identifying that the Service has not been fully restored.”</w:t>
            </w:r>
          </w:p>
        </w:tc>
      </w:tr>
      <w:tr w:rsidR="00435545" w14:paraId="3DBB6CB2" w14:textId="77777777" w:rsidTr="009F513A">
        <w:trPr>
          <w:trHeight w:val="360"/>
        </w:trPr>
        <w:tc>
          <w:tcPr>
            <w:tcW w:w="393" w:type="pct"/>
          </w:tcPr>
          <w:p w14:paraId="29A92819" w14:textId="477E0372" w:rsidR="00435545" w:rsidRPr="007A3E98" w:rsidRDefault="00435545" w:rsidP="00015D59">
            <w:pPr>
              <w:pStyle w:val="TableRowNumbering"/>
            </w:pPr>
          </w:p>
        </w:tc>
        <w:tc>
          <w:tcPr>
            <w:tcW w:w="1696" w:type="pct"/>
          </w:tcPr>
          <w:p w14:paraId="5974117C" w14:textId="77777777" w:rsidR="00435545" w:rsidRPr="007A3E98" w:rsidRDefault="00435545" w:rsidP="00DF01D3">
            <w:pPr>
              <w:pStyle w:val="TableText"/>
            </w:pPr>
            <w:r w:rsidRPr="007A3E98">
              <w:t>END-USER NOT AVAILABLE</w:t>
            </w:r>
          </w:p>
        </w:tc>
        <w:tc>
          <w:tcPr>
            <w:tcW w:w="2911" w:type="pct"/>
          </w:tcPr>
          <w:p w14:paraId="54CFAA0C" w14:textId="0DA45A39" w:rsidR="00435545" w:rsidRPr="007A3E98" w:rsidRDefault="00435545" w:rsidP="00DF01D3">
            <w:pPr>
              <w:pStyle w:val="TableText"/>
            </w:pPr>
            <w:r w:rsidRPr="007A3E98">
              <w:t xml:space="preserve">Time after a </w:t>
            </w:r>
            <w:r w:rsidR="002942DB">
              <w:t>S</w:t>
            </w:r>
            <w:r w:rsidR="002942DB" w:rsidRPr="007A3E98">
              <w:t xml:space="preserve">ervice </w:t>
            </w:r>
            <w:r w:rsidRPr="007A3E98">
              <w:t xml:space="preserve">has been restored but End-User is not available to verify that the Service is working. If the </w:t>
            </w:r>
            <w:r w:rsidR="007A5F90">
              <w:t>S</w:t>
            </w:r>
            <w:r w:rsidRPr="007A3E98">
              <w:t xml:space="preserve">ervice is later determined by the End-User to not have been restored, the Stop Clock shall apply only for the </w:t>
            </w:r>
            <w:proofErr w:type="gramStart"/>
            <w:r w:rsidRPr="007A3E98">
              <w:t>time period</w:t>
            </w:r>
            <w:proofErr w:type="gramEnd"/>
            <w:r w:rsidRPr="007A3E98">
              <w:t xml:space="preserve"> between Contractor’s reasonable attempt to notify the End-User that Contractor believes the </w:t>
            </w:r>
            <w:r w:rsidR="007A5F90">
              <w:t>S</w:t>
            </w:r>
            <w:r w:rsidRPr="007A3E98">
              <w:t>ervice has been restored and the time the End-User notifies the Contractor that the Service has not been restored.</w:t>
            </w:r>
          </w:p>
        </w:tc>
      </w:tr>
      <w:tr w:rsidR="00435545" w14:paraId="167F2D01" w14:textId="77777777" w:rsidTr="009F513A">
        <w:trPr>
          <w:trHeight w:val="360"/>
        </w:trPr>
        <w:tc>
          <w:tcPr>
            <w:tcW w:w="393" w:type="pct"/>
          </w:tcPr>
          <w:p w14:paraId="53858FFB" w14:textId="0EA52C9B" w:rsidR="00435545" w:rsidRPr="007A3E98" w:rsidRDefault="00435545" w:rsidP="00015D59">
            <w:pPr>
              <w:pStyle w:val="TableRowNumbering"/>
            </w:pPr>
          </w:p>
        </w:tc>
        <w:tc>
          <w:tcPr>
            <w:tcW w:w="1696" w:type="pct"/>
          </w:tcPr>
          <w:p w14:paraId="45F17F74" w14:textId="77777777" w:rsidR="00435545" w:rsidRPr="007A3E98" w:rsidRDefault="00435545" w:rsidP="00DF01D3">
            <w:pPr>
              <w:pStyle w:val="TableText"/>
            </w:pPr>
            <w:r w:rsidRPr="007A3E98">
              <w:t>ACCESS</w:t>
            </w:r>
          </w:p>
        </w:tc>
        <w:tc>
          <w:tcPr>
            <w:tcW w:w="2911" w:type="pct"/>
          </w:tcPr>
          <w:p w14:paraId="5CB354DD" w14:textId="77777777" w:rsidR="00435545" w:rsidRDefault="00435545" w:rsidP="00DF01D3">
            <w:pPr>
              <w:pStyle w:val="TableText"/>
            </w:pPr>
            <w:r w:rsidRPr="007A3E98">
              <w:t xml:space="preserve">Limited access or contact with End-User provided the Contractor documents in </w:t>
            </w:r>
            <w:proofErr w:type="gramStart"/>
            <w:r w:rsidRPr="007A3E98">
              <w:t>the troubl</w:t>
            </w:r>
            <w:r w:rsidR="00A22573">
              <w:t>e</w:t>
            </w:r>
            <w:proofErr w:type="gramEnd"/>
            <w:r w:rsidR="00A22573">
              <w:t xml:space="preserve"> ticket</w:t>
            </w:r>
            <w:r w:rsidRPr="007A3E98">
              <w:t xml:space="preserve"> several efforts to contact End-User for the following:</w:t>
            </w:r>
          </w:p>
          <w:p w14:paraId="28EC97B6" w14:textId="77777777" w:rsidR="00435545" w:rsidRDefault="00435545" w:rsidP="008C28A0">
            <w:pPr>
              <w:pStyle w:val="Body2List-Bullet"/>
            </w:pPr>
            <w:r w:rsidRPr="007A3E98">
              <w:t xml:space="preserve">Access necessary to correct the problem is not available because access has not been arranged by site contact or End-User </w:t>
            </w:r>
            <w:proofErr w:type="gramStart"/>
            <w:r w:rsidRPr="007A3E98">
              <w:t>representative;</w:t>
            </w:r>
            <w:proofErr w:type="gramEnd"/>
          </w:p>
          <w:p w14:paraId="600A43CD" w14:textId="77777777" w:rsidR="00435545" w:rsidRDefault="00435545" w:rsidP="008C28A0">
            <w:pPr>
              <w:pStyle w:val="Body2List-Bullet"/>
            </w:pPr>
            <w:r w:rsidRPr="007A3E98">
              <w:t xml:space="preserve">Site contact refuses access to </w:t>
            </w:r>
            <w:proofErr w:type="gramStart"/>
            <w:r w:rsidRPr="007A3E98">
              <w:t>technician</w:t>
            </w:r>
            <w:proofErr w:type="gramEnd"/>
            <w:r w:rsidRPr="007A3E98">
              <w:t xml:space="preserve"> who </w:t>
            </w:r>
            <w:proofErr w:type="gramStart"/>
            <w:r w:rsidRPr="007A3E98">
              <w:t>displays</w:t>
            </w:r>
            <w:proofErr w:type="gramEnd"/>
            <w:r w:rsidRPr="007A3E98">
              <w:t xml:space="preserve"> proper </w:t>
            </w:r>
            <w:proofErr w:type="gramStart"/>
            <w:r w:rsidRPr="007A3E98">
              <w:t>identification;</w:t>
            </w:r>
            <w:proofErr w:type="gramEnd"/>
          </w:p>
          <w:p w14:paraId="6AF8E9E7" w14:textId="1F25FB49" w:rsidR="00435545" w:rsidRDefault="009C2FC6" w:rsidP="008C28A0">
            <w:pPr>
              <w:pStyle w:val="Body2List-Bullet"/>
            </w:pPr>
            <w:r>
              <w:t xml:space="preserve">The </w:t>
            </w:r>
            <w:r w:rsidR="00435545" w:rsidRPr="007A3E98">
              <w:t>Customer provides incorrect site contact information which prevents access, provided that</w:t>
            </w:r>
            <w:r w:rsidR="00AC4DE7">
              <w:t xml:space="preserve"> the</w:t>
            </w:r>
            <w:r w:rsidR="00435545" w:rsidRPr="007A3E98">
              <w:t xml:space="preserve"> Contractor takes reasonable steps to notify End-</w:t>
            </w:r>
            <w:r w:rsidR="00435545" w:rsidRPr="007A3E98">
              <w:lastRenderedPageBreak/>
              <w:t>User of the improper contact information and takes steps to obtain the correct information; or,</w:t>
            </w:r>
          </w:p>
          <w:p w14:paraId="244319A6" w14:textId="77777777" w:rsidR="00435545" w:rsidRPr="007A3E98" w:rsidRDefault="00435545" w:rsidP="008C28A0">
            <w:pPr>
              <w:pStyle w:val="Body2List-Bullet"/>
            </w:pPr>
            <w:r w:rsidRPr="007A3E98">
              <w:t>Site has limited hours of business that directly impacts the Contractor’s ability to resolve the problem.</w:t>
            </w:r>
          </w:p>
          <w:p w14:paraId="4CB6CF0C" w14:textId="77777777" w:rsidR="00497B03" w:rsidRDefault="00497B03" w:rsidP="00DF01D3">
            <w:pPr>
              <w:pStyle w:val="TableText"/>
            </w:pPr>
          </w:p>
          <w:p w14:paraId="3997FAD9" w14:textId="348D42F3" w:rsidR="00435545" w:rsidRPr="007A3E98" w:rsidRDefault="00435545" w:rsidP="00DF01D3">
            <w:pPr>
              <w:pStyle w:val="TableText"/>
            </w:pPr>
            <w:r w:rsidRPr="007A3E98">
              <w:t xml:space="preserve">If it is determined later that the cause of the problem was not at the site in question, then </w:t>
            </w:r>
            <w:r w:rsidR="00C62193" w:rsidRPr="007A3E98">
              <w:t>Access</w:t>
            </w:r>
            <w:r w:rsidRPr="007A3E98">
              <w:t xml:space="preserve"> SCC shall not apply.</w:t>
            </w:r>
          </w:p>
        </w:tc>
      </w:tr>
      <w:tr w:rsidR="009C2FC6" w14:paraId="0138702E" w14:textId="77777777" w:rsidTr="009F513A">
        <w:trPr>
          <w:trHeight w:val="360"/>
        </w:trPr>
        <w:tc>
          <w:tcPr>
            <w:tcW w:w="393" w:type="pct"/>
          </w:tcPr>
          <w:p w14:paraId="1FBA14D3" w14:textId="539D7561" w:rsidR="009C2FC6" w:rsidRPr="007A3E98" w:rsidRDefault="009C2FC6" w:rsidP="009C2FC6">
            <w:pPr>
              <w:pStyle w:val="TableRowNumbering"/>
            </w:pPr>
          </w:p>
        </w:tc>
        <w:tc>
          <w:tcPr>
            <w:tcW w:w="1696" w:type="pct"/>
          </w:tcPr>
          <w:p w14:paraId="40BD989A" w14:textId="77777777" w:rsidR="009C2FC6" w:rsidRPr="007A3E98" w:rsidRDefault="009C2FC6" w:rsidP="009C2FC6">
            <w:pPr>
              <w:pStyle w:val="TableText"/>
            </w:pPr>
            <w:r w:rsidRPr="007A3E98">
              <w:t>MAINTENANCE</w:t>
            </w:r>
          </w:p>
        </w:tc>
        <w:tc>
          <w:tcPr>
            <w:tcW w:w="2911" w:type="pct"/>
          </w:tcPr>
          <w:p w14:paraId="44941D64" w14:textId="11133FD4" w:rsidR="009C2FC6" w:rsidRPr="007A3E98" w:rsidRDefault="009C2FC6" w:rsidP="009C2FC6">
            <w:pPr>
              <w:pStyle w:val="TableText"/>
            </w:pPr>
            <w:r w:rsidRPr="007A3E98">
              <w:t xml:space="preserve">An outage directly related to any properly performed scheduled maintenance or upgrade scheduled for </w:t>
            </w:r>
            <w:r>
              <w:t xml:space="preserve">CALNET 5 </w:t>
            </w:r>
            <w:r w:rsidR="001222AD">
              <w:t>C</w:t>
            </w:r>
            <w:r w:rsidR="00431EC2">
              <w:t>M</w:t>
            </w:r>
            <w:r w:rsidR="001222AD">
              <w:t>CS</w:t>
            </w:r>
            <w:r w:rsidRPr="007A3E98">
              <w:t xml:space="preserve"> </w:t>
            </w:r>
            <w:r>
              <w:t>S</w:t>
            </w:r>
            <w:r w:rsidRPr="007A3E98">
              <w:t xml:space="preserve">ervice. </w:t>
            </w:r>
            <w:proofErr w:type="gramStart"/>
            <w:r w:rsidRPr="007A3E98">
              <w:t>Any</w:t>
            </w:r>
            <w:proofErr w:type="gramEnd"/>
            <w:r w:rsidRPr="007A3E98">
              <w:t xml:space="preserve"> such </w:t>
            </w:r>
            <w:r>
              <w:t>SCC</w:t>
            </w:r>
            <w:r w:rsidRPr="007A3E98">
              <w:t xml:space="preserve"> </w:t>
            </w:r>
            <w:proofErr w:type="gramStart"/>
            <w:r w:rsidRPr="007A3E98">
              <w:t>shall not</w:t>
            </w:r>
            <w:proofErr w:type="gramEnd"/>
            <w:r w:rsidRPr="007A3E98">
              <w:t xml:space="preserve"> extend beyond the scheduled period</w:t>
            </w:r>
            <w:r>
              <w:t xml:space="preserve"> of the maintenance or upgrade.</w:t>
            </w:r>
            <w:r w:rsidRPr="007A3E98">
              <w:t xml:space="preserve"> SLAs shall apply for any maintenance </w:t>
            </w:r>
            <w:proofErr w:type="gramStart"/>
            <w:r w:rsidRPr="007A3E98">
              <w:t>caused</w:t>
            </w:r>
            <w:proofErr w:type="gramEnd"/>
            <w:r w:rsidRPr="007A3E98">
              <w:t xml:space="preserve"> outage beyond the scheduled maintenance period. Outages occurring during a scheduled maintenance or upgrade period and not caused by the scheduled maintenance shall not be subject to the Maintenance SCC.</w:t>
            </w:r>
          </w:p>
        </w:tc>
      </w:tr>
      <w:tr w:rsidR="009C2FC6" w14:paraId="32DDF2A6" w14:textId="77777777" w:rsidTr="009F513A">
        <w:trPr>
          <w:trHeight w:val="360"/>
        </w:trPr>
        <w:tc>
          <w:tcPr>
            <w:tcW w:w="393" w:type="pct"/>
          </w:tcPr>
          <w:p w14:paraId="6D3448EF" w14:textId="5AACF1A3" w:rsidR="009C2FC6" w:rsidRPr="007A3E98" w:rsidRDefault="009C2FC6" w:rsidP="009C2FC6">
            <w:pPr>
              <w:pStyle w:val="TableRowNumbering"/>
            </w:pPr>
          </w:p>
        </w:tc>
        <w:tc>
          <w:tcPr>
            <w:tcW w:w="1696" w:type="pct"/>
          </w:tcPr>
          <w:p w14:paraId="09DEE9D2" w14:textId="77777777" w:rsidR="009C2FC6" w:rsidRPr="007A3E98" w:rsidRDefault="009C2FC6" w:rsidP="009C2FC6">
            <w:pPr>
              <w:pStyle w:val="TableText"/>
            </w:pPr>
            <w:r w:rsidRPr="007A3E98">
              <w:t>THIRD PARTY</w:t>
            </w:r>
          </w:p>
        </w:tc>
        <w:tc>
          <w:tcPr>
            <w:tcW w:w="2911" w:type="pct"/>
          </w:tcPr>
          <w:p w14:paraId="47BCD902" w14:textId="143B3304" w:rsidR="009C2FC6" w:rsidRPr="007A3E98" w:rsidRDefault="006A7F2B" w:rsidP="009C2FC6">
            <w:pPr>
              <w:pStyle w:val="TableText"/>
            </w:pPr>
            <w:r w:rsidRPr="007A3E98">
              <w:t xml:space="preserve"> Any problem or delay caused by a third</w:t>
            </w:r>
            <w:r>
              <w:t>-</w:t>
            </w:r>
            <w:r w:rsidRPr="007A3E98">
              <w:t xml:space="preserve">party not under the control of </w:t>
            </w:r>
            <w:r>
              <w:t xml:space="preserve">the </w:t>
            </w:r>
            <w:r w:rsidRPr="007A3E98">
              <w:t xml:space="preserve">Contractor, not preventable by </w:t>
            </w:r>
            <w:r>
              <w:t xml:space="preserve">the </w:t>
            </w:r>
            <w:r w:rsidRPr="007A3E98">
              <w:t>Contractor, including, at a minimum, cable cut</w:t>
            </w:r>
            <w:r>
              <w:t>s not caused by the Contractor.</w:t>
            </w:r>
            <w:r w:rsidRPr="007A3E98">
              <w:t xml:space="preserve"> </w:t>
            </w:r>
            <w:r>
              <w:t xml:space="preserve">The </w:t>
            </w:r>
            <w:r w:rsidRPr="007A3E98">
              <w:t>Contractor’s Subcontractors and Affiliates</w:t>
            </w:r>
            <w:r w:rsidRPr="007A3E98" w:rsidDel="00154570">
              <w:t xml:space="preserve"> </w:t>
            </w:r>
            <w:r w:rsidRPr="007A3E98">
              <w:t xml:space="preserve">shall be deemed to be under the control of </w:t>
            </w:r>
            <w:r>
              <w:t xml:space="preserve">the </w:t>
            </w:r>
            <w:r w:rsidRPr="007A3E98">
              <w:t xml:space="preserve">Contractor with respect to the </w:t>
            </w:r>
            <w:r>
              <w:t>E</w:t>
            </w:r>
            <w:r w:rsidRPr="007A3E98">
              <w:t xml:space="preserve">quipment, </w:t>
            </w:r>
            <w:r>
              <w:t>S</w:t>
            </w:r>
            <w:r w:rsidRPr="007A3E98">
              <w:t>ervices, or Facilities to be provided under this Contract.</w:t>
            </w:r>
          </w:p>
        </w:tc>
      </w:tr>
      <w:tr w:rsidR="00951D69" w14:paraId="35A1EA3E" w14:textId="77777777" w:rsidTr="009F513A">
        <w:trPr>
          <w:trHeight w:val="360"/>
        </w:trPr>
        <w:tc>
          <w:tcPr>
            <w:tcW w:w="393" w:type="pct"/>
          </w:tcPr>
          <w:p w14:paraId="07B2AABE" w14:textId="37BEED88" w:rsidR="00951D69" w:rsidRPr="000E1C09" w:rsidRDefault="00951D69" w:rsidP="00951D69">
            <w:pPr>
              <w:pStyle w:val="TableRowNumbering"/>
            </w:pPr>
          </w:p>
        </w:tc>
        <w:tc>
          <w:tcPr>
            <w:tcW w:w="1696" w:type="pct"/>
          </w:tcPr>
          <w:p w14:paraId="6C4CE5BB" w14:textId="77777777" w:rsidR="00951D69" w:rsidRPr="000E1C09" w:rsidRDefault="00951D69" w:rsidP="00951D69">
            <w:pPr>
              <w:pStyle w:val="TableText"/>
            </w:pPr>
            <w:r w:rsidRPr="000E1C09">
              <w:t>FORCE MAJEURE</w:t>
            </w:r>
          </w:p>
        </w:tc>
        <w:tc>
          <w:tcPr>
            <w:tcW w:w="2911" w:type="pct"/>
          </w:tcPr>
          <w:p w14:paraId="5D16254D" w14:textId="48CD9D8B" w:rsidR="00951D69" w:rsidRPr="00170066" w:rsidRDefault="000E1C09" w:rsidP="00951D69">
            <w:pPr>
              <w:pStyle w:val="TableText"/>
              <w:rPr>
                <w:highlight w:val="yellow"/>
              </w:rPr>
            </w:pPr>
            <w:r w:rsidRPr="007A3E98">
              <w:t>Force Majeure events, as defined in the General Provisions</w:t>
            </w:r>
            <w:r>
              <w:t xml:space="preserve"> – </w:t>
            </w:r>
            <w:r w:rsidRPr="007A3E98">
              <w:t xml:space="preserve">Telecommunications, </w:t>
            </w:r>
            <w:r>
              <w:t xml:space="preserve">Section 20.3, </w:t>
            </w:r>
            <w:r w:rsidRPr="00DC7A40">
              <w:t>Force Majeure.</w:t>
            </w:r>
          </w:p>
        </w:tc>
      </w:tr>
    </w:tbl>
    <w:p w14:paraId="6FC35831" w14:textId="6EDA7D13" w:rsidR="007A3E98" w:rsidRDefault="00C0545B" w:rsidP="003F18FC">
      <w:pPr>
        <w:pStyle w:val="Heading3"/>
      </w:pPr>
      <w:bookmarkStart w:id="1435" w:name="_Ref13384778"/>
      <w:bookmarkStart w:id="1436" w:name="_Toc14332105"/>
      <w:bookmarkStart w:id="1437" w:name="_Toc233640416"/>
      <w:r>
        <w:lastRenderedPageBreak/>
        <w:t>533</w:t>
      </w:r>
      <w:r w:rsidR="00095C5B">
        <w:t>.</w:t>
      </w:r>
      <w:r w:rsidR="003C66A7">
        <w:t>3</w:t>
      </w:r>
      <w:r w:rsidR="00810B29">
        <w:t xml:space="preserve">.8 </w:t>
      </w:r>
      <w:r w:rsidR="007F108B" w:rsidRPr="007A3E98">
        <w:t xml:space="preserve">Technical Service Level Agreements </w:t>
      </w:r>
      <w:r w:rsidR="007A3E98" w:rsidRPr="007A3E98">
        <w:t>(SLA</w:t>
      </w:r>
      <w:r w:rsidR="007F108B">
        <w:t>s</w:t>
      </w:r>
      <w:r w:rsidR="007A3E98" w:rsidRPr="007A3E98">
        <w:t>)</w:t>
      </w:r>
      <w:bookmarkEnd w:id="1435"/>
      <w:bookmarkEnd w:id="1436"/>
      <w:bookmarkEnd w:id="1437"/>
    </w:p>
    <w:p w14:paraId="2DEFD7EC" w14:textId="77777777" w:rsidR="002A17BB" w:rsidRPr="007A3E98" w:rsidRDefault="002A17BB" w:rsidP="002A17BB">
      <w:pPr>
        <w:pStyle w:val="Body3"/>
      </w:pPr>
      <w:r>
        <w:t>The Contractor shall provide and manage the following Technical SLAs.</w:t>
      </w:r>
    </w:p>
    <w:p w14:paraId="341B388D" w14:textId="3E8C8C4E" w:rsidR="007A3E98" w:rsidRPr="007A3E98" w:rsidRDefault="00C0545B" w:rsidP="001152D8">
      <w:pPr>
        <w:pStyle w:val="Heading4"/>
      </w:pPr>
      <w:bookmarkStart w:id="1438" w:name="_Toc14332106"/>
      <w:bookmarkStart w:id="1439" w:name="_Toc233640417"/>
      <w:r>
        <w:t>533</w:t>
      </w:r>
      <w:r w:rsidR="00095C5B">
        <w:t>.</w:t>
      </w:r>
      <w:r w:rsidR="003C66A7">
        <w:t>3</w:t>
      </w:r>
      <w:r w:rsidR="00810B29">
        <w:t xml:space="preserve">.8.1 </w:t>
      </w:r>
      <w:r w:rsidR="00A1755F">
        <w:t xml:space="preserve">Service </w:t>
      </w:r>
      <w:r w:rsidR="00810B29" w:rsidRPr="007A3E98">
        <w:t>Availability</w:t>
      </w:r>
      <w:r w:rsidR="007A3E98" w:rsidRPr="007A3E98">
        <w:t xml:space="preserve"> (M-S)</w:t>
      </w:r>
      <w:bookmarkEnd w:id="1438"/>
      <w:bookmarkEnd w:id="1439"/>
    </w:p>
    <w:p w14:paraId="135550AB" w14:textId="44373F8A" w:rsidR="007A3E98" w:rsidRPr="007A3E98" w:rsidRDefault="007A3E98" w:rsidP="003F18FC">
      <w:pPr>
        <w:pStyle w:val="Body4"/>
      </w:pPr>
      <w:r w:rsidRPr="00810B29">
        <w:rPr>
          <w:rStyle w:val="Strong"/>
        </w:rPr>
        <w:t>SLA Name:</w:t>
      </w:r>
      <w:r w:rsidRPr="007A3E98">
        <w:t xml:space="preserve"> </w:t>
      </w:r>
      <w:r w:rsidR="001444D9">
        <w:t xml:space="preserve">Service </w:t>
      </w:r>
      <w:r w:rsidRPr="007A3E98">
        <w:t>Availability</w:t>
      </w:r>
    </w:p>
    <w:p w14:paraId="4B04629F" w14:textId="77777777" w:rsidR="007A3E98" w:rsidRPr="00810B29" w:rsidRDefault="007A3E98" w:rsidP="003F18FC">
      <w:pPr>
        <w:pStyle w:val="Body4"/>
        <w:rPr>
          <w:rStyle w:val="Strong"/>
        </w:rPr>
      </w:pPr>
      <w:r w:rsidRPr="00810B29">
        <w:rPr>
          <w:rStyle w:val="Strong"/>
        </w:rPr>
        <w:t>Definition:</w:t>
      </w:r>
    </w:p>
    <w:p w14:paraId="024857F0" w14:textId="75C10CBD" w:rsidR="007A3E98" w:rsidRPr="007A3E98" w:rsidRDefault="00B430C8" w:rsidP="003F18FC">
      <w:pPr>
        <w:pStyle w:val="Body4"/>
      </w:pPr>
      <w:r w:rsidRPr="00B430C8">
        <w:t xml:space="preserve">The percentage of time a CALNET </w:t>
      </w:r>
      <w:r w:rsidR="001222AD">
        <w:t xml:space="preserve">Managed </w:t>
      </w:r>
      <w:r w:rsidR="001F4A2D">
        <w:t>Endpoint Detection and Response</w:t>
      </w:r>
      <w:r w:rsidR="001222AD">
        <w:t xml:space="preserve"> Service</w:t>
      </w:r>
      <w:r w:rsidRPr="00B430C8">
        <w:t xml:space="preserve"> is </w:t>
      </w:r>
      <w:r w:rsidR="005751B9">
        <w:t>F</w:t>
      </w:r>
      <w:r w:rsidR="005751B9" w:rsidRPr="00B430C8">
        <w:t>ully</w:t>
      </w:r>
      <w:r w:rsidRPr="00B430C8" w:rsidDel="005751B9">
        <w:t xml:space="preserve"> </w:t>
      </w:r>
      <w:r w:rsidR="005751B9">
        <w:t>F</w:t>
      </w:r>
      <w:r w:rsidR="005751B9" w:rsidRPr="00B430C8">
        <w:t xml:space="preserve">unctional </w:t>
      </w:r>
      <w:r w:rsidRPr="00B430C8">
        <w:t>and available for use each calendar month</w:t>
      </w:r>
      <w:r w:rsidR="00273C63">
        <w:t>.</w:t>
      </w:r>
    </w:p>
    <w:p w14:paraId="2C62546D" w14:textId="77777777" w:rsidR="007A3E98" w:rsidRPr="0036738A" w:rsidRDefault="007A3E98" w:rsidP="003F18FC">
      <w:pPr>
        <w:pStyle w:val="Body4"/>
        <w:rPr>
          <w:rStyle w:val="Strong"/>
        </w:rPr>
      </w:pPr>
      <w:r w:rsidRPr="0036738A">
        <w:rPr>
          <w:rStyle w:val="Strong"/>
        </w:rPr>
        <w:t xml:space="preserve">Measurement Process: </w:t>
      </w:r>
    </w:p>
    <w:p w14:paraId="108BDA79" w14:textId="77777777" w:rsidR="001C3930" w:rsidRDefault="001C3930" w:rsidP="001C3930">
      <w:pPr>
        <w:pStyle w:val="Body4"/>
      </w:pPr>
      <w:r>
        <w:t>The monthly Availability percentage shall be calculated using the following formula:</w:t>
      </w:r>
    </w:p>
    <w:p w14:paraId="604912AC" w14:textId="77777777" w:rsidR="001C3930" w:rsidRPr="00CE200C" w:rsidRDefault="001C3930" w:rsidP="001C3930">
      <w:pPr>
        <w:pStyle w:val="Body4"/>
      </w:pPr>
      <w:r>
        <w:t>((Scheduled Uptime – Unavailable Time) / Scheduled Uptime) x 100%</w:t>
      </w:r>
    </w:p>
    <w:p w14:paraId="6E5E2B98" w14:textId="77777777" w:rsidR="001C3930" w:rsidRDefault="001C3930" w:rsidP="001C3930">
      <w:pPr>
        <w:pStyle w:val="Body4"/>
      </w:pPr>
      <w:r>
        <w:t>Unavailable Time shall be calculated on the accumulative total of all Unavailable Time derived from all trouble tickets closed for the affected Service ID per calendar month. All Unavailable Time applied to other SLAs which result in a Remedy will be excluded from the monthly accumulated total.</w:t>
      </w:r>
    </w:p>
    <w:p w14:paraId="0CB00735" w14:textId="77777777" w:rsidR="00616F16" w:rsidRPr="00087625" w:rsidRDefault="00616F16" w:rsidP="00616F16">
      <w:pPr>
        <w:pStyle w:val="Body4"/>
      </w:pPr>
      <w:r>
        <w:t>The Service Availability calculation shall exclude approved Contractor or Customer scheduled maintenance windows.</w:t>
      </w:r>
    </w:p>
    <w:p w14:paraId="647154D0" w14:textId="77777777" w:rsidR="007A3E98" w:rsidRPr="0036738A" w:rsidRDefault="007A3E98" w:rsidP="003F18FC">
      <w:pPr>
        <w:pStyle w:val="Body4"/>
        <w:rPr>
          <w:rStyle w:val="Strong"/>
        </w:rPr>
      </w:pPr>
      <w:r w:rsidRPr="0036738A">
        <w:rPr>
          <w:rStyle w:val="Strong"/>
        </w:rPr>
        <w:t>Services:</w:t>
      </w:r>
    </w:p>
    <w:p w14:paraId="41D6A3A8" w14:textId="5321FDAF" w:rsidR="000125A0" w:rsidRPr="0004577A" w:rsidRDefault="001222AD" w:rsidP="003F18FC">
      <w:pPr>
        <w:pStyle w:val="Body4"/>
      </w:pPr>
      <w:r>
        <w:t xml:space="preserve">Managed </w:t>
      </w:r>
      <w:r w:rsidR="001F4A2D">
        <w:t>Endpoint Detection and Response</w:t>
      </w:r>
      <w:r>
        <w:t xml:space="preserve"> Service</w:t>
      </w:r>
    </w:p>
    <w:p w14:paraId="555E8520" w14:textId="5B4EB92C" w:rsidR="0004577A" w:rsidRPr="0036738A" w:rsidRDefault="0004577A" w:rsidP="003F18FC">
      <w:pPr>
        <w:pStyle w:val="Body4"/>
        <w:rPr>
          <w:rStyle w:val="Strong"/>
        </w:rPr>
      </w:pPr>
      <w:r w:rsidRPr="0036738A">
        <w:rPr>
          <w:rStyle w:val="Strong"/>
        </w:rPr>
        <w:t>Objective</w:t>
      </w:r>
      <w:r w:rsidR="008F7E96">
        <w:rPr>
          <w:rStyle w:val="Strong"/>
        </w:rPr>
        <w:t>s</w:t>
      </w:r>
      <w:r w:rsidRPr="0036738A">
        <w:rPr>
          <w:rStyle w:val="Strong"/>
        </w:rPr>
        <w:t>:</w:t>
      </w:r>
    </w:p>
    <w:p w14:paraId="2625FD82" w14:textId="2F25B8D0" w:rsidR="0004577A" w:rsidRDefault="0004577A" w:rsidP="003F18FC">
      <w:pPr>
        <w:pStyle w:val="Body4"/>
      </w:pPr>
      <w:r w:rsidRPr="007A3E98">
        <w:t xml:space="preserve">The objective will be based on the </w:t>
      </w:r>
      <w:r w:rsidR="008F7E96">
        <w:t xml:space="preserve">service </w:t>
      </w:r>
      <w:r w:rsidR="0022022E">
        <w:t>T</w:t>
      </w:r>
      <w:r w:rsidRPr="007A3E98">
        <w:t>ype identified in the table below:</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Bidder's Objective Commitment to Availability SLA Table"/>
      </w:tblPr>
      <w:tblGrid>
        <w:gridCol w:w="2887"/>
        <w:gridCol w:w="1339"/>
        <w:gridCol w:w="1709"/>
        <w:gridCol w:w="1545"/>
        <w:gridCol w:w="1870"/>
      </w:tblGrid>
      <w:tr w:rsidR="0004577A" w:rsidRPr="004D6A0D" w14:paraId="099B27BB" w14:textId="77777777" w:rsidTr="00FA4A4B">
        <w:trPr>
          <w:trHeight w:val="360"/>
          <w:tblHeader/>
        </w:trPr>
        <w:tc>
          <w:tcPr>
            <w:tcW w:w="1544" w:type="pct"/>
            <w:shd w:val="clear" w:color="auto" w:fill="DEEAF6" w:themeFill="accent1" w:themeFillTint="33"/>
          </w:tcPr>
          <w:p w14:paraId="1684ED4B" w14:textId="77777777" w:rsidR="0004577A" w:rsidRPr="004D6A0D" w:rsidRDefault="0004577A" w:rsidP="007B5C17">
            <w:pPr>
              <w:pStyle w:val="TableHeaderLeft"/>
            </w:pPr>
            <w:r>
              <w:lastRenderedPageBreak/>
              <w:t>Service Type</w:t>
            </w:r>
          </w:p>
        </w:tc>
        <w:tc>
          <w:tcPr>
            <w:tcW w:w="716" w:type="pct"/>
            <w:shd w:val="clear" w:color="auto" w:fill="DEEAF6" w:themeFill="accent1" w:themeFillTint="33"/>
          </w:tcPr>
          <w:p w14:paraId="0490230D" w14:textId="77777777" w:rsidR="0004577A" w:rsidRPr="004D6A0D" w:rsidRDefault="0004577A" w:rsidP="007B5C17">
            <w:pPr>
              <w:pStyle w:val="TableHeaderLeft"/>
            </w:pPr>
            <w:r w:rsidRPr="004D6A0D">
              <w:t>Basic (B)</w:t>
            </w:r>
          </w:p>
        </w:tc>
        <w:tc>
          <w:tcPr>
            <w:tcW w:w="914" w:type="pct"/>
            <w:shd w:val="clear" w:color="auto" w:fill="DEEAF6" w:themeFill="accent1" w:themeFillTint="33"/>
          </w:tcPr>
          <w:p w14:paraId="289D642B" w14:textId="77777777" w:rsidR="0004577A" w:rsidRPr="004D6A0D" w:rsidRDefault="0004577A" w:rsidP="007B5C17">
            <w:pPr>
              <w:pStyle w:val="TableHeaderLeft"/>
            </w:pPr>
            <w:r w:rsidRPr="004D6A0D">
              <w:t>Standard (S)</w:t>
            </w:r>
          </w:p>
        </w:tc>
        <w:tc>
          <w:tcPr>
            <w:tcW w:w="826" w:type="pct"/>
            <w:shd w:val="clear" w:color="auto" w:fill="DEEAF6" w:themeFill="accent1" w:themeFillTint="33"/>
          </w:tcPr>
          <w:p w14:paraId="3918932C" w14:textId="77777777" w:rsidR="0004577A" w:rsidRPr="004D6A0D" w:rsidRDefault="0004577A" w:rsidP="007B5C17">
            <w:pPr>
              <w:pStyle w:val="TableHeaderLeft"/>
            </w:pPr>
            <w:r w:rsidRPr="004D6A0D">
              <w:t>Premier (P)</w:t>
            </w:r>
          </w:p>
        </w:tc>
        <w:tc>
          <w:tcPr>
            <w:tcW w:w="1000" w:type="pct"/>
            <w:shd w:val="clear" w:color="auto" w:fill="DEEAF6" w:themeFill="accent1" w:themeFillTint="33"/>
          </w:tcPr>
          <w:p w14:paraId="7ED2D8BF" w14:textId="77777777" w:rsidR="0004577A" w:rsidRPr="007B5C17" w:rsidRDefault="0004577A" w:rsidP="007B5C17">
            <w:pPr>
              <w:pStyle w:val="TableHeaderLeft"/>
            </w:pPr>
            <w:r w:rsidRPr="007B5C17">
              <w:t>Bidder’s Objective Commitment</w:t>
            </w:r>
          </w:p>
          <w:p w14:paraId="79D20873" w14:textId="77777777" w:rsidR="0004577A" w:rsidRPr="007B5C17" w:rsidRDefault="0004577A" w:rsidP="007B5C17">
            <w:pPr>
              <w:pStyle w:val="TableHeaderLeft"/>
              <w:rPr>
                <w:rStyle w:val="ChooseItemdropdown"/>
              </w:rPr>
            </w:pPr>
            <w:r w:rsidRPr="007B5C17">
              <w:t>(B, S or P)</w:t>
            </w:r>
          </w:p>
        </w:tc>
      </w:tr>
      <w:tr w:rsidR="0004577A" w:rsidRPr="004D6A0D" w14:paraId="31104663" w14:textId="77777777" w:rsidTr="00FA4A4B">
        <w:trPr>
          <w:trHeight w:val="360"/>
        </w:trPr>
        <w:tc>
          <w:tcPr>
            <w:tcW w:w="1544" w:type="pct"/>
          </w:tcPr>
          <w:p w14:paraId="204FDF77" w14:textId="64DE76F8" w:rsidR="0004577A" w:rsidRDefault="001222AD" w:rsidP="007B5C17">
            <w:pPr>
              <w:pStyle w:val="TableText"/>
            </w:pPr>
            <w:r>
              <w:t xml:space="preserve">Managed </w:t>
            </w:r>
            <w:r w:rsidR="001F4A2D">
              <w:t>Endpoint Detection and Response</w:t>
            </w:r>
            <w:r>
              <w:t xml:space="preserve"> Service</w:t>
            </w:r>
          </w:p>
        </w:tc>
        <w:tc>
          <w:tcPr>
            <w:tcW w:w="716" w:type="pct"/>
          </w:tcPr>
          <w:p w14:paraId="333CAA5A" w14:textId="3ED6E0ED" w:rsidR="0004577A" w:rsidRPr="00EB2F48" w:rsidRDefault="0004577A" w:rsidP="007B5C17">
            <w:pPr>
              <w:pStyle w:val="TableText"/>
            </w:pPr>
            <w:r w:rsidRPr="00EB2F48">
              <w:t xml:space="preserve">≥ </w:t>
            </w:r>
            <w:r w:rsidR="0034465D" w:rsidRPr="00EB2F48">
              <w:t>9</w:t>
            </w:r>
            <w:r w:rsidR="009A552D" w:rsidRPr="00EB2F48">
              <w:t>9</w:t>
            </w:r>
            <w:r w:rsidRPr="00EB2F48">
              <w:t>%</w:t>
            </w:r>
          </w:p>
        </w:tc>
        <w:tc>
          <w:tcPr>
            <w:tcW w:w="914" w:type="pct"/>
          </w:tcPr>
          <w:p w14:paraId="39601B88" w14:textId="47F85C3D" w:rsidR="0004577A" w:rsidRPr="00EB2F48" w:rsidRDefault="0004577A" w:rsidP="007B5C17">
            <w:pPr>
              <w:pStyle w:val="TableText"/>
            </w:pPr>
            <w:r w:rsidRPr="00EB2F48">
              <w:t xml:space="preserve">≥ </w:t>
            </w:r>
            <w:r w:rsidR="0034465D" w:rsidRPr="00EB2F48">
              <w:t>9</w:t>
            </w:r>
            <w:r w:rsidR="009A552D" w:rsidRPr="00EB2F48">
              <w:t>9.9</w:t>
            </w:r>
            <w:r w:rsidRPr="00EB2F48">
              <w:t>%</w:t>
            </w:r>
          </w:p>
        </w:tc>
        <w:tc>
          <w:tcPr>
            <w:tcW w:w="826" w:type="pct"/>
          </w:tcPr>
          <w:p w14:paraId="370D0C45" w14:textId="16AC3173" w:rsidR="0004577A" w:rsidRPr="00EB2F48" w:rsidRDefault="0004577A" w:rsidP="007B5C17">
            <w:pPr>
              <w:pStyle w:val="TableText"/>
            </w:pPr>
            <w:r w:rsidRPr="00EB2F48">
              <w:t xml:space="preserve">≥ </w:t>
            </w:r>
            <w:r w:rsidR="0034465D" w:rsidRPr="00EB2F48">
              <w:t>99</w:t>
            </w:r>
            <w:r w:rsidR="009A552D" w:rsidRPr="00EB2F48">
              <w:t>.99</w:t>
            </w:r>
            <w:r w:rsidRPr="00EB2F48">
              <w:t>%</w:t>
            </w:r>
          </w:p>
        </w:tc>
        <w:sdt>
          <w:sdtPr>
            <w:rPr>
              <w:rStyle w:val="ChooseItemdropdown"/>
            </w:rPr>
            <w:alias w:val="BSP Options"/>
            <w:tag w:val="BSP Options"/>
            <w:id w:val="-1376767310"/>
            <w:placeholder>
              <w:docPart w:val="6FCC3E19CC48480FBD9F426937F7BA44"/>
            </w:placeholder>
            <w:showingPlcHdr/>
            <w:comboBox>
              <w:listItem w:value="Choose an item."/>
              <w:listItem w:displayText="B" w:value="B"/>
              <w:listItem w:displayText="S" w:value="S"/>
              <w:listItem w:displayText="P" w:value="P"/>
            </w:comboBox>
          </w:sdtPr>
          <w:sdtEndPr>
            <w:rPr>
              <w:rStyle w:val="ChooseItemdropdown"/>
            </w:rPr>
          </w:sdtEndPr>
          <w:sdtContent>
            <w:tc>
              <w:tcPr>
                <w:tcW w:w="1000" w:type="pct"/>
              </w:tcPr>
              <w:p w14:paraId="0A9C8112" w14:textId="77777777" w:rsidR="0004577A" w:rsidRPr="007B5C17" w:rsidRDefault="0004577A" w:rsidP="007B5C17">
                <w:pPr>
                  <w:pStyle w:val="TableText"/>
                  <w:rPr>
                    <w:rStyle w:val="ChooseItemdropdown"/>
                  </w:rPr>
                </w:pPr>
                <w:r w:rsidRPr="007B5C17">
                  <w:rPr>
                    <w:rStyle w:val="ChooseItemdropdown"/>
                  </w:rPr>
                  <w:t>Choose an item.</w:t>
                </w:r>
              </w:p>
            </w:tc>
          </w:sdtContent>
        </w:sdt>
      </w:tr>
    </w:tbl>
    <w:p w14:paraId="1A0038C7" w14:textId="07FC5A5E" w:rsidR="007A3E98" w:rsidRPr="0036738A" w:rsidRDefault="007A3E98" w:rsidP="003F18FC">
      <w:pPr>
        <w:pStyle w:val="Body4"/>
        <w:rPr>
          <w:rStyle w:val="Strong"/>
        </w:rPr>
      </w:pPr>
      <w:r w:rsidRPr="0036738A">
        <w:rPr>
          <w:rStyle w:val="Strong"/>
        </w:rPr>
        <w:t>Rights and Remedies:</w:t>
      </w:r>
    </w:p>
    <w:p w14:paraId="158EE09E" w14:textId="77777777" w:rsidR="007A3E98" w:rsidRPr="007A3E98" w:rsidRDefault="007A3E98" w:rsidP="00D9557D">
      <w:pPr>
        <w:pStyle w:val="Body4List-1ai"/>
        <w:numPr>
          <w:ilvl w:val="0"/>
          <w:numId w:val="27"/>
        </w:numPr>
      </w:pPr>
      <w:r w:rsidRPr="0036738A">
        <w:t>Per Occurrence</w:t>
      </w:r>
      <w:r w:rsidRPr="007A3E98">
        <w:t xml:space="preserve">: </w:t>
      </w:r>
    </w:p>
    <w:p w14:paraId="756AA2C7" w14:textId="21900CDD" w:rsidR="0083506A" w:rsidRPr="007A3E98" w:rsidRDefault="00872044" w:rsidP="007B5C17">
      <w:pPr>
        <w:pStyle w:val="Body6List-Bullet"/>
      </w:pPr>
      <w:bookmarkStart w:id="1440" w:name="_Toc504028616"/>
      <w:bookmarkEnd w:id="1440"/>
      <w:r>
        <w:t>N/A</w:t>
      </w:r>
    </w:p>
    <w:p w14:paraId="61EC6027" w14:textId="77777777" w:rsidR="007A3E98" w:rsidRPr="007A3E98" w:rsidRDefault="007A3E98" w:rsidP="007B5C17">
      <w:pPr>
        <w:pStyle w:val="Body4List-1ai"/>
      </w:pPr>
      <w:r w:rsidRPr="0036738A">
        <w:t>Monthly Aggregated Measurements</w:t>
      </w:r>
      <w:r w:rsidRPr="007A3E98">
        <w:t>:</w:t>
      </w:r>
    </w:p>
    <w:p w14:paraId="190C281A" w14:textId="1C644C8F" w:rsidR="006D6BA8" w:rsidRDefault="00F27FF4" w:rsidP="006D6BA8">
      <w:pPr>
        <w:pStyle w:val="Body6List-Bullet"/>
      </w:pPr>
      <w:r w:rsidRPr="007A3E98">
        <w:t>The first</w:t>
      </w:r>
      <w:r w:rsidR="007A3E98" w:rsidRPr="007A3E98">
        <w:t xml:space="preserve"> </w:t>
      </w:r>
      <w:r w:rsidR="007A3E98" w:rsidRPr="00635E6B">
        <w:t xml:space="preserve">month </w:t>
      </w:r>
      <w:r w:rsidR="00343F27">
        <w:t>the Service</w:t>
      </w:r>
      <w:r w:rsidR="00343F27" w:rsidRPr="00635E6B">
        <w:t xml:space="preserve"> </w:t>
      </w:r>
      <w:r w:rsidR="007A3E98" w:rsidRPr="00635E6B">
        <w:t>fail</w:t>
      </w:r>
      <w:r w:rsidR="00343F27">
        <w:t>s</w:t>
      </w:r>
      <w:r w:rsidR="007A3E98" w:rsidRPr="00635E6B">
        <w:t xml:space="preserve"> to meet the committed SLA objective shall result in a </w:t>
      </w:r>
      <w:r w:rsidR="003220D5">
        <w:t>2</w:t>
      </w:r>
      <w:r w:rsidR="003220D5" w:rsidRPr="00635E6B">
        <w:t>5</w:t>
      </w:r>
      <w:r w:rsidR="007A3E98" w:rsidRPr="00635E6B">
        <w:t xml:space="preserve">% </w:t>
      </w:r>
      <w:r w:rsidR="00F3480B">
        <w:t xml:space="preserve">credit or refund </w:t>
      </w:r>
      <w:r w:rsidR="007A3E98" w:rsidRPr="00635E6B">
        <w:t>of the TMRC.</w:t>
      </w:r>
      <w:r w:rsidR="006D6BA8" w:rsidRPr="006D6BA8">
        <w:t xml:space="preserve"> </w:t>
      </w:r>
    </w:p>
    <w:p w14:paraId="3A6E90C6" w14:textId="5D1D0D89" w:rsidR="006D6BA8" w:rsidRDefault="006D6BA8" w:rsidP="006D6BA8">
      <w:pPr>
        <w:pStyle w:val="Body6List-Bullet"/>
      </w:pPr>
      <w:r>
        <w:t xml:space="preserve">The second consecutive month </w:t>
      </w:r>
      <w:r w:rsidR="00426B99">
        <w:t>the Services</w:t>
      </w:r>
      <w:r>
        <w:t xml:space="preserve"> fail</w:t>
      </w:r>
      <w:r w:rsidR="00426B99">
        <w:t>s</w:t>
      </w:r>
      <w:r>
        <w:t xml:space="preserve"> to meet the committed SLA objective shall result in a </w:t>
      </w:r>
      <w:r w:rsidR="003220D5">
        <w:t>35</w:t>
      </w:r>
      <w:r>
        <w:t>% credit or refund of TMRC.</w:t>
      </w:r>
    </w:p>
    <w:p w14:paraId="4431978D" w14:textId="52D47E97" w:rsidR="007A3E98" w:rsidRPr="00635E6B" w:rsidRDefault="006D6BA8" w:rsidP="006D6BA8">
      <w:pPr>
        <w:pStyle w:val="Body6List-Bullet"/>
      </w:pPr>
      <w:r>
        <w:t xml:space="preserve">Each additional consecutive month </w:t>
      </w:r>
      <w:r w:rsidR="00D571F6">
        <w:t xml:space="preserve">the Service </w:t>
      </w:r>
      <w:r>
        <w:t>fail</w:t>
      </w:r>
      <w:r w:rsidR="00D571F6">
        <w:t>s</w:t>
      </w:r>
      <w:r>
        <w:t xml:space="preserve"> to meet the committed SLA objective shall result in a 50% credit or refund of the TMRC.</w:t>
      </w:r>
    </w:p>
    <w:p w14:paraId="1364EFF0" w14:textId="76216188" w:rsidR="007A3E98" w:rsidRPr="007A3E98" w:rsidRDefault="00C0545B" w:rsidP="001152D8">
      <w:pPr>
        <w:pStyle w:val="Heading4"/>
      </w:pPr>
      <w:bookmarkStart w:id="1441" w:name="_Toc14332107"/>
      <w:bookmarkStart w:id="1442" w:name="_Toc233640418"/>
      <w:r w:rsidRPr="00DE7E00">
        <w:t>533</w:t>
      </w:r>
      <w:r w:rsidR="58B58703" w:rsidRPr="00DE7E00">
        <w:t>.</w:t>
      </w:r>
      <w:r w:rsidR="6072C706" w:rsidRPr="00DE7E00">
        <w:t>3</w:t>
      </w:r>
      <w:r w:rsidR="468360A7" w:rsidRPr="00DE7E00">
        <w:t xml:space="preserve">.8.2 </w:t>
      </w:r>
      <w:r w:rsidR="662018AE" w:rsidRPr="00DE7E00">
        <w:t xml:space="preserve">Threat </w:t>
      </w:r>
      <w:r w:rsidR="225BDF35" w:rsidRPr="00DE7E00">
        <w:t>Mitigation</w:t>
      </w:r>
      <w:r w:rsidR="662018AE" w:rsidRPr="00DE7E00">
        <w:t xml:space="preserve"> </w:t>
      </w:r>
      <w:r w:rsidR="478075E1" w:rsidRPr="00DE7E00">
        <w:t>(M-S)</w:t>
      </w:r>
      <w:bookmarkEnd w:id="1441"/>
      <w:bookmarkEnd w:id="1442"/>
    </w:p>
    <w:p w14:paraId="225575DF" w14:textId="64594918" w:rsidR="007A3E98" w:rsidRPr="007A3E98" w:rsidRDefault="007A3E98" w:rsidP="003F18FC">
      <w:pPr>
        <w:pStyle w:val="Body4"/>
      </w:pPr>
      <w:r w:rsidRPr="0036738A">
        <w:rPr>
          <w:rStyle w:val="Strong"/>
        </w:rPr>
        <w:t>SLA Name:</w:t>
      </w:r>
      <w:r w:rsidRPr="007A3E98">
        <w:t xml:space="preserve"> </w:t>
      </w:r>
      <w:r w:rsidR="009A552D">
        <w:t xml:space="preserve">Threat </w:t>
      </w:r>
      <w:r w:rsidR="0055607A">
        <w:t>Mitigation</w:t>
      </w:r>
    </w:p>
    <w:p w14:paraId="4397C1E1" w14:textId="77777777" w:rsidR="007A3E98" w:rsidRPr="0036738A" w:rsidRDefault="007A3E98" w:rsidP="003F18FC">
      <w:pPr>
        <w:pStyle w:val="Body4"/>
        <w:rPr>
          <w:rStyle w:val="Strong"/>
        </w:rPr>
      </w:pPr>
      <w:r w:rsidRPr="0036738A">
        <w:rPr>
          <w:rStyle w:val="Strong"/>
        </w:rPr>
        <w:t xml:space="preserve">Definition: </w:t>
      </w:r>
    </w:p>
    <w:p w14:paraId="3EC659F7" w14:textId="7C0C7D73" w:rsidR="008353DE" w:rsidRDefault="008353DE" w:rsidP="008353DE">
      <w:pPr>
        <w:pStyle w:val="Body4"/>
      </w:pPr>
      <w:r>
        <w:t xml:space="preserve">The maximum time allowed for the Contractor’s Managed </w:t>
      </w:r>
      <w:r w:rsidR="007F5EA2">
        <w:t xml:space="preserve">EDR </w:t>
      </w:r>
      <w:r>
        <w:t xml:space="preserve">Service to detect a security </w:t>
      </w:r>
      <w:r w:rsidR="007F5EA2">
        <w:t xml:space="preserve">event </w:t>
      </w:r>
      <w:r>
        <w:t>and fully resolve the incident through containment, remediation, and mitigation.</w:t>
      </w:r>
    </w:p>
    <w:p w14:paraId="5A7623BB" w14:textId="77777777" w:rsidR="008353DE" w:rsidRDefault="008353DE" w:rsidP="008353DE">
      <w:pPr>
        <w:pStyle w:val="Body4"/>
        <w:rPr>
          <w:rStyle w:val="Strong"/>
        </w:rPr>
      </w:pPr>
      <w:r w:rsidRPr="007F1ED7">
        <w:rPr>
          <w:rStyle w:val="Strong"/>
        </w:rPr>
        <w:t>Measurement Process:</w:t>
      </w:r>
    </w:p>
    <w:p w14:paraId="6A702527" w14:textId="2148D6C1" w:rsidR="008353DE" w:rsidRDefault="008353DE" w:rsidP="001B4EC4">
      <w:pPr>
        <w:pStyle w:val="Body4"/>
      </w:pPr>
      <w:r>
        <w:t xml:space="preserve">The </w:t>
      </w:r>
      <w:r w:rsidR="00CB78A6">
        <w:t xml:space="preserve">Mitigation </w:t>
      </w:r>
      <w:r w:rsidR="0035794E">
        <w:t>t</w:t>
      </w:r>
      <w:r>
        <w:t xml:space="preserve">ime is measured from the time a security event is detected by the Contractor’s system or reported by the Customer to the time the Contractor </w:t>
      </w:r>
      <w:r w:rsidR="001B4EC4">
        <w:t xml:space="preserve">has provided </w:t>
      </w:r>
      <w:r>
        <w:t xml:space="preserve">containment, remediation, or a formally accepted corrective action plan is completed and </w:t>
      </w:r>
      <w:r w:rsidR="00C86A57">
        <w:t>agreed to in writing by the Customer.</w:t>
      </w:r>
    </w:p>
    <w:p w14:paraId="2EA5CB75" w14:textId="1ACFA865" w:rsidR="0081163D" w:rsidRPr="0081163D" w:rsidRDefault="0081163D" w:rsidP="00D02CFC">
      <w:pPr>
        <w:pStyle w:val="Body4"/>
      </w:pPr>
      <w:r>
        <w:lastRenderedPageBreak/>
        <w:t xml:space="preserve">The </w:t>
      </w:r>
      <w:r w:rsidR="00D02CFC">
        <w:t xml:space="preserve">Contractor’s </w:t>
      </w:r>
      <w:r w:rsidR="00936050">
        <w:t xml:space="preserve">Threat Mitigation </w:t>
      </w:r>
      <w:r w:rsidR="00D02CFC">
        <w:t xml:space="preserve">Measurement Process shall </w:t>
      </w:r>
      <w:r w:rsidR="00566A91">
        <w:t xml:space="preserve">include all </w:t>
      </w:r>
      <w:r w:rsidR="005912AB">
        <w:t>activities</w:t>
      </w:r>
      <w:r w:rsidR="00F24AE2">
        <w:t xml:space="preserve"> </w:t>
      </w:r>
      <w:r w:rsidR="001B53C7">
        <w:t>from</w:t>
      </w:r>
      <w:r w:rsidR="00F24AE2">
        <w:t xml:space="preserve"> </w:t>
      </w:r>
      <w:r w:rsidR="00154343">
        <w:t xml:space="preserve">initial detection to </w:t>
      </w:r>
      <w:r w:rsidR="00756794">
        <w:t xml:space="preserve">threat mitigation </w:t>
      </w:r>
      <w:r w:rsidR="00154343">
        <w:t xml:space="preserve">as </w:t>
      </w:r>
      <w:r w:rsidR="001D76E2">
        <w:t>described below:</w:t>
      </w:r>
    </w:p>
    <w:p w14:paraId="6B4E404E" w14:textId="7EED4B75" w:rsidR="008353DE" w:rsidRPr="006C5F60" w:rsidRDefault="008353DE" w:rsidP="0057382C">
      <w:pPr>
        <w:pStyle w:val="Body4List-Bullet"/>
      </w:pPr>
      <w:r w:rsidRPr="006C5F60">
        <w:t>T</w:t>
      </w:r>
      <w:r w:rsidR="00BB3381">
        <w:t xml:space="preserve">ime to </w:t>
      </w:r>
      <w:r w:rsidRPr="006C5F60">
        <w:t>D</w:t>
      </w:r>
      <w:r w:rsidR="00BB3381">
        <w:t>etect</w:t>
      </w:r>
      <w:r w:rsidRPr="006C5F60">
        <w:t xml:space="preserve"> = Time for Contractor to detect a security </w:t>
      </w:r>
      <w:r w:rsidR="007F5EA2">
        <w:t>event</w:t>
      </w:r>
    </w:p>
    <w:p w14:paraId="3405CE4C" w14:textId="1F165D60" w:rsidR="008353DE" w:rsidRPr="006C5F60" w:rsidRDefault="008353DE" w:rsidP="0057382C">
      <w:pPr>
        <w:pStyle w:val="Body4List-Bullet"/>
      </w:pPr>
      <w:r w:rsidRPr="006C5F60">
        <w:t>T</w:t>
      </w:r>
      <w:r w:rsidR="00BB3381">
        <w:t xml:space="preserve">ime to </w:t>
      </w:r>
      <w:r w:rsidRPr="006C5F60">
        <w:t>A</w:t>
      </w:r>
      <w:r w:rsidR="00BB3381">
        <w:t>cknowledge</w:t>
      </w:r>
      <w:r w:rsidRPr="006C5F60">
        <w:t xml:space="preserve"> = Time for Contractor to acknowledge an alert and respond to the security incident</w:t>
      </w:r>
    </w:p>
    <w:p w14:paraId="5DC80B0E" w14:textId="4E876FFA" w:rsidR="008353DE" w:rsidRPr="006C5F60" w:rsidRDefault="008353DE" w:rsidP="0057382C">
      <w:pPr>
        <w:pStyle w:val="Body4List-Bullet"/>
      </w:pPr>
      <w:r w:rsidRPr="006C5F60">
        <w:t>T</w:t>
      </w:r>
      <w:r w:rsidR="00BB3381">
        <w:t xml:space="preserve">ime to </w:t>
      </w:r>
      <w:r w:rsidR="00BB3381" w:rsidRPr="006C5F60">
        <w:t>R</w:t>
      </w:r>
      <w:r w:rsidR="001B53C7">
        <w:t>ecover</w:t>
      </w:r>
      <w:r w:rsidR="00767F2E">
        <w:t xml:space="preserve"> </w:t>
      </w:r>
      <w:r w:rsidRPr="006C5F60">
        <w:t>= Time for Contractor to recover and return Service to fully functional</w:t>
      </w:r>
    </w:p>
    <w:p w14:paraId="18CAF51F" w14:textId="77777777" w:rsidR="007A3E98" w:rsidRPr="00F255EE" w:rsidRDefault="007A3E98" w:rsidP="003F18FC">
      <w:pPr>
        <w:pStyle w:val="Body4"/>
        <w:rPr>
          <w:rStyle w:val="Strong"/>
        </w:rPr>
      </w:pPr>
      <w:r w:rsidRPr="00F255EE">
        <w:rPr>
          <w:rStyle w:val="Strong"/>
        </w:rPr>
        <w:t>Services:</w:t>
      </w:r>
    </w:p>
    <w:p w14:paraId="11FA7AF9" w14:textId="7D8FCDC0" w:rsidR="000125A0" w:rsidRDefault="001222AD" w:rsidP="003F18FC">
      <w:pPr>
        <w:pStyle w:val="Body4"/>
      </w:pPr>
      <w:r>
        <w:t xml:space="preserve">Managed </w:t>
      </w:r>
      <w:r w:rsidR="001F4A2D">
        <w:t>Endpoint Detection and Response</w:t>
      </w:r>
      <w:r>
        <w:t xml:space="preserve"> Service</w:t>
      </w:r>
      <w:r w:rsidR="000125A0">
        <w:t xml:space="preserve"> </w:t>
      </w:r>
    </w:p>
    <w:p w14:paraId="1F849985" w14:textId="77777777" w:rsidR="007A3E98" w:rsidRPr="00F255EE" w:rsidRDefault="007A3E98" w:rsidP="003F18FC">
      <w:pPr>
        <w:pStyle w:val="Body4"/>
        <w:rPr>
          <w:rStyle w:val="Strong"/>
        </w:rPr>
      </w:pPr>
      <w:r w:rsidRPr="00CF4F86">
        <w:rPr>
          <w:rStyle w:val="Strong"/>
        </w:rPr>
        <w:t>Objectives</w:t>
      </w:r>
      <w:r w:rsidRPr="00F255EE">
        <w:rPr>
          <w:rStyle w:val="Strong"/>
        </w:rPr>
        <w:t>:</w:t>
      </w:r>
    </w:p>
    <w:p w14:paraId="3D024C5F" w14:textId="5A9CBF6B" w:rsidR="007A3E98" w:rsidRDefault="007A3E98" w:rsidP="003F18FC">
      <w:pPr>
        <w:pStyle w:val="Body4"/>
      </w:pPr>
      <w:r w:rsidRPr="007A3E98">
        <w:t xml:space="preserve">The </w:t>
      </w:r>
      <w:r w:rsidR="005C4002">
        <w:t>O</w:t>
      </w:r>
      <w:r w:rsidRPr="007A3E98">
        <w:t>bjectiv</w:t>
      </w:r>
      <w:r w:rsidR="0055607A">
        <w:t xml:space="preserve">e </w:t>
      </w:r>
      <w:r w:rsidR="00C86A57">
        <w:t>Threat M</w:t>
      </w:r>
      <w:r w:rsidR="0055607A">
        <w:t>itigation</w:t>
      </w:r>
      <w:r w:rsidRPr="007A3E98">
        <w:t xml:space="preserve"> time will be:</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Catastrphic Outage 1 Service Level Agreement Bidder Objective Table"/>
      </w:tblPr>
      <w:tblGrid>
        <w:gridCol w:w="2425"/>
        <w:gridCol w:w="1440"/>
        <w:gridCol w:w="1709"/>
        <w:gridCol w:w="1859"/>
        <w:gridCol w:w="1917"/>
      </w:tblGrid>
      <w:tr w:rsidR="00F255EE" w:rsidRPr="007A3E98" w14:paraId="3BDA96DE" w14:textId="77777777" w:rsidTr="00DE7E00">
        <w:trPr>
          <w:trHeight w:val="360"/>
          <w:tblHeader/>
        </w:trPr>
        <w:tc>
          <w:tcPr>
            <w:tcW w:w="1297" w:type="pct"/>
            <w:shd w:val="clear" w:color="auto" w:fill="DEEAF6" w:themeFill="accent1" w:themeFillTint="33"/>
          </w:tcPr>
          <w:p w14:paraId="1C38B62D" w14:textId="19CA6B94" w:rsidR="00F255EE" w:rsidRPr="007A3E98" w:rsidRDefault="00610687" w:rsidP="007B5C17">
            <w:pPr>
              <w:pStyle w:val="TableHeaderLeft"/>
            </w:pPr>
            <w:r>
              <w:t>Service</w:t>
            </w:r>
            <w:r w:rsidR="00F255EE" w:rsidRPr="007A3E98">
              <w:t xml:space="preserve"> Type</w:t>
            </w:r>
          </w:p>
        </w:tc>
        <w:tc>
          <w:tcPr>
            <w:tcW w:w="770" w:type="pct"/>
            <w:shd w:val="clear" w:color="auto" w:fill="DEEAF6" w:themeFill="accent1" w:themeFillTint="33"/>
          </w:tcPr>
          <w:p w14:paraId="25321FF7" w14:textId="5A060796" w:rsidR="00F255EE" w:rsidRPr="007A3E98" w:rsidRDefault="00F255EE" w:rsidP="00DE7E00">
            <w:pPr>
              <w:pStyle w:val="TableHeaderLeft"/>
            </w:pPr>
            <w:r>
              <w:t>Basic</w:t>
            </w:r>
            <w:r w:rsidR="00DE7E00">
              <w:t xml:space="preserve"> </w:t>
            </w:r>
            <w:r w:rsidRPr="007A3E98">
              <w:t>(B)</w:t>
            </w:r>
          </w:p>
        </w:tc>
        <w:tc>
          <w:tcPr>
            <w:tcW w:w="914" w:type="pct"/>
            <w:shd w:val="clear" w:color="auto" w:fill="DEEAF6" w:themeFill="accent1" w:themeFillTint="33"/>
          </w:tcPr>
          <w:p w14:paraId="34AB07FF" w14:textId="191CA36D" w:rsidR="00F255EE" w:rsidRPr="007A3E98" w:rsidRDefault="00F255EE" w:rsidP="00DE7E00">
            <w:pPr>
              <w:pStyle w:val="TableHeaderLeft"/>
            </w:pPr>
            <w:r>
              <w:t>Standard</w:t>
            </w:r>
            <w:r w:rsidR="00DE7E00">
              <w:t xml:space="preserve"> </w:t>
            </w:r>
            <w:r w:rsidRPr="007A3E98">
              <w:t>(S)</w:t>
            </w:r>
          </w:p>
        </w:tc>
        <w:tc>
          <w:tcPr>
            <w:tcW w:w="994" w:type="pct"/>
            <w:shd w:val="clear" w:color="auto" w:fill="DEEAF6" w:themeFill="accent1" w:themeFillTint="33"/>
          </w:tcPr>
          <w:p w14:paraId="6429DAE9" w14:textId="3758E438" w:rsidR="00F255EE" w:rsidRPr="007A3E98" w:rsidRDefault="00F255EE" w:rsidP="00DE7E00">
            <w:pPr>
              <w:pStyle w:val="TableHeaderLeft"/>
            </w:pPr>
            <w:r w:rsidRPr="007A3E98">
              <w:t>Premier</w:t>
            </w:r>
            <w:r w:rsidR="00DE7E00">
              <w:t xml:space="preserve"> </w:t>
            </w:r>
            <w:r w:rsidRPr="007A3E98">
              <w:t>(P)</w:t>
            </w:r>
          </w:p>
        </w:tc>
        <w:tc>
          <w:tcPr>
            <w:tcW w:w="1025" w:type="pct"/>
            <w:shd w:val="clear" w:color="auto" w:fill="DEEAF6" w:themeFill="accent1" w:themeFillTint="33"/>
          </w:tcPr>
          <w:p w14:paraId="34C007DE" w14:textId="77777777" w:rsidR="00F255EE" w:rsidRPr="007B5C17" w:rsidRDefault="00F255EE" w:rsidP="007B5C17">
            <w:pPr>
              <w:pStyle w:val="TableHeaderLeft"/>
            </w:pPr>
            <w:r w:rsidRPr="007B5C17">
              <w:t>Bidder’s Objective Commitment</w:t>
            </w:r>
          </w:p>
          <w:p w14:paraId="45FAA6B7" w14:textId="77777777" w:rsidR="00F255EE" w:rsidRPr="007B5C17" w:rsidRDefault="00F255EE" w:rsidP="007B5C17">
            <w:pPr>
              <w:pStyle w:val="TableHeaderLeft"/>
              <w:rPr>
                <w:rStyle w:val="ChooseItemdropdown"/>
              </w:rPr>
            </w:pPr>
            <w:r w:rsidRPr="007B5C17">
              <w:t>(B, S or P)</w:t>
            </w:r>
          </w:p>
        </w:tc>
      </w:tr>
      <w:tr w:rsidR="000125A0" w:rsidRPr="007A3E98" w14:paraId="4B1C9A9F" w14:textId="77777777" w:rsidTr="00DE7E00">
        <w:trPr>
          <w:trHeight w:val="360"/>
        </w:trPr>
        <w:tc>
          <w:tcPr>
            <w:tcW w:w="1297" w:type="pct"/>
          </w:tcPr>
          <w:p w14:paraId="45BDACC4" w14:textId="61BFD2A9" w:rsidR="000125A0" w:rsidRPr="000125A0" w:rsidRDefault="001222AD" w:rsidP="007B5C17">
            <w:pPr>
              <w:pStyle w:val="TableText"/>
            </w:pPr>
            <w:r>
              <w:t xml:space="preserve">Managed </w:t>
            </w:r>
            <w:r w:rsidR="001F4A2D">
              <w:t>Endpoint Detection and Response</w:t>
            </w:r>
            <w:r>
              <w:t xml:space="preserve"> Service</w:t>
            </w:r>
          </w:p>
        </w:tc>
        <w:tc>
          <w:tcPr>
            <w:tcW w:w="770" w:type="pct"/>
          </w:tcPr>
          <w:p w14:paraId="1899C23B" w14:textId="2DBE8202" w:rsidR="000125A0" w:rsidRPr="00940D1C" w:rsidRDefault="000125A0" w:rsidP="007B5C17">
            <w:pPr>
              <w:pStyle w:val="TableText"/>
            </w:pPr>
            <w:r w:rsidRPr="00940D1C">
              <w:t xml:space="preserve">≤ </w:t>
            </w:r>
            <w:r w:rsidRPr="00940D1C" w:rsidDel="00F41846">
              <w:t>2</w:t>
            </w:r>
            <w:r w:rsidRPr="00940D1C">
              <w:t xml:space="preserve"> hours</w:t>
            </w:r>
          </w:p>
        </w:tc>
        <w:tc>
          <w:tcPr>
            <w:tcW w:w="914" w:type="pct"/>
          </w:tcPr>
          <w:p w14:paraId="5DBD21E8" w14:textId="77A81B42" w:rsidR="000125A0" w:rsidRPr="00940D1C" w:rsidRDefault="000125A0" w:rsidP="007B5C17">
            <w:pPr>
              <w:pStyle w:val="TableText"/>
            </w:pPr>
            <w:r w:rsidRPr="00940D1C">
              <w:t xml:space="preserve">≤ </w:t>
            </w:r>
            <w:r w:rsidR="714A963F" w:rsidRPr="00940D1C">
              <w:t>1</w:t>
            </w:r>
            <w:r w:rsidRPr="00940D1C">
              <w:t xml:space="preserve"> hour</w:t>
            </w:r>
          </w:p>
        </w:tc>
        <w:tc>
          <w:tcPr>
            <w:tcW w:w="994" w:type="pct"/>
          </w:tcPr>
          <w:p w14:paraId="3BCA9E45" w14:textId="5AD24C49" w:rsidR="000125A0" w:rsidRPr="00940D1C" w:rsidRDefault="000125A0" w:rsidP="007B5C17">
            <w:pPr>
              <w:pStyle w:val="TableText"/>
            </w:pPr>
            <w:r w:rsidRPr="00940D1C">
              <w:t xml:space="preserve">≤ </w:t>
            </w:r>
            <w:r w:rsidR="28081431" w:rsidRPr="00940D1C">
              <w:t>30 Minutes</w:t>
            </w:r>
          </w:p>
        </w:tc>
        <w:sdt>
          <w:sdtPr>
            <w:rPr>
              <w:rStyle w:val="ChooseItemdropdown"/>
            </w:rPr>
            <w:alias w:val="BSP Options"/>
            <w:tag w:val="BSP Options"/>
            <w:id w:val="-796603618"/>
            <w:placeholder>
              <w:docPart w:val="6062AE521A9644FA819D0BC329F550CD"/>
            </w:placeholder>
            <w:showingPlcHdr/>
            <w:comboBox>
              <w:listItem w:value="Choose an item."/>
              <w:listItem w:displayText="B" w:value="B"/>
              <w:listItem w:displayText="S" w:value="S"/>
              <w:listItem w:displayText="P" w:value="P"/>
            </w:comboBox>
          </w:sdtPr>
          <w:sdtEndPr>
            <w:rPr>
              <w:rStyle w:val="ChooseItemdropdown"/>
            </w:rPr>
          </w:sdtEndPr>
          <w:sdtContent>
            <w:tc>
              <w:tcPr>
                <w:tcW w:w="1025" w:type="pct"/>
              </w:tcPr>
              <w:p w14:paraId="67268080" w14:textId="59DB4992" w:rsidR="000125A0" w:rsidRPr="007B5C17" w:rsidRDefault="000125A0" w:rsidP="007B5C17">
                <w:pPr>
                  <w:pStyle w:val="TableText"/>
                  <w:rPr>
                    <w:rStyle w:val="ChooseItemdropdown"/>
                  </w:rPr>
                </w:pPr>
                <w:r w:rsidRPr="007B5C17">
                  <w:rPr>
                    <w:rStyle w:val="ChooseItemdropdown"/>
                  </w:rPr>
                  <w:t>Choose an item.</w:t>
                </w:r>
              </w:p>
            </w:tc>
          </w:sdtContent>
        </w:sdt>
      </w:tr>
    </w:tbl>
    <w:p w14:paraId="79B89D84" w14:textId="77777777" w:rsidR="007A3E98" w:rsidRPr="00685ECC" w:rsidRDefault="007A3E98" w:rsidP="003F18FC">
      <w:pPr>
        <w:pStyle w:val="Body4"/>
        <w:rPr>
          <w:rStyle w:val="Strong"/>
        </w:rPr>
      </w:pPr>
      <w:r w:rsidRPr="00685ECC">
        <w:rPr>
          <w:rStyle w:val="Strong"/>
        </w:rPr>
        <w:t>Rights and Remedies:</w:t>
      </w:r>
    </w:p>
    <w:p w14:paraId="3A7FC11F" w14:textId="77777777" w:rsidR="007A3E98" w:rsidRPr="00685ECC" w:rsidRDefault="007A3E98" w:rsidP="00D9557D">
      <w:pPr>
        <w:pStyle w:val="Body4List-1ai"/>
        <w:numPr>
          <w:ilvl w:val="0"/>
          <w:numId w:val="28"/>
        </w:numPr>
      </w:pPr>
      <w:r w:rsidRPr="00685ECC">
        <w:t xml:space="preserve">Per Occurrence: </w:t>
      </w:r>
    </w:p>
    <w:p w14:paraId="522098F4" w14:textId="33BA835D" w:rsidR="007A3E98" w:rsidRPr="007A3E98" w:rsidRDefault="00DE7E00" w:rsidP="007B5C17">
      <w:pPr>
        <w:pStyle w:val="Body6List-Bullet"/>
      </w:pPr>
      <w:r>
        <w:t>50</w:t>
      </w:r>
      <w:r w:rsidR="007A3E98" w:rsidRPr="007A3E98">
        <w:t xml:space="preserve">% </w:t>
      </w:r>
      <w:r w:rsidR="00F3480B">
        <w:t xml:space="preserve">credit or refund </w:t>
      </w:r>
      <w:r w:rsidR="007A3E98" w:rsidRPr="007A3E98">
        <w:t xml:space="preserve">of the TMRC </w:t>
      </w:r>
      <w:r w:rsidR="00273C63">
        <w:t xml:space="preserve">for </w:t>
      </w:r>
      <w:r w:rsidR="007A3E98" w:rsidRPr="007A3E98">
        <w:t xml:space="preserve">each End-User </w:t>
      </w:r>
      <w:r w:rsidR="005C4002">
        <w:t>S</w:t>
      </w:r>
      <w:r w:rsidR="007A3E98" w:rsidRPr="007A3E98">
        <w:t xml:space="preserve">ervice not meeting the committed </w:t>
      </w:r>
      <w:r w:rsidR="005C4002">
        <w:t>O</w:t>
      </w:r>
      <w:r w:rsidR="007A3E98" w:rsidRPr="007A3E98">
        <w:t>bjective.</w:t>
      </w:r>
    </w:p>
    <w:p w14:paraId="4798A88C" w14:textId="77777777" w:rsidR="007A3E98" w:rsidRPr="007A3E98" w:rsidRDefault="007A3E98" w:rsidP="00D9557D">
      <w:pPr>
        <w:pStyle w:val="Body4List-1ai"/>
        <w:numPr>
          <w:ilvl w:val="0"/>
          <w:numId w:val="28"/>
        </w:numPr>
      </w:pPr>
      <w:r w:rsidRPr="00685ECC">
        <w:t>Monthly Aggregated Measurements</w:t>
      </w:r>
      <w:r w:rsidRPr="007A3E98">
        <w:t>:</w:t>
      </w:r>
    </w:p>
    <w:p w14:paraId="4686EFE1" w14:textId="77777777" w:rsidR="007A3E98" w:rsidRDefault="007A3E98" w:rsidP="007B5C17">
      <w:pPr>
        <w:pStyle w:val="Body6List-Bullet"/>
      </w:pPr>
      <w:r w:rsidRPr="007A3E98">
        <w:t>N/A</w:t>
      </w:r>
    </w:p>
    <w:p w14:paraId="2C2BF727" w14:textId="229B1CD1" w:rsidR="007A3E98" w:rsidRPr="007A3E98" w:rsidRDefault="00C0545B" w:rsidP="001152D8">
      <w:pPr>
        <w:pStyle w:val="Heading4"/>
      </w:pPr>
      <w:bookmarkStart w:id="1443" w:name="_Toc14332112"/>
      <w:bookmarkStart w:id="1444" w:name="_Toc233640419"/>
      <w:r>
        <w:t>533</w:t>
      </w:r>
      <w:r w:rsidR="00095C5B">
        <w:t>.</w:t>
      </w:r>
      <w:r w:rsidR="00C51838">
        <w:t>3</w:t>
      </w:r>
      <w:r w:rsidR="00E77F47">
        <w:t>.8.</w:t>
      </w:r>
      <w:bookmarkStart w:id="1445" w:name="_Toc14332114"/>
      <w:bookmarkEnd w:id="1443"/>
      <w:r w:rsidR="008010B3">
        <w:t>3</w:t>
      </w:r>
      <w:r w:rsidR="00701879">
        <w:t xml:space="preserve"> </w:t>
      </w:r>
      <w:r w:rsidR="007A3E98" w:rsidRPr="007A3E98">
        <w:t>Provisioning (M-S)</w:t>
      </w:r>
      <w:bookmarkEnd w:id="1445"/>
      <w:bookmarkEnd w:id="1444"/>
    </w:p>
    <w:p w14:paraId="2DB55D59" w14:textId="77777777" w:rsidR="007A3E98" w:rsidRPr="00DE7E00" w:rsidRDefault="007A3E98" w:rsidP="003F18FC">
      <w:pPr>
        <w:pStyle w:val="Body4"/>
      </w:pPr>
      <w:r w:rsidRPr="00DE7E00">
        <w:rPr>
          <w:rStyle w:val="Strong"/>
        </w:rPr>
        <w:t>SLA Name:</w:t>
      </w:r>
      <w:r w:rsidRPr="00DE7E00">
        <w:t xml:space="preserve"> Provisioning</w:t>
      </w:r>
    </w:p>
    <w:p w14:paraId="21CAF26E" w14:textId="77777777" w:rsidR="007A3E98" w:rsidRPr="00DE7E00" w:rsidRDefault="007A3E98" w:rsidP="003F18FC">
      <w:pPr>
        <w:pStyle w:val="Body4"/>
        <w:rPr>
          <w:rStyle w:val="Strong"/>
        </w:rPr>
      </w:pPr>
      <w:r w:rsidRPr="00DE7E00">
        <w:rPr>
          <w:rStyle w:val="Strong"/>
        </w:rPr>
        <w:t>Definition:</w:t>
      </w:r>
    </w:p>
    <w:p w14:paraId="01C32A4D" w14:textId="6B5527D2" w:rsidR="007A3E98" w:rsidRDefault="007A3E98" w:rsidP="003F18FC">
      <w:pPr>
        <w:pStyle w:val="Body4"/>
      </w:pPr>
      <w:r w:rsidRPr="00DE7E00">
        <w:lastRenderedPageBreak/>
        <w:t xml:space="preserve">Provisioning shall include new </w:t>
      </w:r>
      <w:r w:rsidR="0048749D" w:rsidRPr="00DE7E00">
        <w:t>S</w:t>
      </w:r>
      <w:r w:rsidRPr="00DE7E00">
        <w:t>ervices, moves, adds</w:t>
      </w:r>
      <w:r w:rsidR="00790D7C" w:rsidRPr="00DE7E00">
        <w:t>,</w:t>
      </w:r>
      <w:r w:rsidRPr="00DE7E00">
        <w:t xml:space="preserve"> changes,</w:t>
      </w:r>
      <w:r w:rsidR="00790D7C" w:rsidRPr="00DE7E00">
        <w:t xml:space="preserve"> and disconnects/deletes</w:t>
      </w:r>
      <w:r w:rsidR="00363BE5" w:rsidRPr="00DE7E00">
        <w:t>,</w:t>
      </w:r>
      <w:r w:rsidRPr="00DE7E00">
        <w:t xml:space="preserve"> completed by the Contractor on or before the due dates. The Provisioning SLA shall be based on committed installation intervals established in this SLA or due dates negotiated between the Customer and the Contractor documented on the Contractor’s order confirmation notification or </w:t>
      </w:r>
      <w:r w:rsidR="000A63B2" w:rsidRPr="00DE7E00">
        <w:t>Managed</w:t>
      </w:r>
      <w:r w:rsidR="00960099" w:rsidRPr="00DE7E00">
        <w:t xml:space="preserve"> </w:t>
      </w:r>
      <w:r w:rsidRPr="00DE7E00">
        <w:t>Project Work</w:t>
      </w:r>
      <w:r w:rsidR="00FF232C" w:rsidRPr="00DE7E00">
        <w:t>,</w:t>
      </w:r>
      <w:r w:rsidRPr="00DE7E00">
        <w:t xml:space="preserve"> S</w:t>
      </w:r>
      <w:r w:rsidR="00960099" w:rsidRPr="00DE7E00">
        <w:t xml:space="preserve">cope </w:t>
      </w:r>
      <w:proofErr w:type="gramStart"/>
      <w:r w:rsidRPr="00DE7E00">
        <w:t>O</w:t>
      </w:r>
      <w:r w:rsidR="00960099" w:rsidRPr="00DE7E00">
        <w:t>f</w:t>
      </w:r>
      <w:proofErr w:type="gramEnd"/>
      <w:r w:rsidR="00960099" w:rsidRPr="00DE7E00">
        <w:t xml:space="preserve"> </w:t>
      </w:r>
      <w:r w:rsidRPr="00DE7E00">
        <w:t>W</w:t>
      </w:r>
      <w:r w:rsidR="00960099" w:rsidRPr="00DE7E00">
        <w:t>ork</w:t>
      </w:r>
      <w:r w:rsidR="005D2962" w:rsidRPr="00DE7E00">
        <w:t>,</w:t>
      </w:r>
      <w:r w:rsidRPr="00DE7E00">
        <w:t xml:space="preserve"> in accordance with SOW Business Requirements Section </w:t>
      </w:r>
      <w:r w:rsidR="009E6E9C" w:rsidRPr="00DE7E00">
        <w:t>CMCS</w:t>
      </w:r>
      <w:r w:rsidR="00CD370C" w:rsidRPr="00DE7E00">
        <w:t>-G1</w:t>
      </w:r>
      <w:r w:rsidRPr="00DE7E00">
        <w:t>.</w:t>
      </w:r>
      <w:r w:rsidR="005D2962" w:rsidRPr="00DE7E00">
        <w:t>3</w:t>
      </w:r>
      <w:r w:rsidRPr="00DE7E00">
        <w:t>.</w:t>
      </w:r>
      <w:r w:rsidR="005D2962" w:rsidRPr="00DE7E00">
        <w:t>3</w:t>
      </w:r>
      <w:r w:rsidRPr="00DE7E00">
        <w:t xml:space="preserve">, Provisioning and Implementation. The Contractor shall meet the committed interval dates or due date negotiated with the Customer. If the Customer agrees to a negotiated due date, the negotiated due date supersedes the committed interval. At the Customer’s discretion, if the scope of the Service Request(s) meets the Managed Project criteria, negotiated due dates will be established and documented in the Project Timeline per SOW Business Requirements Section </w:t>
      </w:r>
      <w:r w:rsidR="00BA1A5D" w:rsidRPr="00DE7E00">
        <w:t>CMCS-G1.</w:t>
      </w:r>
      <w:r w:rsidR="008A51E5" w:rsidRPr="00DE7E00">
        <w:t>1</w:t>
      </w:r>
      <w:r w:rsidR="008A51E5">
        <w:t>4</w:t>
      </w:r>
      <w:r w:rsidR="00BA1A5D" w:rsidRPr="00DE7E00">
        <w:t>.</w:t>
      </w:r>
      <w:r w:rsidR="00917DF6" w:rsidRPr="00DE7E00">
        <w:t>1</w:t>
      </w:r>
      <w:r w:rsidRPr="00DE7E00">
        <w:t xml:space="preserve">, </w:t>
      </w:r>
      <w:r w:rsidR="00E07751" w:rsidRPr="00DE7E00">
        <w:t>Managed</w:t>
      </w:r>
      <w:r w:rsidRPr="00DE7E00">
        <w:t xml:space="preserve"> Project Work</w:t>
      </w:r>
      <w:r w:rsidR="00E07751" w:rsidRPr="00DE7E00">
        <w:t xml:space="preserve"> General Requirements</w:t>
      </w:r>
      <w:r w:rsidRPr="00DE7E00">
        <w:t>.</w:t>
      </w:r>
    </w:p>
    <w:p w14:paraId="5EAC35E6" w14:textId="180255C5" w:rsidR="00847C21" w:rsidRPr="00847C21" w:rsidRDefault="00847C21" w:rsidP="00847C21">
      <w:pPr>
        <w:pStyle w:val="Body4"/>
        <w:rPr>
          <w:b/>
          <w:bCs/>
        </w:rPr>
      </w:pPr>
      <w:r w:rsidRPr="007A3E98">
        <w:t xml:space="preserve">Features must be installed in conjunction with the </w:t>
      </w:r>
      <w:r>
        <w:t>S</w:t>
      </w:r>
      <w:r w:rsidRPr="007A3E98">
        <w:t>ervice except when listed below</w:t>
      </w:r>
      <w:r>
        <w:t>.</w:t>
      </w:r>
    </w:p>
    <w:p w14:paraId="373A7243" w14:textId="3CBB5680" w:rsidR="007A3E98" w:rsidRPr="0022123D" w:rsidRDefault="007A3E98" w:rsidP="003F18FC">
      <w:pPr>
        <w:pStyle w:val="Body4"/>
        <w:rPr>
          <w:rStyle w:val="Strong"/>
        </w:rPr>
      </w:pPr>
      <w:r w:rsidRPr="0022123D">
        <w:rPr>
          <w:rStyle w:val="Strong"/>
        </w:rPr>
        <w:t xml:space="preserve">Provisioning SLAs have two </w:t>
      </w:r>
      <w:r w:rsidR="0048749D">
        <w:rPr>
          <w:rStyle w:val="Strong"/>
        </w:rPr>
        <w:t>O</w:t>
      </w:r>
      <w:r w:rsidRPr="0022123D">
        <w:rPr>
          <w:rStyle w:val="Strong"/>
        </w:rPr>
        <w:t>bjectives:</w:t>
      </w:r>
    </w:p>
    <w:p w14:paraId="583E4736" w14:textId="5EB22714" w:rsidR="007A3E98" w:rsidRPr="007A3E98" w:rsidRDefault="007A3E98" w:rsidP="003F18FC">
      <w:pPr>
        <w:pStyle w:val="Body4"/>
      </w:pPr>
      <w:r w:rsidRPr="007A3E98">
        <w:t xml:space="preserve">Objective 1: Individual </w:t>
      </w:r>
      <w:r w:rsidR="0048749D">
        <w:t>S</w:t>
      </w:r>
      <w:r w:rsidRPr="007A3E98">
        <w:t>ervice installation; and,</w:t>
      </w:r>
    </w:p>
    <w:p w14:paraId="683ECF69" w14:textId="69C88E6F" w:rsidR="007A3E98" w:rsidRDefault="007A3E98" w:rsidP="003F18FC">
      <w:pPr>
        <w:pStyle w:val="Body4"/>
      </w:pPr>
      <w:r w:rsidRPr="007A3E98">
        <w:t>Objective 2: Successful Install Monthly Percentage by service type.</w:t>
      </w:r>
    </w:p>
    <w:p w14:paraId="4E0D3322" w14:textId="703716FB" w:rsidR="00B80207" w:rsidRPr="007A3E98" w:rsidRDefault="00B80207" w:rsidP="003F18FC">
      <w:pPr>
        <w:pStyle w:val="Body4"/>
      </w:pPr>
      <w:r>
        <w:t>Note: Provisioning timelines include extended demarcation wiring when appropriate.</w:t>
      </w:r>
    </w:p>
    <w:p w14:paraId="4CA7E575" w14:textId="77777777" w:rsidR="007A3E98" w:rsidRPr="0022123D" w:rsidRDefault="007A3E98" w:rsidP="003F18FC">
      <w:pPr>
        <w:pStyle w:val="Body4"/>
        <w:rPr>
          <w:rStyle w:val="Strong"/>
        </w:rPr>
      </w:pPr>
      <w:r w:rsidRPr="0022123D">
        <w:rPr>
          <w:rStyle w:val="Strong"/>
        </w:rPr>
        <w:t xml:space="preserve">Measurement Process: </w:t>
      </w:r>
    </w:p>
    <w:p w14:paraId="37D19968" w14:textId="77777777" w:rsidR="00883978" w:rsidRDefault="007A3E98" w:rsidP="003F18FC">
      <w:pPr>
        <w:pStyle w:val="Body4"/>
      </w:pPr>
      <w:r w:rsidRPr="0022123D">
        <w:rPr>
          <w:u w:val="single"/>
        </w:rPr>
        <w:t>Objective 1:</w:t>
      </w:r>
      <w:r w:rsidRPr="007A3E98">
        <w:t xml:space="preserve"> Individual Service Installations: </w:t>
      </w:r>
    </w:p>
    <w:p w14:paraId="601A8C13" w14:textId="6ED35E93" w:rsidR="007A3E98" w:rsidRPr="007A3E98" w:rsidRDefault="007A3E98" w:rsidP="00560FAC">
      <w:pPr>
        <w:pStyle w:val="Body4List-Bullet"/>
      </w:pPr>
      <w:r w:rsidRPr="007A3E98">
        <w:t xml:space="preserve">Install intervals are based on the committed installation intervals established in this SLA or due dates negotiated between the Customer and the Contractor. This </w:t>
      </w:r>
      <w:r w:rsidR="00BE157E">
        <w:t>O</w:t>
      </w:r>
      <w:r w:rsidRPr="007A3E98">
        <w:t xml:space="preserve">bjective requires the Contractor to meet the due date for each individual </w:t>
      </w:r>
      <w:r w:rsidR="00BE157E">
        <w:t>S</w:t>
      </w:r>
      <w:r w:rsidRPr="007A3E98">
        <w:t xml:space="preserve">ervice installation. This includes individual </w:t>
      </w:r>
      <w:r w:rsidR="00BE157E">
        <w:t>S</w:t>
      </w:r>
      <w:r w:rsidRPr="007A3E98">
        <w:t>ervice installations for Managed Projects.</w:t>
      </w:r>
    </w:p>
    <w:p w14:paraId="060D9C6D" w14:textId="77777777" w:rsidR="00883978" w:rsidRDefault="007A3E98" w:rsidP="003F18FC">
      <w:pPr>
        <w:pStyle w:val="Body4"/>
      </w:pPr>
      <w:r w:rsidRPr="0022123D">
        <w:rPr>
          <w:u w:val="single"/>
        </w:rPr>
        <w:t>Objective 2:</w:t>
      </w:r>
      <w:r w:rsidRPr="007A3E98">
        <w:t xml:space="preserve"> Successful Install Monthly Percentage per Service Type: </w:t>
      </w:r>
    </w:p>
    <w:p w14:paraId="757C952F" w14:textId="62377EF0" w:rsidR="007A3E98" w:rsidRPr="007A3E98" w:rsidRDefault="007A3E98" w:rsidP="00560FAC">
      <w:pPr>
        <w:pStyle w:val="Body4List-Bullet"/>
      </w:pPr>
      <w:r w:rsidRPr="007A3E98">
        <w:t xml:space="preserve">The Contractor shall sum all individual installations per </w:t>
      </w:r>
      <w:r w:rsidR="002C7148">
        <w:t>S</w:t>
      </w:r>
      <w:r w:rsidRPr="007A3E98">
        <w:t xml:space="preserve">ervice, as listed below, meeting the </w:t>
      </w:r>
      <w:r w:rsidR="002C7148">
        <w:t>O</w:t>
      </w:r>
      <w:r w:rsidRPr="007A3E98">
        <w:t xml:space="preserve">bjective in the measurement period and divide by the sum of all individual </w:t>
      </w:r>
      <w:r w:rsidR="002C7148">
        <w:t>S</w:t>
      </w:r>
      <w:r w:rsidRPr="007A3E98">
        <w:t xml:space="preserve">ervice installations due per </w:t>
      </w:r>
      <w:r w:rsidR="00677770">
        <w:t>S</w:t>
      </w:r>
      <w:r w:rsidRPr="007A3E98">
        <w:t xml:space="preserve">ervice </w:t>
      </w:r>
      <w:r w:rsidRPr="007A3E98">
        <w:lastRenderedPageBreak/>
        <w:t xml:space="preserve">in the measurement period and multiply by 100 to equal the percentage of </w:t>
      </w:r>
      <w:r w:rsidR="00677770">
        <w:t>S</w:t>
      </w:r>
      <w:r w:rsidRPr="007A3E98">
        <w:t xml:space="preserve">ervice installations completed on time. The Contractor must meet or exceed the </w:t>
      </w:r>
      <w:r w:rsidR="00677770">
        <w:t>O</w:t>
      </w:r>
      <w:r w:rsidRPr="007A3E98">
        <w:t xml:space="preserve">bjective below </w:t>
      </w:r>
      <w:proofErr w:type="gramStart"/>
      <w:r w:rsidRPr="007A3E98">
        <w:t>in order to</w:t>
      </w:r>
      <w:proofErr w:type="gramEnd"/>
      <w:r w:rsidRPr="007A3E98">
        <w:t xml:space="preserve"> avoid the </w:t>
      </w:r>
      <w:r w:rsidR="00677770">
        <w:t>R</w:t>
      </w:r>
      <w:r w:rsidRPr="007A3E98">
        <w:t xml:space="preserve">ights and </w:t>
      </w:r>
      <w:r w:rsidR="00677770">
        <w:t>R</w:t>
      </w:r>
      <w:r w:rsidRPr="007A3E98">
        <w:t>emedies.</w:t>
      </w:r>
    </w:p>
    <w:p w14:paraId="47741593" w14:textId="77777777" w:rsidR="007A3E98" w:rsidRDefault="007A3E98" w:rsidP="003F18FC">
      <w:pPr>
        <w:pStyle w:val="Body4"/>
        <w:rPr>
          <w:rStyle w:val="Strong"/>
        </w:rPr>
      </w:pPr>
      <w:r w:rsidRPr="0022123D">
        <w:rPr>
          <w:rStyle w:val="Strong"/>
        </w:rPr>
        <w:t>Services:</w:t>
      </w:r>
    </w:p>
    <w:p w14:paraId="0E728123" w14:textId="54972C8C" w:rsidR="006F1D48" w:rsidRPr="006F1D48" w:rsidRDefault="001222AD" w:rsidP="006F1D48">
      <w:pPr>
        <w:pStyle w:val="Body4"/>
      </w:pPr>
      <w:r>
        <w:t xml:space="preserve">Managed </w:t>
      </w:r>
      <w:r w:rsidR="001F4A2D">
        <w:t>Endpoint Detection and Response</w:t>
      </w:r>
      <w:r>
        <w:t xml:space="preserve"> Service</w:t>
      </w:r>
    </w:p>
    <w:p w14:paraId="5EEF3C1F" w14:textId="38A277C4" w:rsidR="00DA0304" w:rsidRPr="008407A9" w:rsidRDefault="00DA0304" w:rsidP="00DA0304">
      <w:pPr>
        <w:pStyle w:val="Body4"/>
        <w:rPr>
          <w:rStyle w:val="Strong"/>
        </w:rPr>
      </w:pPr>
      <w:r w:rsidRPr="008407A9">
        <w:rPr>
          <w:rStyle w:val="Strong"/>
        </w:rPr>
        <w:t>Objectives:</w:t>
      </w:r>
    </w:p>
    <w:p w14:paraId="1AE25F55" w14:textId="6F9D2837" w:rsidR="00DA0304" w:rsidRPr="007A3E98" w:rsidRDefault="00DA0304" w:rsidP="00DA0304">
      <w:pPr>
        <w:pStyle w:val="Body4"/>
      </w:pPr>
      <w:r w:rsidRPr="008407A9">
        <w:rPr>
          <w:u w:val="single"/>
        </w:rPr>
        <w:t>Objective 1:</w:t>
      </w:r>
      <w:r w:rsidRPr="007A3E98">
        <w:t xml:space="preserve"> Individual </w:t>
      </w:r>
      <w:r>
        <w:t>S</w:t>
      </w:r>
      <w:r w:rsidRPr="007A3E98">
        <w:t>ervice installation: Service provisioned on or before the due date per installation Service Request.</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Provisioning SLA Table provides committed intervals for each Service when provided as Coordinated or Managed Project."/>
      </w:tblPr>
      <w:tblGrid>
        <w:gridCol w:w="3809"/>
        <w:gridCol w:w="1732"/>
        <w:gridCol w:w="3809"/>
      </w:tblGrid>
      <w:tr w:rsidR="0022123D" w14:paraId="42A5E615" w14:textId="77777777" w:rsidTr="00FA4A4B">
        <w:trPr>
          <w:trHeight w:val="360"/>
          <w:tblHeader/>
        </w:trPr>
        <w:tc>
          <w:tcPr>
            <w:tcW w:w="2037" w:type="pct"/>
            <w:shd w:val="clear" w:color="auto" w:fill="DEEAF6" w:themeFill="accent1" w:themeFillTint="33"/>
          </w:tcPr>
          <w:p w14:paraId="1B5D66C0" w14:textId="4BC510B9" w:rsidR="0022123D" w:rsidRPr="007A3E98" w:rsidRDefault="0022123D" w:rsidP="0030680B">
            <w:pPr>
              <w:pStyle w:val="TableHeaderLeft"/>
            </w:pPr>
            <w:r w:rsidRPr="007A3E98">
              <w:t>Service</w:t>
            </w:r>
            <w:r w:rsidR="004A15C0">
              <w:t xml:space="preserve"> Type</w:t>
            </w:r>
          </w:p>
        </w:tc>
        <w:tc>
          <w:tcPr>
            <w:tcW w:w="926" w:type="pct"/>
            <w:shd w:val="clear" w:color="auto" w:fill="DEEAF6" w:themeFill="accent1" w:themeFillTint="33"/>
          </w:tcPr>
          <w:p w14:paraId="693BA38C" w14:textId="77777777" w:rsidR="0022123D" w:rsidRPr="007A3E98" w:rsidRDefault="0022123D" w:rsidP="0030680B">
            <w:pPr>
              <w:pStyle w:val="TableHeaderLeft"/>
            </w:pPr>
            <w:r w:rsidRPr="007A3E98">
              <w:t>Committed Interval Days</w:t>
            </w:r>
          </w:p>
        </w:tc>
        <w:tc>
          <w:tcPr>
            <w:tcW w:w="2037" w:type="pct"/>
            <w:shd w:val="clear" w:color="auto" w:fill="DEEAF6" w:themeFill="accent1" w:themeFillTint="33"/>
          </w:tcPr>
          <w:p w14:paraId="2FFE1CDC" w14:textId="71D5879D" w:rsidR="0022123D" w:rsidRPr="007A3E98" w:rsidRDefault="0022123D" w:rsidP="0030680B">
            <w:pPr>
              <w:pStyle w:val="TableHeaderLeft"/>
            </w:pPr>
            <w:r w:rsidRPr="007A3E98">
              <w:t>Managed Project</w:t>
            </w:r>
          </w:p>
        </w:tc>
      </w:tr>
      <w:tr w:rsidR="00022621" w14:paraId="65E18B39" w14:textId="77777777" w:rsidTr="00FA4A4B">
        <w:trPr>
          <w:trHeight w:val="360"/>
        </w:trPr>
        <w:tc>
          <w:tcPr>
            <w:tcW w:w="2037" w:type="pct"/>
          </w:tcPr>
          <w:p w14:paraId="24CD3FEB" w14:textId="5539DEA8" w:rsidR="00022621" w:rsidRDefault="001222AD" w:rsidP="0030680B">
            <w:pPr>
              <w:pStyle w:val="TableText"/>
            </w:pPr>
            <w:r>
              <w:t xml:space="preserve">Managed </w:t>
            </w:r>
            <w:r w:rsidR="001F4A2D">
              <w:t>Endpoint Detection and Response</w:t>
            </w:r>
            <w:r>
              <w:t xml:space="preserve"> Service</w:t>
            </w:r>
          </w:p>
        </w:tc>
        <w:tc>
          <w:tcPr>
            <w:tcW w:w="926" w:type="pct"/>
          </w:tcPr>
          <w:p w14:paraId="7119E286" w14:textId="1D94AD4B" w:rsidR="00022621" w:rsidRPr="00022621" w:rsidRDefault="00022621" w:rsidP="0030680B">
            <w:pPr>
              <w:pStyle w:val="TableText"/>
            </w:pPr>
            <w:r w:rsidRPr="00022621">
              <w:t>35</w:t>
            </w:r>
          </w:p>
        </w:tc>
        <w:tc>
          <w:tcPr>
            <w:tcW w:w="2037" w:type="pct"/>
          </w:tcPr>
          <w:p w14:paraId="09142BD0" w14:textId="27C08ABF" w:rsidR="00022621" w:rsidRPr="00022621" w:rsidRDefault="00022621" w:rsidP="0030680B">
            <w:pPr>
              <w:pStyle w:val="TableText"/>
            </w:pPr>
            <w:r w:rsidRPr="00022621">
              <w:t>Managed Project</w:t>
            </w:r>
          </w:p>
        </w:tc>
      </w:tr>
    </w:tbl>
    <w:p w14:paraId="06A48F13" w14:textId="615084F4" w:rsidR="007A3E98" w:rsidRDefault="007A3E98" w:rsidP="003F18FC">
      <w:pPr>
        <w:pStyle w:val="Body4"/>
      </w:pPr>
      <w:r w:rsidRPr="008407A9">
        <w:rPr>
          <w:u w:val="single"/>
        </w:rPr>
        <w:t>Objective 2:</w:t>
      </w:r>
      <w:r w:rsidRPr="007A3E98">
        <w:t xml:space="preserve"> Monthly Average percent by </w:t>
      </w:r>
      <w:r w:rsidR="007231A3">
        <w:t>S</w:t>
      </w:r>
      <w:r w:rsidRPr="007A3E98">
        <w:t xml:space="preserve">ervice </w:t>
      </w:r>
      <w:r w:rsidR="007231A3">
        <w:t>T</w:t>
      </w:r>
      <w:r w:rsidRPr="007A3E98">
        <w:t>ype:</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Bidder's Objective Commitment to Provisioning SLA Table"/>
      </w:tblPr>
      <w:tblGrid>
        <w:gridCol w:w="3055"/>
        <w:gridCol w:w="1260"/>
        <w:gridCol w:w="1710"/>
        <w:gridCol w:w="1545"/>
        <w:gridCol w:w="1780"/>
      </w:tblGrid>
      <w:tr w:rsidR="008407A9" w:rsidRPr="0030680B" w14:paraId="2F4334A3" w14:textId="77777777" w:rsidTr="00736015">
        <w:trPr>
          <w:trHeight w:val="360"/>
          <w:tblHeader/>
        </w:trPr>
        <w:tc>
          <w:tcPr>
            <w:tcW w:w="3055" w:type="dxa"/>
            <w:shd w:val="clear" w:color="auto" w:fill="DEEAF6" w:themeFill="accent1" w:themeFillTint="33"/>
          </w:tcPr>
          <w:p w14:paraId="72117EDA" w14:textId="50C46966" w:rsidR="008407A9" w:rsidRPr="0030680B" w:rsidRDefault="00B24616" w:rsidP="0030680B">
            <w:pPr>
              <w:pStyle w:val="TableHeaderLeft"/>
            </w:pPr>
            <w:r>
              <w:t>Service</w:t>
            </w:r>
            <w:r w:rsidR="008407A9" w:rsidRPr="0030680B">
              <w:t xml:space="preserve"> Type</w:t>
            </w:r>
          </w:p>
        </w:tc>
        <w:tc>
          <w:tcPr>
            <w:tcW w:w="1260" w:type="dxa"/>
            <w:shd w:val="clear" w:color="auto" w:fill="DEEAF6" w:themeFill="accent1" w:themeFillTint="33"/>
          </w:tcPr>
          <w:p w14:paraId="3B0E47E0" w14:textId="45211D34" w:rsidR="008407A9" w:rsidRPr="0030680B" w:rsidRDefault="008407A9" w:rsidP="00883978">
            <w:pPr>
              <w:pStyle w:val="TableHeaderLeft"/>
            </w:pPr>
            <w:r w:rsidRPr="0030680B">
              <w:t>Basic</w:t>
            </w:r>
            <w:r w:rsidR="00883978">
              <w:t xml:space="preserve"> </w:t>
            </w:r>
            <w:r w:rsidRPr="0030680B">
              <w:t>(B)</w:t>
            </w:r>
          </w:p>
        </w:tc>
        <w:tc>
          <w:tcPr>
            <w:tcW w:w="1710" w:type="dxa"/>
            <w:shd w:val="clear" w:color="auto" w:fill="DEEAF6" w:themeFill="accent1" w:themeFillTint="33"/>
          </w:tcPr>
          <w:p w14:paraId="3F5DDA33" w14:textId="20FBEE4E" w:rsidR="008407A9" w:rsidRPr="0030680B" w:rsidRDefault="008407A9" w:rsidP="00883978">
            <w:pPr>
              <w:pStyle w:val="TableHeaderLeft"/>
            </w:pPr>
            <w:r w:rsidRPr="0030680B">
              <w:t>Standard</w:t>
            </w:r>
            <w:r w:rsidR="00883978">
              <w:t xml:space="preserve"> </w:t>
            </w:r>
            <w:r w:rsidRPr="0030680B">
              <w:t>(S)</w:t>
            </w:r>
          </w:p>
        </w:tc>
        <w:tc>
          <w:tcPr>
            <w:tcW w:w="1545" w:type="dxa"/>
            <w:shd w:val="clear" w:color="auto" w:fill="DEEAF6" w:themeFill="accent1" w:themeFillTint="33"/>
          </w:tcPr>
          <w:p w14:paraId="297BDF02" w14:textId="08EFE3C1" w:rsidR="008407A9" w:rsidRPr="0030680B" w:rsidRDefault="008407A9" w:rsidP="00883978">
            <w:pPr>
              <w:pStyle w:val="TableHeaderLeft"/>
            </w:pPr>
            <w:r w:rsidRPr="0030680B">
              <w:t>Premier</w:t>
            </w:r>
            <w:r w:rsidR="00883978">
              <w:t xml:space="preserve"> </w:t>
            </w:r>
            <w:r w:rsidRPr="0030680B">
              <w:t>(P)</w:t>
            </w:r>
          </w:p>
        </w:tc>
        <w:tc>
          <w:tcPr>
            <w:tcW w:w="1780" w:type="dxa"/>
            <w:shd w:val="clear" w:color="auto" w:fill="DEEAF6" w:themeFill="accent1" w:themeFillTint="33"/>
          </w:tcPr>
          <w:p w14:paraId="102717D0" w14:textId="77777777" w:rsidR="008407A9" w:rsidRPr="0030680B" w:rsidRDefault="008407A9" w:rsidP="0030680B">
            <w:pPr>
              <w:pStyle w:val="TableHeaderLeft"/>
            </w:pPr>
            <w:r w:rsidRPr="0030680B">
              <w:t>Bidder’s Objective Commitment</w:t>
            </w:r>
          </w:p>
          <w:p w14:paraId="46C92FFF" w14:textId="77777777" w:rsidR="008407A9" w:rsidRPr="0030680B" w:rsidRDefault="008407A9" w:rsidP="0030680B">
            <w:pPr>
              <w:pStyle w:val="TableHeaderLeft"/>
            </w:pPr>
            <w:r w:rsidRPr="0030680B">
              <w:t>(B or P)</w:t>
            </w:r>
          </w:p>
        </w:tc>
      </w:tr>
      <w:tr w:rsidR="00022621" w:rsidRPr="007A3E98" w14:paraId="2F1A6CAB" w14:textId="77777777" w:rsidTr="00736015">
        <w:trPr>
          <w:trHeight w:val="360"/>
        </w:trPr>
        <w:tc>
          <w:tcPr>
            <w:tcW w:w="3055" w:type="dxa"/>
          </w:tcPr>
          <w:p w14:paraId="027B7F05" w14:textId="63B6077B" w:rsidR="00022621" w:rsidRDefault="001222AD" w:rsidP="0030680B">
            <w:pPr>
              <w:pStyle w:val="TableText"/>
            </w:pPr>
            <w:r>
              <w:t xml:space="preserve">Managed </w:t>
            </w:r>
            <w:r w:rsidR="001F4A2D">
              <w:t>Endpoint Detection and Response</w:t>
            </w:r>
            <w:r>
              <w:t xml:space="preserve"> Service</w:t>
            </w:r>
          </w:p>
        </w:tc>
        <w:tc>
          <w:tcPr>
            <w:tcW w:w="1260" w:type="dxa"/>
          </w:tcPr>
          <w:p w14:paraId="56C49BD6" w14:textId="0732C5C4" w:rsidR="00022621" w:rsidRDefault="00022621" w:rsidP="0030680B">
            <w:pPr>
              <w:pStyle w:val="TableText"/>
            </w:pPr>
            <w:r>
              <w:t>≥ 90%</w:t>
            </w:r>
          </w:p>
        </w:tc>
        <w:tc>
          <w:tcPr>
            <w:tcW w:w="1710" w:type="dxa"/>
          </w:tcPr>
          <w:p w14:paraId="4F9B4359" w14:textId="41D9B776" w:rsidR="00022621" w:rsidRDefault="00022621" w:rsidP="0030680B">
            <w:pPr>
              <w:pStyle w:val="TableText"/>
            </w:pPr>
            <w:r>
              <w:t>N/A</w:t>
            </w:r>
          </w:p>
        </w:tc>
        <w:tc>
          <w:tcPr>
            <w:tcW w:w="1545" w:type="dxa"/>
          </w:tcPr>
          <w:p w14:paraId="12739FAD" w14:textId="585FF9BD" w:rsidR="00022621" w:rsidRDefault="00022621" w:rsidP="0030680B">
            <w:pPr>
              <w:pStyle w:val="TableText"/>
            </w:pPr>
            <w:r>
              <w:t>≥ 95%</w:t>
            </w:r>
          </w:p>
        </w:tc>
        <w:sdt>
          <w:sdtPr>
            <w:rPr>
              <w:rStyle w:val="ChooseItemdropdown"/>
            </w:rPr>
            <w:alias w:val="BP Options"/>
            <w:tag w:val="BP Options"/>
            <w:id w:val="-369607469"/>
            <w:placeholder>
              <w:docPart w:val="E0F63EC2E0A84299B5CAE75A4A12AB1D"/>
            </w:placeholder>
            <w:comboBox>
              <w:listItem w:value="Choose an item."/>
              <w:listItem w:displayText="B" w:value="B"/>
              <w:listItem w:displayText="P" w:value="P"/>
            </w:comboBox>
          </w:sdtPr>
          <w:sdtEndPr>
            <w:rPr>
              <w:rStyle w:val="ChooseItemdropdown"/>
            </w:rPr>
          </w:sdtEndPr>
          <w:sdtContent>
            <w:tc>
              <w:tcPr>
                <w:tcW w:w="1780" w:type="dxa"/>
              </w:tcPr>
              <w:p w14:paraId="78C16A5D" w14:textId="667C0B2A" w:rsidR="00022621" w:rsidRPr="0030680B" w:rsidRDefault="00022621" w:rsidP="0030680B">
                <w:pPr>
                  <w:pStyle w:val="TableText"/>
                  <w:rPr>
                    <w:rStyle w:val="ChooseItemdropdown"/>
                  </w:rPr>
                </w:pPr>
                <w:r w:rsidRPr="0030680B">
                  <w:rPr>
                    <w:rStyle w:val="ChooseItemdropdown"/>
                  </w:rPr>
                  <w:t>Choose an item.</w:t>
                </w:r>
              </w:p>
            </w:tc>
          </w:sdtContent>
        </w:sdt>
      </w:tr>
    </w:tbl>
    <w:p w14:paraId="1CDB683E" w14:textId="77777777" w:rsidR="007A3E98" w:rsidRPr="008407A9" w:rsidRDefault="007A3E98" w:rsidP="003F18FC">
      <w:pPr>
        <w:pStyle w:val="Body4"/>
        <w:rPr>
          <w:rStyle w:val="Strong"/>
        </w:rPr>
      </w:pPr>
      <w:r w:rsidRPr="008407A9">
        <w:rPr>
          <w:rStyle w:val="Strong"/>
        </w:rPr>
        <w:t>Rights and Remedies:</w:t>
      </w:r>
    </w:p>
    <w:p w14:paraId="283AC21B" w14:textId="77777777" w:rsidR="007A3E98" w:rsidRPr="007A3E98" w:rsidRDefault="007A3E98" w:rsidP="00D9557D">
      <w:pPr>
        <w:pStyle w:val="Body4List-1ai"/>
        <w:numPr>
          <w:ilvl w:val="0"/>
          <w:numId w:val="29"/>
        </w:numPr>
      </w:pPr>
      <w:r w:rsidRPr="007A3E98">
        <w:t xml:space="preserve">Per Occurrence: </w:t>
      </w:r>
    </w:p>
    <w:p w14:paraId="71354665" w14:textId="65740A72" w:rsidR="007A3E98" w:rsidRPr="007A3E98" w:rsidRDefault="007A3E98" w:rsidP="0030680B">
      <w:pPr>
        <w:pStyle w:val="Body6List-Bullet"/>
      </w:pPr>
      <w:r w:rsidRPr="007A3E98">
        <w:t xml:space="preserve">Objective 1: Individual </w:t>
      </w:r>
      <w:r w:rsidR="00B810D2">
        <w:t>S</w:t>
      </w:r>
      <w:r w:rsidRPr="007A3E98">
        <w:t xml:space="preserve">ervice installations: 50% of installation fee credited to the Customer for any missed committed </w:t>
      </w:r>
      <w:r w:rsidR="00B810D2">
        <w:t>O</w:t>
      </w:r>
      <w:r w:rsidRPr="007A3E98">
        <w:t>bjective.</w:t>
      </w:r>
    </w:p>
    <w:p w14:paraId="23DA8090" w14:textId="77777777" w:rsidR="007A3E98" w:rsidRPr="007A3E98" w:rsidRDefault="007A3E98" w:rsidP="00D9557D">
      <w:pPr>
        <w:pStyle w:val="Body4List-1ai"/>
        <w:numPr>
          <w:ilvl w:val="0"/>
          <w:numId w:val="29"/>
        </w:numPr>
      </w:pPr>
      <w:r w:rsidRPr="007A3E98">
        <w:t>Monthly Aggregated Measurements:</w:t>
      </w:r>
    </w:p>
    <w:p w14:paraId="1082CF22" w14:textId="5F56984C" w:rsidR="007A3E98" w:rsidRPr="007A3E98" w:rsidRDefault="007A3E98" w:rsidP="0030680B">
      <w:pPr>
        <w:pStyle w:val="Body6List-Bullet"/>
      </w:pPr>
      <w:r w:rsidRPr="00B80F66">
        <w:t>Objective 2: 100%</w:t>
      </w:r>
      <w:r w:rsidRPr="007A3E98">
        <w:t xml:space="preserve"> of the installation fee credited to the Customer for all </w:t>
      </w:r>
      <w:r w:rsidR="00B810D2">
        <w:t>S</w:t>
      </w:r>
      <w:r w:rsidRPr="007A3E98">
        <w:t xml:space="preserve">ervice installations (per </w:t>
      </w:r>
      <w:r w:rsidR="009E57E4">
        <w:t>S</w:t>
      </w:r>
      <w:r w:rsidRPr="007A3E98">
        <w:t xml:space="preserve">ervice </w:t>
      </w:r>
      <w:r w:rsidR="009E57E4">
        <w:t>T</w:t>
      </w:r>
      <w:r w:rsidRPr="007A3E98">
        <w:t xml:space="preserve">ype) that </w:t>
      </w:r>
      <w:proofErr w:type="gramStart"/>
      <w:r w:rsidRPr="007A3E98">
        <w:t>did</w:t>
      </w:r>
      <w:proofErr w:type="gramEnd"/>
      <w:r w:rsidRPr="007A3E98">
        <w:t xml:space="preserve"> not complete within the committed </w:t>
      </w:r>
      <w:r w:rsidR="00B810D2">
        <w:t>O</w:t>
      </w:r>
      <w:r w:rsidRPr="007A3E98">
        <w:t xml:space="preserve">bjective during the month if the Successful Install Monthly Percentage is below the committed </w:t>
      </w:r>
      <w:r w:rsidR="009E57E4">
        <w:t>O</w:t>
      </w:r>
      <w:r w:rsidRPr="007A3E98">
        <w:t>bjective.</w:t>
      </w:r>
    </w:p>
    <w:p w14:paraId="3B85A66B" w14:textId="122B5151" w:rsidR="007A3E98" w:rsidRPr="007A3E98" w:rsidRDefault="00C0545B" w:rsidP="001152D8">
      <w:pPr>
        <w:pStyle w:val="Heading4"/>
      </w:pPr>
      <w:bookmarkStart w:id="1446" w:name="_Toc342648014"/>
      <w:bookmarkStart w:id="1447" w:name="_Toc7770971"/>
      <w:bookmarkStart w:id="1448" w:name="_Toc13206936"/>
      <w:bookmarkStart w:id="1449" w:name="_Toc14332117"/>
      <w:bookmarkStart w:id="1450" w:name="_Toc233640420"/>
      <w:r>
        <w:lastRenderedPageBreak/>
        <w:t>533</w:t>
      </w:r>
      <w:r w:rsidR="00095C5B">
        <w:t>.</w:t>
      </w:r>
      <w:r w:rsidR="00C51838">
        <w:t>3</w:t>
      </w:r>
      <w:r w:rsidR="00D04EB0">
        <w:t>.8.</w:t>
      </w:r>
      <w:r w:rsidR="003750D3">
        <w:t>4</w:t>
      </w:r>
      <w:r w:rsidR="00701879">
        <w:t xml:space="preserve"> </w:t>
      </w:r>
      <w:r w:rsidR="007A3E98" w:rsidRPr="007A3E98">
        <w:t>Service Enhancement SLAs</w:t>
      </w:r>
      <w:bookmarkEnd w:id="1446"/>
      <w:bookmarkEnd w:id="1447"/>
      <w:bookmarkEnd w:id="1448"/>
      <w:bookmarkEnd w:id="1449"/>
      <w:bookmarkEnd w:id="1450"/>
    </w:p>
    <w:p w14:paraId="114E22C7" w14:textId="0BB7C43D" w:rsidR="007A3E98" w:rsidRPr="007A3E98" w:rsidRDefault="007A3E98" w:rsidP="003F18FC">
      <w:pPr>
        <w:pStyle w:val="Body4"/>
      </w:pPr>
      <w:r w:rsidRPr="007A3E98">
        <w:t xml:space="preserve">All </w:t>
      </w:r>
      <w:r w:rsidR="00F95DB1">
        <w:t>S</w:t>
      </w:r>
      <w:r w:rsidRPr="007A3E98">
        <w:t xml:space="preserve">ervice enhancements shall be considered a </w:t>
      </w:r>
      <w:r w:rsidR="00BC0C09">
        <w:t>F</w:t>
      </w:r>
      <w:r w:rsidR="00BC0C09" w:rsidRPr="007A3E98">
        <w:t xml:space="preserve">eature </w:t>
      </w:r>
      <w:r w:rsidRPr="007A3E98">
        <w:t xml:space="preserve">of the </w:t>
      </w:r>
      <w:r w:rsidR="00214989">
        <w:t>S</w:t>
      </w:r>
      <w:r w:rsidR="00214989" w:rsidRPr="007A3E98">
        <w:t>ervice and</w:t>
      </w:r>
      <w:r w:rsidRPr="007A3E98">
        <w:t xml:space="preserve"> therefore shall be included as such under the SLAs.</w:t>
      </w:r>
    </w:p>
    <w:p w14:paraId="6CD03A1B" w14:textId="0FDC8D6F" w:rsidR="007A3E98" w:rsidRPr="007A3E98" w:rsidRDefault="00C0545B" w:rsidP="001152D8">
      <w:pPr>
        <w:pStyle w:val="Heading4"/>
      </w:pPr>
      <w:bookmarkStart w:id="1451" w:name="_Toc7770972"/>
      <w:bookmarkStart w:id="1452" w:name="_Toc13206937"/>
      <w:bookmarkStart w:id="1453" w:name="_Toc14332118"/>
      <w:bookmarkStart w:id="1454" w:name="_Toc233640421"/>
      <w:r>
        <w:t>533</w:t>
      </w:r>
      <w:r w:rsidR="00095C5B">
        <w:t>.</w:t>
      </w:r>
      <w:r w:rsidR="006D656F">
        <w:t>3</w:t>
      </w:r>
      <w:r w:rsidR="00BC1A03">
        <w:t>.8.</w:t>
      </w:r>
      <w:r w:rsidR="003750D3">
        <w:t>5</w:t>
      </w:r>
      <w:r w:rsidR="00701879">
        <w:t xml:space="preserve"> </w:t>
      </w:r>
      <w:r w:rsidR="008B44EC">
        <w:t>Non-Mandatory</w:t>
      </w:r>
      <w:r w:rsidR="009F3415">
        <w:t xml:space="preserve"> Service</w:t>
      </w:r>
      <w:r w:rsidR="007A3E98" w:rsidRPr="007A3E98">
        <w:t xml:space="preserve"> Offerings</w:t>
      </w:r>
      <w:bookmarkEnd w:id="1451"/>
      <w:bookmarkEnd w:id="1452"/>
      <w:bookmarkEnd w:id="1453"/>
      <w:bookmarkEnd w:id="1454"/>
    </w:p>
    <w:p w14:paraId="0B521985" w14:textId="1774EAFD" w:rsidR="007A3E98" w:rsidRPr="007A3E98" w:rsidRDefault="007A3E98" w:rsidP="003F18FC">
      <w:pPr>
        <w:pStyle w:val="Body4"/>
      </w:pPr>
      <w:r w:rsidRPr="007A3E98">
        <w:t xml:space="preserve">The Contractor shall provide SLAs as defined in SLA Section </w:t>
      </w:r>
      <w:r w:rsidR="00C0545B">
        <w:t>533</w:t>
      </w:r>
      <w:r w:rsidR="00095C5B">
        <w:t>.</w:t>
      </w:r>
      <w:r w:rsidR="00472572">
        <w:t>3</w:t>
      </w:r>
      <w:r w:rsidR="0028538C">
        <w:t>.8</w:t>
      </w:r>
      <w:r w:rsidR="00E81ACD">
        <w:t xml:space="preserve"> </w:t>
      </w:r>
      <w:r w:rsidRPr="007A3E98">
        <w:t xml:space="preserve">for each </w:t>
      </w:r>
      <w:r w:rsidR="00E610C8">
        <w:t xml:space="preserve">Service added after </w:t>
      </w:r>
      <w:r w:rsidR="009E13BE">
        <w:t xml:space="preserve">Contract Award </w:t>
      </w:r>
      <w:r w:rsidR="00E610C8">
        <w:t xml:space="preserve">via Contract amendment that is </w:t>
      </w:r>
      <w:r w:rsidRPr="007A3E98">
        <w:t xml:space="preserve">determined by the CALNET Program not to be a </w:t>
      </w:r>
      <w:r w:rsidR="00BC0C09">
        <w:t>F</w:t>
      </w:r>
      <w:r w:rsidR="00BC0C09" w:rsidRPr="007A3E98">
        <w:t xml:space="preserve">eature </w:t>
      </w:r>
      <w:r w:rsidRPr="007A3E98">
        <w:t xml:space="preserve">of a </w:t>
      </w:r>
      <w:r w:rsidR="002F518B">
        <w:t>S</w:t>
      </w:r>
      <w:r w:rsidRPr="007A3E98">
        <w:t xml:space="preserve">ervice or a component of an unbundled </w:t>
      </w:r>
      <w:r w:rsidR="002F518B">
        <w:t>S</w:t>
      </w:r>
      <w:r w:rsidRPr="007A3E98">
        <w:t>ervice. SLA tables shall be amended a</w:t>
      </w:r>
      <w:r w:rsidR="00717876">
        <w:t>t time of Contract amendment</w:t>
      </w:r>
      <w:r w:rsidRPr="007A3E98">
        <w:t xml:space="preserve"> </w:t>
      </w:r>
      <w:r w:rsidR="001C25AB">
        <w:t xml:space="preserve">to </w:t>
      </w:r>
      <w:r w:rsidRPr="007A3E98">
        <w:t xml:space="preserve">include all new </w:t>
      </w:r>
      <w:r w:rsidR="001C25AB">
        <w:t>S</w:t>
      </w:r>
      <w:r w:rsidRPr="007A3E98">
        <w:t>ervices.</w:t>
      </w:r>
    </w:p>
    <w:p w14:paraId="743562A8" w14:textId="4849DC64" w:rsidR="007A3E98" w:rsidRPr="007A3E98" w:rsidRDefault="00C0545B" w:rsidP="001152D8">
      <w:pPr>
        <w:pStyle w:val="Heading4"/>
      </w:pPr>
      <w:bookmarkStart w:id="1455" w:name="_Toc342648015"/>
      <w:bookmarkStart w:id="1456" w:name="_Ref348102080"/>
      <w:bookmarkStart w:id="1457" w:name="_Toc7770973"/>
      <w:bookmarkStart w:id="1458" w:name="_Toc13206938"/>
      <w:bookmarkStart w:id="1459" w:name="_Toc14332119"/>
      <w:bookmarkStart w:id="1460" w:name="_Ref337017728"/>
      <w:bookmarkStart w:id="1461" w:name="_Toc233640422"/>
      <w:r>
        <w:t>533</w:t>
      </w:r>
      <w:r w:rsidR="00095C5B">
        <w:t>.</w:t>
      </w:r>
      <w:r w:rsidR="00C51838">
        <w:t>3</w:t>
      </w:r>
      <w:r w:rsidR="00BC1A03">
        <w:t>.8.</w:t>
      </w:r>
      <w:r w:rsidR="003750D3">
        <w:t>6</w:t>
      </w:r>
      <w:r w:rsidR="00701879">
        <w:t xml:space="preserve"> </w:t>
      </w:r>
      <w:r w:rsidR="007A3E98" w:rsidRPr="007A3E98">
        <w:t>Contract Amendment Service Enhancement SLAs</w:t>
      </w:r>
      <w:bookmarkEnd w:id="1455"/>
      <w:bookmarkEnd w:id="1456"/>
      <w:bookmarkEnd w:id="1457"/>
      <w:bookmarkEnd w:id="1458"/>
      <w:bookmarkEnd w:id="1459"/>
      <w:bookmarkEnd w:id="1461"/>
    </w:p>
    <w:p w14:paraId="3F16C762" w14:textId="1DED9F4A" w:rsidR="007A3E98" w:rsidRPr="007A3E98" w:rsidRDefault="007A3E98" w:rsidP="003F18FC">
      <w:pPr>
        <w:pStyle w:val="Body4"/>
      </w:pPr>
      <w:r w:rsidRPr="007A3E98">
        <w:t>All Contract amendment</w:t>
      </w:r>
      <w:r w:rsidR="005955D8">
        <w:t>s for</w:t>
      </w:r>
      <w:r w:rsidRPr="007A3E98">
        <w:t xml:space="preserve"> </w:t>
      </w:r>
      <w:r w:rsidR="001C25AB">
        <w:t>S</w:t>
      </w:r>
      <w:r w:rsidRPr="007A3E98">
        <w:t xml:space="preserve">ervice enhancements shall be considered a </w:t>
      </w:r>
      <w:r w:rsidR="00BC0C09">
        <w:t>F</w:t>
      </w:r>
      <w:r w:rsidR="00BC0C09" w:rsidRPr="007A3E98">
        <w:t xml:space="preserve">eature </w:t>
      </w:r>
      <w:r w:rsidRPr="007A3E98">
        <w:t xml:space="preserve">of the </w:t>
      </w:r>
      <w:r w:rsidR="001C25AB">
        <w:t>S</w:t>
      </w:r>
      <w:r w:rsidRPr="007A3E98">
        <w:t>ervice, therefore included as such u</w:t>
      </w:r>
      <w:r w:rsidR="00EF1487">
        <w:t>nder the SLAs as defined in</w:t>
      </w:r>
      <w:r w:rsidRPr="007A3E98">
        <w:t xml:space="preserve"> </w:t>
      </w:r>
      <w:r w:rsidRPr="00EB2F48">
        <w:t>Section</w:t>
      </w:r>
      <w:r w:rsidR="001742F5" w:rsidRPr="00EB2F48">
        <w:t xml:space="preserve"> </w:t>
      </w:r>
      <w:r w:rsidR="00C0545B" w:rsidRPr="00EB2F48">
        <w:t>533</w:t>
      </w:r>
      <w:r w:rsidR="00095C5B" w:rsidRPr="00EB2F48">
        <w:t>.</w:t>
      </w:r>
      <w:r w:rsidR="009A03D9" w:rsidRPr="00EB2F48">
        <w:t>3</w:t>
      </w:r>
      <w:r w:rsidR="00EF1487" w:rsidRPr="00EB2F48">
        <w:t>.</w:t>
      </w:r>
    </w:p>
    <w:bookmarkEnd w:id="1460"/>
    <w:p w14:paraId="0189022F" w14:textId="3547E062" w:rsidR="000D3D56" w:rsidRPr="00302F7F" w:rsidRDefault="000D3D56" w:rsidP="000D3D56">
      <w:pPr>
        <w:pStyle w:val="BidderAgreementDescription-Body2"/>
      </w:pPr>
      <w:r>
        <w:t xml:space="preserve">The </w:t>
      </w:r>
      <w:r w:rsidRPr="008472DB">
        <w:t xml:space="preserve">Bidder understands </w:t>
      </w:r>
      <w:r>
        <w:t xml:space="preserve">and shall meet or exceed </w:t>
      </w:r>
      <w:r w:rsidRPr="008472DB">
        <w:t>th</w:t>
      </w:r>
      <w:r>
        <w:t>e</w:t>
      </w:r>
      <w:r w:rsidRPr="008472DB">
        <w:t xml:space="preserve"> </w:t>
      </w:r>
      <w:r w:rsidR="00472572">
        <w:t>R</w:t>
      </w:r>
      <w:r w:rsidR="00472572" w:rsidRPr="008472DB">
        <w:t>equirement</w:t>
      </w:r>
      <w:r w:rsidR="00472572">
        <w:t>s</w:t>
      </w:r>
      <w:r w:rsidR="00472572" w:rsidRPr="008472DB">
        <w:t xml:space="preserve"> </w:t>
      </w:r>
      <w:r>
        <w:t xml:space="preserve">identified in Section </w:t>
      </w:r>
      <w:r w:rsidR="00C0545B">
        <w:t>533</w:t>
      </w:r>
      <w:r>
        <w:t>.</w:t>
      </w:r>
      <w:r w:rsidR="00622471">
        <w:t>3</w:t>
      </w:r>
      <w:r>
        <w:t xml:space="preserve"> Service Level Agreements (SLA)</w:t>
      </w:r>
      <w:r w:rsidRPr="008472DB">
        <w:t xml:space="preserve">? </w:t>
      </w:r>
      <w:sdt>
        <w:sdtPr>
          <w:alias w:val="Choose Yes or No"/>
          <w:tag w:val="Choose Yes or No"/>
          <w:id w:val="-895893225"/>
          <w:placeholder>
            <w:docPart w:val="20035DB71A1245A8A9F26AF0A83B6E00"/>
          </w:placeholder>
          <w:showingPlcHdr/>
          <w:comboBox>
            <w:listItem w:value="Choose an item."/>
            <w:listItem w:displayText="Yes" w:value="Yes"/>
            <w:listItem w:displayText="No" w:value="No"/>
          </w:comboBox>
        </w:sdtPr>
        <w:sdtEndPr/>
        <w:sdtContent>
          <w:r w:rsidRPr="003E0526">
            <w:rPr>
              <w:rStyle w:val="ChooseItemdropdown"/>
            </w:rPr>
            <w:t>Choose an item.</w:t>
          </w:r>
        </w:sdtContent>
      </w:sdt>
    </w:p>
    <w:p w14:paraId="67EBDA48" w14:textId="6DB4D632" w:rsidR="007A3E98" w:rsidRPr="007A3E98" w:rsidRDefault="007A3E98" w:rsidP="00A27FED">
      <w:pPr>
        <w:pStyle w:val="BidderAgreementDescription-Body2"/>
      </w:pPr>
    </w:p>
    <w:sectPr w:rsidR="007A3E98" w:rsidRPr="007A3E98" w:rsidSect="001552B8">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4E2A8" w14:textId="77777777" w:rsidR="00622C63" w:rsidRDefault="00622C63" w:rsidP="00AC31AD">
      <w:pPr>
        <w:spacing w:after="0" w:line="240" w:lineRule="auto"/>
      </w:pPr>
      <w:r>
        <w:separator/>
      </w:r>
    </w:p>
  </w:endnote>
  <w:endnote w:type="continuationSeparator" w:id="0">
    <w:p w14:paraId="4B2086C1" w14:textId="77777777" w:rsidR="00622C63" w:rsidRDefault="00622C63" w:rsidP="00AC31AD">
      <w:pPr>
        <w:spacing w:after="0" w:line="240" w:lineRule="auto"/>
      </w:pPr>
      <w:r>
        <w:continuationSeparator/>
      </w:r>
    </w:p>
  </w:endnote>
  <w:endnote w:type="continuationNotice" w:id="1">
    <w:p w14:paraId="272FBC83" w14:textId="77777777" w:rsidR="00622C63" w:rsidRDefault="00622C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4B0F8" w14:textId="7367D202" w:rsidR="00E04EEF" w:rsidRDefault="00E04EEF" w:rsidP="00881DDA">
    <w:pPr>
      <w:pStyle w:val="Footer"/>
    </w:pPr>
    <w:r w:rsidRPr="00D36D12">
      <w:rPr>
        <w:noProof w:val="0"/>
      </w:rPr>
      <w:fldChar w:fldCharType="begin"/>
    </w:r>
    <w:r w:rsidRPr="00D36D12">
      <w:instrText xml:space="preserve"> PAGE   \* MERGEFORMAT </w:instrText>
    </w:r>
    <w:r w:rsidRPr="00D36D12">
      <w:rPr>
        <w:noProof w:val="0"/>
      </w:rPr>
      <w:fldChar w:fldCharType="separate"/>
    </w:r>
    <w:r w:rsidR="00DB5626">
      <w:t>22</w:t>
    </w:r>
    <w:r w:rsidRPr="00D36D1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D3C69" w14:textId="77777777" w:rsidR="00622C63" w:rsidRDefault="00622C63" w:rsidP="00AC31AD">
      <w:pPr>
        <w:spacing w:after="0" w:line="240" w:lineRule="auto"/>
      </w:pPr>
      <w:r>
        <w:separator/>
      </w:r>
    </w:p>
  </w:footnote>
  <w:footnote w:type="continuationSeparator" w:id="0">
    <w:p w14:paraId="768CBD5B" w14:textId="77777777" w:rsidR="00622C63" w:rsidRDefault="00622C63" w:rsidP="00AC31AD">
      <w:pPr>
        <w:spacing w:after="0" w:line="240" w:lineRule="auto"/>
      </w:pPr>
      <w:r>
        <w:continuationSeparator/>
      </w:r>
    </w:p>
  </w:footnote>
  <w:footnote w:type="continuationNotice" w:id="1">
    <w:p w14:paraId="638CFFB6" w14:textId="77777777" w:rsidR="00622C63" w:rsidRDefault="00622C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DF3AB" w14:textId="77777777" w:rsidR="00881DDA" w:rsidRPr="00A04531" w:rsidRDefault="00881DDA" w:rsidP="00881DDA">
    <w:pPr>
      <w:pStyle w:val="NormalHeader-Footer"/>
    </w:pPr>
    <w:bookmarkStart w:id="1462" w:name="_Hlk154745685"/>
    <w:bookmarkStart w:id="1463" w:name="_Hlk154745686"/>
    <w:bookmarkStart w:id="1464" w:name="_Hlk154745858"/>
    <w:bookmarkStart w:id="1465" w:name="_Hlk154745859"/>
    <w:bookmarkStart w:id="1466" w:name="_Hlk155364672"/>
    <w:bookmarkStart w:id="1467" w:name="_Hlk155364673"/>
    <w:r>
      <w:t>Bidder’s Name</w:t>
    </w:r>
  </w:p>
  <w:p w14:paraId="165992F5" w14:textId="2D0B7B6E" w:rsidR="00881DDA" w:rsidRPr="00A04531" w:rsidRDefault="00881DDA" w:rsidP="00881DDA">
    <w:pPr>
      <w:pStyle w:val="NormalHeader-Footer"/>
    </w:pPr>
    <w:r w:rsidRPr="00A04531">
      <w:t>State of California</w:t>
    </w:r>
    <w:r>
      <w:tab/>
    </w:r>
    <w:r>
      <w:tab/>
      <w:t xml:space="preserve">IFB </w:t>
    </w:r>
    <w:r w:rsidR="00FA2D61">
      <w:t>C5</w:t>
    </w:r>
    <w:r w:rsidR="00151DEA">
      <w:t>-CMCS-G1-26</w:t>
    </w:r>
  </w:p>
  <w:p w14:paraId="05677E73" w14:textId="259EFDF4" w:rsidR="00881DDA" w:rsidRPr="00A04531" w:rsidRDefault="00881DDA" w:rsidP="00881DDA">
    <w:pPr>
      <w:pStyle w:val="NormalHeader-Footer"/>
    </w:pPr>
    <w:r w:rsidRPr="00A04531">
      <w:t>Department of Technology</w:t>
    </w:r>
    <w:r w:rsidRPr="00A04531">
      <w:tab/>
    </w:r>
    <w:r w:rsidRPr="00A04531">
      <w:tab/>
    </w:r>
    <w:r>
      <w:t>SOW Technical</w:t>
    </w:r>
    <w:r w:rsidRPr="00A04531">
      <w:t xml:space="preserve"> Requirements</w:t>
    </w:r>
    <w:r w:rsidR="007421B0">
      <w:pict w14:anchorId="3A817478">
        <v:rect id="_x0000_i1025" style="width:468pt;height:1.5pt" o:hralign="center" o:hrstd="t" o:hr="t" fillcolor="#a0a0a0" stroked="f"/>
      </w:pict>
    </w:r>
  </w:p>
  <w:bookmarkEnd w:id="1462"/>
  <w:bookmarkEnd w:id="1463"/>
  <w:bookmarkEnd w:id="1464"/>
  <w:bookmarkEnd w:id="1465"/>
  <w:bookmarkEnd w:id="1466"/>
  <w:bookmarkEnd w:id="1467"/>
  <w:p w14:paraId="5EB5E12B" w14:textId="77777777" w:rsidR="00881DDA" w:rsidRPr="00881DDA" w:rsidRDefault="00881DDA" w:rsidP="00881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46B0"/>
    <w:multiLevelType w:val="multilevel"/>
    <w:tmpl w:val="92B24D38"/>
    <w:numStyleLink w:val="TableBullet"/>
  </w:abstractNum>
  <w:abstractNum w:abstractNumId="1" w15:restartNumberingAfterBreak="0">
    <w:nsid w:val="09652AA6"/>
    <w:multiLevelType w:val="multilevel"/>
    <w:tmpl w:val="9C6ED1CC"/>
    <w:numStyleLink w:val="Body3List"/>
  </w:abstractNum>
  <w:abstractNum w:abstractNumId="2" w15:restartNumberingAfterBreak="0">
    <w:nsid w:val="0D2737FC"/>
    <w:multiLevelType w:val="multilevel"/>
    <w:tmpl w:val="97B68634"/>
    <w:numStyleLink w:val="Body4List"/>
  </w:abstractNum>
  <w:abstractNum w:abstractNumId="3"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4"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5" w15:restartNumberingAfterBreak="0">
    <w:nsid w:val="1A5F70B2"/>
    <w:multiLevelType w:val="hybridMultilevel"/>
    <w:tmpl w:val="72848FC8"/>
    <w:lvl w:ilvl="0" w:tplc="8130A6B8">
      <w:start w:val="1"/>
      <w:numFmt w:val="bullet"/>
      <w:lvlText w:val=""/>
      <w:lvlJc w:val="left"/>
      <w:pPr>
        <w:ind w:left="720" w:hanging="360"/>
      </w:pPr>
      <w:rPr>
        <w:rFonts w:ascii="Symbol" w:hAnsi="Symbol"/>
      </w:rPr>
    </w:lvl>
    <w:lvl w:ilvl="1" w:tplc="89BEA99C">
      <w:start w:val="1"/>
      <w:numFmt w:val="bullet"/>
      <w:lvlText w:val=""/>
      <w:lvlJc w:val="left"/>
      <w:pPr>
        <w:ind w:left="720" w:hanging="360"/>
      </w:pPr>
      <w:rPr>
        <w:rFonts w:ascii="Symbol" w:hAnsi="Symbol"/>
      </w:rPr>
    </w:lvl>
    <w:lvl w:ilvl="2" w:tplc="6F92AAE2">
      <w:start w:val="1"/>
      <w:numFmt w:val="bullet"/>
      <w:lvlText w:val=""/>
      <w:lvlJc w:val="left"/>
      <w:pPr>
        <w:ind w:left="720" w:hanging="360"/>
      </w:pPr>
      <w:rPr>
        <w:rFonts w:ascii="Symbol" w:hAnsi="Symbol"/>
      </w:rPr>
    </w:lvl>
    <w:lvl w:ilvl="3" w:tplc="28F8F5D4">
      <w:start w:val="1"/>
      <w:numFmt w:val="bullet"/>
      <w:lvlText w:val=""/>
      <w:lvlJc w:val="left"/>
      <w:pPr>
        <w:ind w:left="720" w:hanging="360"/>
      </w:pPr>
      <w:rPr>
        <w:rFonts w:ascii="Symbol" w:hAnsi="Symbol"/>
      </w:rPr>
    </w:lvl>
    <w:lvl w:ilvl="4" w:tplc="6E2CF8A6">
      <w:start w:val="1"/>
      <w:numFmt w:val="bullet"/>
      <w:lvlText w:val=""/>
      <w:lvlJc w:val="left"/>
      <w:pPr>
        <w:ind w:left="720" w:hanging="360"/>
      </w:pPr>
      <w:rPr>
        <w:rFonts w:ascii="Symbol" w:hAnsi="Symbol"/>
      </w:rPr>
    </w:lvl>
    <w:lvl w:ilvl="5" w:tplc="B4AE0160">
      <w:start w:val="1"/>
      <w:numFmt w:val="bullet"/>
      <w:lvlText w:val=""/>
      <w:lvlJc w:val="left"/>
      <w:pPr>
        <w:ind w:left="720" w:hanging="360"/>
      </w:pPr>
      <w:rPr>
        <w:rFonts w:ascii="Symbol" w:hAnsi="Symbol"/>
      </w:rPr>
    </w:lvl>
    <w:lvl w:ilvl="6" w:tplc="29109466">
      <w:start w:val="1"/>
      <w:numFmt w:val="bullet"/>
      <w:lvlText w:val=""/>
      <w:lvlJc w:val="left"/>
      <w:pPr>
        <w:ind w:left="720" w:hanging="360"/>
      </w:pPr>
      <w:rPr>
        <w:rFonts w:ascii="Symbol" w:hAnsi="Symbol"/>
      </w:rPr>
    </w:lvl>
    <w:lvl w:ilvl="7" w:tplc="911A3D4E">
      <w:start w:val="1"/>
      <w:numFmt w:val="bullet"/>
      <w:lvlText w:val=""/>
      <w:lvlJc w:val="left"/>
      <w:pPr>
        <w:ind w:left="720" w:hanging="360"/>
      </w:pPr>
      <w:rPr>
        <w:rFonts w:ascii="Symbol" w:hAnsi="Symbol"/>
      </w:rPr>
    </w:lvl>
    <w:lvl w:ilvl="8" w:tplc="55E47404">
      <w:start w:val="1"/>
      <w:numFmt w:val="bullet"/>
      <w:lvlText w:val=""/>
      <w:lvlJc w:val="left"/>
      <w:pPr>
        <w:ind w:left="720" w:hanging="360"/>
      </w:pPr>
      <w:rPr>
        <w:rFonts w:ascii="Symbol" w:hAnsi="Symbol"/>
      </w:rPr>
    </w:lvl>
  </w:abstractNum>
  <w:abstractNum w:abstractNumId="6" w15:restartNumberingAfterBreak="0">
    <w:nsid w:val="1DE45F24"/>
    <w:multiLevelType w:val="multilevel"/>
    <w:tmpl w:val="2676CACC"/>
    <w:numStyleLink w:val="Body3Bullet"/>
  </w:abstractNum>
  <w:abstractNum w:abstractNumId="7" w15:restartNumberingAfterBreak="0">
    <w:nsid w:val="2207300A"/>
    <w:multiLevelType w:val="multilevel"/>
    <w:tmpl w:val="C360B5B4"/>
    <w:numStyleLink w:val="Body5List"/>
  </w:abstractNum>
  <w:abstractNum w:abstractNumId="8"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9" w15:restartNumberingAfterBreak="0">
    <w:nsid w:val="2F22696B"/>
    <w:multiLevelType w:val="multilevel"/>
    <w:tmpl w:val="D9D447F0"/>
    <w:numStyleLink w:val="Body6Bullet"/>
  </w:abstractNum>
  <w:abstractNum w:abstractNumId="10" w15:restartNumberingAfterBreak="0">
    <w:nsid w:val="31BF274F"/>
    <w:multiLevelType w:val="multilevel"/>
    <w:tmpl w:val="61487A90"/>
    <w:numStyleLink w:val="TableList"/>
  </w:abstractNum>
  <w:abstractNum w:abstractNumId="11"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2"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13" w15:restartNumberingAfterBreak="0">
    <w:nsid w:val="3DC90132"/>
    <w:multiLevelType w:val="multilevel"/>
    <w:tmpl w:val="8D66F262"/>
    <w:numStyleLink w:val="Body2List"/>
  </w:abstractNum>
  <w:abstractNum w:abstractNumId="14" w15:restartNumberingAfterBreak="0">
    <w:nsid w:val="402D44F9"/>
    <w:multiLevelType w:val="multilevel"/>
    <w:tmpl w:val="A5F4EDE8"/>
    <w:numStyleLink w:val="TableTextList-RowNumbering"/>
  </w:abstractNum>
  <w:abstractNum w:abstractNumId="15"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35C7393"/>
    <w:multiLevelType w:val="multilevel"/>
    <w:tmpl w:val="97B68634"/>
    <w:styleLink w:val="Body4List"/>
    <w:lvl w:ilvl="0">
      <w:start w:val="1"/>
      <w:numFmt w:val="decimal"/>
      <w:pStyle w:val="Body4List-1ai"/>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8" w15:restartNumberingAfterBreak="0">
    <w:nsid w:val="4B4E33D9"/>
    <w:multiLevelType w:val="multilevel"/>
    <w:tmpl w:val="2E0292CE"/>
    <w:styleLink w:val="Body4Bullet"/>
    <w:lvl w:ilvl="0">
      <w:start w:val="1"/>
      <w:numFmt w:val="bullet"/>
      <w:pStyle w:val="Body4List-Bullet"/>
      <w:lvlText w:val=""/>
      <w:lvlJc w:val="left"/>
      <w:pPr>
        <w:ind w:left="1296" w:hanging="432"/>
      </w:pPr>
      <w:rPr>
        <w:rFonts w:ascii="Symbol" w:hAnsi="Symbol" w:hint="default"/>
      </w:rPr>
    </w:lvl>
    <w:lvl w:ilvl="1">
      <w:start w:val="1"/>
      <w:numFmt w:val="bullet"/>
      <w:lvlText w:val="o"/>
      <w:lvlJc w:val="left"/>
      <w:pPr>
        <w:ind w:left="1800" w:hanging="432"/>
      </w:pPr>
      <w:rPr>
        <w:rFonts w:ascii="Courier New" w:hAnsi="Courier New" w:hint="default"/>
      </w:rPr>
    </w:lvl>
    <w:lvl w:ilvl="2">
      <w:start w:val="1"/>
      <w:numFmt w:val="bullet"/>
      <w:lvlText w:val=""/>
      <w:lvlJc w:val="left"/>
      <w:pPr>
        <w:ind w:left="2304" w:hanging="432"/>
      </w:pPr>
      <w:rPr>
        <w:rFonts w:ascii="Wingdings" w:hAnsi="Wingdings" w:hint="default"/>
      </w:rPr>
    </w:lvl>
    <w:lvl w:ilvl="3">
      <w:start w:val="1"/>
      <w:numFmt w:val="bullet"/>
      <w:lvlText w:val=""/>
      <w:lvlJc w:val="left"/>
      <w:pPr>
        <w:ind w:left="2808" w:hanging="432"/>
      </w:pPr>
      <w:rPr>
        <w:rFonts w:ascii="Symbol" w:hAnsi="Symbol" w:hint="default"/>
      </w:rPr>
    </w:lvl>
    <w:lvl w:ilvl="4">
      <w:start w:val="1"/>
      <w:numFmt w:val="bullet"/>
      <w:lvlText w:val="o"/>
      <w:lvlJc w:val="left"/>
      <w:pPr>
        <w:ind w:left="3312" w:hanging="432"/>
      </w:pPr>
      <w:rPr>
        <w:rFonts w:ascii="Courier New" w:hAnsi="Courier New" w:cs="Courier New" w:hint="default"/>
      </w:rPr>
    </w:lvl>
    <w:lvl w:ilvl="5">
      <w:start w:val="1"/>
      <w:numFmt w:val="bullet"/>
      <w:lvlText w:val=""/>
      <w:lvlJc w:val="left"/>
      <w:pPr>
        <w:ind w:left="3816" w:hanging="432"/>
      </w:pPr>
      <w:rPr>
        <w:rFonts w:ascii="Wingdings" w:hAnsi="Wingdings" w:hint="default"/>
      </w:rPr>
    </w:lvl>
    <w:lvl w:ilvl="6">
      <w:start w:val="1"/>
      <w:numFmt w:val="bullet"/>
      <w:lvlText w:val=""/>
      <w:lvlJc w:val="left"/>
      <w:pPr>
        <w:ind w:left="4320" w:hanging="432"/>
      </w:pPr>
      <w:rPr>
        <w:rFonts w:ascii="Symbol" w:hAnsi="Symbol" w:hint="default"/>
      </w:rPr>
    </w:lvl>
    <w:lvl w:ilvl="7">
      <w:start w:val="1"/>
      <w:numFmt w:val="bullet"/>
      <w:lvlText w:val="o"/>
      <w:lvlJc w:val="left"/>
      <w:pPr>
        <w:ind w:left="4824" w:hanging="432"/>
      </w:pPr>
      <w:rPr>
        <w:rFonts w:ascii="Courier New" w:hAnsi="Courier New" w:cs="Courier New" w:hint="default"/>
      </w:rPr>
    </w:lvl>
    <w:lvl w:ilvl="8">
      <w:start w:val="1"/>
      <w:numFmt w:val="bullet"/>
      <w:lvlText w:val=""/>
      <w:lvlJc w:val="left"/>
      <w:pPr>
        <w:ind w:left="5328" w:hanging="432"/>
      </w:pPr>
      <w:rPr>
        <w:rFonts w:ascii="Wingdings" w:hAnsi="Wingdings" w:hint="default"/>
      </w:rPr>
    </w:lvl>
  </w:abstractNum>
  <w:abstractNum w:abstractNumId="19" w15:restartNumberingAfterBreak="0">
    <w:nsid w:val="4BC225EB"/>
    <w:multiLevelType w:val="multilevel"/>
    <w:tmpl w:val="8D66F262"/>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0"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21" w15:restartNumberingAfterBreak="0">
    <w:nsid w:val="4DA625B2"/>
    <w:multiLevelType w:val="multilevel"/>
    <w:tmpl w:val="AF029134"/>
    <w:numStyleLink w:val="Body6List"/>
  </w:abstractNum>
  <w:abstractNum w:abstractNumId="22" w15:restartNumberingAfterBreak="0">
    <w:nsid w:val="56555202"/>
    <w:multiLevelType w:val="multilevel"/>
    <w:tmpl w:val="D75C7452"/>
    <w:numStyleLink w:val="Body2Bullet"/>
  </w:abstractNum>
  <w:abstractNum w:abstractNumId="23"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24"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25" w15:restartNumberingAfterBreak="0">
    <w:nsid w:val="65320CC9"/>
    <w:multiLevelType w:val="multilevel"/>
    <w:tmpl w:val="1C7C3E1A"/>
    <w:numStyleLink w:val="Body5Bullet"/>
  </w:abstractNum>
  <w:abstractNum w:abstractNumId="26" w15:restartNumberingAfterBreak="0">
    <w:nsid w:val="66EE7975"/>
    <w:multiLevelType w:val="multilevel"/>
    <w:tmpl w:val="2E0292CE"/>
    <w:numStyleLink w:val="Body4Bullet"/>
  </w:abstractNum>
  <w:abstractNum w:abstractNumId="27" w15:restartNumberingAfterBreak="0">
    <w:nsid w:val="6F85116C"/>
    <w:multiLevelType w:val="multilevel"/>
    <w:tmpl w:val="46325868"/>
    <w:numStyleLink w:val="Body7Bullet"/>
  </w:abstractNum>
  <w:abstractNum w:abstractNumId="28" w15:restartNumberingAfterBreak="0">
    <w:nsid w:val="75092075"/>
    <w:multiLevelType w:val="multilevel"/>
    <w:tmpl w:val="9C6ED1CC"/>
    <w:styleLink w:val="Body3List"/>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num w:numId="1" w16cid:durableId="34089198">
    <w:abstractNumId w:val="19"/>
  </w:num>
  <w:num w:numId="2" w16cid:durableId="788865291">
    <w:abstractNumId w:val="28"/>
  </w:num>
  <w:num w:numId="3" w16cid:durableId="1012493192">
    <w:abstractNumId w:val="17"/>
  </w:num>
  <w:num w:numId="4" w16cid:durableId="1506476580">
    <w:abstractNumId w:val="3"/>
  </w:num>
  <w:num w:numId="5" w16cid:durableId="991635673">
    <w:abstractNumId w:val="12"/>
  </w:num>
  <w:num w:numId="6" w16cid:durableId="1221020214">
    <w:abstractNumId w:val="1"/>
  </w:num>
  <w:num w:numId="7" w16cid:durableId="86973429">
    <w:abstractNumId w:val="13"/>
  </w:num>
  <w:num w:numId="8" w16cid:durableId="727997522">
    <w:abstractNumId w:val="2"/>
    <w:lvlOverride w:ilvl="0">
      <w:lvl w:ilvl="0">
        <w:start w:val="1"/>
        <w:numFmt w:val="decimal"/>
        <w:pStyle w:val="Body4List-1ai"/>
        <w:lvlText w:val="%1."/>
        <w:lvlJc w:val="left"/>
        <w:pPr>
          <w:tabs>
            <w:tab w:val="num" w:pos="864"/>
          </w:tabs>
          <w:ind w:left="1368" w:hanging="504"/>
        </w:pPr>
        <w:rPr>
          <w:rFonts w:hint="default"/>
        </w:rPr>
      </w:lvl>
    </w:lvlOverride>
    <w:lvlOverride w:ilvl="1">
      <w:lvl w:ilvl="1">
        <w:start w:val="1"/>
        <w:numFmt w:val="lowerLetter"/>
        <w:lvlText w:val="%2."/>
        <w:lvlJc w:val="left"/>
        <w:pPr>
          <w:tabs>
            <w:tab w:val="num" w:pos="1368"/>
          </w:tabs>
          <w:ind w:left="1872" w:hanging="504"/>
        </w:pPr>
        <w:rPr>
          <w:rFonts w:hint="default"/>
        </w:rPr>
      </w:lvl>
    </w:lvlOverride>
    <w:lvlOverride w:ilvl="2">
      <w:lvl w:ilvl="2">
        <w:start w:val="1"/>
        <w:numFmt w:val="lowerRoman"/>
        <w:lvlText w:val="%3."/>
        <w:lvlJc w:val="left"/>
        <w:pPr>
          <w:tabs>
            <w:tab w:val="num" w:pos="1872"/>
          </w:tabs>
          <w:ind w:left="2376" w:hanging="504"/>
        </w:pPr>
        <w:rPr>
          <w:rFonts w:hint="default"/>
        </w:rPr>
      </w:lvl>
    </w:lvlOverride>
    <w:lvlOverride w:ilvl="3">
      <w:lvl w:ilvl="3">
        <w:start w:val="1"/>
        <w:numFmt w:val="decimal"/>
        <w:lvlText w:val="%4."/>
        <w:lvlJc w:val="left"/>
        <w:pPr>
          <w:tabs>
            <w:tab w:val="num" w:pos="2376"/>
          </w:tabs>
          <w:ind w:left="2880" w:hanging="504"/>
        </w:pPr>
        <w:rPr>
          <w:rFonts w:hint="default"/>
        </w:rPr>
      </w:lvl>
    </w:lvlOverride>
    <w:lvlOverride w:ilvl="4">
      <w:lvl w:ilvl="4">
        <w:start w:val="1"/>
        <w:numFmt w:val="lowerLetter"/>
        <w:lvlText w:val="%5."/>
        <w:lvlJc w:val="left"/>
        <w:pPr>
          <w:tabs>
            <w:tab w:val="num" w:pos="2880"/>
          </w:tabs>
          <w:ind w:left="3384" w:hanging="504"/>
        </w:pPr>
        <w:rPr>
          <w:rFonts w:hint="default"/>
        </w:rPr>
      </w:lvl>
    </w:lvlOverride>
    <w:lvlOverride w:ilvl="5">
      <w:lvl w:ilvl="5">
        <w:start w:val="1"/>
        <w:numFmt w:val="lowerRoman"/>
        <w:lvlText w:val="%6."/>
        <w:lvlJc w:val="left"/>
        <w:pPr>
          <w:tabs>
            <w:tab w:val="num" w:pos="3384"/>
          </w:tabs>
          <w:ind w:left="3888" w:hanging="504"/>
        </w:pPr>
        <w:rPr>
          <w:rFonts w:hint="default"/>
        </w:rPr>
      </w:lvl>
    </w:lvlOverride>
    <w:lvlOverride w:ilvl="6">
      <w:lvl w:ilvl="6">
        <w:start w:val="1"/>
        <w:numFmt w:val="decimal"/>
        <w:lvlText w:val="%7."/>
        <w:lvlJc w:val="left"/>
        <w:pPr>
          <w:tabs>
            <w:tab w:val="num" w:pos="3888"/>
          </w:tabs>
          <w:ind w:left="4392" w:hanging="504"/>
        </w:pPr>
        <w:rPr>
          <w:rFonts w:hint="default"/>
        </w:rPr>
      </w:lvl>
    </w:lvlOverride>
    <w:lvlOverride w:ilvl="7">
      <w:lvl w:ilvl="7">
        <w:start w:val="1"/>
        <w:numFmt w:val="lowerLetter"/>
        <w:lvlText w:val="%8."/>
        <w:lvlJc w:val="left"/>
        <w:pPr>
          <w:tabs>
            <w:tab w:val="num" w:pos="4392"/>
          </w:tabs>
          <w:ind w:left="4896" w:hanging="504"/>
        </w:pPr>
        <w:rPr>
          <w:rFonts w:hint="default"/>
        </w:rPr>
      </w:lvl>
    </w:lvlOverride>
    <w:lvlOverride w:ilvl="8">
      <w:lvl w:ilvl="8">
        <w:start w:val="1"/>
        <w:numFmt w:val="lowerRoman"/>
        <w:lvlText w:val="%9."/>
        <w:lvlJc w:val="left"/>
        <w:pPr>
          <w:tabs>
            <w:tab w:val="num" w:pos="4896"/>
          </w:tabs>
          <w:ind w:left="5400" w:hanging="504"/>
        </w:pPr>
        <w:rPr>
          <w:rFonts w:hint="default"/>
        </w:rPr>
      </w:lvl>
    </w:lvlOverride>
  </w:num>
  <w:num w:numId="9" w16cid:durableId="282347302">
    <w:abstractNumId w:val="21"/>
  </w:num>
  <w:num w:numId="10" w16cid:durableId="1347748652">
    <w:abstractNumId w:val="8"/>
  </w:num>
  <w:num w:numId="11" w16cid:durableId="1857186771">
    <w:abstractNumId w:val="22"/>
  </w:num>
  <w:num w:numId="12" w16cid:durableId="130483244">
    <w:abstractNumId w:val="20"/>
  </w:num>
  <w:num w:numId="13" w16cid:durableId="1020738881">
    <w:abstractNumId w:val="6"/>
  </w:num>
  <w:num w:numId="14" w16cid:durableId="265890205">
    <w:abstractNumId w:val="18"/>
  </w:num>
  <w:num w:numId="15" w16cid:durableId="1979676892">
    <w:abstractNumId w:val="26"/>
  </w:num>
  <w:num w:numId="16" w16cid:durableId="23868623">
    <w:abstractNumId w:val="23"/>
  </w:num>
  <w:num w:numId="17" w16cid:durableId="417144303">
    <w:abstractNumId w:val="4"/>
  </w:num>
  <w:num w:numId="18" w16cid:durableId="1239561383">
    <w:abstractNumId w:val="9"/>
  </w:num>
  <w:num w:numId="19" w16cid:durableId="781607705">
    <w:abstractNumId w:val="16"/>
  </w:num>
  <w:num w:numId="20" w16cid:durableId="990714882">
    <w:abstractNumId w:val="10"/>
  </w:num>
  <w:num w:numId="21" w16cid:durableId="329405755">
    <w:abstractNumId w:val="11"/>
  </w:num>
  <w:num w:numId="22" w16cid:durableId="801777572">
    <w:abstractNumId w:val="0"/>
  </w:num>
  <w:num w:numId="23" w16cid:durableId="448597358">
    <w:abstractNumId w:val="25"/>
  </w:num>
  <w:num w:numId="24" w16cid:durableId="1272977463">
    <w:abstractNumId w:val="7"/>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25" w16cid:durableId="98454442">
    <w:abstractNumId w:val="24"/>
  </w:num>
  <w:num w:numId="26" w16cid:durableId="1092045684">
    <w:abstractNumId w:val="27"/>
  </w:num>
  <w:num w:numId="27" w16cid:durableId="12418718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460576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58987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10576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290435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235250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4614348">
    <w:abstractNumId w:val="15"/>
  </w:num>
  <w:num w:numId="34" w16cid:durableId="1166820411">
    <w:abstractNumId w:val="14"/>
  </w:num>
  <w:num w:numId="35" w16cid:durableId="6657434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772032">
    <w:abstractNumId w:val="7"/>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37" w16cid:durableId="12959089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09120206">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39" w16cid:durableId="1035546754">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40" w16cid:durableId="1308628734">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41" w16cid:durableId="1241403176">
    <w:abstractNumId w:val="7"/>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42" w16cid:durableId="674497222">
    <w:abstractNumId w:val="5"/>
  </w:num>
  <w:num w:numId="43" w16cid:durableId="872116308">
    <w:abstractNumId w:val="2"/>
    <w:lvlOverride w:ilvl="0">
      <w:lvl w:ilvl="0">
        <w:start w:val="1"/>
        <w:numFmt w:val="decimal"/>
        <w:pStyle w:val="Body4List-1ai"/>
        <w:lvlText w:val="%1."/>
        <w:lvlJc w:val="left"/>
        <w:pPr>
          <w:tabs>
            <w:tab w:val="num" w:pos="864"/>
          </w:tabs>
          <w:ind w:left="1368" w:hanging="504"/>
        </w:pPr>
        <w:rPr>
          <w:rFonts w:hint="default"/>
        </w:rPr>
      </w:lvl>
    </w:lvlOverride>
    <w:lvlOverride w:ilvl="1">
      <w:lvl w:ilvl="1">
        <w:start w:val="1"/>
        <w:numFmt w:val="lowerLetter"/>
        <w:lvlText w:val="%2."/>
        <w:lvlJc w:val="left"/>
        <w:pPr>
          <w:tabs>
            <w:tab w:val="num" w:pos="1368"/>
          </w:tabs>
          <w:ind w:left="1872" w:hanging="504"/>
        </w:pPr>
        <w:rPr>
          <w:rFonts w:hint="default"/>
        </w:rPr>
      </w:lvl>
    </w:lvlOverride>
    <w:lvlOverride w:ilvl="2">
      <w:lvl w:ilvl="2">
        <w:start w:val="1"/>
        <w:numFmt w:val="lowerRoman"/>
        <w:lvlText w:val="%3."/>
        <w:lvlJc w:val="left"/>
        <w:pPr>
          <w:tabs>
            <w:tab w:val="num" w:pos="1872"/>
          </w:tabs>
          <w:ind w:left="2376" w:hanging="504"/>
        </w:pPr>
        <w:rPr>
          <w:rFonts w:hint="default"/>
        </w:rPr>
      </w:lvl>
    </w:lvlOverride>
    <w:lvlOverride w:ilvl="3">
      <w:lvl w:ilvl="3">
        <w:start w:val="1"/>
        <w:numFmt w:val="decimal"/>
        <w:lvlText w:val="%4."/>
        <w:lvlJc w:val="left"/>
        <w:pPr>
          <w:tabs>
            <w:tab w:val="num" w:pos="2376"/>
          </w:tabs>
          <w:ind w:left="2880" w:hanging="504"/>
        </w:pPr>
        <w:rPr>
          <w:rFonts w:hint="default"/>
        </w:rPr>
      </w:lvl>
    </w:lvlOverride>
    <w:lvlOverride w:ilvl="4">
      <w:lvl w:ilvl="4">
        <w:start w:val="1"/>
        <w:numFmt w:val="lowerLetter"/>
        <w:lvlText w:val="%5."/>
        <w:lvlJc w:val="left"/>
        <w:pPr>
          <w:tabs>
            <w:tab w:val="num" w:pos="2880"/>
          </w:tabs>
          <w:ind w:left="3384" w:hanging="504"/>
        </w:pPr>
        <w:rPr>
          <w:rFonts w:hint="default"/>
        </w:rPr>
      </w:lvl>
    </w:lvlOverride>
    <w:lvlOverride w:ilvl="5">
      <w:lvl w:ilvl="5">
        <w:start w:val="1"/>
        <w:numFmt w:val="lowerRoman"/>
        <w:lvlText w:val="%6."/>
        <w:lvlJc w:val="left"/>
        <w:pPr>
          <w:tabs>
            <w:tab w:val="num" w:pos="3384"/>
          </w:tabs>
          <w:ind w:left="3888" w:hanging="504"/>
        </w:pPr>
        <w:rPr>
          <w:rFonts w:hint="default"/>
        </w:rPr>
      </w:lvl>
    </w:lvlOverride>
    <w:lvlOverride w:ilvl="6">
      <w:lvl w:ilvl="6">
        <w:start w:val="1"/>
        <w:numFmt w:val="decimal"/>
        <w:lvlText w:val="%7."/>
        <w:lvlJc w:val="left"/>
        <w:pPr>
          <w:tabs>
            <w:tab w:val="num" w:pos="3888"/>
          </w:tabs>
          <w:ind w:left="4392" w:hanging="504"/>
        </w:pPr>
        <w:rPr>
          <w:rFonts w:hint="default"/>
        </w:rPr>
      </w:lvl>
    </w:lvlOverride>
    <w:lvlOverride w:ilvl="7">
      <w:lvl w:ilvl="7">
        <w:start w:val="1"/>
        <w:numFmt w:val="lowerLetter"/>
        <w:lvlText w:val="%8."/>
        <w:lvlJc w:val="left"/>
        <w:pPr>
          <w:tabs>
            <w:tab w:val="num" w:pos="4392"/>
          </w:tabs>
          <w:ind w:left="4896" w:hanging="504"/>
        </w:pPr>
        <w:rPr>
          <w:rFonts w:hint="default"/>
        </w:rPr>
      </w:lvl>
    </w:lvlOverride>
    <w:lvlOverride w:ilvl="8">
      <w:lvl w:ilvl="8">
        <w:start w:val="1"/>
        <w:numFmt w:val="lowerRoman"/>
        <w:lvlText w:val="%9."/>
        <w:lvlJc w:val="left"/>
        <w:pPr>
          <w:tabs>
            <w:tab w:val="num" w:pos="4896"/>
          </w:tabs>
          <w:ind w:left="5400" w:hanging="504"/>
        </w:pPr>
        <w:rPr>
          <w:rFonts w:hint="default"/>
        </w:rPr>
      </w:lvl>
    </w:lvlOverride>
  </w:num>
  <w:num w:numId="44" w16cid:durableId="294680780">
    <w:abstractNumId w:val="7"/>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45" w16cid:durableId="1979650028">
    <w:abstractNumId w:val="7"/>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46" w16cid:durableId="1915313833">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47" w16cid:durableId="621229810">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48" w16cid:durableId="1813718777">
    <w:abstractNumId w:val="2"/>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49" w16cid:durableId="24140443">
    <w:abstractNumId w:val="7"/>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formatting="1" w:enforcement="1" w:cryptProviderType="rsaAES" w:cryptAlgorithmClass="hash" w:cryptAlgorithmType="typeAny" w:cryptAlgorithmSid="14" w:cryptSpinCount="100000" w:hash="sArtTVR7gRprao/20K8uv74qohkSgYcA8UUM9l1HxB9ZcuTRxMnBjHkR9QPGRNE0fis87ubvH9SpQyQa8poqrg==" w:salt="jBf8WySNSft1N2DITVfaXw=="/>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7A1"/>
    <w:rsid w:val="00000B5D"/>
    <w:rsid w:val="00000C42"/>
    <w:rsid w:val="0000167A"/>
    <w:rsid w:val="00001951"/>
    <w:rsid w:val="00001AA7"/>
    <w:rsid w:val="00001E86"/>
    <w:rsid w:val="000031EE"/>
    <w:rsid w:val="00003DA3"/>
    <w:rsid w:val="0000410A"/>
    <w:rsid w:val="00004EB7"/>
    <w:rsid w:val="00005C06"/>
    <w:rsid w:val="00006926"/>
    <w:rsid w:val="00006A48"/>
    <w:rsid w:val="00007298"/>
    <w:rsid w:val="00007946"/>
    <w:rsid w:val="00007EF0"/>
    <w:rsid w:val="0001010F"/>
    <w:rsid w:val="000102A0"/>
    <w:rsid w:val="000103D6"/>
    <w:rsid w:val="00010455"/>
    <w:rsid w:val="000104BE"/>
    <w:rsid w:val="00010675"/>
    <w:rsid w:val="00011730"/>
    <w:rsid w:val="00011801"/>
    <w:rsid w:val="00012570"/>
    <w:rsid w:val="000125A0"/>
    <w:rsid w:val="00013767"/>
    <w:rsid w:val="00014462"/>
    <w:rsid w:val="0001525F"/>
    <w:rsid w:val="00015326"/>
    <w:rsid w:val="00015D59"/>
    <w:rsid w:val="00017EA5"/>
    <w:rsid w:val="000209A8"/>
    <w:rsid w:val="00021F1B"/>
    <w:rsid w:val="000224A7"/>
    <w:rsid w:val="00022621"/>
    <w:rsid w:val="00022C4A"/>
    <w:rsid w:val="000233B7"/>
    <w:rsid w:val="00023638"/>
    <w:rsid w:val="00024714"/>
    <w:rsid w:val="00024AC7"/>
    <w:rsid w:val="00024B97"/>
    <w:rsid w:val="00025255"/>
    <w:rsid w:val="0002537A"/>
    <w:rsid w:val="0002542E"/>
    <w:rsid w:val="00025664"/>
    <w:rsid w:val="00025D1B"/>
    <w:rsid w:val="0002640F"/>
    <w:rsid w:val="0002774E"/>
    <w:rsid w:val="000279E3"/>
    <w:rsid w:val="00027A2D"/>
    <w:rsid w:val="0003020C"/>
    <w:rsid w:val="00030638"/>
    <w:rsid w:val="00031E7D"/>
    <w:rsid w:val="00032ED0"/>
    <w:rsid w:val="0003317E"/>
    <w:rsid w:val="0004260C"/>
    <w:rsid w:val="00042BCD"/>
    <w:rsid w:val="00043605"/>
    <w:rsid w:val="00044518"/>
    <w:rsid w:val="00044FA6"/>
    <w:rsid w:val="000451CF"/>
    <w:rsid w:val="0004577A"/>
    <w:rsid w:val="00047639"/>
    <w:rsid w:val="00047AE9"/>
    <w:rsid w:val="00047EB4"/>
    <w:rsid w:val="000535E2"/>
    <w:rsid w:val="000554FE"/>
    <w:rsid w:val="0005561D"/>
    <w:rsid w:val="00056D96"/>
    <w:rsid w:val="00057B57"/>
    <w:rsid w:val="00057E32"/>
    <w:rsid w:val="0006056A"/>
    <w:rsid w:val="00060A31"/>
    <w:rsid w:val="000620C7"/>
    <w:rsid w:val="00062C35"/>
    <w:rsid w:val="00062C9E"/>
    <w:rsid w:val="0006390B"/>
    <w:rsid w:val="000640C7"/>
    <w:rsid w:val="00064415"/>
    <w:rsid w:val="000648F0"/>
    <w:rsid w:val="00064909"/>
    <w:rsid w:val="00065B4E"/>
    <w:rsid w:val="0006637C"/>
    <w:rsid w:val="00066BA6"/>
    <w:rsid w:val="00066BF6"/>
    <w:rsid w:val="0006708C"/>
    <w:rsid w:val="00070AF5"/>
    <w:rsid w:val="000722BF"/>
    <w:rsid w:val="00072781"/>
    <w:rsid w:val="00072B0D"/>
    <w:rsid w:val="00074245"/>
    <w:rsid w:val="000755B9"/>
    <w:rsid w:val="000756CF"/>
    <w:rsid w:val="000757D8"/>
    <w:rsid w:val="00075A07"/>
    <w:rsid w:val="00075A0C"/>
    <w:rsid w:val="00077537"/>
    <w:rsid w:val="00077B09"/>
    <w:rsid w:val="00077FB9"/>
    <w:rsid w:val="00080F50"/>
    <w:rsid w:val="000817E1"/>
    <w:rsid w:val="0008222A"/>
    <w:rsid w:val="0008223A"/>
    <w:rsid w:val="00083205"/>
    <w:rsid w:val="00084A22"/>
    <w:rsid w:val="000857F2"/>
    <w:rsid w:val="00087C15"/>
    <w:rsid w:val="00087D38"/>
    <w:rsid w:val="00087D6B"/>
    <w:rsid w:val="00087DB4"/>
    <w:rsid w:val="00092CFE"/>
    <w:rsid w:val="00093FFA"/>
    <w:rsid w:val="00095170"/>
    <w:rsid w:val="00095459"/>
    <w:rsid w:val="00095957"/>
    <w:rsid w:val="00095C5B"/>
    <w:rsid w:val="00096A09"/>
    <w:rsid w:val="000971BC"/>
    <w:rsid w:val="000971FC"/>
    <w:rsid w:val="000A0295"/>
    <w:rsid w:val="000A0B2E"/>
    <w:rsid w:val="000A0DCE"/>
    <w:rsid w:val="000A1813"/>
    <w:rsid w:val="000A2B1A"/>
    <w:rsid w:val="000A2D11"/>
    <w:rsid w:val="000A352A"/>
    <w:rsid w:val="000A42A3"/>
    <w:rsid w:val="000A42C4"/>
    <w:rsid w:val="000A5E0B"/>
    <w:rsid w:val="000A6391"/>
    <w:rsid w:val="000A63B2"/>
    <w:rsid w:val="000A7159"/>
    <w:rsid w:val="000A785A"/>
    <w:rsid w:val="000B00F1"/>
    <w:rsid w:val="000B06F6"/>
    <w:rsid w:val="000B1356"/>
    <w:rsid w:val="000B13DF"/>
    <w:rsid w:val="000B1657"/>
    <w:rsid w:val="000B2981"/>
    <w:rsid w:val="000B29AC"/>
    <w:rsid w:val="000B3430"/>
    <w:rsid w:val="000B4377"/>
    <w:rsid w:val="000B46F9"/>
    <w:rsid w:val="000B4A70"/>
    <w:rsid w:val="000B4BB5"/>
    <w:rsid w:val="000B4F1E"/>
    <w:rsid w:val="000B6A47"/>
    <w:rsid w:val="000B6F5A"/>
    <w:rsid w:val="000B6F77"/>
    <w:rsid w:val="000C11D7"/>
    <w:rsid w:val="000C1893"/>
    <w:rsid w:val="000C1934"/>
    <w:rsid w:val="000C2124"/>
    <w:rsid w:val="000C2D40"/>
    <w:rsid w:val="000C3B6C"/>
    <w:rsid w:val="000C4775"/>
    <w:rsid w:val="000C531C"/>
    <w:rsid w:val="000C65B6"/>
    <w:rsid w:val="000C707F"/>
    <w:rsid w:val="000C77FE"/>
    <w:rsid w:val="000D0CD1"/>
    <w:rsid w:val="000D12A2"/>
    <w:rsid w:val="000D215A"/>
    <w:rsid w:val="000D217E"/>
    <w:rsid w:val="000D2FD5"/>
    <w:rsid w:val="000D3D1C"/>
    <w:rsid w:val="000D3D56"/>
    <w:rsid w:val="000D5E64"/>
    <w:rsid w:val="000D6161"/>
    <w:rsid w:val="000D634A"/>
    <w:rsid w:val="000E02DB"/>
    <w:rsid w:val="000E0A4A"/>
    <w:rsid w:val="000E162C"/>
    <w:rsid w:val="000E1A79"/>
    <w:rsid w:val="000E1C09"/>
    <w:rsid w:val="000E2416"/>
    <w:rsid w:val="000E25D6"/>
    <w:rsid w:val="000E2A98"/>
    <w:rsid w:val="000E327B"/>
    <w:rsid w:val="000E380F"/>
    <w:rsid w:val="000E4EBB"/>
    <w:rsid w:val="000E559E"/>
    <w:rsid w:val="000E5DC5"/>
    <w:rsid w:val="000E624D"/>
    <w:rsid w:val="000E67F2"/>
    <w:rsid w:val="000F06A9"/>
    <w:rsid w:val="000F190D"/>
    <w:rsid w:val="000F21DB"/>
    <w:rsid w:val="000F46AA"/>
    <w:rsid w:val="001000FB"/>
    <w:rsid w:val="001007A2"/>
    <w:rsid w:val="00100922"/>
    <w:rsid w:val="00100D21"/>
    <w:rsid w:val="00100D5D"/>
    <w:rsid w:val="0010248C"/>
    <w:rsid w:val="00102822"/>
    <w:rsid w:val="00104508"/>
    <w:rsid w:val="00105200"/>
    <w:rsid w:val="00105392"/>
    <w:rsid w:val="00105582"/>
    <w:rsid w:val="001069F5"/>
    <w:rsid w:val="00106A21"/>
    <w:rsid w:val="001107A2"/>
    <w:rsid w:val="00111A9C"/>
    <w:rsid w:val="00111FF1"/>
    <w:rsid w:val="00112405"/>
    <w:rsid w:val="00114C28"/>
    <w:rsid w:val="00115017"/>
    <w:rsid w:val="001152D8"/>
    <w:rsid w:val="001167AB"/>
    <w:rsid w:val="001168A2"/>
    <w:rsid w:val="001170A8"/>
    <w:rsid w:val="00117A04"/>
    <w:rsid w:val="00122111"/>
    <w:rsid w:val="001222AD"/>
    <w:rsid w:val="001228DD"/>
    <w:rsid w:val="00122958"/>
    <w:rsid w:val="00122BFF"/>
    <w:rsid w:val="00123C7A"/>
    <w:rsid w:val="00124258"/>
    <w:rsid w:val="001254E1"/>
    <w:rsid w:val="001269AA"/>
    <w:rsid w:val="00126B78"/>
    <w:rsid w:val="00127F74"/>
    <w:rsid w:val="00130A22"/>
    <w:rsid w:val="00130B71"/>
    <w:rsid w:val="0013128E"/>
    <w:rsid w:val="00131304"/>
    <w:rsid w:val="00132F31"/>
    <w:rsid w:val="00134D35"/>
    <w:rsid w:val="00134E9F"/>
    <w:rsid w:val="001406A8"/>
    <w:rsid w:val="001409EE"/>
    <w:rsid w:val="001411C5"/>
    <w:rsid w:val="001411FF"/>
    <w:rsid w:val="00141941"/>
    <w:rsid w:val="00142810"/>
    <w:rsid w:val="00142D75"/>
    <w:rsid w:val="001444D9"/>
    <w:rsid w:val="0014576C"/>
    <w:rsid w:val="00145B6C"/>
    <w:rsid w:val="00145FDF"/>
    <w:rsid w:val="00150182"/>
    <w:rsid w:val="00150EBD"/>
    <w:rsid w:val="00151CA8"/>
    <w:rsid w:val="00151DEA"/>
    <w:rsid w:val="00152641"/>
    <w:rsid w:val="001527B1"/>
    <w:rsid w:val="001532E1"/>
    <w:rsid w:val="00153C6E"/>
    <w:rsid w:val="00154343"/>
    <w:rsid w:val="001552B8"/>
    <w:rsid w:val="001553A8"/>
    <w:rsid w:val="00155C67"/>
    <w:rsid w:val="001562D5"/>
    <w:rsid w:val="0015651F"/>
    <w:rsid w:val="00157240"/>
    <w:rsid w:val="00160118"/>
    <w:rsid w:val="001602F8"/>
    <w:rsid w:val="001604C0"/>
    <w:rsid w:val="00160861"/>
    <w:rsid w:val="00160B70"/>
    <w:rsid w:val="00161C82"/>
    <w:rsid w:val="00161CB2"/>
    <w:rsid w:val="00162277"/>
    <w:rsid w:val="001623E8"/>
    <w:rsid w:val="001631FC"/>
    <w:rsid w:val="0016336C"/>
    <w:rsid w:val="00163430"/>
    <w:rsid w:val="001644F0"/>
    <w:rsid w:val="00164AEC"/>
    <w:rsid w:val="00164D3A"/>
    <w:rsid w:val="00165844"/>
    <w:rsid w:val="00166DBE"/>
    <w:rsid w:val="00170066"/>
    <w:rsid w:val="001716BA"/>
    <w:rsid w:val="00171769"/>
    <w:rsid w:val="001731D1"/>
    <w:rsid w:val="001738FC"/>
    <w:rsid w:val="00173DE6"/>
    <w:rsid w:val="00173E21"/>
    <w:rsid w:val="001742F5"/>
    <w:rsid w:val="0017523E"/>
    <w:rsid w:val="00176A36"/>
    <w:rsid w:val="001773EC"/>
    <w:rsid w:val="00177588"/>
    <w:rsid w:val="001776C6"/>
    <w:rsid w:val="0018010E"/>
    <w:rsid w:val="0018031D"/>
    <w:rsid w:val="00180528"/>
    <w:rsid w:val="001813B9"/>
    <w:rsid w:val="00182C11"/>
    <w:rsid w:val="0018388C"/>
    <w:rsid w:val="00183BC3"/>
    <w:rsid w:val="00183FB5"/>
    <w:rsid w:val="001846A0"/>
    <w:rsid w:val="00184707"/>
    <w:rsid w:val="0018503C"/>
    <w:rsid w:val="00185788"/>
    <w:rsid w:val="00187108"/>
    <w:rsid w:val="00187CD4"/>
    <w:rsid w:val="001903CA"/>
    <w:rsid w:val="00190CAA"/>
    <w:rsid w:val="001918E3"/>
    <w:rsid w:val="00192882"/>
    <w:rsid w:val="00193B36"/>
    <w:rsid w:val="001945BA"/>
    <w:rsid w:val="00194879"/>
    <w:rsid w:val="00195CA3"/>
    <w:rsid w:val="0019668E"/>
    <w:rsid w:val="00197EC4"/>
    <w:rsid w:val="001A0C90"/>
    <w:rsid w:val="001A1E4E"/>
    <w:rsid w:val="001A28E4"/>
    <w:rsid w:val="001A2972"/>
    <w:rsid w:val="001A3292"/>
    <w:rsid w:val="001A41AF"/>
    <w:rsid w:val="001A4ED9"/>
    <w:rsid w:val="001A5009"/>
    <w:rsid w:val="001A52BC"/>
    <w:rsid w:val="001A74ED"/>
    <w:rsid w:val="001A7A86"/>
    <w:rsid w:val="001B0037"/>
    <w:rsid w:val="001B0AC6"/>
    <w:rsid w:val="001B20D9"/>
    <w:rsid w:val="001B2285"/>
    <w:rsid w:val="001B28AD"/>
    <w:rsid w:val="001B33BD"/>
    <w:rsid w:val="001B457B"/>
    <w:rsid w:val="001B4866"/>
    <w:rsid w:val="001B4A36"/>
    <w:rsid w:val="001B4EB7"/>
    <w:rsid w:val="001B4EC4"/>
    <w:rsid w:val="001B53C7"/>
    <w:rsid w:val="001B5EE2"/>
    <w:rsid w:val="001B6029"/>
    <w:rsid w:val="001B6D49"/>
    <w:rsid w:val="001B6FBD"/>
    <w:rsid w:val="001B7CDE"/>
    <w:rsid w:val="001C1799"/>
    <w:rsid w:val="001C25AB"/>
    <w:rsid w:val="001C2F14"/>
    <w:rsid w:val="001C3050"/>
    <w:rsid w:val="001C312D"/>
    <w:rsid w:val="001C35EC"/>
    <w:rsid w:val="001C36DD"/>
    <w:rsid w:val="001C3837"/>
    <w:rsid w:val="001C3930"/>
    <w:rsid w:val="001C421B"/>
    <w:rsid w:val="001C485E"/>
    <w:rsid w:val="001C4D6C"/>
    <w:rsid w:val="001C5D39"/>
    <w:rsid w:val="001C6DDC"/>
    <w:rsid w:val="001C6FD7"/>
    <w:rsid w:val="001C700D"/>
    <w:rsid w:val="001C74DD"/>
    <w:rsid w:val="001D0FF5"/>
    <w:rsid w:val="001D12CB"/>
    <w:rsid w:val="001D2645"/>
    <w:rsid w:val="001D34C9"/>
    <w:rsid w:val="001D461A"/>
    <w:rsid w:val="001D50E0"/>
    <w:rsid w:val="001D76E2"/>
    <w:rsid w:val="001D7EE8"/>
    <w:rsid w:val="001D7F49"/>
    <w:rsid w:val="001E1173"/>
    <w:rsid w:val="001E17F4"/>
    <w:rsid w:val="001E1A61"/>
    <w:rsid w:val="001E3AAB"/>
    <w:rsid w:val="001E3E18"/>
    <w:rsid w:val="001E6008"/>
    <w:rsid w:val="001E7265"/>
    <w:rsid w:val="001E7569"/>
    <w:rsid w:val="001F0935"/>
    <w:rsid w:val="001F0DC2"/>
    <w:rsid w:val="001F1753"/>
    <w:rsid w:val="001F1CFD"/>
    <w:rsid w:val="001F1F37"/>
    <w:rsid w:val="001F2112"/>
    <w:rsid w:val="001F237F"/>
    <w:rsid w:val="001F263D"/>
    <w:rsid w:val="001F2F18"/>
    <w:rsid w:val="001F32A0"/>
    <w:rsid w:val="001F34B5"/>
    <w:rsid w:val="001F35BF"/>
    <w:rsid w:val="001F3FB1"/>
    <w:rsid w:val="001F404F"/>
    <w:rsid w:val="001F464A"/>
    <w:rsid w:val="001F4A2D"/>
    <w:rsid w:val="001F657F"/>
    <w:rsid w:val="001F6689"/>
    <w:rsid w:val="001F73DE"/>
    <w:rsid w:val="00200A0D"/>
    <w:rsid w:val="002010BD"/>
    <w:rsid w:val="00202FB7"/>
    <w:rsid w:val="00203522"/>
    <w:rsid w:val="0020436A"/>
    <w:rsid w:val="002044B6"/>
    <w:rsid w:val="00204CD9"/>
    <w:rsid w:val="00204F57"/>
    <w:rsid w:val="00205E59"/>
    <w:rsid w:val="00206382"/>
    <w:rsid w:val="00206F50"/>
    <w:rsid w:val="00207960"/>
    <w:rsid w:val="00210904"/>
    <w:rsid w:val="00210AA5"/>
    <w:rsid w:val="00210FA3"/>
    <w:rsid w:val="002122E9"/>
    <w:rsid w:val="00212311"/>
    <w:rsid w:val="00213EF6"/>
    <w:rsid w:val="00214314"/>
    <w:rsid w:val="00214989"/>
    <w:rsid w:val="00214F31"/>
    <w:rsid w:val="002163CA"/>
    <w:rsid w:val="002171E8"/>
    <w:rsid w:val="002171F9"/>
    <w:rsid w:val="0022022E"/>
    <w:rsid w:val="00220C0D"/>
    <w:rsid w:val="00220C9E"/>
    <w:rsid w:val="002210AE"/>
    <w:rsid w:val="0022123D"/>
    <w:rsid w:val="0022134E"/>
    <w:rsid w:val="0022205A"/>
    <w:rsid w:val="002221BB"/>
    <w:rsid w:val="00222B9A"/>
    <w:rsid w:val="00222BE2"/>
    <w:rsid w:val="00223390"/>
    <w:rsid w:val="0022369A"/>
    <w:rsid w:val="00223837"/>
    <w:rsid w:val="00223EC1"/>
    <w:rsid w:val="002247D7"/>
    <w:rsid w:val="002249E9"/>
    <w:rsid w:val="00224B7D"/>
    <w:rsid w:val="00224D4A"/>
    <w:rsid w:val="00224E30"/>
    <w:rsid w:val="0022538D"/>
    <w:rsid w:val="0022676C"/>
    <w:rsid w:val="0022693C"/>
    <w:rsid w:val="00226F57"/>
    <w:rsid w:val="0022723F"/>
    <w:rsid w:val="00230C71"/>
    <w:rsid w:val="00230E14"/>
    <w:rsid w:val="00231F4C"/>
    <w:rsid w:val="00232509"/>
    <w:rsid w:val="00232CB2"/>
    <w:rsid w:val="002347CD"/>
    <w:rsid w:val="00234A93"/>
    <w:rsid w:val="00235D78"/>
    <w:rsid w:val="00236B6C"/>
    <w:rsid w:val="00236B80"/>
    <w:rsid w:val="0023724C"/>
    <w:rsid w:val="0023730C"/>
    <w:rsid w:val="00241403"/>
    <w:rsid w:val="00242AA5"/>
    <w:rsid w:val="00243DD7"/>
    <w:rsid w:val="0024429C"/>
    <w:rsid w:val="002449CE"/>
    <w:rsid w:val="00244D5D"/>
    <w:rsid w:val="0024557A"/>
    <w:rsid w:val="002466BF"/>
    <w:rsid w:val="002467B8"/>
    <w:rsid w:val="00246813"/>
    <w:rsid w:val="00246B40"/>
    <w:rsid w:val="00246CB7"/>
    <w:rsid w:val="002476EB"/>
    <w:rsid w:val="00247BB3"/>
    <w:rsid w:val="00247CFC"/>
    <w:rsid w:val="00247D74"/>
    <w:rsid w:val="00247E0C"/>
    <w:rsid w:val="00251765"/>
    <w:rsid w:val="002521DD"/>
    <w:rsid w:val="002527E3"/>
    <w:rsid w:val="002529D3"/>
    <w:rsid w:val="0025315F"/>
    <w:rsid w:val="00253E19"/>
    <w:rsid w:val="002544E9"/>
    <w:rsid w:val="00254AC0"/>
    <w:rsid w:val="00255184"/>
    <w:rsid w:val="00255284"/>
    <w:rsid w:val="00255648"/>
    <w:rsid w:val="00255C75"/>
    <w:rsid w:val="002563BE"/>
    <w:rsid w:val="002568DD"/>
    <w:rsid w:val="00257BA0"/>
    <w:rsid w:val="002616E8"/>
    <w:rsid w:val="00262871"/>
    <w:rsid w:val="00262AAB"/>
    <w:rsid w:val="00262E4C"/>
    <w:rsid w:val="002630C6"/>
    <w:rsid w:val="00263E6A"/>
    <w:rsid w:val="00264042"/>
    <w:rsid w:val="002668F3"/>
    <w:rsid w:val="00266E17"/>
    <w:rsid w:val="00266FDF"/>
    <w:rsid w:val="00270AD0"/>
    <w:rsid w:val="00270F85"/>
    <w:rsid w:val="0027137C"/>
    <w:rsid w:val="0027212D"/>
    <w:rsid w:val="00272D41"/>
    <w:rsid w:val="00272EBC"/>
    <w:rsid w:val="00273C63"/>
    <w:rsid w:val="002750BA"/>
    <w:rsid w:val="00275D30"/>
    <w:rsid w:val="00275E96"/>
    <w:rsid w:val="0027613E"/>
    <w:rsid w:val="0027704D"/>
    <w:rsid w:val="00277610"/>
    <w:rsid w:val="00277B68"/>
    <w:rsid w:val="00280056"/>
    <w:rsid w:val="00280234"/>
    <w:rsid w:val="00280382"/>
    <w:rsid w:val="00280667"/>
    <w:rsid w:val="00280947"/>
    <w:rsid w:val="00281A90"/>
    <w:rsid w:val="00282FC1"/>
    <w:rsid w:val="002835FB"/>
    <w:rsid w:val="002836AC"/>
    <w:rsid w:val="00283961"/>
    <w:rsid w:val="00283E58"/>
    <w:rsid w:val="00283F67"/>
    <w:rsid w:val="002845EE"/>
    <w:rsid w:val="002849AF"/>
    <w:rsid w:val="00284E88"/>
    <w:rsid w:val="0028538C"/>
    <w:rsid w:val="00285AB3"/>
    <w:rsid w:val="00285EBD"/>
    <w:rsid w:val="0028661D"/>
    <w:rsid w:val="00286C5B"/>
    <w:rsid w:val="00286D7F"/>
    <w:rsid w:val="002876AB"/>
    <w:rsid w:val="002877FA"/>
    <w:rsid w:val="00287D4A"/>
    <w:rsid w:val="00290910"/>
    <w:rsid w:val="00290CFA"/>
    <w:rsid w:val="00292246"/>
    <w:rsid w:val="00292828"/>
    <w:rsid w:val="00292CD0"/>
    <w:rsid w:val="00292D43"/>
    <w:rsid w:val="00293C7D"/>
    <w:rsid w:val="002942DB"/>
    <w:rsid w:val="002948C2"/>
    <w:rsid w:val="00294C06"/>
    <w:rsid w:val="00294D8B"/>
    <w:rsid w:val="0029599B"/>
    <w:rsid w:val="00295CAC"/>
    <w:rsid w:val="0029676F"/>
    <w:rsid w:val="00297482"/>
    <w:rsid w:val="002A0632"/>
    <w:rsid w:val="002A1761"/>
    <w:rsid w:val="002A17BB"/>
    <w:rsid w:val="002A2C57"/>
    <w:rsid w:val="002A363D"/>
    <w:rsid w:val="002A3A50"/>
    <w:rsid w:val="002A41ED"/>
    <w:rsid w:val="002A458E"/>
    <w:rsid w:val="002A5281"/>
    <w:rsid w:val="002A587B"/>
    <w:rsid w:val="002A5FF0"/>
    <w:rsid w:val="002A6171"/>
    <w:rsid w:val="002A6A58"/>
    <w:rsid w:val="002A6B87"/>
    <w:rsid w:val="002A6BBC"/>
    <w:rsid w:val="002A71A8"/>
    <w:rsid w:val="002A745D"/>
    <w:rsid w:val="002B2345"/>
    <w:rsid w:val="002B2F25"/>
    <w:rsid w:val="002B3D32"/>
    <w:rsid w:val="002B4BF5"/>
    <w:rsid w:val="002B4CD9"/>
    <w:rsid w:val="002B593E"/>
    <w:rsid w:val="002B5E03"/>
    <w:rsid w:val="002B5ED1"/>
    <w:rsid w:val="002B6E37"/>
    <w:rsid w:val="002B731A"/>
    <w:rsid w:val="002B7AB1"/>
    <w:rsid w:val="002B7B39"/>
    <w:rsid w:val="002B7CE8"/>
    <w:rsid w:val="002C0569"/>
    <w:rsid w:val="002C1640"/>
    <w:rsid w:val="002C1695"/>
    <w:rsid w:val="002C16C0"/>
    <w:rsid w:val="002C1C7B"/>
    <w:rsid w:val="002C2840"/>
    <w:rsid w:val="002C2A88"/>
    <w:rsid w:val="002C2D52"/>
    <w:rsid w:val="002C35F8"/>
    <w:rsid w:val="002C3BC7"/>
    <w:rsid w:val="002C3CF2"/>
    <w:rsid w:val="002C42F8"/>
    <w:rsid w:val="002C4F3E"/>
    <w:rsid w:val="002C509F"/>
    <w:rsid w:val="002C59B1"/>
    <w:rsid w:val="002C61F7"/>
    <w:rsid w:val="002C7148"/>
    <w:rsid w:val="002C7476"/>
    <w:rsid w:val="002C7EDE"/>
    <w:rsid w:val="002D0671"/>
    <w:rsid w:val="002D1BB2"/>
    <w:rsid w:val="002D1BD0"/>
    <w:rsid w:val="002D1F60"/>
    <w:rsid w:val="002D24E4"/>
    <w:rsid w:val="002D3043"/>
    <w:rsid w:val="002D370E"/>
    <w:rsid w:val="002D37C3"/>
    <w:rsid w:val="002D3DAF"/>
    <w:rsid w:val="002D5100"/>
    <w:rsid w:val="002D5D63"/>
    <w:rsid w:val="002D67C8"/>
    <w:rsid w:val="002D79A4"/>
    <w:rsid w:val="002D79E7"/>
    <w:rsid w:val="002E0165"/>
    <w:rsid w:val="002E03C4"/>
    <w:rsid w:val="002E0C5E"/>
    <w:rsid w:val="002E1104"/>
    <w:rsid w:val="002E1990"/>
    <w:rsid w:val="002E1A78"/>
    <w:rsid w:val="002E2F56"/>
    <w:rsid w:val="002E39DA"/>
    <w:rsid w:val="002E3E37"/>
    <w:rsid w:val="002E4FA8"/>
    <w:rsid w:val="002E53B4"/>
    <w:rsid w:val="002E545A"/>
    <w:rsid w:val="002E55A0"/>
    <w:rsid w:val="002E5777"/>
    <w:rsid w:val="002E5C2D"/>
    <w:rsid w:val="002E6460"/>
    <w:rsid w:val="002E668E"/>
    <w:rsid w:val="002E6D7D"/>
    <w:rsid w:val="002E7777"/>
    <w:rsid w:val="002E7E11"/>
    <w:rsid w:val="002F028D"/>
    <w:rsid w:val="002F02DA"/>
    <w:rsid w:val="002F0857"/>
    <w:rsid w:val="002F1551"/>
    <w:rsid w:val="002F3E75"/>
    <w:rsid w:val="002F49C8"/>
    <w:rsid w:val="002F518B"/>
    <w:rsid w:val="002F7BBB"/>
    <w:rsid w:val="002F7D40"/>
    <w:rsid w:val="0030075A"/>
    <w:rsid w:val="00301A10"/>
    <w:rsid w:val="0030243A"/>
    <w:rsid w:val="00302532"/>
    <w:rsid w:val="00302A1C"/>
    <w:rsid w:val="00302A20"/>
    <w:rsid w:val="00302F7F"/>
    <w:rsid w:val="00303974"/>
    <w:rsid w:val="00304751"/>
    <w:rsid w:val="00305A71"/>
    <w:rsid w:val="00305BEA"/>
    <w:rsid w:val="0030678D"/>
    <w:rsid w:val="0030680B"/>
    <w:rsid w:val="00307C54"/>
    <w:rsid w:val="00310620"/>
    <w:rsid w:val="003110F2"/>
    <w:rsid w:val="00311A59"/>
    <w:rsid w:val="00311CAC"/>
    <w:rsid w:val="0031220C"/>
    <w:rsid w:val="003141B2"/>
    <w:rsid w:val="003153FC"/>
    <w:rsid w:val="00316E10"/>
    <w:rsid w:val="003200BF"/>
    <w:rsid w:val="0032021E"/>
    <w:rsid w:val="0032039D"/>
    <w:rsid w:val="00320856"/>
    <w:rsid w:val="003208F5"/>
    <w:rsid w:val="00321837"/>
    <w:rsid w:val="00321E47"/>
    <w:rsid w:val="003220D5"/>
    <w:rsid w:val="003222B3"/>
    <w:rsid w:val="00322960"/>
    <w:rsid w:val="00322F0D"/>
    <w:rsid w:val="003231C1"/>
    <w:rsid w:val="00324D1F"/>
    <w:rsid w:val="003265D0"/>
    <w:rsid w:val="003279A6"/>
    <w:rsid w:val="00327C74"/>
    <w:rsid w:val="003306D7"/>
    <w:rsid w:val="00330F82"/>
    <w:rsid w:val="0033179A"/>
    <w:rsid w:val="003321B3"/>
    <w:rsid w:val="0033230C"/>
    <w:rsid w:val="0033269C"/>
    <w:rsid w:val="00332DDB"/>
    <w:rsid w:val="00333A04"/>
    <w:rsid w:val="00335263"/>
    <w:rsid w:val="00335437"/>
    <w:rsid w:val="00336B89"/>
    <w:rsid w:val="00336B99"/>
    <w:rsid w:val="00336D61"/>
    <w:rsid w:val="00336F17"/>
    <w:rsid w:val="0033739F"/>
    <w:rsid w:val="00337416"/>
    <w:rsid w:val="00337792"/>
    <w:rsid w:val="00337C5D"/>
    <w:rsid w:val="00337E09"/>
    <w:rsid w:val="00341EEA"/>
    <w:rsid w:val="003436A9"/>
    <w:rsid w:val="00343F27"/>
    <w:rsid w:val="00344495"/>
    <w:rsid w:val="0034465D"/>
    <w:rsid w:val="003446A1"/>
    <w:rsid w:val="00344999"/>
    <w:rsid w:val="00345873"/>
    <w:rsid w:val="00345C33"/>
    <w:rsid w:val="00345D7C"/>
    <w:rsid w:val="00346114"/>
    <w:rsid w:val="00346971"/>
    <w:rsid w:val="003502B5"/>
    <w:rsid w:val="0035186E"/>
    <w:rsid w:val="00352055"/>
    <w:rsid w:val="003527B3"/>
    <w:rsid w:val="0035494F"/>
    <w:rsid w:val="00354C60"/>
    <w:rsid w:val="00355216"/>
    <w:rsid w:val="00355AA1"/>
    <w:rsid w:val="00355AAB"/>
    <w:rsid w:val="00356321"/>
    <w:rsid w:val="00356851"/>
    <w:rsid w:val="00356D8E"/>
    <w:rsid w:val="00357060"/>
    <w:rsid w:val="0035715A"/>
    <w:rsid w:val="003578CF"/>
    <w:rsid w:val="0035794E"/>
    <w:rsid w:val="00357D1E"/>
    <w:rsid w:val="00362541"/>
    <w:rsid w:val="00362AE0"/>
    <w:rsid w:val="00363674"/>
    <w:rsid w:val="0036377F"/>
    <w:rsid w:val="00363BE5"/>
    <w:rsid w:val="00363EB4"/>
    <w:rsid w:val="003647D5"/>
    <w:rsid w:val="00364F44"/>
    <w:rsid w:val="00365206"/>
    <w:rsid w:val="00365922"/>
    <w:rsid w:val="00366325"/>
    <w:rsid w:val="0036738A"/>
    <w:rsid w:val="0037031F"/>
    <w:rsid w:val="00370392"/>
    <w:rsid w:val="00372530"/>
    <w:rsid w:val="00373572"/>
    <w:rsid w:val="003736FF"/>
    <w:rsid w:val="00373AF8"/>
    <w:rsid w:val="00374658"/>
    <w:rsid w:val="00374CD6"/>
    <w:rsid w:val="003750D3"/>
    <w:rsid w:val="00375176"/>
    <w:rsid w:val="00375FE4"/>
    <w:rsid w:val="0037690B"/>
    <w:rsid w:val="00376FBE"/>
    <w:rsid w:val="003772CB"/>
    <w:rsid w:val="003774A0"/>
    <w:rsid w:val="00381757"/>
    <w:rsid w:val="00381908"/>
    <w:rsid w:val="00383702"/>
    <w:rsid w:val="0038513A"/>
    <w:rsid w:val="00392697"/>
    <w:rsid w:val="003927F5"/>
    <w:rsid w:val="00392CEF"/>
    <w:rsid w:val="003932C1"/>
    <w:rsid w:val="00393E90"/>
    <w:rsid w:val="00394C6C"/>
    <w:rsid w:val="00395448"/>
    <w:rsid w:val="003A009B"/>
    <w:rsid w:val="003A0B51"/>
    <w:rsid w:val="003A1483"/>
    <w:rsid w:val="003A1956"/>
    <w:rsid w:val="003A1A33"/>
    <w:rsid w:val="003A2081"/>
    <w:rsid w:val="003A23B3"/>
    <w:rsid w:val="003A28FB"/>
    <w:rsid w:val="003A2A19"/>
    <w:rsid w:val="003A2ACB"/>
    <w:rsid w:val="003A39C7"/>
    <w:rsid w:val="003A42C7"/>
    <w:rsid w:val="003A4410"/>
    <w:rsid w:val="003A44B7"/>
    <w:rsid w:val="003A6066"/>
    <w:rsid w:val="003A6313"/>
    <w:rsid w:val="003A7A13"/>
    <w:rsid w:val="003B0334"/>
    <w:rsid w:val="003B11FD"/>
    <w:rsid w:val="003B29F0"/>
    <w:rsid w:val="003B3243"/>
    <w:rsid w:val="003B4389"/>
    <w:rsid w:val="003B6D40"/>
    <w:rsid w:val="003B7071"/>
    <w:rsid w:val="003B70FA"/>
    <w:rsid w:val="003B775F"/>
    <w:rsid w:val="003B7B37"/>
    <w:rsid w:val="003B7F96"/>
    <w:rsid w:val="003C0199"/>
    <w:rsid w:val="003C0321"/>
    <w:rsid w:val="003C1791"/>
    <w:rsid w:val="003C4558"/>
    <w:rsid w:val="003C5C4E"/>
    <w:rsid w:val="003C66A7"/>
    <w:rsid w:val="003C6A26"/>
    <w:rsid w:val="003C7019"/>
    <w:rsid w:val="003C798A"/>
    <w:rsid w:val="003D0749"/>
    <w:rsid w:val="003D0D5E"/>
    <w:rsid w:val="003D1C6A"/>
    <w:rsid w:val="003D27FB"/>
    <w:rsid w:val="003D2FA9"/>
    <w:rsid w:val="003D4AB4"/>
    <w:rsid w:val="003D4EAF"/>
    <w:rsid w:val="003D51EF"/>
    <w:rsid w:val="003D5798"/>
    <w:rsid w:val="003D64BF"/>
    <w:rsid w:val="003D6F1A"/>
    <w:rsid w:val="003D7210"/>
    <w:rsid w:val="003D733E"/>
    <w:rsid w:val="003E0526"/>
    <w:rsid w:val="003E07A5"/>
    <w:rsid w:val="003E15BA"/>
    <w:rsid w:val="003E3EAC"/>
    <w:rsid w:val="003E490C"/>
    <w:rsid w:val="003E5BCA"/>
    <w:rsid w:val="003E6AF5"/>
    <w:rsid w:val="003E6E9C"/>
    <w:rsid w:val="003E7149"/>
    <w:rsid w:val="003E76B0"/>
    <w:rsid w:val="003F0CE5"/>
    <w:rsid w:val="003F0E64"/>
    <w:rsid w:val="003F0F5A"/>
    <w:rsid w:val="003F18FC"/>
    <w:rsid w:val="003F26C0"/>
    <w:rsid w:val="003F4782"/>
    <w:rsid w:val="003F52EC"/>
    <w:rsid w:val="003F530A"/>
    <w:rsid w:val="003F580A"/>
    <w:rsid w:val="003F63D3"/>
    <w:rsid w:val="003F64FC"/>
    <w:rsid w:val="003F7034"/>
    <w:rsid w:val="0040123F"/>
    <w:rsid w:val="00401402"/>
    <w:rsid w:val="00401C9B"/>
    <w:rsid w:val="00402072"/>
    <w:rsid w:val="00402258"/>
    <w:rsid w:val="00403895"/>
    <w:rsid w:val="004053A0"/>
    <w:rsid w:val="00405CF9"/>
    <w:rsid w:val="0040669D"/>
    <w:rsid w:val="00406BCA"/>
    <w:rsid w:val="0040704F"/>
    <w:rsid w:val="004072ED"/>
    <w:rsid w:val="004077E7"/>
    <w:rsid w:val="004118BB"/>
    <w:rsid w:val="004118D4"/>
    <w:rsid w:val="00412E56"/>
    <w:rsid w:val="00413350"/>
    <w:rsid w:val="0041369C"/>
    <w:rsid w:val="004140DF"/>
    <w:rsid w:val="00414D0A"/>
    <w:rsid w:val="0041631F"/>
    <w:rsid w:val="00416422"/>
    <w:rsid w:val="004164BE"/>
    <w:rsid w:val="00420836"/>
    <w:rsid w:val="00422065"/>
    <w:rsid w:val="00422B26"/>
    <w:rsid w:val="00424D26"/>
    <w:rsid w:val="004250B3"/>
    <w:rsid w:val="004253CF"/>
    <w:rsid w:val="004268F4"/>
    <w:rsid w:val="00426A16"/>
    <w:rsid w:val="00426B48"/>
    <w:rsid w:val="00426B99"/>
    <w:rsid w:val="00426BDD"/>
    <w:rsid w:val="00426EA5"/>
    <w:rsid w:val="00427202"/>
    <w:rsid w:val="00427AD3"/>
    <w:rsid w:val="00430709"/>
    <w:rsid w:val="00430EA5"/>
    <w:rsid w:val="00430F51"/>
    <w:rsid w:val="00431EC2"/>
    <w:rsid w:val="0043264B"/>
    <w:rsid w:val="004335F7"/>
    <w:rsid w:val="00433A62"/>
    <w:rsid w:val="00433C0A"/>
    <w:rsid w:val="00434F32"/>
    <w:rsid w:val="004353B5"/>
    <w:rsid w:val="00435409"/>
    <w:rsid w:val="00435415"/>
    <w:rsid w:val="00435545"/>
    <w:rsid w:val="004355B1"/>
    <w:rsid w:val="0043697C"/>
    <w:rsid w:val="00436BD9"/>
    <w:rsid w:val="00437763"/>
    <w:rsid w:val="00440CDD"/>
    <w:rsid w:val="0044183C"/>
    <w:rsid w:val="00442852"/>
    <w:rsid w:val="00442918"/>
    <w:rsid w:val="00442D25"/>
    <w:rsid w:val="004435CD"/>
    <w:rsid w:val="00443809"/>
    <w:rsid w:val="00443EBB"/>
    <w:rsid w:val="00444733"/>
    <w:rsid w:val="004455B0"/>
    <w:rsid w:val="00445651"/>
    <w:rsid w:val="00446A98"/>
    <w:rsid w:val="00446C22"/>
    <w:rsid w:val="0044718D"/>
    <w:rsid w:val="0044724E"/>
    <w:rsid w:val="004476F8"/>
    <w:rsid w:val="00447924"/>
    <w:rsid w:val="004510C0"/>
    <w:rsid w:val="00452676"/>
    <w:rsid w:val="00452693"/>
    <w:rsid w:val="00452D09"/>
    <w:rsid w:val="004549B2"/>
    <w:rsid w:val="00454CA2"/>
    <w:rsid w:val="00455E06"/>
    <w:rsid w:val="0045631F"/>
    <w:rsid w:val="0045636E"/>
    <w:rsid w:val="004565EC"/>
    <w:rsid w:val="004566EC"/>
    <w:rsid w:val="0046098C"/>
    <w:rsid w:val="004621C6"/>
    <w:rsid w:val="0046276B"/>
    <w:rsid w:val="00462DD4"/>
    <w:rsid w:val="00463661"/>
    <w:rsid w:val="00463C99"/>
    <w:rsid w:val="00464470"/>
    <w:rsid w:val="00466214"/>
    <w:rsid w:val="00467109"/>
    <w:rsid w:val="004671B1"/>
    <w:rsid w:val="004675C8"/>
    <w:rsid w:val="004675E9"/>
    <w:rsid w:val="00467623"/>
    <w:rsid w:val="00467B35"/>
    <w:rsid w:val="00467F6C"/>
    <w:rsid w:val="00467FB6"/>
    <w:rsid w:val="004703C7"/>
    <w:rsid w:val="00470410"/>
    <w:rsid w:val="00472572"/>
    <w:rsid w:val="00472701"/>
    <w:rsid w:val="00473580"/>
    <w:rsid w:val="004736EC"/>
    <w:rsid w:val="004746B3"/>
    <w:rsid w:val="00474922"/>
    <w:rsid w:val="00474941"/>
    <w:rsid w:val="004755F2"/>
    <w:rsid w:val="00476EE6"/>
    <w:rsid w:val="004808EA"/>
    <w:rsid w:val="00481642"/>
    <w:rsid w:val="00481822"/>
    <w:rsid w:val="00483017"/>
    <w:rsid w:val="00483C2D"/>
    <w:rsid w:val="00484413"/>
    <w:rsid w:val="004855E2"/>
    <w:rsid w:val="00486064"/>
    <w:rsid w:val="004863FB"/>
    <w:rsid w:val="0048722F"/>
    <w:rsid w:val="0048749D"/>
    <w:rsid w:val="004903BE"/>
    <w:rsid w:val="00490908"/>
    <w:rsid w:val="004915FB"/>
    <w:rsid w:val="00492210"/>
    <w:rsid w:val="0049279A"/>
    <w:rsid w:val="004932FA"/>
    <w:rsid w:val="00493BEC"/>
    <w:rsid w:val="00494059"/>
    <w:rsid w:val="0049414B"/>
    <w:rsid w:val="00494B71"/>
    <w:rsid w:val="00494BF9"/>
    <w:rsid w:val="004950EB"/>
    <w:rsid w:val="00496258"/>
    <w:rsid w:val="0049755C"/>
    <w:rsid w:val="00497B03"/>
    <w:rsid w:val="004A0A61"/>
    <w:rsid w:val="004A0ACE"/>
    <w:rsid w:val="004A106C"/>
    <w:rsid w:val="004A15C0"/>
    <w:rsid w:val="004A1705"/>
    <w:rsid w:val="004A1D0C"/>
    <w:rsid w:val="004A216A"/>
    <w:rsid w:val="004A286C"/>
    <w:rsid w:val="004A2FDE"/>
    <w:rsid w:val="004A33DF"/>
    <w:rsid w:val="004A4643"/>
    <w:rsid w:val="004A6F88"/>
    <w:rsid w:val="004A7011"/>
    <w:rsid w:val="004A73ED"/>
    <w:rsid w:val="004A7B3C"/>
    <w:rsid w:val="004B0814"/>
    <w:rsid w:val="004B1E4A"/>
    <w:rsid w:val="004B2293"/>
    <w:rsid w:val="004B23AC"/>
    <w:rsid w:val="004B26AF"/>
    <w:rsid w:val="004B2A14"/>
    <w:rsid w:val="004B2B47"/>
    <w:rsid w:val="004B49C7"/>
    <w:rsid w:val="004B5397"/>
    <w:rsid w:val="004C12F3"/>
    <w:rsid w:val="004C1B45"/>
    <w:rsid w:val="004C1B80"/>
    <w:rsid w:val="004C1CBA"/>
    <w:rsid w:val="004C2317"/>
    <w:rsid w:val="004C3BB2"/>
    <w:rsid w:val="004C571A"/>
    <w:rsid w:val="004C5CEB"/>
    <w:rsid w:val="004C5F5F"/>
    <w:rsid w:val="004C6BDD"/>
    <w:rsid w:val="004C7D50"/>
    <w:rsid w:val="004D0E47"/>
    <w:rsid w:val="004D0EE9"/>
    <w:rsid w:val="004D131B"/>
    <w:rsid w:val="004D14B1"/>
    <w:rsid w:val="004D1C06"/>
    <w:rsid w:val="004D39AA"/>
    <w:rsid w:val="004D3A56"/>
    <w:rsid w:val="004D3CEF"/>
    <w:rsid w:val="004D4B98"/>
    <w:rsid w:val="004D4C1D"/>
    <w:rsid w:val="004D5524"/>
    <w:rsid w:val="004D5D77"/>
    <w:rsid w:val="004D606A"/>
    <w:rsid w:val="004D688A"/>
    <w:rsid w:val="004D69DA"/>
    <w:rsid w:val="004E2F31"/>
    <w:rsid w:val="004E3092"/>
    <w:rsid w:val="004E3B3D"/>
    <w:rsid w:val="004E45F5"/>
    <w:rsid w:val="004E5CFD"/>
    <w:rsid w:val="004E6840"/>
    <w:rsid w:val="004E6C46"/>
    <w:rsid w:val="004E6FB3"/>
    <w:rsid w:val="004E771A"/>
    <w:rsid w:val="004F050D"/>
    <w:rsid w:val="004F06F5"/>
    <w:rsid w:val="004F0D64"/>
    <w:rsid w:val="004F2042"/>
    <w:rsid w:val="004F27D6"/>
    <w:rsid w:val="004F2D2C"/>
    <w:rsid w:val="004F2D80"/>
    <w:rsid w:val="004F4CA4"/>
    <w:rsid w:val="004F52BE"/>
    <w:rsid w:val="004F5B06"/>
    <w:rsid w:val="004F6096"/>
    <w:rsid w:val="004F6BFF"/>
    <w:rsid w:val="004F7878"/>
    <w:rsid w:val="00500063"/>
    <w:rsid w:val="0050043C"/>
    <w:rsid w:val="00501017"/>
    <w:rsid w:val="005058B5"/>
    <w:rsid w:val="005066F0"/>
    <w:rsid w:val="005078F9"/>
    <w:rsid w:val="00510C8D"/>
    <w:rsid w:val="005121AA"/>
    <w:rsid w:val="00513B8A"/>
    <w:rsid w:val="00513E56"/>
    <w:rsid w:val="00515306"/>
    <w:rsid w:val="0051547C"/>
    <w:rsid w:val="00520E1E"/>
    <w:rsid w:val="00520EA4"/>
    <w:rsid w:val="00521C2E"/>
    <w:rsid w:val="00522718"/>
    <w:rsid w:val="00522735"/>
    <w:rsid w:val="00522A3F"/>
    <w:rsid w:val="00523182"/>
    <w:rsid w:val="0052386D"/>
    <w:rsid w:val="00525997"/>
    <w:rsid w:val="00525C18"/>
    <w:rsid w:val="005267A2"/>
    <w:rsid w:val="00527048"/>
    <w:rsid w:val="0053019F"/>
    <w:rsid w:val="00530368"/>
    <w:rsid w:val="005304C8"/>
    <w:rsid w:val="005309A2"/>
    <w:rsid w:val="00530B67"/>
    <w:rsid w:val="005316FB"/>
    <w:rsid w:val="0053175A"/>
    <w:rsid w:val="00535099"/>
    <w:rsid w:val="005357D4"/>
    <w:rsid w:val="00535B24"/>
    <w:rsid w:val="00536893"/>
    <w:rsid w:val="00536A7F"/>
    <w:rsid w:val="00536DF5"/>
    <w:rsid w:val="0053783C"/>
    <w:rsid w:val="00544C84"/>
    <w:rsid w:val="00544F82"/>
    <w:rsid w:val="005451A6"/>
    <w:rsid w:val="005455DD"/>
    <w:rsid w:val="00545616"/>
    <w:rsid w:val="00545C0A"/>
    <w:rsid w:val="00546267"/>
    <w:rsid w:val="005467B0"/>
    <w:rsid w:val="00546A76"/>
    <w:rsid w:val="00551836"/>
    <w:rsid w:val="00553E57"/>
    <w:rsid w:val="005542F6"/>
    <w:rsid w:val="00554363"/>
    <w:rsid w:val="0055461E"/>
    <w:rsid w:val="00554B6B"/>
    <w:rsid w:val="00554EF0"/>
    <w:rsid w:val="0055523A"/>
    <w:rsid w:val="005552CA"/>
    <w:rsid w:val="0055607A"/>
    <w:rsid w:val="005560C9"/>
    <w:rsid w:val="00556A2F"/>
    <w:rsid w:val="00556C83"/>
    <w:rsid w:val="00557151"/>
    <w:rsid w:val="005575C5"/>
    <w:rsid w:val="00557A45"/>
    <w:rsid w:val="00557CDE"/>
    <w:rsid w:val="005602F6"/>
    <w:rsid w:val="0056054E"/>
    <w:rsid w:val="00560BC6"/>
    <w:rsid w:val="00560E86"/>
    <w:rsid w:val="00560FAC"/>
    <w:rsid w:val="00561B45"/>
    <w:rsid w:val="00561D90"/>
    <w:rsid w:val="0056387B"/>
    <w:rsid w:val="00563C82"/>
    <w:rsid w:val="005650BA"/>
    <w:rsid w:val="00565F69"/>
    <w:rsid w:val="00565FB5"/>
    <w:rsid w:val="00566999"/>
    <w:rsid w:val="00566A91"/>
    <w:rsid w:val="00567160"/>
    <w:rsid w:val="00567667"/>
    <w:rsid w:val="00570351"/>
    <w:rsid w:val="00571319"/>
    <w:rsid w:val="00572242"/>
    <w:rsid w:val="0057227F"/>
    <w:rsid w:val="00572498"/>
    <w:rsid w:val="0057250C"/>
    <w:rsid w:val="005731CE"/>
    <w:rsid w:val="0057382C"/>
    <w:rsid w:val="00573F39"/>
    <w:rsid w:val="0057477F"/>
    <w:rsid w:val="005751B9"/>
    <w:rsid w:val="00575A32"/>
    <w:rsid w:val="005771F3"/>
    <w:rsid w:val="005772F5"/>
    <w:rsid w:val="005803B5"/>
    <w:rsid w:val="00581186"/>
    <w:rsid w:val="00583740"/>
    <w:rsid w:val="00583F48"/>
    <w:rsid w:val="00584183"/>
    <w:rsid w:val="00584D9E"/>
    <w:rsid w:val="00585E1F"/>
    <w:rsid w:val="00586BE8"/>
    <w:rsid w:val="00587A7C"/>
    <w:rsid w:val="0059004A"/>
    <w:rsid w:val="0059034F"/>
    <w:rsid w:val="0059060C"/>
    <w:rsid w:val="00590B53"/>
    <w:rsid w:val="00590B63"/>
    <w:rsid w:val="005912AB"/>
    <w:rsid w:val="00592B4A"/>
    <w:rsid w:val="00593938"/>
    <w:rsid w:val="00594CBF"/>
    <w:rsid w:val="00595009"/>
    <w:rsid w:val="005955D8"/>
    <w:rsid w:val="005A09CA"/>
    <w:rsid w:val="005A1551"/>
    <w:rsid w:val="005A1713"/>
    <w:rsid w:val="005A25BF"/>
    <w:rsid w:val="005A2A03"/>
    <w:rsid w:val="005A3388"/>
    <w:rsid w:val="005A457D"/>
    <w:rsid w:val="005A4A7E"/>
    <w:rsid w:val="005A4F5B"/>
    <w:rsid w:val="005A538B"/>
    <w:rsid w:val="005A58CE"/>
    <w:rsid w:val="005B13B3"/>
    <w:rsid w:val="005B26AB"/>
    <w:rsid w:val="005B2EEF"/>
    <w:rsid w:val="005B3DFD"/>
    <w:rsid w:val="005B43B2"/>
    <w:rsid w:val="005B5CC5"/>
    <w:rsid w:val="005B6BA8"/>
    <w:rsid w:val="005B7885"/>
    <w:rsid w:val="005C0D0C"/>
    <w:rsid w:val="005C2B16"/>
    <w:rsid w:val="005C3062"/>
    <w:rsid w:val="005C38B3"/>
    <w:rsid w:val="005C3921"/>
    <w:rsid w:val="005C3E68"/>
    <w:rsid w:val="005C4002"/>
    <w:rsid w:val="005C40D9"/>
    <w:rsid w:val="005C471A"/>
    <w:rsid w:val="005C50B2"/>
    <w:rsid w:val="005C5B02"/>
    <w:rsid w:val="005C5CEB"/>
    <w:rsid w:val="005C6509"/>
    <w:rsid w:val="005C7298"/>
    <w:rsid w:val="005C766A"/>
    <w:rsid w:val="005C767D"/>
    <w:rsid w:val="005C7DA2"/>
    <w:rsid w:val="005C7FB3"/>
    <w:rsid w:val="005D002C"/>
    <w:rsid w:val="005D0DAD"/>
    <w:rsid w:val="005D1695"/>
    <w:rsid w:val="005D1AAD"/>
    <w:rsid w:val="005D264E"/>
    <w:rsid w:val="005D2962"/>
    <w:rsid w:val="005D3B13"/>
    <w:rsid w:val="005D4238"/>
    <w:rsid w:val="005D4B6B"/>
    <w:rsid w:val="005D5012"/>
    <w:rsid w:val="005D5573"/>
    <w:rsid w:val="005D5931"/>
    <w:rsid w:val="005D5EED"/>
    <w:rsid w:val="005D6B1C"/>
    <w:rsid w:val="005E12EA"/>
    <w:rsid w:val="005E22A3"/>
    <w:rsid w:val="005E49BB"/>
    <w:rsid w:val="005E4AAA"/>
    <w:rsid w:val="005E4DAD"/>
    <w:rsid w:val="005E5F25"/>
    <w:rsid w:val="005E6C63"/>
    <w:rsid w:val="005E704E"/>
    <w:rsid w:val="005E7690"/>
    <w:rsid w:val="005E7B9A"/>
    <w:rsid w:val="005E7CD2"/>
    <w:rsid w:val="005F03A0"/>
    <w:rsid w:val="005F040A"/>
    <w:rsid w:val="005F1613"/>
    <w:rsid w:val="005F1C8F"/>
    <w:rsid w:val="005F2030"/>
    <w:rsid w:val="005F29B5"/>
    <w:rsid w:val="005F2D7A"/>
    <w:rsid w:val="005F3551"/>
    <w:rsid w:val="005F3F17"/>
    <w:rsid w:val="005F45F5"/>
    <w:rsid w:val="005F5AB7"/>
    <w:rsid w:val="005F5D74"/>
    <w:rsid w:val="005F719D"/>
    <w:rsid w:val="00600213"/>
    <w:rsid w:val="006005BA"/>
    <w:rsid w:val="006005F1"/>
    <w:rsid w:val="00600616"/>
    <w:rsid w:val="00600C8B"/>
    <w:rsid w:val="00600D55"/>
    <w:rsid w:val="00600D6A"/>
    <w:rsid w:val="00600D89"/>
    <w:rsid w:val="00600EB0"/>
    <w:rsid w:val="006011F6"/>
    <w:rsid w:val="00601952"/>
    <w:rsid w:val="0060198A"/>
    <w:rsid w:val="0060230E"/>
    <w:rsid w:val="00602476"/>
    <w:rsid w:val="006028C2"/>
    <w:rsid w:val="00602912"/>
    <w:rsid w:val="00602BAF"/>
    <w:rsid w:val="00602ED4"/>
    <w:rsid w:val="00603591"/>
    <w:rsid w:val="00603891"/>
    <w:rsid w:val="006040B1"/>
    <w:rsid w:val="00605D6E"/>
    <w:rsid w:val="006064BE"/>
    <w:rsid w:val="0060700E"/>
    <w:rsid w:val="0060707A"/>
    <w:rsid w:val="00610687"/>
    <w:rsid w:val="006107B1"/>
    <w:rsid w:val="00611127"/>
    <w:rsid w:val="006115A4"/>
    <w:rsid w:val="0061169A"/>
    <w:rsid w:val="00612B21"/>
    <w:rsid w:val="006133FA"/>
    <w:rsid w:val="00613CF3"/>
    <w:rsid w:val="006140FE"/>
    <w:rsid w:val="00614137"/>
    <w:rsid w:val="00614245"/>
    <w:rsid w:val="0061466B"/>
    <w:rsid w:val="00614B7E"/>
    <w:rsid w:val="0061580E"/>
    <w:rsid w:val="006161F0"/>
    <w:rsid w:val="0061671E"/>
    <w:rsid w:val="006168A1"/>
    <w:rsid w:val="00616F16"/>
    <w:rsid w:val="0062044E"/>
    <w:rsid w:val="006216B7"/>
    <w:rsid w:val="00622471"/>
    <w:rsid w:val="00622C63"/>
    <w:rsid w:val="00623CBC"/>
    <w:rsid w:val="00624352"/>
    <w:rsid w:val="006243E7"/>
    <w:rsid w:val="00624B42"/>
    <w:rsid w:val="006267C9"/>
    <w:rsid w:val="00627277"/>
    <w:rsid w:val="00627D8F"/>
    <w:rsid w:val="00630A9F"/>
    <w:rsid w:val="00630DD5"/>
    <w:rsid w:val="00631449"/>
    <w:rsid w:val="00631D74"/>
    <w:rsid w:val="0063217A"/>
    <w:rsid w:val="00632D58"/>
    <w:rsid w:val="0063304F"/>
    <w:rsid w:val="00633E3B"/>
    <w:rsid w:val="00634F92"/>
    <w:rsid w:val="006352CD"/>
    <w:rsid w:val="00635E6B"/>
    <w:rsid w:val="00635F24"/>
    <w:rsid w:val="006366D8"/>
    <w:rsid w:val="00637D43"/>
    <w:rsid w:val="00637F22"/>
    <w:rsid w:val="0064004E"/>
    <w:rsid w:val="00640332"/>
    <w:rsid w:val="00640A65"/>
    <w:rsid w:val="00640E76"/>
    <w:rsid w:val="00641776"/>
    <w:rsid w:val="00641CCA"/>
    <w:rsid w:val="00643033"/>
    <w:rsid w:val="006431D3"/>
    <w:rsid w:val="00644C32"/>
    <w:rsid w:val="00645EB7"/>
    <w:rsid w:val="00646374"/>
    <w:rsid w:val="0064780E"/>
    <w:rsid w:val="00647CDF"/>
    <w:rsid w:val="00647FD6"/>
    <w:rsid w:val="0065049F"/>
    <w:rsid w:val="00650DB2"/>
    <w:rsid w:val="0065108D"/>
    <w:rsid w:val="006511D5"/>
    <w:rsid w:val="00651484"/>
    <w:rsid w:val="006518A3"/>
    <w:rsid w:val="00651944"/>
    <w:rsid w:val="00652827"/>
    <w:rsid w:val="00652C8E"/>
    <w:rsid w:val="00653D54"/>
    <w:rsid w:val="006541D2"/>
    <w:rsid w:val="00654215"/>
    <w:rsid w:val="006554B1"/>
    <w:rsid w:val="00656E00"/>
    <w:rsid w:val="00657DFE"/>
    <w:rsid w:val="00660939"/>
    <w:rsid w:val="0066428A"/>
    <w:rsid w:val="006647BF"/>
    <w:rsid w:val="00664C86"/>
    <w:rsid w:val="00665212"/>
    <w:rsid w:val="006655E4"/>
    <w:rsid w:val="006660A8"/>
    <w:rsid w:val="006661A4"/>
    <w:rsid w:val="006664B4"/>
    <w:rsid w:val="0066683D"/>
    <w:rsid w:val="0066705C"/>
    <w:rsid w:val="00667064"/>
    <w:rsid w:val="00667990"/>
    <w:rsid w:val="006702BC"/>
    <w:rsid w:val="00670ED0"/>
    <w:rsid w:val="00671F67"/>
    <w:rsid w:val="006729D6"/>
    <w:rsid w:val="00673C47"/>
    <w:rsid w:val="00673D12"/>
    <w:rsid w:val="0067464C"/>
    <w:rsid w:val="006749A1"/>
    <w:rsid w:val="00674E1D"/>
    <w:rsid w:val="006752AA"/>
    <w:rsid w:val="00676E46"/>
    <w:rsid w:val="00676F56"/>
    <w:rsid w:val="0067768A"/>
    <w:rsid w:val="00677770"/>
    <w:rsid w:val="00677850"/>
    <w:rsid w:val="00677E38"/>
    <w:rsid w:val="00680017"/>
    <w:rsid w:val="006809DB"/>
    <w:rsid w:val="00681393"/>
    <w:rsid w:val="00681ECE"/>
    <w:rsid w:val="00683FAE"/>
    <w:rsid w:val="0068482C"/>
    <w:rsid w:val="00685078"/>
    <w:rsid w:val="00685ECC"/>
    <w:rsid w:val="006875CC"/>
    <w:rsid w:val="0068789A"/>
    <w:rsid w:val="0069113C"/>
    <w:rsid w:val="006912D3"/>
    <w:rsid w:val="0069153E"/>
    <w:rsid w:val="00692EDC"/>
    <w:rsid w:val="0069307C"/>
    <w:rsid w:val="00693A35"/>
    <w:rsid w:val="0069474E"/>
    <w:rsid w:val="00694A11"/>
    <w:rsid w:val="00694BF8"/>
    <w:rsid w:val="00695056"/>
    <w:rsid w:val="0069579A"/>
    <w:rsid w:val="006971CC"/>
    <w:rsid w:val="006973E7"/>
    <w:rsid w:val="00697C03"/>
    <w:rsid w:val="006A054A"/>
    <w:rsid w:val="006A1877"/>
    <w:rsid w:val="006A2E62"/>
    <w:rsid w:val="006A40D1"/>
    <w:rsid w:val="006A4608"/>
    <w:rsid w:val="006A47C1"/>
    <w:rsid w:val="006A4F15"/>
    <w:rsid w:val="006A6FE0"/>
    <w:rsid w:val="006A7867"/>
    <w:rsid w:val="006A7F2B"/>
    <w:rsid w:val="006B0D4D"/>
    <w:rsid w:val="006B1854"/>
    <w:rsid w:val="006B1ABC"/>
    <w:rsid w:val="006B1EFE"/>
    <w:rsid w:val="006B24F0"/>
    <w:rsid w:val="006B3C59"/>
    <w:rsid w:val="006B4924"/>
    <w:rsid w:val="006B515B"/>
    <w:rsid w:val="006B55F4"/>
    <w:rsid w:val="006B5883"/>
    <w:rsid w:val="006B5D6C"/>
    <w:rsid w:val="006B6480"/>
    <w:rsid w:val="006B717C"/>
    <w:rsid w:val="006B72A9"/>
    <w:rsid w:val="006C12AC"/>
    <w:rsid w:val="006C12AF"/>
    <w:rsid w:val="006C1872"/>
    <w:rsid w:val="006C18F7"/>
    <w:rsid w:val="006C21BF"/>
    <w:rsid w:val="006C2BD8"/>
    <w:rsid w:val="006C323F"/>
    <w:rsid w:val="006C336D"/>
    <w:rsid w:val="006C3A04"/>
    <w:rsid w:val="006C3DFC"/>
    <w:rsid w:val="006C4C1A"/>
    <w:rsid w:val="006C51C6"/>
    <w:rsid w:val="006C5BCA"/>
    <w:rsid w:val="006C5F60"/>
    <w:rsid w:val="006C7231"/>
    <w:rsid w:val="006C7A96"/>
    <w:rsid w:val="006D191E"/>
    <w:rsid w:val="006D327E"/>
    <w:rsid w:val="006D42AB"/>
    <w:rsid w:val="006D4451"/>
    <w:rsid w:val="006D4C10"/>
    <w:rsid w:val="006D53B9"/>
    <w:rsid w:val="006D569B"/>
    <w:rsid w:val="006D5BB5"/>
    <w:rsid w:val="006D5E16"/>
    <w:rsid w:val="006D656F"/>
    <w:rsid w:val="006D6BA8"/>
    <w:rsid w:val="006D74F1"/>
    <w:rsid w:val="006D76C6"/>
    <w:rsid w:val="006D79D6"/>
    <w:rsid w:val="006E2C2A"/>
    <w:rsid w:val="006E2F87"/>
    <w:rsid w:val="006E3D8B"/>
    <w:rsid w:val="006E5D52"/>
    <w:rsid w:val="006E6D77"/>
    <w:rsid w:val="006E7629"/>
    <w:rsid w:val="006F0A53"/>
    <w:rsid w:val="006F102E"/>
    <w:rsid w:val="006F15FC"/>
    <w:rsid w:val="006F1D48"/>
    <w:rsid w:val="006F22E2"/>
    <w:rsid w:val="006F2508"/>
    <w:rsid w:val="006F256B"/>
    <w:rsid w:val="006F25D5"/>
    <w:rsid w:val="006F37FF"/>
    <w:rsid w:val="006F4967"/>
    <w:rsid w:val="006F4DAC"/>
    <w:rsid w:val="006F5626"/>
    <w:rsid w:val="006F61A0"/>
    <w:rsid w:val="006F7498"/>
    <w:rsid w:val="007000D8"/>
    <w:rsid w:val="00700C78"/>
    <w:rsid w:val="00701879"/>
    <w:rsid w:val="00701E5F"/>
    <w:rsid w:val="00702CB7"/>
    <w:rsid w:val="00703751"/>
    <w:rsid w:val="00704294"/>
    <w:rsid w:val="00704499"/>
    <w:rsid w:val="00704713"/>
    <w:rsid w:val="0070552E"/>
    <w:rsid w:val="00707DC7"/>
    <w:rsid w:val="00710A66"/>
    <w:rsid w:val="0071146B"/>
    <w:rsid w:val="007118B5"/>
    <w:rsid w:val="00711CCE"/>
    <w:rsid w:val="007150CB"/>
    <w:rsid w:val="00715533"/>
    <w:rsid w:val="00716A85"/>
    <w:rsid w:val="00717876"/>
    <w:rsid w:val="007208E9"/>
    <w:rsid w:val="00720B99"/>
    <w:rsid w:val="00720CC5"/>
    <w:rsid w:val="0072178D"/>
    <w:rsid w:val="007219E1"/>
    <w:rsid w:val="00721A80"/>
    <w:rsid w:val="00722366"/>
    <w:rsid w:val="00722586"/>
    <w:rsid w:val="0072315C"/>
    <w:rsid w:val="007231A3"/>
    <w:rsid w:val="00723913"/>
    <w:rsid w:val="00724652"/>
    <w:rsid w:val="00725AC4"/>
    <w:rsid w:val="00725F0B"/>
    <w:rsid w:val="007301B0"/>
    <w:rsid w:val="007302CD"/>
    <w:rsid w:val="00730602"/>
    <w:rsid w:val="00731620"/>
    <w:rsid w:val="00731976"/>
    <w:rsid w:val="00733A27"/>
    <w:rsid w:val="00733CE2"/>
    <w:rsid w:val="0073581E"/>
    <w:rsid w:val="00735ACF"/>
    <w:rsid w:val="00735CCC"/>
    <w:rsid w:val="00736015"/>
    <w:rsid w:val="007365D2"/>
    <w:rsid w:val="00737A5B"/>
    <w:rsid w:val="00740A78"/>
    <w:rsid w:val="00741DE6"/>
    <w:rsid w:val="007421B0"/>
    <w:rsid w:val="00742351"/>
    <w:rsid w:val="00742515"/>
    <w:rsid w:val="0074279B"/>
    <w:rsid w:val="007428B4"/>
    <w:rsid w:val="007439AA"/>
    <w:rsid w:val="00744F3C"/>
    <w:rsid w:val="0074579E"/>
    <w:rsid w:val="00745ADC"/>
    <w:rsid w:val="00745F79"/>
    <w:rsid w:val="007469EF"/>
    <w:rsid w:val="00746FD6"/>
    <w:rsid w:val="00747C03"/>
    <w:rsid w:val="00747CD3"/>
    <w:rsid w:val="0075103E"/>
    <w:rsid w:val="00752AD7"/>
    <w:rsid w:val="0075346C"/>
    <w:rsid w:val="00753A32"/>
    <w:rsid w:val="007553BE"/>
    <w:rsid w:val="007554DF"/>
    <w:rsid w:val="00755604"/>
    <w:rsid w:val="00756184"/>
    <w:rsid w:val="00756773"/>
    <w:rsid w:val="00756794"/>
    <w:rsid w:val="00760369"/>
    <w:rsid w:val="00760E43"/>
    <w:rsid w:val="00761693"/>
    <w:rsid w:val="00763C0B"/>
    <w:rsid w:val="00763CCB"/>
    <w:rsid w:val="00764D0A"/>
    <w:rsid w:val="007650E1"/>
    <w:rsid w:val="0076584F"/>
    <w:rsid w:val="007665A9"/>
    <w:rsid w:val="00766984"/>
    <w:rsid w:val="00767BF5"/>
    <w:rsid w:val="00767F2E"/>
    <w:rsid w:val="007704FA"/>
    <w:rsid w:val="00771005"/>
    <w:rsid w:val="007710F4"/>
    <w:rsid w:val="00771ACD"/>
    <w:rsid w:val="007737D7"/>
    <w:rsid w:val="00775F76"/>
    <w:rsid w:val="00780E08"/>
    <w:rsid w:val="00780FCF"/>
    <w:rsid w:val="0078155A"/>
    <w:rsid w:val="00782DA5"/>
    <w:rsid w:val="00784E96"/>
    <w:rsid w:val="00785068"/>
    <w:rsid w:val="007855A0"/>
    <w:rsid w:val="00785DC1"/>
    <w:rsid w:val="00787F0E"/>
    <w:rsid w:val="00790064"/>
    <w:rsid w:val="00790D7C"/>
    <w:rsid w:val="00792C67"/>
    <w:rsid w:val="00793C59"/>
    <w:rsid w:val="00795359"/>
    <w:rsid w:val="00795C5D"/>
    <w:rsid w:val="00796BD3"/>
    <w:rsid w:val="00797ED4"/>
    <w:rsid w:val="007A121D"/>
    <w:rsid w:val="007A140C"/>
    <w:rsid w:val="007A1DEF"/>
    <w:rsid w:val="007A2CC4"/>
    <w:rsid w:val="007A352D"/>
    <w:rsid w:val="007A3E98"/>
    <w:rsid w:val="007A4B4D"/>
    <w:rsid w:val="007A4E5A"/>
    <w:rsid w:val="007A5F90"/>
    <w:rsid w:val="007A6497"/>
    <w:rsid w:val="007A6ED2"/>
    <w:rsid w:val="007A6EF4"/>
    <w:rsid w:val="007B01F6"/>
    <w:rsid w:val="007B02F8"/>
    <w:rsid w:val="007B0C3E"/>
    <w:rsid w:val="007B0E4C"/>
    <w:rsid w:val="007B17C7"/>
    <w:rsid w:val="007B2794"/>
    <w:rsid w:val="007B489E"/>
    <w:rsid w:val="007B51F6"/>
    <w:rsid w:val="007B5393"/>
    <w:rsid w:val="007B5C17"/>
    <w:rsid w:val="007B635B"/>
    <w:rsid w:val="007B6490"/>
    <w:rsid w:val="007B66B7"/>
    <w:rsid w:val="007B7CE4"/>
    <w:rsid w:val="007C284F"/>
    <w:rsid w:val="007C2C9D"/>
    <w:rsid w:val="007C3548"/>
    <w:rsid w:val="007C49CD"/>
    <w:rsid w:val="007C6084"/>
    <w:rsid w:val="007C67DF"/>
    <w:rsid w:val="007C6C9A"/>
    <w:rsid w:val="007C7108"/>
    <w:rsid w:val="007C78AD"/>
    <w:rsid w:val="007C7A14"/>
    <w:rsid w:val="007D00DD"/>
    <w:rsid w:val="007D0864"/>
    <w:rsid w:val="007D0C1C"/>
    <w:rsid w:val="007D284C"/>
    <w:rsid w:val="007D2857"/>
    <w:rsid w:val="007D355C"/>
    <w:rsid w:val="007D4019"/>
    <w:rsid w:val="007D46A4"/>
    <w:rsid w:val="007D6166"/>
    <w:rsid w:val="007D6C10"/>
    <w:rsid w:val="007D710B"/>
    <w:rsid w:val="007D7251"/>
    <w:rsid w:val="007D761F"/>
    <w:rsid w:val="007E0350"/>
    <w:rsid w:val="007E0BBA"/>
    <w:rsid w:val="007E14AF"/>
    <w:rsid w:val="007E14F8"/>
    <w:rsid w:val="007E1718"/>
    <w:rsid w:val="007E1859"/>
    <w:rsid w:val="007E2441"/>
    <w:rsid w:val="007E370B"/>
    <w:rsid w:val="007E3724"/>
    <w:rsid w:val="007E38D7"/>
    <w:rsid w:val="007E3F34"/>
    <w:rsid w:val="007E501D"/>
    <w:rsid w:val="007E5FDA"/>
    <w:rsid w:val="007E607C"/>
    <w:rsid w:val="007E61C2"/>
    <w:rsid w:val="007E64A5"/>
    <w:rsid w:val="007E653E"/>
    <w:rsid w:val="007E6580"/>
    <w:rsid w:val="007E6AA4"/>
    <w:rsid w:val="007E6BBA"/>
    <w:rsid w:val="007E6ECE"/>
    <w:rsid w:val="007E7609"/>
    <w:rsid w:val="007F0040"/>
    <w:rsid w:val="007F0465"/>
    <w:rsid w:val="007F048E"/>
    <w:rsid w:val="007F0869"/>
    <w:rsid w:val="007F108B"/>
    <w:rsid w:val="007F174C"/>
    <w:rsid w:val="007F1C0A"/>
    <w:rsid w:val="007F22F1"/>
    <w:rsid w:val="007F2558"/>
    <w:rsid w:val="007F2E33"/>
    <w:rsid w:val="007F374E"/>
    <w:rsid w:val="007F43A3"/>
    <w:rsid w:val="007F599A"/>
    <w:rsid w:val="007F5EA2"/>
    <w:rsid w:val="007F620F"/>
    <w:rsid w:val="007F62C9"/>
    <w:rsid w:val="007F63D6"/>
    <w:rsid w:val="007F7764"/>
    <w:rsid w:val="007F7787"/>
    <w:rsid w:val="007F7AC6"/>
    <w:rsid w:val="00800D49"/>
    <w:rsid w:val="008010B3"/>
    <w:rsid w:val="00803072"/>
    <w:rsid w:val="00803807"/>
    <w:rsid w:val="00803940"/>
    <w:rsid w:val="00803F22"/>
    <w:rsid w:val="00804744"/>
    <w:rsid w:val="00804E60"/>
    <w:rsid w:val="0080566C"/>
    <w:rsid w:val="00806D99"/>
    <w:rsid w:val="00807374"/>
    <w:rsid w:val="008076E3"/>
    <w:rsid w:val="008077B4"/>
    <w:rsid w:val="00807DAB"/>
    <w:rsid w:val="00810424"/>
    <w:rsid w:val="00810B29"/>
    <w:rsid w:val="00810C65"/>
    <w:rsid w:val="0081163D"/>
    <w:rsid w:val="0081362F"/>
    <w:rsid w:val="00813D99"/>
    <w:rsid w:val="00814E24"/>
    <w:rsid w:val="0081647C"/>
    <w:rsid w:val="008169B1"/>
    <w:rsid w:val="00817A3B"/>
    <w:rsid w:val="0082057E"/>
    <w:rsid w:val="00820F02"/>
    <w:rsid w:val="00821A54"/>
    <w:rsid w:val="008228F8"/>
    <w:rsid w:val="00822C20"/>
    <w:rsid w:val="00822D55"/>
    <w:rsid w:val="00822D6D"/>
    <w:rsid w:val="008233F8"/>
    <w:rsid w:val="0082541E"/>
    <w:rsid w:val="008259C7"/>
    <w:rsid w:val="00830ACF"/>
    <w:rsid w:val="008311AB"/>
    <w:rsid w:val="008326EC"/>
    <w:rsid w:val="008328FE"/>
    <w:rsid w:val="00833ECE"/>
    <w:rsid w:val="0083412A"/>
    <w:rsid w:val="008346B3"/>
    <w:rsid w:val="0083506A"/>
    <w:rsid w:val="00835267"/>
    <w:rsid w:val="008353DE"/>
    <w:rsid w:val="00835690"/>
    <w:rsid w:val="00836D1C"/>
    <w:rsid w:val="00837527"/>
    <w:rsid w:val="0083763F"/>
    <w:rsid w:val="00837A51"/>
    <w:rsid w:val="00837C11"/>
    <w:rsid w:val="008407A9"/>
    <w:rsid w:val="00840ACF"/>
    <w:rsid w:val="00840B82"/>
    <w:rsid w:val="008410C4"/>
    <w:rsid w:val="008420A4"/>
    <w:rsid w:val="008428E9"/>
    <w:rsid w:val="00843620"/>
    <w:rsid w:val="0084366A"/>
    <w:rsid w:val="00843D09"/>
    <w:rsid w:val="00844A34"/>
    <w:rsid w:val="0084595B"/>
    <w:rsid w:val="008472DB"/>
    <w:rsid w:val="00847C21"/>
    <w:rsid w:val="008512E9"/>
    <w:rsid w:val="0085174B"/>
    <w:rsid w:val="00853811"/>
    <w:rsid w:val="00853886"/>
    <w:rsid w:val="00853946"/>
    <w:rsid w:val="008539DA"/>
    <w:rsid w:val="008543BD"/>
    <w:rsid w:val="00854F02"/>
    <w:rsid w:val="0085532C"/>
    <w:rsid w:val="00856628"/>
    <w:rsid w:val="00861AB9"/>
    <w:rsid w:val="00861D12"/>
    <w:rsid w:val="008626D5"/>
    <w:rsid w:val="00862EEE"/>
    <w:rsid w:val="00863322"/>
    <w:rsid w:val="00863464"/>
    <w:rsid w:val="008646A6"/>
    <w:rsid w:val="0086538F"/>
    <w:rsid w:val="00867888"/>
    <w:rsid w:val="00867B2D"/>
    <w:rsid w:val="00867DB5"/>
    <w:rsid w:val="00870CC7"/>
    <w:rsid w:val="0087108B"/>
    <w:rsid w:val="00872044"/>
    <w:rsid w:val="00873DB3"/>
    <w:rsid w:val="00873DF1"/>
    <w:rsid w:val="008741A7"/>
    <w:rsid w:val="00874859"/>
    <w:rsid w:val="00874B50"/>
    <w:rsid w:val="00874BCA"/>
    <w:rsid w:val="00875611"/>
    <w:rsid w:val="00875EA6"/>
    <w:rsid w:val="00876621"/>
    <w:rsid w:val="008769BB"/>
    <w:rsid w:val="00876C4C"/>
    <w:rsid w:val="00877048"/>
    <w:rsid w:val="0087707C"/>
    <w:rsid w:val="008775F1"/>
    <w:rsid w:val="00877725"/>
    <w:rsid w:val="00880101"/>
    <w:rsid w:val="00880BBB"/>
    <w:rsid w:val="0088151D"/>
    <w:rsid w:val="0088196E"/>
    <w:rsid w:val="00881D10"/>
    <w:rsid w:val="00881DDA"/>
    <w:rsid w:val="0088225F"/>
    <w:rsid w:val="00882296"/>
    <w:rsid w:val="00883978"/>
    <w:rsid w:val="0088745B"/>
    <w:rsid w:val="00887A2F"/>
    <w:rsid w:val="0089076D"/>
    <w:rsid w:val="008912D2"/>
    <w:rsid w:val="00891881"/>
    <w:rsid w:val="0089430B"/>
    <w:rsid w:val="008952AB"/>
    <w:rsid w:val="00896A51"/>
    <w:rsid w:val="008A06F1"/>
    <w:rsid w:val="008A07B0"/>
    <w:rsid w:val="008A117F"/>
    <w:rsid w:val="008A11A8"/>
    <w:rsid w:val="008A1B76"/>
    <w:rsid w:val="008A1F73"/>
    <w:rsid w:val="008A2018"/>
    <w:rsid w:val="008A2406"/>
    <w:rsid w:val="008A2695"/>
    <w:rsid w:val="008A3D76"/>
    <w:rsid w:val="008A3EA7"/>
    <w:rsid w:val="008A4864"/>
    <w:rsid w:val="008A51E5"/>
    <w:rsid w:val="008A55DF"/>
    <w:rsid w:val="008A5968"/>
    <w:rsid w:val="008A6ACC"/>
    <w:rsid w:val="008A7EA4"/>
    <w:rsid w:val="008B1D2F"/>
    <w:rsid w:val="008B1F69"/>
    <w:rsid w:val="008B219D"/>
    <w:rsid w:val="008B22BF"/>
    <w:rsid w:val="008B2800"/>
    <w:rsid w:val="008B2C93"/>
    <w:rsid w:val="008B2CE3"/>
    <w:rsid w:val="008B44EC"/>
    <w:rsid w:val="008B4B93"/>
    <w:rsid w:val="008B4BCD"/>
    <w:rsid w:val="008B6479"/>
    <w:rsid w:val="008B67CA"/>
    <w:rsid w:val="008B6A47"/>
    <w:rsid w:val="008B6EBE"/>
    <w:rsid w:val="008B7D99"/>
    <w:rsid w:val="008C096A"/>
    <w:rsid w:val="008C190E"/>
    <w:rsid w:val="008C1EA6"/>
    <w:rsid w:val="008C2456"/>
    <w:rsid w:val="008C28A0"/>
    <w:rsid w:val="008C28E7"/>
    <w:rsid w:val="008C3397"/>
    <w:rsid w:val="008C4296"/>
    <w:rsid w:val="008C446D"/>
    <w:rsid w:val="008C4C9F"/>
    <w:rsid w:val="008C5D78"/>
    <w:rsid w:val="008C6F43"/>
    <w:rsid w:val="008C7F4C"/>
    <w:rsid w:val="008D08E3"/>
    <w:rsid w:val="008D12B6"/>
    <w:rsid w:val="008D1930"/>
    <w:rsid w:val="008D2524"/>
    <w:rsid w:val="008D3735"/>
    <w:rsid w:val="008D4920"/>
    <w:rsid w:val="008D5A0C"/>
    <w:rsid w:val="008D778D"/>
    <w:rsid w:val="008D7AD3"/>
    <w:rsid w:val="008D7CD8"/>
    <w:rsid w:val="008E00D6"/>
    <w:rsid w:val="008E099E"/>
    <w:rsid w:val="008E22F8"/>
    <w:rsid w:val="008E2328"/>
    <w:rsid w:val="008E243E"/>
    <w:rsid w:val="008E338E"/>
    <w:rsid w:val="008E3DCA"/>
    <w:rsid w:val="008E4517"/>
    <w:rsid w:val="008E4F65"/>
    <w:rsid w:val="008E5358"/>
    <w:rsid w:val="008E5D5A"/>
    <w:rsid w:val="008E5E69"/>
    <w:rsid w:val="008E66E9"/>
    <w:rsid w:val="008E6835"/>
    <w:rsid w:val="008E70F0"/>
    <w:rsid w:val="008E7E3C"/>
    <w:rsid w:val="008F0124"/>
    <w:rsid w:val="008F05FF"/>
    <w:rsid w:val="008F18BE"/>
    <w:rsid w:val="008F219B"/>
    <w:rsid w:val="008F2312"/>
    <w:rsid w:val="008F2771"/>
    <w:rsid w:val="008F3B99"/>
    <w:rsid w:val="008F44DD"/>
    <w:rsid w:val="008F52D5"/>
    <w:rsid w:val="008F6839"/>
    <w:rsid w:val="008F706A"/>
    <w:rsid w:val="008F76FF"/>
    <w:rsid w:val="008F7E96"/>
    <w:rsid w:val="008F7EB3"/>
    <w:rsid w:val="00900079"/>
    <w:rsid w:val="009004CB"/>
    <w:rsid w:val="00901186"/>
    <w:rsid w:val="00901497"/>
    <w:rsid w:val="00901E26"/>
    <w:rsid w:val="00902BF8"/>
    <w:rsid w:val="0090364B"/>
    <w:rsid w:val="00903676"/>
    <w:rsid w:val="00903733"/>
    <w:rsid w:val="00903D11"/>
    <w:rsid w:val="00903F50"/>
    <w:rsid w:val="00904A22"/>
    <w:rsid w:val="00905260"/>
    <w:rsid w:val="009075CF"/>
    <w:rsid w:val="009078E6"/>
    <w:rsid w:val="00911544"/>
    <w:rsid w:val="009115F5"/>
    <w:rsid w:val="009127CE"/>
    <w:rsid w:val="00912AF8"/>
    <w:rsid w:val="0091462A"/>
    <w:rsid w:val="009159F1"/>
    <w:rsid w:val="0091605D"/>
    <w:rsid w:val="009165E2"/>
    <w:rsid w:val="00916A4D"/>
    <w:rsid w:val="0091711F"/>
    <w:rsid w:val="009173B1"/>
    <w:rsid w:val="00917DF6"/>
    <w:rsid w:val="0092010F"/>
    <w:rsid w:val="009202A8"/>
    <w:rsid w:val="00921489"/>
    <w:rsid w:val="00921628"/>
    <w:rsid w:val="009244EF"/>
    <w:rsid w:val="00924596"/>
    <w:rsid w:val="0092481E"/>
    <w:rsid w:val="00925B96"/>
    <w:rsid w:val="00926D6F"/>
    <w:rsid w:val="00926EC8"/>
    <w:rsid w:val="00927653"/>
    <w:rsid w:val="00927FF0"/>
    <w:rsid w:val="009307E9"/>
    <w:rsid w:val="00930901"/>
    <w:rsid w:val="00931D14"/>
    <w:rsid w:val="00933929"/>
    <w:rsid w:val="00934689"/>
    <w:rsid w:val="00935772"/>
    <w:rsid w:val="00936050"/>
    <w:rsid w:val="00936558"/>
    <w:rsid w:val="009365B5"/>
    <w:rsid w:val="0093730A"/>
    <w:rsid w:val="0094066D"/>
    <w:rsid w:val="00940803"/>
    <w:rsid w:val="00940D1C"/>
    <w:rsid w:val="00941450"/>
    <w:rsid w:val="00941FDB"/>
    <w:rsid w:val="00942193"/>
    <w:rsid w:val="00942F1D"/>
    <w:rsid w:val="00943D5D"/>
    <w:rsid w:val="009440ED"/>
    <w:rsid w:val="0094410C"/>
    <w:rsid w:val="00944581"/>
    <w:rsid w:val="00944C8F"/>
    <w:rsid w:val="00945459"/>
    <w:rsid w:val="009460DE"/>
    <w:rsid w:val="0094677D"/>
    <w:rsid w:val="0094708C"/>
    <w:rsid w:val="00951487"/>
    <w:rsid w:val="00951517"/>
    <w:rsid w:val="009516E3"/>
    <w:rsid w:val="00951D69"/>
    <w:rsid w:val="00951EEE"/>
    <w:rsid w:val="00952726"/>
    <w:rsid w:val="00953FC2"/>
    <w:rsid w:val="0095504F"/>
    <w:rsid w:val="00955B55"/>
    <w:rsid w:val="00955D10"/>
    <w:rsid w:val="00956392"/>
    <w:rsid w:val="009567EB"/>
    <w:rsid w:val="00956971"/>
    <w:rsid w:val="00957984"/>
    <w:rsid w:val="00957B0A"/>
    <w:rsid w:val="00957FE9"/>
    <w:rsid w:val="00960099"/>
    <w:rsid w:val="0096016F"/>
    <w:rsid w:val="009608F3"/>
    <w:rsid w:val="00962542"/>
    <w:rsid w:val="00962969"/>
    <w:rsid w:val="00962B37"/>
    <w:rsid w:val="009630C9"/>
    <w:rsid w:val="0096318E"/>
    <w:rsid w:val="0096358B"/>
    <w:rsid w:val="00964139"/>
    <w:rsid w:val="009657EF"/>
    <w:rsid w:val="0096746C"/>
    <w:rsid w:val="00970220"/>
    <w:rsid w:val="00970865"/>
    <w:rsid w:val="009708B1"/>
    <w:rsid w:val="00970B5F"/>
    <w:rsid w:val="00970C31"/>
    <w:rsid w:val="00970C43"/>
    <w:rsid w:val="00970F9E"/>
    <w:rsid w:val="0097150A"/>
    <w:rsid w:val="00971C5F"/>
    <w:rsid w:val="0097205B"/>
    <w:rsid w:val="009723F2"/>
    <w:rsid w:val="0097287D"/>
    <w:rsid w:val="00972CE3"/>
    <w:rsid w:val="0097349D"/>
    <w:rsid w:val="0097387C"/>
    <w:rsid w:val="0097572D"/>
    <w:rsid w:val="009762E7"/>
    <w:rsid w:val="00977068"/>
    <w:rsid w:val="0098192E"/>
    <w:rsid w:val="00982ABF"/>
    <w:rsid w:val="009849D6"/>
    <w:rsid w:val="00984F3E"/>
    <w:rsid w:val="009878B5"/>
    <w:rsid w:val="00990F60"/>
    <w:rsid w:val="00992108"/>
    <w:rsid w:val="009928C2"/>
    <w:rsid w:val="00992CED"/>
    <w:rsid w:val="00993794"/>
    <w:rsid w:val="00993B12"/>
    <w:rsid w:val="00994246"/>
    <w:rsid w:val="0099526C"/>
    <w:rsid w:val="009954F9"/>
    <w:rsid w:val="00995574"/>
    <w:rsid w:val="00996E64"/>
    <w:rsid w:val="009976D5"/>
    <w:rsid w:val="009978DA"/>
    <w:rsid w:val="009A03D9"/>
    <w:rsid w:val="009A1297"/>
    <w:rsid w:val="009A252D"/>
    <w:rsid w:val="009A2D33"/>
    <w:rsid w:val="009A3AAA"/>
    <w:rsid w:val="009A552D"/>
    <w:rsid w:val="009A5FB6"/>
    <w:rsid w:val="009A7618"/>
    <w:rsid w:val="009A78C6"/>
    <w:rsid w:val="009A794B"/>
    <w:rsid w:val="009B02CA"/>
    <w:rsid w:val="009B0EAF"/>
    <w:rsid w:val="009B1BEC"/>
    <w:rsid w:val="009B20A9"/>
    <w:rsid w:val="009B2EE2"/>
    <w:rsid w:val="009B308B"/>
    <w:rsid w:val="009B3F05"/>
    <w:rsid w:val="009B662D"/>
    <w:rsid w:val="009C01C7"/>
    <w:rsid w:val="009C03F4"/>
    <w:rsid w:val="009C1281"/>
    <w:rsid w:val="009C2181"/>
    <w:rsid w:val="009C2BF1"/>
    <w:rsid w:val="009C2E7A"/>
    <w:rsid w:val="009C2FC6"/>
    <w:rsid w:val="009C33CC"/>
    <w:rsid w:val="009C3A63"/>
    <w:rsid w:val="009C43D5"/>
    <w:rsid w:val="009C4C96"/>
    <w:rsid w:val="009C5406"/>
    <w:rsid w:val="009C71A2"/>
    <w:rsid w:val="009C78D5"/>
    <w:rsid w:val="009D0CE7"/>
    <w:rsid w:val="009D3BF0"/>
    <w:rsid w:val="009D408D"/>
    <w:rsid w:val="009D4442"/>
    <w:rsid w:val="009D70AD"/>
    <w:rsid w:val="009D7DF9"/>
    <w:rsid w:val="009E0092"/>
    <w:rsid w:val="009E1138"/>
    <w:rsid w:val="009E12B9"/>
    <w:rsid w:val="009E13BE"/>
    <w:rsid w:val="009E19A8"/>
    <w:rsid w:val="009E1B04"/>
    <w:rsid w:val="009E1CE7"/>
    <w:rsid w:val="009E310E"/>
    <w:rsid w:val="009E424E"/>
    <w:rsid w:val="009E57E4"/>
    <w:rsid w:val="009E5C9E"/>
    <w:rsid w:val="009E6431"/>
    <w:rsid w:val="009E6667"/>
    <w:rsid w:val="009E6E9C"/>
    <w:rsid w:val="009E77FE"/>
    <w:rsid w:val="009F0758"/>
    <w:rsid w:val="009F10F1"/>
    <w:rsid w:val="009F210C"/>
    <w:rsid w:val="009F3415"/>
    <w:rsid w:val="009F36D4"/>
    <w:rsid w:val="009F3833"/>
    <w:rsid w:val="009F3836"/>
    <w:rsid w:val="009F3C7F"/>
    <w:rsid w:val="009F48EA"/>
    <w:rsid w:val="009F4ADD"/>
    <w:rsid w:val="009F510D"/>
    <w:rsid w:val="009F513A"/>
    <w:rsid w:val="00A0072B"/>
    <w:rsid w:val="00A00F79"/>
    <w:rsid w:val="00A023C2"/>
    <w:rsid w:val="00A02884"/>
    <w:rsid w:val="00A04892"/>
    <w:rsid w:val="00A04CDF"/>
    <w:rsid w:val="00A05674"/>
    <w:rsid w:val="00A05FF9"/>
    <w:rsid w:val="00A0623E"/>
    <w:rsid w:val="00A07322"/>
    <w:rsid w:val="00A1017C"/>
    <w:rsid w:val="00A10196"/>
    <w:rsid w:val="00A11219"/>
    <w:rsid w:val="00A121BD"/>
    <w:rsid w:val="00A122B7"/>
    <w:rsid w:val="00A128D3"/>
    <w:rsid w:val="00A1299E"/>
    <w:rsid w:val="00A13FEE"/>
    <w:rsid w:val="00A14656"/>
    <w:rsid w:val="00A1592E"/>
    <w:rsid w:val="00A16EDA"/>
    <w:rsid w:val="00A174A9"/>
    <w:rsid w:val="00A1755F"/>
    <w:rsid w:val="00A20564"/>
    <w:rsid w:val="00A206AE"/>
    <w:rsid w:val="00A209AC"/>
    <w:rsid w:val="00A20DAD"/>
    <w:rsid w:val="00A21543"/>
    <w:rsid w:val="00A22573"/>
    <w:rsid w:val="00A22E9F"/>
    <w:rsid w:val="00A24A0D"/>
    <w:rsid w:val="00A24FC9"/>
    <w:rsid w:val="00A25EE7"/>
    <w:rsid w:val="00A26E85"/>
    <w:rsid w:val="00A27FED"/>
    <w:rsid w:val="00A33062"/>
    <w:rsid w:val="00A3426A"/>
    <w:rsid w:val="00A34643"/>
    <w:rsid w:val="00A3497F"/>
    <w:rsid w:val="00A3603A"/>
    <w:rsid w:val="00A36601"/>
    <w:rsid w:val="00A368DD"/>
    <w:rsid w:val="00A37997"/>
    <w:rsid w:val="00A401AF"/>
    <w:rsid w:val="00A4045E"/>
    <w:rsid w:val="00A40FA4"/>
    <w:rsid w:val="00A42132"/>
    <w:rsid w:val="00A425E2"/>
    <w:rsid w:val="00A428A6"/>
    <w:rsid w:val="00A44950"/>
    <w:rsid w:val="00A44ABE"/>
    <w:rsid w:val="00A455E8"/>
    <w:rsid w:val="00A45AC1"/>
    <w:rsid w:val="00A462C2"/>
    <w:rsid w:val="00A47F43"/>
    <w:rsid w:val="00A5053B"/>
    <w:rsid w:val="00A50DB8"/>
    <w:rsid w:val="00A51A97"/>
    <w:rsid w:val="00A51B3A"/>
    <w:rsid w:val="00A51D5B"/>
    <w:rsid w:val="00A52015"/>
    <w:rsid w:val="00A53027"/>
    <w:rsid w:val="00A54115"/>
    <w:rsid w:val="00A54772"/>
    <w:rsid w:val="00A54B66"/>
    <w:rsid w:val="00A55605"/>
    <w:rsid w:val="00A55A9B"/>
    <w:rsid w:val="00A55CB3"/>
    <w:rsid w:val="00A56FE2"/>
    <w:rsid w:val="00A571E4"/>
    <w:rsid w:val="00A57B44"/>
    <w:rsid w:val="00A57C54"/>
    <w:rsid w:val="00A60729"/>
    <w:rsid w:val="00A609C0"/>
    <w:rsid w:val="00A609C8"/>
    <w:rsid w:val="00A60A7D"/>
    <w:rsid w:val="00A60B2D"/>
    <w:rsid w:val="00A60B9F"/>
    <w:rsid w:val="00A60F22"/>
    <w:rsid w:val="00A61913"/>
    <w:rsid w:val="00A6217E"/>
    <w:rsid w:val="00A62875"/>
    <w:rsid w:val="00A62F70"/>
    <w:rsid w:val="00A63B58"/>
    <w:rsid w:val="00A64480"/>
    <w:rsid w:val="00A64673"/>
    <w:rsid w:val="00A648A3"/>
    <w:rsid w:val="00A6606E"/>
    <w:rsid w:val="00A67119"/>
    <w:rsid w:val="00A70C1D"/>
    <w:rsid w:val="00A72827"/>
    <w:rsid w:val="00A7383B"/>
    <w:rsid w:val="00A743FB"/>
    <w:rsid w:val="00A7468D"/>
    <w:rsid w:val="00A746B4"/>
    <w:rsid w:val="00A75FD7"/>
    <w:rsid w:val="00A80323"/>
    <w:rsid w:val="00A81222"/>
    <w:rsid w:val="00A81C07"/>
    <w:rsid w:val="00A823F4"/>
    <w:rsid w:val="00A82A79"/>
    <w:rsid w:val="00A82CC0"/>
    <w:rsid w:val="00A83AA4"/>
    <w:rsid w:val="00A83F6E"/>
    <w:rsid w:val="00A8426F"/>
    <w:rsid w:val="00A86493"/>
    <w:rsid w:val="00A86CAD"/>
    <w:rsid w:val="00A902FF"/>
    <w:rsid w:val="00A90CF4"/>
    <w:rsid w:val="00A90ED7"/>
    <w:rsid w:val="00A921EA"/>
    <w:rsid w:val="00A92236"/>
    <w:rsid w:val="00A923FE"/>
    <w:rsid w:val="00A92F1F"/>
    <w:rsid w:val="00A92F99"/>
    <w:rsid w:val="00A9320B"/>
    <w:rsid w:val="00A9472B"/>
    <w:rsid w:val="00A94AC9"/>
    <w:rsid w:val="00A95616"/>
    <w:rsid w:val="00A96109"/>
    <w:rsid w:val="00A9733A"/>
    <w:rsid w:val="00A97AA6"/>
    <w:rsid w:val="00A97D29"/>
    <w:rsid w:val="00AA0B16"/>
    <w:rsid w:val="00AA27C2"/>
    <w:rsid w:val="00AA383C"/>
    <w:rsid w:val="00AA4019"/>
    <w:rsid w:val="00AA4EBA"/>
    <w:rsid w:val="00AA54EB"/>
    <w:rsid w:val="00AA60E4"/>
    <w:rsid w:val="00AA760B"/>
    <w:rsid w:val="00AA76CD"/>
    <w:rsid w:val="00AB00D9"/>
    <w:rsid w:val="00AB0FAE"/>
    <w:rsid w:val="00AB138B"/>
    <w:rsid w:val="00AB1F67"/>
    <w:rsid w:val="00AB21D2"/>
    <w:rsid w:val="00AB222B"/>
    <w:rsid w:val="00AB357B"/>
    <w:rsid w:val="00AB401E"/>
    <w:rsid w:val="00AB4303"/>
    <w:rsid w:val="00AB7BEB"/>
    <w:rsid w:val="00AC004B"/>
    <w:rsid w:val="00AC0794"/>
    <w:rsid w:val="00AC15CF"/>
    <w:rsid w:val="00AC1BBC"/>
    <w:rsid w:val="00AC227A"/>
    <w:rsid w:val="00AC255F"/>
    <w:rsid w:val="00AC25DA"/>
    <w:rsid w:val="00AC28A6"/>
    <w:rsid w:val="00AC2EDF"/>
    <w:rsid w:val="00AC31AD"/>
    <w:rsid w:val="00AC372D"/>
    <w:rsid w:val="00AC3E72"/>
    <w:rsid w:val="00AC447F"/>
    <w:rsid w:val="00AC47BA"/>
    <w:rsid w:val="00AC49F0"/>
    <w:rsid w:val="00AC4DE7"/>
    <w:rsid w:val="00AC5031"/>
    <w:rsid w:val="00AC77C2"/>
    <w:rsid w:val="00AD05D4"/>
    <w:rsid w:val="00AD06A8"/>
    <w:rsid w:val="00AD0B2F"/>
    <w:rsid w:val="00AD11C2"/>
    <w:rsid w:val="00AD152C"/>
    <w:rsid w:val="00AD1979"/>
    <w:rsid w:val="00AD1CBE"/>
    <w:rsid w:val="00AD2333"/>
    <w:rsid w:val="00AD259F"/>
    <w:rsid w:val="00AD3A33"/>
    <w:rsid w:val="00AD3E47"/>
    <w:rsid w:val="00AD46D6"/>
    <w:rsid w:val="00AD4D10"/>
    <w:rsid w:val="00AD574E"/>
    <w:rsid w:val="00AD59E6"/>
    <w:rsid w:val="00AD5BE0"/>
    <w:rsid w:val="00AD65FB"/>
    <w:rsid w:val="00AD678F"/>
    <w:rsid w:val="00AD76D8"/>
    <w:rsid w:val="00AD7C2D"/>
    <w:rsid w:val="00AE01E1"/>
    <w:rsid w:val="00AE10A5"/>
    <w:rsid w:val="00AE1718"/>
    <w:rsid w:val="00AE1966"/>
    <w:rsid w:val="00AE2366"/>
    <w:rsid w:val="00AE2BA5"/>
    <w:rsid w:val="00AE2F80"/>
    <w:rsid w:val="00AE35B7"/>
    <w:rsid w:val="00AE3748"/>
    <w:rsid w:val="00AE3BCC"/>
    <w:rsid w:val="00AE44C6"/>
    <w:rsid w:val="00AE4640"/>
    <w:rsid w:val="00AE46C2"/>
    <w:rsid w:val="00AE49B1"/>
    <w:rsid w:val="00AE4A90"/>
    <w:rsid w:val="00AE4B09"/>
    <w:rsid w:val="00AE6870"/>
    <w:rsid w:val="00AE7334"/>
    <w:rsid w:val="00AF03EC"/>
    <w:rsid w:val="00AF1C7F"/>
    <w:rsid w:val="00AF2318"/>
    <w:rsid w:val="00AF2B0D"/>
    <w:rsid w:val="00AF3458"/>
    <w:rsid w:val="00AF49FE"/>
    <w:rsid w:val="00AF4FA6"/>
    <w:rsid w:val="00AF5692"/>
    <w:rsid w:val="00AF5964"/>
    <w:rsid w:val="00AF5989"/>
    <w:rsid w:val="00AF7B3E"/>
    <w:rsid w:val="00B01CAC"/>
    <w:rsid w:val="00B01E62"/>
    <w:rsid w:val="00B022BB"/>
    <w:rsid w:val="00B0264F"/>
    <w:rsid w:val="00B02A16"/>
    <w:rsid w:val="00B02E8E"/>
    <w:rsid w:val="00B0340F"/>
    <w:rsid w:val="00B03924"/>
    <w:rsid w:val="00B03ABF"/>
    <w:rsid w:val="00B03CD8"/>
    <w:rsid w:val="00B04174"/>
    <w:rsid w:val="00B04794"/>
    <w:rsid w:val="00B04DDB"/>
    <w:rsid w:val="00B051B4"/>
    <w:rsid w:val="00B0545A"/>
    <w:rsid w:val="00B05524"/>
    <w:rsid w:val="00B06131"/>
    <w:rsid w:val="00B06276"/>
    <w:rsid w:val="00B06293"/>
    <w:rsid w:val="00B06E13"/>
    <w:rsid w:val="00B07555"/>
    <w:rsid w:val="00B101B1"/>
    <w:rsid w:val="00B10E8C"/>
    <w:rsid w:val="00B10F2F"/>
    <w:rsid w:val="00B11A9D"/>
    <w:rsid w:val="00B1218B"/>
    <w:rsid w:val="00B1287F"/>
    <w:rsid w:val="00B12C31"/>
    <w:rsid w:val="00B12E45"/>
    <w:rsid w:val="00B12F87"/>
    <w:rsid w:val="00B133CA"/>
    <w:rsid w:val="00B148A8"/>
    <w:rsid w:val="00B1561B"/>
    <w:rsid w:val="00B1570A"/>
    <w:rsid w:val="00B1583F"/>
    <w:rsid w:val="00B16598"/>
    <w:rsid w:val="00B20267"/>
    <w:rsid w:val="00B21464"/>
    <w:rsid w:val="00B21C38"/>
    <w:rsid w:val="00B22167"/>
    <w:rsid w:val="00B22897"/>
    <w:rsid w:val="00B22A9D"/>
    <w:rsid w:val="00B24616"/>
    <w:rsid w:val="00B247ED"/>
    <w:rsid w:val="00B2497E"/>
    <w:rsid w:val="00B25FBB"/>
    <w:rsid w:val="00B267F0"/>
    <w:rsid w:val="00B26C9A"/>
    <w:rsid w:val="00B277E7"/>
    <w:rsid w:val="00B27980"/>
    <w:rsid w:val="00B3057C"/>
    <w:rsid w:val="00B30A1F"/>
    <w:rsid w:val="00B31259"/>
    <w:rsid w:val="00B31367"/>
    <w:rsid w:val="00B314F2"/>
    <w:rsid w:val="00B31805"/>
    <w:rsid w:val="00B318D5"/>
    <w:rsid w:val="00B3193A"/>
    <w:rsid w:val="00B321E4"/>
    <w:rsid w:val="00B321EF"/>
    <w:rsid w:val="00B333D5"/>
    <w:rsid w:val="00B337A9"/>
    <w:rsid w:val="00B33851"/>
    <w:rsid w:val="00B34511"/>
    <w:rsid w:val="00B350DB"/>
    <w:rsid w:val="00B36310"/>
    <w:rsid w:val="00B36F87"/>
    <w:rsid w:val="00B37B2A"/>
    <w:rsid w:val="00B37D2C"/>
    <w:rsid w:val="00B40423"/>
    <w:rsid w:val="00B40A14"/>
    <w:rsid w:val="00B40B44"/>
    <w:rsid w:val="00B40C68"/>
    <w:rsid w:val="00B40E06"/>
    <w:rsid w:val="00B41C33"/>
    <w:rsid w:val="00B41E06"/>
    <w:rsid w:val="00B423B4"/>
    <w:rsid w:val="00B4271F"/>
    <w:rsid w:val="00B430C8"/>
    <w:rsid w:val="00B442D9"/>
    <w:rsid w:val="00B463ED"/>
    <w:rsid w:val="00B4698D"/>
    <w:rsid w:val="00B4741A"/>
    <w:rsid w:val="00B47BC4"/>
    <w:rsid w:val="00B5038B"/>
    <w:rsid w:val="00B50A11"/>
    <w:rsid w:val="00B50A17"/>
    <w:rsid w:val="00B50E4F"/>
    <w:rsid w:val="00B516B2"/>
    <w:rsid w:val="00B5192F"/>
    <w:rsid w:val="00B52ABC"/>
    <w:rsid w:val="00B52C0D"/>
    <w:rsid w:val="00B539F5"/>
    <w:rsid w:val="00B53A1A"/>
    <w:rsid w:val="00B5441E"/>
    <w:rsid w:val="00B56068"/>
    <w:rsid w:val="00B563F6"/>
    <w:rsid w:val="00B60F2D"/>
    <w:rsid w:val="00B6133D"/>
    <w:rsid w:val="00B617CE"/>
    <w:rsid w:val="00B6263D"/>
    <w:rsid w:val="00B63D75"/>
    <w:rsid w:val="00B647EB"/>
    <w:rsid w:val="00B6520F"/>
    <w:rsid w:val="00B65812"/>
    <w:rsid w:val="00B65DCD"/>
    <w:rsid w:val="00B660F6"/>
    <w:rsid w:val="00B668A9"/>
    <w:rsid w:val="00B6737B"/>
    <w:rsid w:val="00B679AE"/>
    <w:rsid w:val="00B703A4"/>
    <w:rsid w:val="00B7057E"/>
    <w:rsid w:val="00B70673"/>
    <w:rsid w:val="00B70FB3"/>
    <w:rsid w:val="00B7163B"/>
    <w:rsid w:val="00B71A8A"/>
    <w:rsid w:val="00B73803"/>
    <w:rsid w:val="00B7383D"/>
    <w:rsid w:val="00B73DD8"/>
    <w:rsid w:val="00B76033"/>
    <w:rsid w:val="00B7615A"/>
    <w:rsid w:val="00B76FE8"/>
    <w:rsid w:val="00B77031"/>
    <w:rsid w:val="00B775E2"/>
    <w:rsid w:val="00B77A84"/>
    <w:rsid w:val="00B77FA9"/>
    <w:rsid w:val="00B8004C"/>
    <w:rsid w:val="00B80207"/>
    <w:rsid w:val="00B80329"/>
    <w:rsid w:val="00B80F66"/>
    <w:rsid w:val="00B810D2"/>
    <w:rsid w:val="00B81404"/>
    <w:rsid w:val="00B81A6F"/>
    <w:rsid w:val="00B81C1C"/>
    <w:rsid w:val="00B81C82"/>
    <w:rsid w:val="00B826B8"/>
    <w:rsid w:val="00B841A7"/>
    <w:rsid w:val="00B84356"/>
    <w:rsid w:val="00B85921"/>
    <w:rsid w:val="00B86C8B"/>
    <w:rsid w:val="00B87E04"/>
    <w:rsid w:val="00B90797"/>
    <w:rsid w:val="00B9092E"/>
    <w:rsid w:val="00B91356"/>
    <w:rsid w:val="00B913B5"/>
    <w:rsid w:val="00B9176A"/>
    <w:rsid w:val="00B919A9"/>
    <w:rsid w:val="00B91EDE"/>
    <w:rsid w:val="00B92163"/>
    <w:rsid w:val="00B924C2"/>
    <w:rsid w:val="00B926C2"/>
    <w:rsid w:val="00B948B2"/>
    <w:rsid w:val="00B95A26"/>
    <w:rsid w:val="00B965E1"/>
    <w:rsid w:val="00B96BF9"/>
    <w:rsid w:val="00B97188"/>
    <w:rsid w:val="00B97220"/>
    <w:rsid w:val="00B97F1D"/>
    <w:rsid w:val="00BA0825"/>
    <w:rsid w:val="00BA0B8B"/>
    <w:rsid w:val="00BA1642"/>
    <w:rsid w:val="00BA1844"/>
    <w:rsid w:val="00BA1A5D"/>
    <w:rsid w:val="00BA275F"/>
    <w:rsid w:val="00BA4BD0"/>
    <w:rsid w:val="00BA5393"/>
    <w:rsid w:val="00BA7006"/>
    <w:rsid w:val="00BA7E15"/>
    <w:rsid w:val="00BB068A"/>
    <w:rsid w:val="00BB0DA1"/>
    <w:rsid w:val="00BB1A0C"/>
    <w:rsid w:val="00BB1D41"/>
    <w:rsid w:val="00BB20FC"/>
    <w:rsid w:val="00BB2FD9"/>
    <w:rsid w:val="00BB303C"/>
    <w:rsid w:val="00BB3289"/>
    <w:rsid w:val="00BB3381"/>
    <w:rsid w:val="00BB37C7"/>
    <w:rsid w:val="00BB5294"/>
    <w:rsid w:val="00BB6335"/>
    <w:rsid w:val="00BC0C09"/>
    <w:rsid w:val="00BC17A4"/>
    <w:rsid w:val="00BC1A03"/>
    <w:rsid w:val="00BC2247"/>
    <w:rsid w:val="00BC296E"/>
    <w:rsid w:val="00BC3656"/>
    <w:rsid w:val="00BC3A9A"/>
    <w:rsid w:val="00BC3DD5"/>
    <w:rsid w:val="00BC4A83"/>
    <w:rsid w:val="00BC5EE8"/>
    <w:rsid w:val="00BC6482"/>
    <w:rsid w:val="00BC6A0C"/>
    <w:rsid w:val="00BC7041"/>
    <w:rsid w:val="00BC75CE"/>
    <w:rsid w:val="00BC7950"/>
    <w:rsid w:val="00BD069D"/>
    <w:rsid w:val="00BD0A14"/>
    <w:rsid w:val="00BD230E"/>
    <w:rsid w:val="00BD2C00"/>
    <w:rsid w:val="00BD2C4D"/>
    <w:rsid w:val="00BD348E"/>
    <w:rsid w:val="00BD363D"/>
    <w:rsid w:val="00BD5D6B"/>
    <w:rsid w:val="00BD6A58"/>
    <w:rsid w:val="00BD6E22"/>
    <w:rsid w:val="00BD750A"/>
    <w:rsid w:val="00BD78B7"/>
    <w:rsid w:val="00BE137B"/>
    <w:rsid w:val="00BE157E"/>
    <w:rsid w:val="00BE15AF"/>
    <w:rsid w:val="00BE17E5"/>
    <w:rsid w:val="00BE2194"/>
    <w:rsid w:val="00BE21B8"/>
    <w:rsid w:val="00BE2A61"/>
    <w:rsid w:val="00BE2D90"/>
    <w:rsid w:val="00BE3BF5"/>
    <w:rsid w:val="00BE50A0"/>
    <w:rsid w:val="00BE6CB5"/>
    <w:rsid w:val="00BE73BB"/>
    <w:rsid w:val="00BE7585"/>
    <w:rsid w:val="00BE7F31"/>
    <w:rsid w:val="00BE7FDB"/>
    <w:rsid w:val="00BF26A7"/>
    <w:rsid w:val="00BF327B"/>
    <w:rsid w:val="00BF4619"/>
    <w:rsid w:val="00BF46A5"/>
    <w:rsid w:val="00BF470D"/>
    <w:rsid w:val="00BF5360"/>
    <w:rsid w:val="00BF62A8"/>
    <w:rsid w:val="00BF6B31"/>
    <w:rsid w:val="00BF6B61"/>
    <w:rsid w:val="00BF6F1B"/>
    <w:rsid w:val="00BF70B0"/>
    <w:rsid w:val="00BF7361"/>
    <w:rsid w:val="00BF7BAC"/>
    <w:rsid w:val="00C00950"/>
    <w:rsid w:val="00C01F7B"/>
    <w:rsid w:val="00C02126"/>
    <w:rsid w:val="00C02AB3"/>
    <w:rsid w:val="00C03710"/>
    <w:rsid w:val="00C052A5"/>
    <w:rsid w:val="00C0545B"/>
    <w:rsid w:val="00C0570D"/>
    <w:rsid w:val="00C0712B"/>
    <w:rsid w:val="00C07A71"/>
    <w:rsid w:val="00C07D27"/>
    <w:rsid w:val="00C10891"/>
    <w:rsid w:val="00C10A76"/>
    <w:rsid w:val="00C10CCA"/>
    <w:rsid w:val="00C115E4"/>
    <w:rsid w:val="00C11CD5"/>
    <w:rsid w:val="00C11E70"/>
    <w:rsid w:val="00C12294"/>
    <w:rsid w:val="00C131E6"/>
    <w:rsid w:val="00C133B7"/>
    <w:rsid w:val="00C141EF"/>
    <w:rsid w:val="00C1479F"/>
    <w:rsid w:val="00C14E2C"/>
    <w:rsid w:val="00C156B7"/>
    <w:rsid w:val="00C15EEB"/>
    <w:rsid w:val="00C15FDB"/>
    <w:rsid w:val="00C17667"/>
    <w:rsid w:val="00C17B27"/>
    <w:rsid w:val="00C17CCE"/>
    <w:rsid w:val="00C2022A"/>
    <w:rsid w:val="00C20851"/>
    <w:rsid w:val="00C210C2"/>
    <w:rsid w:val="00C23321"/>
    <w:rsid w:val="00C235F9"/>
    <w:rsid w:val="00C23813"/>
    <w:rsid w:val="00C24189"/>
    <w:rsid w:val="00C242A2"/>
    <w:rsid w:val="00C24A06"/>
    <w:rsid w:val="00C25054"/>
    <w:rsid w:val="00C25570"/>
    <w:rsid w:val="00C25AB6"/>
    <w:rsid w:val="00C25F21"/>
    <w:rsid w:val="00C2602B"/>
    <w:rsid w:val="00C26349"/>
    <w:rsid w:val="00C2677E"/>
    <w:rsid w:val="00C26ABC"/>
    <w:rsid w:val="00C27515"/>
    <w:rsid w:val="00C27D18"/>
    <w:rsid w:val="00C31DCF"/>
    <w:rsid w:val="00C329C1"/>
    <w:rsid w:val="00C32F81"/>
    <w:rsid w:val="00C33D34"/>
    <w:rsid w:val="00C34218"/>
    <w:rsid w:val="00C352B1"/>
    <w:rsid w:val="00C35FDF"/>
    <w:rsid w:val="00C3639A"/>
    <w:rsid w:val="00C40CE1"/>
    <w:rsid w:val="00C441FB"/>
    <w:rsid w:val="00C44B4B"/>
    <w:rsid w:val="00C44D8F"/>
    <w:rsid w:val="00C45F4D"/>
    <w:rsid w:val="00C46B12"/>
    <w:rsid w:val="00C47193"/>
    <w:rsid w:val="00C47A81"/>
    <w:rsid w:val="00C47EB2"/>
    <w:rsid w:val="00C504E3"/>
    <w:rsid w:val="00C51838"/>
    <w:rsid w:val="00C51BDA"/>
    <w:rsid w:val="00C52A27"/>
    <w:rsid w:val="00C53CF6"/>
    <w:rsid w:val="00C53EBA"/>
    <w:rsid w:val="00C53F2A"/>
    <w:rsid w:val="00C53FC8"/>
    <w:rsid w:val="00C54710"/>
    <w:rsid w:val="00C54A85"/>
    <w:rsid w:val="00C54EA9"/>
    <w:rsid w:val="00C54FC1"/>
    <w:rsid w:val="00C552CD"/>
    <w:rsid w:val="00C556C3"/>
    <w:rsid w:val="00C55782"/>
    <w:rsid w:val="00C5581C"/>
    <w:rsid w:val="00C559AD"/>
    <w:rsid w:val="00C56324"/>
    <w:rsid w:val="00C5673A"/>
    <w:rsid w:val="00C56BEB"/>
    <w:rsid w:val="00C56E89"/>
    <w:rsid w:val="00C5763D"/>
    <w:rsid w:val="00C60473"/>
    <w:rsid w:val="00C60774"/>
    <w:rsid w:val="00C6108D"/>
    <w:rsid w:val="00C61E70"/>
    <w:rsid w:val="00C62193"/>
    <w:rsid w:val="00C621D3"/>
    <w:rsid w:val="00C62229"/>
    <w:rsid w:val="00C6272B"/>
    <w:rsid w:val="00C62DCB"/>
    <w:rsid w:val="00C63232"/>
    <w:rsid w:val="00C6439B"/>
    <w:rsid w:val="00C666DA"/>
    <w:rsid w:val="00C67864"/>
    <w:rsid w:val="00C67BDA"/>
    <w:rsid w:val="00C702C9"/>
    <w:rsid w:val="00C7195C"/>
    <w:rsid w:val="00C72AAD"/>
    <w:rsid w:val="00C73005"/>
    <w:rsid w:val="00C74177"/>
    <w:rsid w:val="00C74592"/>
    <w:rsid w:val="00C74622"/>
    <w:rsid w:val="00C74AC1"/>
    <w:rsid w:val="00C7539C"/>
    <w:rsid w:val="00C753DB"/>
    <w:rsid w:val="00C7566A"/>
    <w:rsid w:val="00C7691D"/>
    <w:rsid w:val="00C76AAD"/>
    <w:rsid w:val="00C77BD5"/>
    <w:rsid w:val="00C77DAF"/>
    <w:rsid w:val="00C801AA"/>
    <w:rsid w:val="00C805C6"/>
    <w:rsid w:val="00C80955"/>
    <w:rsid w:val="00C81B8C"/>
    <w:rsid w:val="00C82F74"/>
    <w:rsid w:val="00C834F6"/>
    <w:rsid w:val="00C841F5"/>
    <w:rsid w:val="00C84D56"/>
    <w:rsid w:val="00C85289"/>
    <w:rsid w:val="00C85531"/>
    <w:rsid w:val="00C86A57"/>
    <w:rsid w:val="00C871D3"/>
    <w:rsid w:val="00C879DA"/>
    <w:rsid w:val="00C87B30"/>
    <w:rsid w:val="00C87F42"/>
    <w:rsid w:val="00C90EE8"/>
    <w:rsid w:val="00C91E14"/>
    <w:rsid w:val="00C92736"/>
    <w:rsid w:val="00C937F2"/>
    <w:rsid w:val="00C94338"/>
    <w:rsid w:val="00C95317"/>
    <w:rsid w:val="00C97AD9"/>
    <w:rsid w:val="00C97B15"/>
    <w:rsid w:val="00C97C1A"/>
    <w:rsid w:val="00C97DAA"/>
    <w:rsid w:val="00CA0DB9"/>
    <w:rsid w:val="00CA11F4"/>
    <w:rsid w:val="00CA1A1E"/>
    <w:rsid w:val="00CA1EA0"/>
    <w:rsid w:val="00CA2531"/>
    <w:rsid w:val="00CA3A6D"/>
    <w:rsid w:val="00CA3E31"/>
    <w:rsid w:val="00CA56C5"/>
    <w:rsid w:val="00CA59CC"/>
    <w:rsid w:val="00CA59D2"/>
    <w:rsid w:val="00CA6448"/>
    <w:rsid w:val="00CA6863"/>
    <w:rsid w:val="00CA6A96"/>
    <w:rsid w:val="00CA7BDA"/>
    <w:rsid w:val="00CA7CA0"/>
    <w:rsid w:val="00CB0424"/>
    <w:rsid w:val="00CB19BD"/>
    <w:rsid w:val="00CB2061"/>
    <w:rsid w:val="00CB3826"/>
    <w:rsid w:val="00CB3C27"/>
    <w:rsid w:val="00CB4E28"/>
    <w:rsid w:val="00CB507A"/>
    <w:rsid w:val="00CB5133"/>
    <w:rsid w:val="00CB61DB"/>
    <w:rsid w:val="00CB63C8"/>
    <w:rsid w:val="00CB6600"/>
    <w:rsid w:val="00CB6B75"/>
    <w:rsid w:val="00CB78A6"/>
    <w:rsid w:val="00CB78FE"/>
    <w:rsid w:val="00CC0390"/>
    <w:rsid w:val="00CC0469"/>
    <w:rsid w:val="00CC07C2"/>
    <w:rsid w:val="00CC084D"/>
    <w:rsid w:val="00CC10C1"/>
    <w:rsid w:val="00CC1649"/>
    <w:rsid w:val="00CC1FDD"/>
    <w:rsid w:val="00CC39DF"/>
    <w:rsid w:val="00CC46FF"/>
    <w:rsid w:val="00CC47AC"/>
    <w:rsid w:val="00CC4FBA"/>
    <w:rsid w:val="00CC5C42"/>
    <w:rsid w:val="00CD0F57"/>
    <w:rsid w:val="00CD1004"/>
    <w:rsid w:val="00CD1EC4"/>
    <w:rsid w:val="00CD32C2"/>
    <w:rsid w:val="00CD370C"/>
    <w:rsid w:val="00CD3873"/>
    <w:rsid w:val="00CD3936"/>
    <w:rsid w:val="00CD3FB1"/>
    <w:rsid w:val="00CD4A56"/>
    <w:rsid w:val="00CD52AE"/>
    <w:rsid w:val="00CD5A6C"/>
    <w:rsid w:val="00CE110F"/>
    <w:rsid w:val="00CE17DE"/>
    <w:rsid w:val="00CE2A47"/>
    <w:rsid w:val="00CE2CA5"/>
    <w:rsid w:val="00CE31B0"/>
    <w:rsid w:val="00CE3817"/>
    <w:rsid w:val="00CE399A"/>
    <w:rsid w:val="00CE3FC5"/>
    <w:rsid w:val="00CE3FE9"/>
    <w:rsid w:val="00CE4868"/>
    <w:rsid w:val="00CE595C"/>
    <w:rsid w:val="00CE66F1"/>
    <w:rsid w:val="00CE6DD0"/>
    <w:rsid w:val="00CE7135"/>
    <w:rsid w:val="00CE71BA"/>
    <w:rsid w:val="00CE7296"/>
    <w:rsid w:val="00CE747E"/>
    <w:rsid w:val="00CE7689"/>
    <w:rsid w:val="00CE7D2E"/>
    <w:rsid w:val="00CE7D5E"/>
    <w:rsid w:val="00CF084E"/>
    <w:rsid w:val="00CF08A9"/>
    <w:rsid w:val="00CF0D2B"/>
    <w:rsid w:val="00CF131F"/>
    <w:rsid w:val="00CF180A"/>
    <w:rsid w:val="00CF2CBB"/>
    <w:rsid w:val="00CF2F1C"/>
    <w:rsid w:val="00CF2F7A"/>
    <w:rsid w:val="00CF345C"/>
    <w:rsid w:val="00CF4B6F"/>
    <w:rsid w:val="00CF4CB7"/>
    <w:rsid w:val="00CF4F86"/>
    <w:rsid w:val="00CF55C7"/>
    <w:rsid w:val="00CF5C2F"/>
    <w:rsid w:val="00CF5C95"/>
    <w:rsid w:val="00D000C1"/>
    <w:rsid w:val="00D01EE7"/>
    <w:rsid w:val="00D02330"/>
    <w:rsid w:val="00D028F5"/>
    <w:rsid w:val="00D02B71"/>
    <w:rsid w:val="00D02B92"/>
    <w:rsid w:val="00D02C56"/>
    <w:rsid w:val="00D02CFC"/>
    <w:rsid w:val="00D04520"/>
    <w:rsid w:val="00D04EB0"/>
    <w:rsid w:val="00D06147"/>
    <w:rsid w:val="00D065AE"/>
    <w:rsid w:val="00D0739C"/>
    <w:rsid w:val="00D07868"/>
    <w:rsid w:val="00D07AF2"/>
    <w:rsid w:val="00D07FF5"/>
    <w:rsid w:val="00D1006B"/>
    <w:rsid w:val="00D109B4"/>
    <w:rsid w:val="00D1125E"/>
    <w:rsid w:val="00D11F06"/>
    <w:rsid w:val="00D15D26"/>
    <w:rsid w:val="00D1642D"/>
    <w:rsid w:val="00D166CF"/>
    <w:rsid w:val="00D174C7"/>
    <w:rsid w:val="00D20D63"/>
    <w:rsid w:val="00D2182F"/>
    <w:rsid w:val="00D221E8"/>
    <w:rsid w:val="00D2236F"/>
    <w:rsid w:val="00D22D32"/>
    <w:rsid w:val="00D22D83"/>
    <w:rsid w:val="00D24DAA"/>
    <w:rsid w:val="00D2557C"/>
    <w:rsid w:val="00D256DA"/>
    <w:rsid w:val="00D2672F"/>
    <w:rsid w:val="00D27906"/>
    <w:rsid w:val="00D30289"/>
    <w:rsid w:val="00D303A1"/>
    <w:rsid w:val="00D31D93"/>
    <w:rsid w:val="00D32C90"/>
    <w:rsid w:val="00D33DFE"/>
    <w:rsid w:val="00D33F77"/>
    <w:rsid w:val="00D351DB"/>
    <w:rsid w:val="00D356CD"/>
    <w:rsid w:val="00D36B28"/>
    <w:rsid w:val="00D36D12"/>
    <w:rsid w:val="00D405C4"/>
    <w:rsid w:val="00D409AA"/>
    <w:rsid w:val="00D409F2"/>
    <w:rsid w:val="00D41C76"/>
    <w:rsid w:val="00D41FDD"/>
    <w:rsid w:val="00D4251D"/>
    <w:rsid w:val="00D43FE6"/>
    <w:rsid w:val="00D441B2"/>
    <w:rsid w:val="00D46BFC"/>
    <w:rsid w:val="00D5117D"/>
    <w:rsid w:val="00D520AF"/>
    <w:rsid w:val="00D54307"/>
    <w:rsid w:val="00D5453B"/>
    <w:rsid w:val="00D571F6"/>
    <w:rsid w:val="00D57CE9"/>
    <w:rsid w:val="00D605FF"/>
    <w:rsid w:val="00D62726"/>
    <w:rsid w:val="00D63539"/>
    <w:rsid w:val="00D6531D"/>
    <w:rsid w:val="00D66189"/>
    <w:rsid w:val="00D67ADF"/>
    <w:rsid w:val="00D67E3D"/>
    <w:rsid w:val="00D70A4C"/>
    <w:rsid w:val="00D710B6"/>
    <w:rsid w:val="00D71826"/>
    <w:rsid w:val="00D7183F"/>
    <w:rsid w:val="00D731CF"/>
    <w:rsid w:val="00D73474"/>
    <w:rsid w:val="00D73976"/>
    <w:rsid w:val="00D75771"/>
    <w:rsid w:val="00D75E91"/>
    <w:rsid w:val="00D768A2"/>
    <w:rsid w:val="00D77061"/>
    <w:rsid w:val="00D82558"/>
    <w:rsid w:val="00D833F9"/>
    <w:rsid w:val="00D83523"/>
    <w:rsid w:val="00D83A69"/>
    <w:rsid w:val="00D83AE9"/>
    <w:rsid w:val="00D841B6"/>
    <w:rsid w:val="00D84230"/>
    <w:rsid w:val="00D848B7"/>
    <w:rsid w:val="00D84AA0"/>
    <w:rsid w:val="00D84EC4"/>
    <w:rsid w:val="00D8521F"/>
    <w:rsid w:val="00D85822"/>
    <w:rsid w:val="00D85E21"/>
    <w:rsid w:val="00D86613"/>
    <w:rsid w:val="00D86C91"/>
    <w:rsid w:val="00D87675"/>
    <w:rsid w:val="00D90DCD"/>
    <w:rsid w:val="00D920F0"/>
    <w:rsid w:val="00D9314C"/>
    <w:rsid w:val="00D9404A"/>
    <w:rsid w:val="00D9557D"/>
    <w:rsid w:val="00D962A5"/>
    <w:rsid w:val="00D967FB"/>
    <w:rsid w:val="00DA0304"/>
    <w:rsid w:val="00DA26A2"/>
    <w:rsid w:val="00DA2EA5"/>
    <w:rsid w:val="00DA5534"/>
    <w:rsid w:val="00DA7031"/>
    <w:rsid w:val="00DA7168"/>
    <w:rsid w:val="00DA738B"/>
    <w:rsid w:val="00DB2B6E"/>
    <w:rsid w:val="00DB39DD"/>
    <w:rsid w:val="00DB448D"/>
    <w:rsid w:val="00DB52DF"/>
    <w:rsid w:val="00DB54CD"/>
    <w:rsid w:val="00DB5626"/>
    <w:rsid w:val="00DB57C2"/>
    <w:rsid w:val="00DB5AFF"/>
    <w:rsid w:val="00DB5BB2"/>
    <w:rsid w:val="00DB6239"/>
    <w:rsid w:val="00DB62CB"/>
    <w:rsid w:val="00DB6A90"/>
    <w:rsid w:val="00DC0017"/>
    <w:rsid w:val="00DC2445"/>
    <w:rsid w:val="00DC2EB2"/>
    <w:rsid w:val="00DC46D0"/>
    <w:rsid w:val="00DC5C51"/>
    <w:rsid w:val="00DC5F82"/>
    <w:rsid w:val="00DC6A10"/>
    <w:rsid w:val="00DC702D"/>
    <w:rsid w:val="00DC7A40"/>
    <w:rsid w:val="00DC7ED0"/>
    <w:rsid w:val="00DD01AD"/>
    <w:rsid w:val="00DD253E"/>
    <w:rsid w:val="00DD2B56"/>
    <w:rsid w:val="00DD374D"/>
    <w:rsid w:val="00DD3B8A"/>
    <w:rsid w:val="00DD527F"/>
    <w:rsid w:val="00DD5959"/>
    <w:rsid w:val="00DD66B9"/>
    <w:rsid w:val="00DD6CB7"/>
    <w:rsid w:val="00DE05AC"/>
    <w:rsid w:val="00DE0F23"/>
    <w:rsid w:val="00DE1344"/>
    <w:rsid w:val="00DE175B"/>
    <w:rsid w:val="00DE2917"/>
    <w:rsid w:val="00DE2D11"/>
    <w:rsid w:val="00DE413B"/>
    <w:rsid w:val="00DE52B7"/>
    <w:rsid w:val="00DE58DA"/>
    <w:rsid w:val="00DE5BF7"/>
    <w:rsid w:val="00DE692D"/>
    <w:rsid w:val="00DE6AF5"/>
    <w:rsid w:val="00DE7272"/>
    <w:rsid w:val="00DE7560"/>
    <w:rsid w:val="00DE7E00"/>
    <w:rsid w:val="00DF00BD"/>
    <w:rsid w:val="00DF01D3"/>
    <w:rsid w:val="00DF04F0"/>
    <w:rsid w:val="00DF23BB"/>
    <w:rsid w:val="00DF2CDB"/>
    <w:rsid w:val="00DF2F06"/>
    <w:rsid w:val="00DF3B2E"/>
    <w:rsid w:val="00DF3B54"/>
    <w:rsid w:val="00DF3D2A"/>
    <w:rsid w:val="00DF4530"/>
    <w:rsid w:val="00DF5C72"/>
    <w:rsid w:val="00DF5DCC"/>
    <w:rsid w:val="00DF71C5"/>
    <w:rsid w:val="00DF7847"/>
    <w:rsid w:val="00DF7FA0"/>
    <w:rsid w:val="00E005EC"/>
    <w:rsid w:val="00E009D2"/>
    <w:rsid w:val="00E00CF5"/>
    <w:rsid w:val="00E00F1E"/>
    <w:rsid w:val="00E01383"/>
    <w:rsid w:val="00E03897"/>
    <w:rsid w:val="00E0415B"/>
    <w:rsid w:val="00E0451E"/>
    <w:rsid w:val="00E04EEF"/>
    <w:rsid w:val="00E058F0"/>
    <w:rsid w:val="00E06E9A"/>
    <w:rsid w:val="00E0759F"/>
    <w:rsid w:val="00E07751"/>
    <w:rsid w:val="00E07B77"/>
    <w:rsid w:val="00E115BA"/>
    <w:rsid w:val="00E12474"/>
    <w:rsid w:val="00E12671"/>
    <w:rsid w:val="00E12733"/>
    <w:rsid w:val="00E141C5"/>
    <w:rsid w:val="00E14753"/>
    <w:rsid w:val="00E14820"/>
    <w:rsid w:val="00E151E2"/>
    <w:rsid w:val="00E1669D"/>
    <w:rsid w:val="00E16F4E"/>
    <w:rsid w:val="00E1785F"/>
    <w:rsid w:val="00E1795C"/>
    <w:rsid w:val="00E17B01"/>
    <w:rsid w:val="00E17C2A"/>
    <w:rsid w:val="00E22BAB"/>
    <w:rsid w:val="00E23D87"/>
    <w:rsid w:val="00E2499F"/>
    <w:rsid w:val="00E24AA1"/>
    <w:rsid w:val="00E24BA2"/>
    <w:rsid w:val="00E31AAD"/>
    <w:rsid w:val="00E32006"/>
    <w:rsid w:val="00E321FE"/>
    <w:rsid w:val="00E32F75"/>
    <w:rsid w:val="00E33447"/>
    <w:rsid w:val="00E34825"/>
    <w:rsid w:val="00E34A5E"/>
    <w:rsid w:val="00E34C73"/>
    <w:rsid w:val="00E34F71"/>
    <w:rsid w:val="00E3726C"/>
    <w:rsid w:val="00E375D0"/>
    <w:rsid w:val="00E407C8"/>
    <w:rsid w:val="00E40F9C"/>
    <w:rsid w:val="00E40FC2"/>
    <w:rsid w:val="00E418D7"/>
    <w:rsid w:val="00E430E9"/>
    <w:rsid w:val="00E433F1"/>
    <w:rsid w:val="00E43459"/>
    <w:rsid w:val="00E44065"/>
    <w:rsid w:val="00E46525"/>
    <w:rsid w:val="00E47AAC"/>
    <w:rsid w:val="00E512E1"/>
    <w:rsid w:val="00E51C04"/>
    <w:rsid w:val="00E523C3"/>
    <w:rsid w:val="00E525AB"/>
    <w:rsid w:val="00E527B1"/>
    <w:rsid w:val="00E529E2"/>
    <w:rsid w:val="00E53004"/>
    <w:rsid w:val="00E530B1"/>
    <w:rsid w:val="00E53417"/>
    <w:rsid w:val="00E54009"/>
    <w:rsid w:val="00E55015"/>
    <w:rsid w:val="00E55173"/>
    <w:rsid w:val="00E555B6"/>
    <w:rsid w:val="00E55741"/>
    <w:rsid w:val="00E55B6D"/>
    <w:rsid w:val="00E55EC6"/>
    <w:rsid w:val="00E55EF5"/>
    <w:rsid w:val="00E562C5"/>
    <w:rsid w:val="00E569B6"/>
    <w:rsid w:val="00E56A9E"/>
    <w:rsid w:val="00E5775E"/>
    <w:rsid w:val="00E60C23"/>
    <w:rsid w:val="00E610C8"/>
    <w:rsid w:val="00E63107"/>
    <w:rsid w:val="00E63457"/>
    <w:rsid w:val="00E635D2"/>
    <w:rsid w:val="00E6446A"/>
    <w:rsid w:val="00E64B6F"/>
    <w:rsid w:val="00E64BDA"/>
    <w:rsid w:val="00E6500B"/>
    <w:rsid w:val="00E65448"/>
    <w:rsid w:val="00E65726"/>
    <w:rsid w:val="00E6613A"/>
    <w:rsid w:val="00E66221"/>
    <w:rsid w:val="00E66E9F"/>
    <w:rsid w:val="00E704BD"/>
    <w:rsid w:val="00E70905"/>
    <w:rsid w:val="00E70E07"/>
    <w:rsid w:val="00E71C44"/>
    <w:rsid w:val="00E72566"/>
    <w:rsid w:val="00E72B77"/>
    <w:rsid w:val="00E72BFA"/>
    <w:rsid w:val="00E731FA"/>
    <w:rsid w:val="00E73497"/>
    <w:rsid w:val="00E739A1"/>
    <w:rsid w:val="00E74836"/>
    <w:rsid w:val="00E74CE8"/>
    <w:rsid w:val="00E74E76"/>
    <w:rsid w:val="00E762E7"/>
    <w:rsid w:val="00E7685C"/>
    <w:rsid w:val="00E77C88"/>
    <w:rsid w:val="00E77CE9"/>
    <w:rsid w:val="00E77F47"/>
    <w:rsid w:val="00E801EC"/>
    <w:rsid w:val="00E81ACD"/>
    <w:rsid w:val="00E82558"/>
    <w:rsid w:val="00E82CEB"/>
    <w:rsid w:val="00E83E61"/>
    <w:rsid w:val="00E854A2"/>
    <w:rsid w:val="00E857E6"/>
    <w:rsid w:val="00E86DBE"/>
    <w:rsid w:val="00E86E15"/>
    <w:rsid w:val="00E90673"/>
    <w:rsid w:val="00E92077"/>
    <w:rsid w:val="00E92132"/>
    <w:rsid w:val="00E9260D"/>
    <w:rsid w:val="00E9276C"/>
    <w:rsid w:val="00E92C82"/>
    <w:rsid w:val="00E932FE"/>
    <w:rsid w:val="00E93805"/>
    <w:rsid w:val="00E9488F"/>
    <w:rsid w:val="00E9511E"/>
    <w:rsid w:val="00E95C50"/>
    <w:rsid w:val="00E95F2C"/>
    <w:rsid w:val="00E965FD"/>
    <w:rsid w:val="00E9687E"/>
    <w:rsid w:val="00E97D6F"/>
    <w:rsid w:val="00EA00A5"/>
    <w:rsid w:val="00EA0D17"/>
    <w:rsid w:val="00EA1B94"/>
    <w:rsid w:val="00EA2A0B"/>
    <w:rsid w:val="00EA4126"/>
    <w:rsid w:val="00EA4ED8"/>
    <w:rsid w:val="00EA66BB"/>
    <w:rsid w:val="00EA6AA0"/>
    <w:rsid w:val="00EA7758"/>
    <w:rsid w:val="00EA7867"/>
    <w:rsid w:val="00EA788E"/>
    <w:rsid w:val="00EB01FD"/>
    <w:rsid w:val="00EB055D"/>
    <w:rsid w:val="00EB11FD"/>
    <w:rsid w:val="00EB1AD2"/>
    <w:rsid w:val="00EB206F"/>
    <w:rsid w:val="00EB2251"/>
    <w:rsid w:val="00EB2B9C"/>
    <w:rsid w:val="00EB2DD4"/>
    <w:rsid w:val="00EB2F48"/>
    <w:rsid w:val="00EB6C98"/>
    <w:rsid w:val="00EB6E07"/>
    <w:rsid w:val="00EB6FF5"/>
    <w:rsid w:val="00EC0575"/>
    <w:rsid w:val="00EC0EB5"/>
    <w:rsid w:val="00EC465A"/>
    <w:rsid w:val="00EC5231"/>
    <w:rsid w:val="00EC5424"/>
    <w:rsid w:val="00EC6990"/>
    <w:rsid w:val="00EC69A7"/>
    <w:rsid w:val="00EC6AC5"/>
    <w:rsid w:val="00EC752F"/>
    <w:rsid w:val="00ED19CB"/>
    <w:rsid w:val="00ED2B32"/>
    <w:rsid w:val="00ED39B1"/>
    <w:rsid w:val="00ED4B45"/>
    <w:rsid w:val="00ED586A"/>
    <w:rsid w:val="00ED5CC1"/>
    <w:rsid w:val="00ED5E36"/>
    <w:rsid w:val="00ED67FC"/>
    <w:rsid w:val="00ED69A0"/>
    <w:rsid w:val="00ED7050"/>
    <w:rsid w:val="00ED7F4C"/>
    <w:rsid w:val="00EE0BCB"/>
    <w:rsid w:val="00EE12A3"/>
    <w:rsid w:val="00EE17FC"/>
    <w:rsid w:val="00EE1845"/>
    <w:rsid w:val="00EE1AD1"/>
    <w:rsid w:val="00EE2A74"/>
    <w:rsid w:val="00EE346D"/>
    <w:rsid w:val="00EE3772"/>
    <w:rsid w:val="00EE37DD"/>
    <w:rsid w:val="00EE4A0F"/>
    <w:rsid w:val="00EE60FE"/>
    <w:rsid w:val="00EE67F3"/>
    <w:rsid w:val="00EE731F"/>
    <w:rsid w:val="00EE7813"/>
    <w:rsid w:val="00EE7C8B"/>
    <w:rsid w:val="00EF0EA7"/>
    <w:rsid w:val="00EF1487"/>
    <w:rsid w:val="00EF16C7"/>
    <w:rsid w:val="00EF2662"/>
    <w:rsid w:val="00EF43CD"/>
    <w:rsid w:val="00EF4EC3"/>
    <w:rsid w:val="00EF5184"/>
    <w:rsid w:val="00EF5507"/>
    <w:rsid w:val="00EF5BED"/>
    <w:rsid w:val="00EF6674"/>
    <w:rsid w:val="00EF6B19"/>
    <w:rsid w:val="00EF6C19"/>
    <w:rsid w:val="00F01337"/>
    <w:rsid w:val="00F03C31"/>
    <w:rsid w:val="00F0403C"/>
    <w:rsid w:val="00F040C0"/>
    <w:rsid w:val="00F044C1"/>
    <w:rsid w:val="00F04608"/>
    <w:rsid w:val="00F04C2C"/>
    <w:rsid w:val="00F0562A"/>
    <w:rsid w:val="00F06578"/>
    <w:rsid w:val="00F071CA"/>
    <w:rsid w:val="00F078DA"/>
    <w:rsid w:val="00F10178"/>
    <w:rsid w:val="00F1059B"/>
    <w:rsid w:val="00F13410"/>
    <w:rsid w:val="00F13D8B"/>
    <w:rsid w:val="00F14864"/>
    <w:rsid w:val="00F14AE9"/>
    <w:rsid w:val="00F151C3"/>
    <w:rsid w:val="00F15979"/>
    <w:rsid w:val="00F161D8"/>
    <w:rsid w:val="00F170BB"/>
    <w:rsid w:val="00F2332C"/>
    <w:rsid w:val="00F2362F"/>
    <w:rsid w:val="00F23AB9"/>
    <w:rsid w:val="00F24A17"/>
    <w:rsid w:val="00F24AE2"/>
    <w:rsid w:val="00F253A0"/>
    <w:rsid w:val="00F255EE"/>
    <w:rsid w:val="00F25F97"/>
    <w:rsid w:val="00F27FF4"/>
    <w:rsid w:val="00F30313"/>
    <w:rsid w:val="00F30FA1"/>
    <w:rsid w:val="00F312E4"/>
    <w:rsid w:val="00F31FDC"/>
    <w:rsid w:val="00F320E8"/>
    <w:rsid w:val="00F323FE"/>
    <w:rsid w:val="00F32BD0"/>
    <w:rsid w:val="00F33021"/>
    <w:rsid w:val="00F33655"/>
    <w:rsid w:val="00F33CCF"/>
    <w:rsid w:val="00F33D6B"/>
    <w:rsid w:val="00F34575"/>
    <w:rsid w:val="00F3480B"/>
    <w:rsid w:val="00F34E24"/>
    <w:rsid w:val="00F41846"/>
    <w:rsid w:val="00F43882"/>
    <w:rsid w:val="00F43B41"/>
    <w:rsid w:val="00F43E6E"/>
    <w:rsid w:val="00F43E94"/>
    <w:rsid w:val="00F446F2"/>
    <w:rsid w:val="00F446F9"/>
    <w:rsid w:val="00F44E7A"/>
    <w:rsid w:val="00F45BC5"/>
    <w:rsid w:val="00F47A84"/>
    <w:rsid w:val="00F47C4D"/>
    <w:rsid w:val="00F50FD5"/>
    <w:rsid w:val="00F51AF0"/>
    <w:rsid w:val="00F5342F"/>
    <w:rsid w:val="00F53572"/>
    <w:rsid w:val="00F54BD0"/>
    <w:rsid w:val="00F55D6E"/>
    <w:rsid w:val="00F5626E"/>
    <w:rsid w:val="00F5645D"/>
    <w:rsid w:val="00F60246"/>
    <w:rsid w:val="00F605D9"/>
    <w:rsid w:val="00F61424"/>
    <w:rsid w:val="00F614F1"/>
    <w:rsid w:val="00F61825"/>
    <w:rsid w:val="00F61911"/>
    <w:rsid w:val="00F619FF"/>
    <w:rsid w:val="00F62CE3"/>
    <w:rsid w:val="00F62FBA"/>
    <w:rsid w:val="00F63096"/>
    <w:rsid w:val="00F6388C"/>
    <w:rsid w:val="00F63A8A"/>
    <w:rsid w:val="00F64C64"/>
    <w:rsid w:val="00F65E25"/>
    <w:rsid w:val="00F677C7"/>
    <w:rsid w:val="00F7118D"/>
    <w:rsid w:val="00F712FD"/>
    <w:rsid w:val="00F7178D"/>
    <w:rsid w:val="00F72791"/>
    <w:rsid w:val="00F72AFA"/>
    <w:rsid w:val="00F73AEA"/>
    <w:rsid w:val="00F7516D"/>
    <w:rsid w:val="00F7573B"/>
    <w:rsid w:val="00F75AFB"/>
    <w:rsid w:val="00F75C9D"/>
    <w:rsid w:val="00F76851"/>
    <w:rsid w:val="00F76BB3"/>
    <w:rsid w:val="00F77441"/>
    <w:rsid w:val="00F77945"/>
    <w:rsid w:val="00F80256"/>
    <w:rsid w:val="00F8115E"/>
    <w:rsid w:val="00F812B8"/>
    <w:rsid w:val="00F8179E"/>
    <w:rsid w:val="00F8227F"/>
    <w:rsid w:val="00F822A7"/>
    <w:rsid w:val="00F8231B"/>
    <w:rsid w:val="00F82E64"/>
    <w:rsid w:val="00F83730"/>
    <w:rsid w:val="00F83864"/>
    <w:rsid w:val="00F85ECD"/>
    <w:rsid w:val="00F907BE"/>
    <w:rsid w:val="00F90E1B"/>
    <w:rsid w:val="00F91761"/>
    <w:rsid w:val="00F92569"/>
    <w:rsid w:val="00F92C6E"/>
    <w:rsid w:val="00F94752"/>
    <w:rsid w:val="00F94DE3"/>
    <w:rsid w:val="00F95374"/>
    <w:rsid w:val="00F95DB1"/>
    <w:rsid w:val="00F95DF7"/>
    <w:rsid w:val="00F96966"/>
    <w:rsid w:val="00F9699D"/>
    <w:rsid w:val="00F96A57"/>
    <w:rsid w:val="00F96D93"/>
    <w:rsid w:val="00F974EB"/>
    <w:rsid w:val="00F97534"/>
    <w:rsid w:val="00F975B2"/>
    <w:rsid w:val="00F97E3E"/>
    <w:rsid w:val="00FA0833"/>
    <w:rsid w:val="00FA15B8"/>
    <w:rsid w:val="00FA1C4B"/>
    <w:rsid w:val="00FA1D0A"/>
    <w:rsid w:val="00FA1D0D"/>
    <w:rsid w:val="00FA2595"/>
    <w:rsid w:val="00FA2D61"/>
    <w:rsid w:val="00FA35A7"/>
    <w:rsid w:val="00FA3D96"/>
    <w:rsid w:val="00FA3EC0"/>
    <w:rsid w:val="00FA4A4B"/>
    <w:rsid w:val="00FA4A63"/>
    <w:rsid w:val="00FA4E82"/>
    <w:rsid w:val="00FA69C0"/>
    <w:rsid w:val="00FA6A86"/>
    <w:rsid w:val="00FA718B"/>
    <w:rsid w:val="00FA7264"/>
    <w:rsid w:val="00FA7730"/>
    <w:rsid w:val="00FA7BDE"/>
    <w:rsid w:val="00FA7CFA"/>
    <w:rsid w:val="00FB15E4"/>
    <w:rsid w:val="00FB3290"/>
    <w:rsid w:val="00FB3F3C"/>
    <w:rsid w:val="00FB424E"/>
    <w:rsid w:val="00FB51E6"/>
    <w:rsid w:val="00FB5BB4"/>
    <w:rsid w:val="00FB6957"/>
    <w:rsid w:val="00FB6D20"/>
    <w:rsid w:val="00FC0A8A"/>
    <w:rsid w:val="00FC159C"/>
    <w:rsid w:val="00FC2295"/>
    <w:rsid w:val="00FC2698"/>
    <w:rsid w:val="00FC4036"/>
    <w:rsid w:val="00FC5777"/>
    <w:rsid w:val="00FC65B8"/>
    <w:rsid w:val="00FC7BE1"/>
    <w:rsid w:val="00FD074B"/>
    <w:rsid w:val="00FD0E07"/>
    <w:rsid w:val="00FD0FEF"/>
    <w:rsid w:val="00FD1A27"/>
    <w:rsid w:val="00FD22F0"/>
    <w:rsid w:val="00FD3527"/>
    <w:rsid w:val="00FD3C83"/>
    <w:rsid w:val="00FD69E5"/>
    <w:rsid w:val="00FD6ACC"/>
    <w:rsid w:val="00FE09B7"/>
    <w:rsid w:val="00FE20E4"/>
    <w:rsid w:val="00FE4ED9"/>
    <w:rsid w:val="00FE5A18"/>
    <w:rsid w:val="00FE5B54"/>
    <w:rsid w:val="00FE5CE8"/>
    <w:rsid w:val="00FE5F9D"/>
    <w:rsid w:val="00FE72CB"/>
    <w:rsid w:val="00FE742B"/>
    <w:rsid w:val="00FE7BAF"/>
    <w:rsid w:val="00FF0B77"/>
    <w:rsid w:val="00FF1497"/>
    <w:rsid w:val="00FF2189"/>
    <w:rsid w:val="00FF232C"/>
    <w:rsid w:val="00FF2DDC"/>
    <w:rsid w:val="00FF35B5"/>
    <w:rsid w:val="00FF3BB6"/>
    <w:rsid w:val="00FF4307"/>
    <w:rsid w:val="00FF465C"/>
    <w:rsid w:val="00FF5175"/>
    <w:rsid w:val="00FF5E06"/>
    <w:rsid w:val="00FF6561"/>
    <w:rsid w:val="00FF77FE"/>
    <w:rsid w:val="00FF7A17"/>
    <w:rsid w:val="02781B1F"/>
    <w:rsid w:val="040B6CEA"/>
    <w:rsid w:val="07E558A2"/>
    <w:rsid w:val="08339E6F"/>
    <w:rsid w:val="08CC8D7C"/>
    <w:rsid w:val="0A8C45A6"/>
    <w:rsid w:val="0AD6D587"/>
    <w:rsid w:val="0B8D314D"/>
    <w:rsid w:val="0CB8AB2F"/>
    <w:rsid w:val="0D7E543B"/>
    <w:rsid w:val="0E922FB2"/>
    <w:rsid w:val="106AD682"/>
    <w:rsid w:val="11B9A14B"/>
    <w:rsid w:val="122C489C"/>
    <w:rsid w:val="139735DB"/>
    <w:rsid w:val="13EA8340"/>
    <w:rsid w:val="14926F56"/>
    <w:rsid w:val="15415B36"/>
    <w:rsid w:val="15AF855A"/>
    <w:rsid w:val="178A5650"/>
    <w:rsid w:val="19370EFF"/>
    <w:rsid w:val="1B24FBCA"/>
    <w:rsid w:val="1C2FD0F0"/>
    <w:rsid w:val="1D09AED1"/>
    <w:rsid w:val="1D15CD41"/>
    <w:rsid w:val="1D52DD56"/>
    <w:rsid w:val="1F478D08"/>
    <w:rsid w:val="1F9299AC"/>
    <w:rsid w:val="203DFE00"/>
    <w:rsid w:val="21910C5C"/>
    <w:rsid w:val="225BDF35"/>
    <w:rsid w:val="22DC6639"/>
    <w:rsid w:val="22DDB32C"/>
    <w:rsid w:val="23076508"/>
    <w:rsid w:val="2344E062"/>
    <w:rsid w:val="238E2B1C"/>
    <w:rsid w:val="25FAA922"/>
    <w:rsid w:val="278A568F"/>
    <w:rsid w:val="28081431"/>
    <w:rsid w:val="2A3BF7F7"/>
    <w:rsid w:val="2B08ED10"/>
    <w:rsid w:val="2E25FBE5"/>
    <w:rsid w:val="2F705214"/>
    <w:rsid w:val="309BE3CB"/>
    <w:rsid w:val="32E8A8E9"/>
    <w:rsid w:val="342D9BFB"/>
    <w:rsid w:val="34714077"/>
    <w:rsid w:val="35B85823"/>
    <w:rsid w:val="3659211F"/>
    <w:rsid w:val="36C7D007"/>
    <w:rsid w:val="36E15209"/>
    <w:rsid w:val="3712C770"/>
    <w:rsid w:val="373285A5"/>
    <w:rsid w:val="37AD4B57"/>
    <w:rsid w:val="3A5DC0A6"/>
    <w:rsid w:val="3B027D25"/>
    <w:rsid w:val="3B5B7C29"/>
    <w:rsid w:val="3D75D4B4"/>
    <w:rsid w:val="3D8807A6"/>
    <w:rsid w:val="3E2BCBE6"/>
    <w:rsid w:val="3F3C4450"/>
    <w:rsid w:val="40DD0D07"/>
    <w:rsid w:val="41EB6E1F"/>
    <w:rsid w:val="422C7AB2"/>
    <w:rsid w:val="4244EBFD"/>
    <w:rsid w:val="468360A7"/>
    <w:rsid w:val="469DC72B"/>
    <w:rsid w:val="47609CB1"/>
    <w:rsid w:val="4769FC3E"/>
    <w:rsid w:val="478075E1"/>
    <w:rsid w:val="4818EACC"/>
    <w:rsid w:val="48ED8A93"/>
    <w:rsid w:val="49D139F7"/>
    <w:rsid w:val="4C3138D5"/>
    <w:rsid w:val="4CB021FF"/>
    <w:rsid w:val="4EF4B6E7"/>
    <w:rsid w:val="4F958D04"/>
    <w:rsid w:val="4FC8496C"/>
    <w:rsid w:val="4FD4810E"/>
    <w:rsid w:val="51068406"/>
    <w:rsid w:val="547C4DD4"/>
    <w:rsid w:val="57CC62DA"/>
    <w:rsid w:val="57F36BB0"/>
    <w:rsid w:val="58025474"/>
    <w:rsid w:val="58B58703"/>
    <w:rsid w:val="594FC8DB"/>
    <w:rsid w:val="5BF5791E"/>
    <w:rsid w:val="5E363B7A"/>
    <w:rsid w:val="5FA2CE57"/>
    <w:rsid w:val="6072C706"/>
    <w:rsid w:val="60E5338D"/>
    <w:rsid w:val="63F5DB01"/>
    <w:rsid w:val="6519F8E6"/>
    <w:rsid w:val="662018AE"/>
    <w:rsid w:val="675BEC9D"/>
    <w:rsid w:val="68B2F444"/>
    <w:rsid w:val="69A7802F"/>
    <w:rsid w:val="6B54701F"/>
    <w:rsid w:val="6D23AAFD"/>
    <w:rsid w:val="6DD70076"/>
    <w:rsid w:val="6E7E2220"/>
    <w:rsid w:val="6F37BC97"/>
    <w:rsid w:val="7019D0E8"/>
    <w:rsid w:val="71351DA3"/>
    <w:rsid w:val="713D2DCE"/>
    <w:rsid w:val="714A963F"/>
    <w:rsid w:val="73A18EA8"/>
    <w:rsid w:val="73C5E344"/>
    <w:rsid w:val="7448A9DE"/>
    <w:rsid w:val="774A4FF6"/>
    <w:rsid w:val="79A935BF"/>
    <w:rsid w:val="7A598628"/>
    <w:rsid w:val="7A884CD5"/>
    <w:rsid w:val="7BB485FE"/>
    <w:rsid w:val="7CE37600"/>
    <w:rsid w:val="7EFEA7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8104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F7A"/>
    <w:rPr>
      <w:rFonts w:ascii="Century Gothic" w:hAnsi="Century Gothic"/>
      <w:sz w:val="24"/>
    </w:rPr>
  </w:style>
  <w:style w:type="paragraph" w:styleId="Heading1">
    <w:name w:val="heading 1"/>
    <w:basedOn w:val="Normal"/>
    <w:next w:val="Normal"/>
    <w:link w:val="Heading1Char"/>
    <w:uiPriority w:val="9"/>
    <w:qFormat/>
    <w:rsid w:val="0099526C"/>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3F18FC"/>
    <w:pPr>
      <w:keepNext/>
      <w:keepLines/>
      <w:spacing w:before="240" w:after="2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F18FC"/>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1152D8"/>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881DDA"/>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881DDA"/>
    <w:pPr>
      <w:keepNext/>
      <w:keepLines/>
      <w:spacing w:before="240" w:after="240"/>
      <w:ind w:left="1152"/>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881DDA"/>
    <w:pPr>
      <w:keepNext/>
      <w:keepLines/>
      <w:spacing w:before="240" w:after="240"/>
      <w:ind w:left="1440"/>
      <w:outlineLvl w:val="6"/>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26C"/>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3F18FC"/>
    <w:rPr>
      <w:rFonts w:ascii="Century Gothic" w:eastAsiaTheme="majorEastAsia" w:hAnsi="Century Gothic" w:cstheme="majorBidi"/>
      <w:b/>
      <w:color w:val="000000" w:themeColor="text1"/>
      <w:sz w:val="28"/>
      <w:szCs w:val="26"/>
    </w:rPr>
  </w:style>
  <w:style w:type="character" w:customStyle="1" w:styleId="Heading3Char">
    <w:name w:val="Heading 3 Char"/>
    <w:basedOn w:val="DefaultParagraphFont"/>
    <w:link w:val="Heading3"/>
    <w:uiPriority w:val="9"/>
    <w:rsid w:val="003F18FC"/>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1152D8"/>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881DDA"/>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881DDA"/>
    <w:rPr>
      <w:rFonts w:ascii="Century Gothic" w:eastAsiaTheme="majorEastAsia" w:hAnsi="Century Gothic" w:cstheme="majorBidi"/>
      <w:sz w:val="24"/>
    </w:rPr>
  </w:style>
  <w:style w:type="paragraph" w:styleId="ListParagraph">
    <w:name w:val="List Paragraph"/>
    <w:basedOn w:val="Normal"/>
    <w:link w:val="ListParagraphChar"/>
    <w:qFormat/>
    <w:rsid w:val="0043697C"/>
    <w:pPr>
      <w:spacing w:before="160"/>
      <w:ind w:left="792"/>
    </w:pPr>
  </w:style>
  <w:style w:type="character" w:customStyle="1" w:styleId="ListParagraphChar">
    <w:name w:val="List Paragraph Char"/>
    <w:link w:val="ListParagraph"/>
    <w:locked/>
    <w:rsid w:val="0043697C"/>
    <w:rPr>
      <w:rFonts w:ascii="Century Gothic" w:hAnsi="Century Gothic"/>
      <w:sz w:val="24"/>
    </w:rPr>
  </w:style>
  <w:style w:type="paragraph" w:styleId="Title">
    <w:name w:val="Title"/>
    <w:basedOn w:val="Normal"/>
    <w:next w:val="Normal"/>
    <w:link w:val="TitleChar"/>
    <w:uiPriority w:val="10"/>
    <w:qFormat/>
    <w:rsid w:val="00DE2D11"/>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DE2D11"/>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5309A2"/>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5309A2"/>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E74836"/>
    <w:pPr>
      <w:spacing w:before="160"/>
    </w:pPr>
  </w:style>
  <w:style w:type="paragraph" w:customStyle="1" w:styleId="Body3">
    <w:name w:val="Body 3"/>
    <w:basedOn w:val="Normal"/>
    <w:next w:val="Heading3"/>
    <w:qFormat/>
    <w:rsid w:val="00E74836"/>
    <w:pPr>
      <w:spacing w:before="160"/>
      <w:ind w:left="288"/>
    </w:pPr>
  </w:style>
  <w:style w:type="paragraph" w:customStyle="1" w:styleId="TableText">
    <w:name w:val="Table Text"/>
    <w:basedOn w:val="Normal"/>
    <w:link w:val="TableTextChar"/>
    <w:qFormat/>
    <w:rsid w:val="00E74836"/>
    <w:pPr>
      <w:spacing w:after="0" w:line="240" w:lineRule="auto"/>
    </w:pPr>
  </w:style>
  <w:style w:type="paragraph" w:customStyle="1" w:styleId="Body4">
    <w:name w:val="Body 4"/>
    <w:basedOn w:val="Normal"/>
    <w:next w:val="Heading4"/>
    <w:qFormat/>
    <w:rsid w:val="00E74836"/>
    <w:pPr>
      <w:spacing w:before="160"/>
      <w:ind w:left="576"/>
    </w:pPr>
  </w:style>
  <w:style w:type="paragraph" w:customStyle="1" w:styleId="Body5">
    <w:name w:val="Body 5"/>
    <w:basedOn w:val="Normal"/>
    <w:next w:val="Heading5"/>
    <w:qFormat/>
    <w:rsid w:val="00E74836"/>
    <w:pPr>
      <w:spacing w:before="160"/>
      <w:ind w:left="864"/>
    </w:pPr>
  </w:style>
  <w:style w:type="paragraph" w:styleId="TOC1">
    <w:name w:val="toc 1"/>
    <w:basedOn w:val="TOCHeading"/>
    <w:next w:val="Normal"/>
    <w:uiPriority w:val="39"/>
    <w:unhideWhenUsed/>
    <w:rsid w:val="007855A0"/>
    <w:pPr>
      <w:keepNext w:val="0"/>
      <w:keepLines w:val="0"/>
      <w:tabs>
        <w:tab w:val="right" w:leader="dot" w:pos="9350"/>
      </w:tabs>
      <w:spacing w:before="120"/>
    </w:pPr>
    <w:rPr>
      <w:rFonts w:ascii="Century Gothic" w:hAnsi="Century Gothic"/>
      <w:color w:val="000000" w:themeColor="text1"/>
    </w:rPr>
  </w:style>
  <w:style w:type="paragraph" w:styleId="TOC2">
    <w:name w:val="toc 2"/>
    <w:basedOn w:val="Normal"/>
    <w:next w:val="Normal"/>
    <w:uiPriority w:val="39"/>
    <w:unhideWhenUsed/>
    <w:rsid w:val="007855A0"/>
    <w:pPr>
      <w:tabs>
        <w:tab w:val="right" w:leader="dot" w:pos="9350"/>
      </w:tabs>
      <w:spacing w:before="80" w:after="0"/>
      <w:ind w:left="245"/>
    </w:pPr>
    <w:rPr>
      <w:noProof/>
    </w:rPr>
  </w:style>
  <w:style w:type="paragraph" w:styleId="TOC3">
    <w:name w:val="toc 3"/>
    <w:basedOn w:val="Normal"/>
    <w:next w:val="Normal"/>
    <w:uiPriority w:val="39"/>
    <w:unhideWhenUsed/>
    <w:rsid w:val="007855A0"/>
    <w:pPr>
      <w:tabs>
        <w:tab w:val="right" w:leader="dot" w:pos="9350"/>
      </w:tabs>
      <w:spacing w:before="80" w:after="0"/>
      <w:ind w:left="475"/>
    </w:pPr>
    <w:rPr>
      <w:noProof/>
    </w:rPr>
  </w:style>
  <w:style w:type="paragraph" w:styleId="TOC4">
    <w:name w:val="toc 4"/>
    <w:basedOn w:val="Normal"/>
    <w:next w:val="Normal"/>
    <w:uiPriority w:val="39"/>
    <w:unhideWhenUsed/>
    <w:rsid w:val="00B775E2"/>
    <w:pPr>
      <w:spacing w:after="0" w:line="240" w:lineRule="auto"/>
      <w:ind w:left="720"/>
    </w:pPr>
  </w:style>
  <w:style w:type="paragraph" w:styleId="Header">
    <w:name w:val="header"/>
    <w:basedOn w:val="Normal"/>
    <w:link w:val="HeaderChar"/>
    <w:autoRedefine/>
    <w:uiPriority w:val="99"/>
    <w:unhideWhenUsed/>
    <w:rsid w:val="00881D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DDA"/>
    <w:rPr>
      <w:rFonts w:ascii="Century Gothic" w:hAnsi="Century Gothic"/>
      <w:sz w:val="24"/>
    </w:rPr>
  </w:style>
  <w:style w:type="paragraph" w:styleId="Footer">
    <w:name w:val="footer"/>
    <w:basedOn w:val="Normal"/>
    <w:link w:val="FooterChar"/>
    <w:autoRedefine/>
    <w:uiPriority w:val="99"/>
    <w:unhideWhenUsed/>
    <w:qFormat/>
    <w:rsid w:val="00D36D12"/>
    <w:pPr>
      <w:spacing w:after="0" w:line="240" w:lineRule="auto"/>
      <w:jc w:val="center"/>
    </w:pPr>
    <w:rPr>
      <w:caps/>
      <w:noProof/>
      <w:color w:val="000000" w:themeColor="text1"/>
    </w:rPr>
  </w:style>
  <w:style w:type="character" w:customStyle="1" w:styleId="FooterChar">
    <w:name w:val="Footer Char"/>
    <w:basedOn w:val="DefaultParagraphFont"/>
    <w:link w:val="Footer"/>
    <w:uiPriority w:val="99"/>
    <w:rsid w:val="00D36D12"/>
    <w:rPr>
      <w:rFonts w:ascii="Century Gothic" w:hAnsi="Century Gothic"/>
      <w:caps/>
      <w:noProof/>
      <w:color w:val="000000" w:themeColor="text1"/>
      <w:sz w:val="24"/>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2">
    <w:name w:val="Bidder Agreement/Description - Body 2"/>
    <w:basedOn w:val="Normal"/>
    <w:qFormat/>
    <w:rsid w:val="00C6108D"/>
    <w:pPr>
      <w:spacing w:before="160"/>
    </w:pPr>
    <w:rPr>
      <w:b/>
    </w:r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2"/>
    <w:rsid w:val="00BE3BF5"/>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861AB9"/>
    <w:pPr>
      <w:keepNext/>
      <w:spacing w:before="240"/>
      <w:ind w:left="0"/>
    </w:pPr>
    <w:rPr>
      <w:b/>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character" w:styleId="Strong">
    <w:name w:val="Strong"/>
    <w:basedOn w:val="DefaultParagraphFont"/>
    <w:uiPriority w:val="22"/>
    <w:qFormat/>
    <w:rsid w:val="00CF4F86"/>
    <w:rPr>
      <w:b/>
      <w:bCs/>
    </w:rPr>
  </w:style>
  <w:style w:type="character" w:styleId="Emphasis">
    <w:name w:val="Emphasis"/>
    <w:basedOn w:val="DefaultParagraphFont"/>
    <w:uiPriority w:val="20"/>
    <w:rsid w:val="00F92C6E"/>
    <w:rPr>
      <w:i/>
      <w:iCs/>
    </w:rPr>
  </w:style>
  <w:style w:type="character" w:customStyle="1" w:styleId="TableTextChar">
    <w:name w:val="Table Text Char"/>
    <w:basedOn w:val="DefaultParagraphFont"/>
    <w:link w:val="TableText"/>
    <w:locked/>
    <w:rsid w:val="00E74836"/>
    <w:rPr>
      <w:rFonts w:ascii="Century Gothic" w:hAnsi="Century Gothic"/>
      <w:sz w:val="24"/>
    </w:rPr>
  </w:style>
  <w:style w:type="table" w:customStyle="1" w:styleId="TableGrid1">
    <w:name w:val="Table Grid1"/>
    <w:basedOn w:val="TableNormal"/>
    <w:next w:val="TableGrid"/>
    <w:rsid w:val="002C509F"/>
    <w:pPr>
      <w:spacing w:after="0" w:line="240" w:lineRule="auto"/>
    </w:pPr>
    <w:rPr>
      <w:rFonts w:ascii="Arial" w:eastAsia="Times New Roman" w:hAnsi="Arial" w:cs="Times New Roman"/>
      <w:sz w:val="20"/>
      <w:szCs w:val="20"/>
    </w:rPr>
    <w:tblPr/>
  </w:style>
  <w:style w:type="paragraph" w:styleId="BalloonText">
    <w:name w:val="Balloon Text"/>
    <w:basedOn w:val="Normal"/>
    <w:link w:val="BalloonTextChar"/>
    <w:uiPriority w:val="99"/>
    <w:semiHidden/>
    <w:unhideWhenUsed/>
    <w:rsid w:val="00E34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825"/>
    <w:rPr>
      <w:rFonts w:ascii="Segoe UI" w:hAnsi="Segoe UI" w:cs="Segoe UI"/>
      <w:sz w:val="18"/>
      <w:szCs w:val="18"/>
    </w:rPr>
  </w:style>
  <w:style w:type="table" w:customStyle="1" w:styleId="TableGrid2">
    <w:name w:val="Table Grid2"/>
    <w:basedOn w:val="TableNormal"/>
    <w:next w:val="TableGrid"/>
    <w:rsid w:val="001562D5"/>
    <w:pPr>
      <w:spacing w:after="0" w:line="240" w:lineRule="auto"/>
    </w:pPr>
    <w:rPr>
      <w:rFonts w:ascii="Arial" w:eastAsia="Times New Roman" w:hAnsi="Arial" w:cs="Times New Roman"/>
      <w:sz w:val="20"/>
      <w:szCs w:val="20"/>
    </w:rPr>
    <w:tblPr/>
  </w:style>
  <w:style w:type="character" w:styleId="CommentReference">
    <w:name w:val="annotation reference"/>
    <w:basedOn w:val="DefaultParagraphFont"/>
    <w:uiPriority w:val="99"/>
    <w:semiHidden/>
    <w:unhideWhenUsed/>
    <w:rsid w:val="00330F82"/>
    <w:rPr>
      <w:sz w:val="16"/>
      <w:szCs w:val="16"/>
    </w:rPr>
  </w:style>
  <w:style w:type="paragraph" w:styleId="CommentText">
    <w:name w:val="annotation text"/>
    <w:basedOn w:val="Normal"/>
    <w:link w:val="CommentTextChar"/>
    <w:uiPriority w:val="99"/>
    <w:unhideWhenUsed/>
    <w:rsid w:val="00330F82"/>
    <w:pPr>
      <w:spacing w:line="240" w:lineRule="auto"/>
    </w:pPr>
    <w:rPr>
      <w:sz w:val="20"/>
      <w:szCs w:val="20"/>
    </w:rPr>
  </w:style>
  <w:style w:type="character" w:customStyle="1" w:styleId="CommentTextChar">
    <w:name w:val="Comment Text Char"/>
    <w:basedOn w:val="DefaultParagraphFont"/>
    <w:link w:val="CommentText"/>
    <w:uiPriority w:val="99"/>
    <w:rsid w:val="00330F82"/>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330F82"/>
    <w:rPr>
      <w:b/>
      <w:bCs/>
    </w:rPr>
  </w:style>
  <w:style w:type="character" w:customStyle="1" w:styleId="CommentSubjectChar">
    <w:name w:val="Comment Subject Char"/>
    <w:basedOn w:val="CommentTextChar"/>
    <w:link w:val="CommentSubject"/>
    <w:uiPriority w:val="99"/>
    <w:semiHidden/>
    <w:rsid w:val="00330F82"/>
    <w:rPr>
      <w:rFonts w:ascii="Century Gothic" w:hAnsi="Century Gothic"/>
      <w:b/>
      <w:bCs/>
      <w:sz w:val="20"/>
      <w:szCs w:val="20"/>
    </w:rPr>
  </w:style>
  <w:style w:type="paragraph" w:styleId="BodyText2">
    <w:name w:val="Body Text 2"/>
    <w:basedOn w:val="Normal"/>
    <w:link w:val="BodyText2Char"/>
    <w:uiPriority w:val="99"/>
    <w:rsid w:val="002044B6"/>
    <w:pPr>
      <w:widowControl w:val="0"/>
      <w:adjustRightInd w:val="0"/>
      <w:spacing w:after="120" w:line="480" w:lineRule="auto"/>
      <w:jc w:val="both"/>
      <w:textAlignment w:val="baseline"/>
    </w:pPr>
    <w:rPr>
      <w:rFonts w:ascii="Arial" w:eastAsia="Times New Roman" w:hAnsi="Arial" w:cs="Times New Roman"/>
      <w:sz w:val="22"/>
      <w:szCs w:val="24"/>
    </w:rPr>
  </w:style>
  <w:style w:type="character" w:customStyle="1" w:styleId="BodyText2Char">
    <w:name w:val="Body Text 2 Char"/>
    <w:basedOn w:val="DefaultParagraphFont"/>
    <w:link w:val="BodyText2"/>
    <w:uiPriority w:val="99"/>
    <w:rsid w:val="002044B6"/>
    <w:rPr>
      <w:rFonts w:ascii="Arial" w:eastAsia="Times New Roman" w:hAnsi="Arial" w:cs="Times New Roman"/>
      <w:szCs w:val="24"/>
    </w:rPr>
  </w:style>
  <w:style w:type="paragraph" w:styleId="BodyText">
    <w:name w:val="Body Text"/>
    <w:aliases w:val="bt"/>
    <w:basedOn w:val="Normal"/>
    <w:link w:val="BodyTextChar"/>
    <w:rsid w:val="002044B6"/>
    <w:pPr>
      <w:widowControl w:val="0"/>
      <w:adjustRightInd w:val="0"/>
      <w:spacing w:after="120" w:line="360" w:lineRule="atLeast"/>
      <w:jc w:val="both"/>
      <w:textAlignment w:val="baseline"/>
    </w:pPr>
    <w:rPr>
      <w:rFonts w:ascii="Arial" w:eastAsia="Times New Roman" w:hAnsi="Arial" w:cs="Times New Roman"/>
      <w:sz w:val="22"/>
      <w:szCs w:val="24"/>
    </w:rPr>
  </w:style>
  <w:style w:type="character" w:customStyle="1" w:styleId="BodyTextChar">
    <w:name w:val="Body Text Char"/>
    <w:aliases w:val="bt Char"/>
    <w:basedOn w:val="DefaultParagraphFont"/>
    <w:link w:val="BodyText"/>
    <w:rsid w:val="002044B6"/>
    <w:rPr>
      <w:rFonts w:ascii="Arial" w:eastAsia="Times New Roman" w:hAnsi="Arial" w:cs="Times New Roman"/>
      <w:szCs w:val="24"/>
    </w:rPr>
  </w:style>
  <w:style w:type="paragraph" w:styleId="Revision">
    <w:name w:val="Revision"/>
    <w:hidden/>
    <w:uiPriority w:val="99"/>
    <w:semiHidden/>
    <w:rsid w:val="00CE71BA"/>
    <w:pPr>
      <w:spacing w:after="0" w:line="240" w:lineRule="auto"/>
    </w:pPr>
    <w:rPr>
      <w:rFonts w:ascii="Century Gothic" w:hAnsi="Century Gothic"/>
      <w:sz w:val="24"/>
    </w:rPr>
  </w:style>
  <w:style w:type="paragraph" w:customStyle="1" w:styleId="BidderAgreementDescription-Body3">
    <w:name w:val="Bidder Agreement/Description - Body 3"/>
    <w:basedOn w:val="BidderAgreementDescription-Body2"/>
    <w:qFormat/>
    <w:rsid w:val="00C6108D"/>
    <w:pPr>
      <w:ind w:left="288"/>
    </w:pPr>
  </w:style>
  <w:style w:type="paragraph" w:customStyle="1" w:styleId="BidderAgreementDescription-Body4">
    <w:name w:val="Bidder Agreement/Description - Body 4"/>
    <w:basedOn w:val="BidderAgreementDescription-Body2"/>
    <w:qFormat/>
    <w:rsid w:val="00BD230E"/>
    <w:pPr>
      <w:ind w:left="576"/>
    </w:pPr>
  </w:style>
  <w:style w:type="paragraph" w:customStyle="1" w:styleId="BidderAgreementDescription-Body5">
    <w:name w:val="Bidder Agreement/Description - Body 5"/>
    <w:basedOn w:val="BidderAgreementDescription-Body2"/>
    <w:qFormat/>
    <w:rsid w:val="00BD230E"/>
    <w:pPr>
      <w:ind w:left="864"/>
    </w:pPr>
  </w:style>
  <w:style w:type="character" w:customStyle="1" w:styleId="Heading7Char">
    <w:name w:val="Heading 7 Char"/>
    <w:basedOn w:val="DefaultParagraphFont"/>
    <w:link w:val="Heading7"/>
    <w:uiPriority w:val="9"/>
    <w:semiHidden/>
    <w:rsid w:val="00881DDA"/>
    <w:rPr>
      <w:rFonts w:ascii="Century Gothic" w:eastAsiaTheme="majorEastAsia" w:hAnsi="Century Gothic" w:cstheme="majorBidi"/>
      <w:iCs/>
      <w:sz w:val="24"/>
    </w:rPr>
  </w:style>
  <w:style w:type="paragraph" w:customStyle="1" w:styleId="NormalHeader-Footer">
    <w:name w:val="Normal Header-Footer"/>
    <w:basedOn w:val="Normal"/>
    <w:qFormat/>
    <w:rsid w:val="00881DDA"/>
    <w:pPr>
      <w:tabs>
        <w:tab w:val="center" w:pos="4680"/>
        <w:tab w:val="right" w:pos="9360"/>
      </w:tabs>
      <w:spacing w:after="0" w:line="240" w:lineRule="auto"/>
      <w:jc w:val="right"/>
    </w:pPr>
  </w:style>
  <w:style w:type="paragraph" w:customStyle="1" w:styleId="SubtitleAllCAPS">
    <w:name w:val="Subtitle All CAPS"/>
    <w:basedOn w:val="Subtitle"/>
    <w:qFormat/>
    <w:rsid w:val="005309A2"/>
    <w:rPr>
      <w:caps/>
    </w:rPr>
  </w:style>
  <w:style w:type="paragraph" w:customStyle="1" w:styleId="Body4List-1ai">
    <w:name w:val="Body 4 List - 1.a.i."/>
    <w:basedOn w:val="Normal"/>
    <w:qFormat/>
    <w:rsid w:val="007B5C17"/>
    <w:pPr>
      <w:numPr>
        <w:numId w:val="43"/>
      </w:numPr>
      <w:spacing w:before="160"/>
    </w:pPr>
  </w:style>
  <w:style w:type="numbering" w:customStyle="1" w:styleId="Body4List">
    <w:name w:val="Body 4 List"/>
    <w:uiPriority w:val="99"/>
    <w:rsid w:val="00637D43"/>
    <w:pPr>
      <w:numPr>
        <w:numId w:val="3"/>
      </w:numPr>
    </w:pPr>
  </w:style>
  <w:style w:type="numbering" w:customStyle="1" w:styleId="TableList">
    <w:name w:val="Table List"/>
    <w:uiPriority w:val="99"/>
    <w:rsid w:val="00637D43"/>
    <w:pPr>
      <w:numPr>
        <w:numId w:val="19"/>
      </w:numPr>
    </w:pPr>
  </w:style>
  <w:style w:type="numbering" w:customStyle="1" w:styleId="Body2List">
    <w:name w:val="Body 2 List"/>
    <w:uiPriority w:val="99"/>
    <w:rsid w:val="00637D43"/>
    <w:pPr>
      <w:numPr>
        <w:numId w:val="1"/>
      </w:numPr>
    </w:pPr>
  </w:style>
  <w:style w:type="paragraph" w:customStyle="1" w:styleId="Body2List-1ai">
    <w:name w:val="Body 2 List - 1.a.i"/>
    <w:basedOn w:val="Normal"/>
    <w:qFormat/>
    <w:rsid w:val="00637D43"/>
    <w:pPr>
      <w:numPr>
        <w:numId w:val="7"/>
      </w:numPr>
      <w:spacing w:before="160"/>
    </w:pPr>
  </w:style>
  <w:style w:type="numbering" w:customStyle="1" w:styleId="Body3List">
    <w:name w:val="Body 3 List"/>
    <w:uiPriority w:val="99"/>
    <w:rsid w:val="00637D43"/>
    <w:pPr>
      <w:numPr>
        <w:numId w:val="2"/>
      </w:numPr>
    </w:pPr>
  </w:style>
  <w:style w:type="paragraph" w:customStyle="1" w:styleId="Body3List-1ai">
    <w:name w:val="Body 3 List - 1.a.i."/>
    <w:basedOn w:val="Normal"/>
    <w:qFormat/>
    <w:rsid w:val="00637D43"/>
    <w:pPr>
      <w:numPr>
        <w:numId w:val="6"/>
      </w:numPr>
      <w:spacing w:before="160"/>
    </w:pPr>
  </w:style>
  <w:style w:type="numbering" w:customStyle="1" w:styleId="Body5List">
    <w:name w:val="Body 5 List"/>
    <w:uiPriority w:val="99"/>
    <w:rsid w:val="00637D43"/>
    <w:pPr>
      <w:numPr>
        <w:numId w:val="4"/>
      </w:numPr>
    </w:pPr>
  </w:style>
  <w:style w:type="paragraph" w:customStyle="1" w:styleId="Body5List-1ai">
    <w:name w:val="Body 5 List - 1.a.i."/>
    <w:basedOn w:val="Normal"/>
    <w:qFormat/>
    <w:rsid w:val="00637D43"/>
    <w:pPr>
      <w:numPr>
        <w:numId w:val="44"/>
      </w:numPr>
      <w:spacing w:before="160"/>
    </w:pPr>
  </w:style>
  <w:style w:type="numbering" w:customStyle="1" w:styleId="Body6List">
    <w:name w:val="Body 6 List"/>
    <w:uiPriority w:val="99"/>
    <w:rsid w:val="00637D43"/>
    <w:pPr>
      <w:numPr>
        <w:numId w:val="5"/>
      </w:numPr>
    </w:pPr>
  </w:style>
  <w:style w:type="paragraph" w:customStyle="1" w:styleId="Body6List-1ai">
    <w:name w:val="Body 6 List - 1.a.i."/>
    <w:basedOn w:val="Normal"/>
    <w:qFormat/>
    <w:rsid w:val="00637D43"/>
    <w:pPr>
      <w:numPr>
        <w:numId w:val="9"/>
      </w:numPr>
      <w:spacing w:before="160"/>
    </w:pPr>
  </w:style>
  <w:style w:type="numbering" w:customStyle="1" w:styleId="Body2Bullet">
    <w:name w:val="Body 2 Bullet"/>
    <w:uiPriority w:val="99"/>
    <w:rsid w:val="00637D43"/>
    <w:pPr>
      <w:numPr>
        <w:numId w:val="10"/>
      </w:numPr>
    </w:pPr>
  </w:style>
  <w:style w:type="paragraph" w:customStyle="1" w:styleId="TableTextList-1ai">
    <w:name w:val="Table Text List - 1.a.i."/>
    <w:basedOn w:val="TableText"/>
    <w:qFormat/>
    <w:rsid w:val="00637D43"/>
    <w:pPr>
      <w:numPr>
        <w:numId w:val="20"/>
      </w:numPr>
    </w:pPr>
  </w:style>
  <w:style w:type="paragraph" w:customStyle="1" w:styleId="Body2List-Bullet">
    <w:name w:val="Body 2 List - Bullet"/>
    <w:basedOn w:val="Normal"/>
    <w:qFormat/>
    <w:rsid w:val="00637D43"/>
    <w:pPr>
      <w:numPr>
        <w:numId w:val="11"/>
      </w:numPr>
      <w:spacing w:before="160"/>
    </w:pPr>
  </w:style>
  <w:style w:type="numbering" w:customStyle="1" w:styleId="Body3Bullet">
    <w:name w:val="Body 3 Bullet"/>
    <w:uiPriority w:val="99"/>
    <w:rsid w:val="00637D43"/>
    <w:pPr>
      <w:numPr>
        <w:numId w:val="12"/>
      </w:numPr>
    </w:pPr>
  </w:style>
  <w:style w:type="paragraph" w:customStyle="1" w:styleId="Body3List-Bullet">
    <w:name w:val="Body 3 List - Bullet"/>
    <w:basedOn w:val="Normal"/>
    <w:qFormat/>
    <w:rsid w:val="00637D43"/>
    <w:pPr>
      <w:numPr>
        <w:numId w:val="13"/>
      </w:numPr>
      <w:spacing w:before="160"/>
    </w:pPr>
  </w:style>
  <w:style w:type="numbering" w:customStyle="1" w:styleId="Body4Bullet">
    <w:name w:val="Body 4 Bullet"/>
    <w:uiPriority w:val="99"/>
    <w:rsid w:val="00637D43"/>
    <w:pPr>
      <w:numPr>
        <w:numId w:val="14"/>
      </w:numPr>
    </w:pPr>
  </w:style>
  <w:style w:type="paragraph" w:customStyle="1" w:styleId="Body4List-Bullet">
    <w:name w:val="Body 4 List - Bullet"/>
    <w:basedOn w:val="Normal"/>
    <w:qFormat/>
    <w:rsid w:val="00637D43"/>
    <w:pPr>
      <w:numPr>
        <w:numId w:val="15"/>
      </w:numPr>
      <w:spacing w:before="160"/>
    </w:pPr>
  </w:style>
  <w:style w:type="numbering" w:customStyle="1" w:styleId="Body5Bullet">
    <w:name w:val="Body 5 Bullet"/>
    <w:uiPriority w:val="99"/>
    <w:rsid w:val="00637D43"/>
    <w:pPr>
      <w:numPr>
        <w:numId w:val="16"/>
      </w:numPr>
    </w:pPr>
  </w:style>
  <w:style w:type="paragraph" w:customStyle="1" w:styleId="Body5List-Bullet">
    <w:name w:val="Body 5 List - Bullet"/>
    <w:basedOn w:val="Normal"/>
    <w:qFormat/>
    <w:rsid w:val="00637D43"/>
    <w:pPr>
      <w:numPr>
        <w:numId w:val="23"/>
      </w:numPr>
      <w:spacing w:before="160"/>
    </w:pPr>
  </w:style>
  <w:style w:type="numbering" w:customStyle="1" w:styleId="Body6Bullet">
    <w:name w:val="Body 6 Bullet"/>
    <w:uiPriority w:val="99"/>
    <w:rsid w:val="00637D43"/>
    <w:pPr>
      <w:numPr>
        <w:numId w:val="17"/>
      </w:numPr>
    </w:pPr>
  </w:style>
  <w:style w:type="paragraph" w:customStyle="1" w:styleId="Body6List-Bullet">
    <w:name w:val="Body 6 List - Bullet"/>
    <w:basedOn w:val="Normal"/>
    <w:qFormat/>
    <w:rsid w:val="00637D43"/>
    <w:pPr>
      <w:numPr>
        <w:numId w:val="18"/>
      </w:numPr>
      <w:spacing w:before="160"/>
    </w:pPr>
  </w:style>
  <w:style w:type="numbering" w:customStyle="1" w:styleId="TableBullet">
    <w:name w:val="Table Bullet"/>
    <w:uiPriority w:val="99"/>
    <w:rsid w:val="00637D43"/>
    <w:pPr>
      <w:numPr>
        <w:numId w:val="21"/>
      </w:numPr>
    </w:pPr>
  </w:style>
  <w:style w:type="paragraph" w:customStyle="1" w:styleId="TableTextList-Bullet">
    <w:name w:val="Table Text List - Bullet"/>
    <w:basedOn w:val="TableText"/>
    <w:qFormat/>
    <w:rsid w:val="00637D43"/>
    <w:pPr>
      <w:numPr>
        <w:numId w:val="22"/>
      </w:numPr>
    </w:pPr>
  </w:style>
  <w:style w:type="numbering" w:customStyle="1" w:styleId="Body7Bullet">
    <w:name w:val="Body 7 Bullet"/>
    <w:uiPriority w:val="99"/>
    <w:rsid w:val="00637D43"/>
    <w:pPr>
      <w:numPr>
        <w:numId w:val="25"/>
      </w:numPr>
    </w:pPr>
  </w:style>
  <w:style w:type="paragraph" w:customStyle="1" w:styleId="Body7List-Bullet">
    <w:name w:val="Body 7 List - Bullet"/>
    <w:basedOn w:val="Normal"/>
    <w:qFormat/>
    <w:rsid w:val="00637D43"/>
    <w:pPr>
      <w:numPr>
        <w:numId w:val="26"/>
      </w:numPr>
      <w:spacing w:before="160"/>
    </w:pPr>
  </w:style>
  <w:style w:type="paragraph" w:customStyle="1" w:styleId="TableHeaderLeft">
    <w:name w:val="Table Header Left"/>
    <w:basedOn w:val="TableText"/>
    <w:qFormat/>
    <w:rsid w:val="00861AB9"/>
    <w:rPr>
      <w:b/>
    </w:rPr>
  </w:style>
  <w:style w:type="paragraph" w:customStyle="1" w:styleId="TableHeaderCenter">
    <w:name w:val="Table Header Center"/>
    <w:basedOn w:val="TableHeaderLeft"/>
    <w:qFormat/>
    <w:rsid w:val="00856628"/>
    <w:pPr>
      <w:jc w:val="center"/>
    </w:pPr>
  </w:style>
  <w:style w:type="numbering" w:customStyle="1" w:styleId="TableTextList-RowNumbering">
    <w:name w:val="Table Text List - Row Numbering"/>
    <w:uiPriority w:val="99"/>
    <w:rsid w:val="0085174B"/>
    <w:pPr>
      <w:numPr>
        <w:numId w:val="33"/>
      </w:numPr>
    </w:pPr>
  </w:style>
  <w:style w:type="paragraph" w:customStyle="1" w:styleId="TableRowNumbering">
    <w:name w:val="Table Row Numbering"/>
    <w:basedOn w:val="TableText"/>
    <w:qFormat/>
    <w:rsid w:val="0085174B"/>
    <w:pPr>
      <w:numPr>
        <w:numId w:val="34"/>
      </w:numPr>
      <w:overflowPunct w:val="0"/>
      <w:autoSpaceDE w:val="0"/>
      <w:autoSpaceDN w:val="0"/>
      <w:adjustRightInd w:val="0"/>
      <w:textAlignment w:val="baseline"/>
    </w:pPr>
    <w:rPr>
      <w:rFonts w:eastAsia="Times New Roman" w:cs="Arial"/>
      <w:bCs/>
      <w:szCs w:val="20"/>
    </w:rPr>
  </w:style>
  <w:style w:type="paragraph" w:styleId="Quote">
    <w:name w:val="Quote"/>
    <w:basedOn w:val="Normal"/>
    <w:next w:val="Normal"/>
    <w:link w:val="QuoteChar"/>
    <w:uiPriority w:val="29"/>
    <w:qFormat/>
    <w:rsid w:val="004A2FDE"/>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A2FDE"/>
    <w:rPr>
      <w:i/>
      <w:iCs/>
      <w:color w:val="404040" w:themeColor="text1" w:themeTint="BF"/>
      <w:kern w:val="2"/>
      <w:sz w:val="24"/>
      <w:szCs w:val="24"/>
      <w14:ligatures w14:val="standardContextual"/>
    </w:rPr>
  </w:style>
  <w:style w:type="character" w:styleId="Mention">
    <w:name w:val="Mention"/>
    <w:basedOn w:val="DefaultParagraphFont"/>
    <w:uiPriority w:val="99"/>
    <w:unhideWhenUsed/>
    <w:rsid w:val="00870CC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357823">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CC3E19CC48480FBD9F426937F7BA44"/>
        <w:category>
          <w:name w:val="General"/>
          <w:gallery w:val="placeholder"/>
        </w:category>
        <w:types>
          <w:type w:val="bbPlcHdr"/>
        </w:types>
        <w:behaviors>
          <w:behavior w:val="content"/>
        </w:behaviors>
        <w:guid w:val="{27B10CDB-CC57-4CBB-BCAD-1A2D466A34D3}"/>
      </w:docPartPr>
      <w:docPartBody>
        <w:p w:rsidR="00665212" w:rsidRDefault="005304C8" w:rsidP="00665212">
          <w:pPr>
            <w:pStyle w:val="6FCC3E19CC48480FBD9F426937F7BA44"/>
          </w:pPr>
          <w:r w:rsidRPr="004D6A0D">
            <w:t>Choose an item.</w:t>
          </w:r>
        </w:p>
      </w:docPartBody>
    </w:docPart>
    <w:docPart>
      <w:docPartPr>
        <w:name w:val="6062AE521A9644FA819D0BC329F550CD"/>
        <w:category>
          <w:name w:val="General"/>
          <w:gallery w:val="placeholder"/>
        </w:category>
        <w:types>
          <w:type w:val="bbPlcHdr"/>
        </w:types>
        <w:behaviors>
          <w:behavior w:val="content"/>
        </w:behaviors>
        <w:guid w:val="{01F74F1E-3C0F-4116-A1AA-F209C870416C}"/>
      </w:docPartPr>
      <w:docPartBody>
        <w:p w:rsidR="00665212" w:rsidRDefault="005304C8" w:rsidP="00665212">
          <w:pPr>
            <w:pStyle w:val="6062AE521A9644FA819D0BC329F550CD"/>
          </w:pPr>
          <w:r w:rsidRPr="000125A0">
            <w:t>Choose an item.</w:t>
          </w:r>
        </w:p>
      </w:docPartBody>
    </w:docPart>
    <w:docPart>
      <w:docPartPr>
        <w:name w:val="E0F63EC2E0A84299B5CAE75A4A12AB1D"/>
        <w:category>
          <w:name w:val="General"/>
          <w:gallery w:val="placeholder"/>
        </w:category>
        <w:types>
          <w:type w:val="bbPlcHdr"/>
        </w:types>
        <w:behaviors>
          <w:behavior w:val="content"/>
        </w:behaviors>
        <w:guid w:val="{7B7188AD-E1C1-4D5B-8F4A-CE4C970945DC}"/>
      </w:docPartPr>
      <w:docPartBody>
        <w:p w:rsidR="003B5DEE" w:rsidRDefault="00665212" w:rsidP="00665212">
          <w:pPr>
            <w:pStyle w:val="E0F63EC2E0A84299B5CAE75A4A12AB1D"/>
          </w:pPr>
          <w:r w:rsidRPr="00855D8A">
            <w:rPr>
              <w:rStyle w:val="PlaceholderText"/>
            </w:rPr>
            <w:t>Choose an item.</w:t>
          </w:r>
        </w:p>
      </w:docPartBody>
    </w:docPart>
    <w:docPart>
      <w:docPartPr>
        <w:name w:val="C07CA26667E149839F905461C06B2D07"/>
        <w:category>
          <w:name w:val="General"/>
          <w:gallery w:val="placeholder"/>
        </w:category>
        <w:types>
          <w:type w:val="bbPlcHdr"/>
        </w:types>
        <w:behaviors>
          <w:behavior w:val="content"/>
        </w:behaviors>
        <w:guid w:val="{65CAA344-CFF4-486B-A43F-DCF3BE57523F}"/>
      </w:docPartPr>
      <w:docPartBody>
        <w:p w:rsidR="00C605C0" w:rsidRDefault="00311A59" w:rsidP="00311A59">
          <w:pPr>
            <w:pStyle w:val="C07CA26667E149839F905461C06B2D07"/>
          </w:pPr>
          <w:r w:rsidRPr="003E0526">
            <w:rPr>
              <w:rStyle w:val="ChooseItemdropdown"/>
            </w:rPr>
            <w:t>Choose an item.</w:t>
          </w:r>
        </w:p>
      </w:docPartBody>
    </w:docPart>
    <w:docPart>
      <w:docPartPr>
        <w:name w:val="20035DB71A1245A8A9F26AF0A83B6E00"/>
        <w:category>
          <w:name w:val="General"/>
          <w:gallery w:val="placeholder"/>
        </w:category>
        <w:types>
          <w:type w:val="bbPlcHdr"/>
        </w:types>
        <w:behaviors>
          <w:behavior w:val="content"/>
        </w:behaviors>
        <w:guid w:val="{09F11054-B767-456E-A442-FFACA2C3F82B}"/>
      </w:docPartPr>
      <w:docPartBody>
        <w:p w:rsidR="00565F69" w:rsidRDefault="00565F69" w:rsidP="00565F69">
          <w:pPr>
            <w:pStyle w:val="20035DB71A1245A8A9F26AF0A83B6E00"/>
          </w:pPr>
          <w:r w:rsidRPr="003E0526">
            <w:rPr>
              <w:rStyle w:val="ChooseItemdropdown"/>
            </w:rPr>
            <w:t>Choose an item.</w:t>
          </w:r>
        </w:p>
      </w:docPartBody>
    </w:docPart>
    <w:docPart>
      <w:docPartPr>
        <w:name w:val="CB844C9607E74D55B747A3299E800487"/>
        <w:category>
          <w:name w:val="General"/>
          <w:gallery w:val="placeholder"/>
        </w:category>
        <w:types>
          <w:type w:val="bbPlcHdr"/>
        </w:types>
        <w:behaviors>
          <w:behavior w:val="content"/>
        </w:behaviors>
        <w:guid w:val="{5FE3266C-C67E-4E82-A260-F7E29B60EB55}"/>
      </w:docPartPr>
      <w:docPartBody>
        <w:p w:rsidR="00271416" w:rsidRDefault="00F64C64" w:rsidP="00F64C64">
          <w:pPr>
            <w:pStyle w:val="CB844C9607E74D55B747A3299E800487"/>
          </w:pPr>
          <w:r w:rsidRPr="003E0526">
            <w:rPr>
              <w:rStyle w:val="ChooseItemdropdown"/>
            </w:rPr>
            <w:t>Choose an item.</w:t>
          </w:r>
        </w:p>
      </w:docPartBody>
    </w:docPart>
    <w:docPart>
      <w:docPartPr>
        <w:name w:val="AC0DA13B8D194FE08F14E8A9A5396A8A"/>
        <w:category>
          <w:name w:val="General"/>
          <w:gallery w:val="placeholder"/>
        </w:category>
        <w:types>
          <w:type w:val="bbPlcHdr"/>
        </w:types>
        <w:behaviors>
          <w:behavior w:val="content"/>
        </w:behaviors>
        <w:guid w:val="{83EAC229-9D23-4073-9301-5AAB4F0BE6F3}"/>
      </w:docPartPr>
      <w:docPartBody>
        <w:p w:rsidR="0012512F" w:rsidRDefault="00F4061B">
          <w:pPr>
            <w:pStyle w:val="AC0DA13B8D194FE08F14E8A9A5396A8A"/>
          </w:pPr>
          <w:r w:rsidRPr="000125A0">
            <w:t>Choose an item.</w:t>
          </w:r>
        </w:p>
      </w:docPartBody>
    </w:docPart>
    <w:docPart>
      <w:docPartPr>
        <w:name w:val="D1112169045B436E9CCEF6D741E6BB5B"/>
        <w:category>
          <w:name w:val="General"/>
          <w:gallery w:val="placeholder"/>
        </w:category>
        <w:types>
          <w:type w:val="bbPlcHdr"/>
        </w:types>
        <w:behaviors>
          <w:behavior w:val="content"/>
        </w:behaviors>
        <w:guid w:val="{F3FE4245-516B-4829-BBE5-AAAAD3673BA8}"/>
      </w:docPartPr>
      <w:docPartBody>
        <w:p w:rsidR="0012512F" w:rsidRDefault="00F4061B">
          <w:pPr>
            <w:pStyle w:val="D1112169045B436E9CCEF6D741E6BB5B"/>
          </w:pPr>
          <w:r w:rsidRPr="000125A0">
            <w:t>Choose an item.</w:t>
          </w:r>
        </w:p>
      </w:docPartBody>
    </w:docPart>
    <w:docPart>
      <w:docPartPr>
        <w:name w:val="9B6469C6662B4966AD5505A495068DA9"/>
        <w:category>
          <w:name w:val="General"/>
          <w:gallery w:val="placeholder"/>
        </w:category>
        <w:types>
          <w:type w:val="bbPlcHdr"/>
        </w:types>
        <w:behaviors>
          <w:behavior w:val="content"/>
        </w:behaviors>
        <w:guid w:val="{C3013F4B-B4F9-4DED-B0ED-78A2C0656ED8}"/>
      </w:docPartPr>
      <w:docPartBody>
        <w:p w:rsidR="007F6AB4" w:rsidRDefault="00551FB8" w:rsidP="00551FB8">
          <w:pPr>
            <w:pStyle w:val="9B6469C6662B4966AD5505A495068DA9"/>
          </w:pPr>
          <w:r w:rsidRPr="00BF68DB">
            <w:rPr>
              <w:rStyle w:val="PlaceholderText"/>
            </w:rPr>
            <w:t>Choose an item.</w:t>
          </w:r>
        </w:p>
      </w:docPartBody>
    </w:docPart>
    <w:docPart>
      <w:docPartPr>
        <w:name w:val="D419F0852CB94C72A721CA8883A3537D"/>
        <w:category>
          <w:name w:val="General"/>
          <w:gallery w:val="placeholder"/>
        </w:category>
        <w:types>
          <w:type w:val="bbPlcHdr"/>
        </w:types>
        <w:behaviors>
          <w:behavior w:val="content"/>
        </w:behaviors>
        <w:guid w:val="{D98DCE15-AE3D-440D-9D69-2AB67E0E9ABA}"/>
      </w:docPartPr>
      <w:docPartBody>
        <w:p w:rsidR="007F6AB4" w:rsidRDefault="00551FB8" w:rsidP="00551FB8">
          <w:pPr>
            <w:pStyle w:val="D419F0852CB94C72A721CA8883A3537D"/>
          </w:pPr>
          <w:r w:rsidRPr="00BF68DB">
            <w:rPr>
              <w:rStyle w:val="PlaceholderText"/>
            </w:rPr>
            <w:t>Choose an item.</w:t>
          </w:r>
        </w:p>
      </w:docPartBody>
    </w:docPart>
    <w:docPart>
      <w:docPartPr>
        <w:name w:val="5C11EB316BAE4531AE4B2F827092C54A"/>
        <w:category>
          <w:name w:val="General"/>
          <w:gallery w:val="placeholder"/>
        </w:category>
        <w:types>
          <w:type w:val="bbPlcHdr"/>
        </w:types>
        <w:behaviors>
          <w:behavior w:val="content"/>
        </w:behaviors>
        <w:guid w:val="{92CE2A67-E98D-4598-BE0B-2954CAEEDB6E}"/>
      </w:docPartPr>
      <w:docPartBody>
        <w:p w:rsidR="007F6AB4" w:rsidRDefault="00551FB8" w:rsidP="00551FB8">
          <w:pPr>
            <w:pStyle w:val="5C11EB316BAE4531AE4B2F827092C54A"/>
          </w:pPr>
          <w:r w:rsidRPr="00BF68DB">
            <w:rPr>
              <w:rStyle w:val="PlaceholderText"/>
            </w:rPr>
            <w:t>Choose an item.</w:t>
          </w:r>
        </w:p>
      </w:docPartBody>
    </w:docPart>
    <w:docPart>
      <w:docPartPr>
        <w:name w:val="CC837ECE645445FE82C5A60481C2FC57"/>
        <w:category>
          <w:name w:val="General"/>
          <w:gallery w:val="placeholder"/>
        </w:category>
        <w:types>
          <w:type w:val="bbPlcHdr"/>
        </w:types>
        <w:behaviors>
          <w:behavior w:val="content"/>
        </w:behaviors>
        <w:guid w:val="{0935EEBF-5AA6-4281-92EB-0F13F002C234}"/>
      </w:docPartPr>
      <w:docPartBody>
        <w:p w:rsidR="007F6AB4" w:rsidRDefault="00551FB8" w:rsidP="00551FB8">
          <w:pPr>
            <w:pStyle w:val="CC837ECE645445FE82C5A60481C2FC57"/>
          </w:pPr>
          <w:r w:rsidRPr="00BF68D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9F7"/>
    <w:rsid w:val="000028BB"/>
    <w:rsid w:val="000233B7"/>
    <w:rsid w:val="00026599"/>
    <w:rsid w:val="00051C4D"/>
    <w:rsid w:val="00056C3D"/>
    <w:rsid w:val="0006637C"/>
    <w:rsid w:val="00072B0D"/>
    <w:rsid w:val="0007359B"/>
    <w:rsid w:val="00074235"/>
    <w:rsid w:val="000755B9"/>
    <w:rsid w:val="000756CF"/>
    <w:rsid w:val="00082392"/>
    <w:rsid w:val="000866E6"/>
    <w:rsid w:val="000B4377"/>
    <w:rsid w:val="000C2510"/>
    <w:rsid w:val="000D5BAA"/>
    <w:rsid w:val="000F1FE6"/>
    <w:rsid w:val="000F4E6D"/>
    <w:rsid w:val="00110B78"/>
    <w:rsid w:val="001122B6"/>
    <w:rsid w:val="0011471A"/>
    <w:rsid w:val="00124B35"/>
    <w:rsid w:val="0012512F"/>
    <w:rsid w:val="00125A2F"/>
    <w:rsid w:val="00134FE8"/>
    <w:rsid w:val="00147E3B"/>
    <w:rsid w:val="00153C6E"/>
    <w:rsid w:val="00164AEC"/>
    <w:rsid w:val="00167ABA"/>
    <w:rsid w:val="00185788"/>
    <w:rsid w:val="00190E58"/>
    <w:rsid w:val="00192882"/>
    <w:rsid w:val="001A0594"/>
    <w:rsid w:val="001A06EF"/>
    <w:rsid w:val="001A1E4E"/>
    <w:rsid w:val="001A7A86"/>
    <w:rsid w:val="001C2018"/>
    <w:rsid w:val="001E1173"/>
    <w:rsid w:val="001E6008"/>
    <w:rsid w:val="001F0935"/>
    <w:rsid w:val="001F636D"/>
    <w:rsid w:val="00211B0B"/>
    <w:rsid w:val="002210AE"/>
    <w:rsid w:val="0022205A"/>
    <w:rsid w:val="002521DD"/>
    <w:rsid w:val="00261429"/>
    <w:rsid w:val="00262871"/>
    <w:rsid w:val="0027062A"/>
    <w:rsid w:val="00271416"/>
    <w:rsid w:val="00272D41"/>
    <w:rsid w:val="00280234"/>
    <w:rsid w:val="002832EB"/>
    <w:rsid w:val="002836AC"/>
    <w:rsid w:val="00286C5D"/>
    <w:rsid w:val="002959B7"/>
    <w:rsid w:val="00295CAC"/>
    <w:rsid w:val="002B2345"/>
    <w:rsid w:val="002C1F33"/>
    <w:rsid w:val="002D5BB7"/>
    <w:rsid w:val="002E1104"/>
    <w:rsid w:val="002E13D7"/>
    <w:rsid w:val="002E33FC"/>
    <w:rsid w:val="002E57C9"/>
    <w:rsid w:val="002F33FA"/>
    <w:rsid w:val="00305A71"/>
    <w:rsid w:val="00311A59"/>
    <w:rsid w:val="003156FA"/>
    <w:rsid w:val="0032107C"/>
    <w:rsid w:val="00331240"/>
    <w:rsid w:val="00337792"/>
    <w:rsid w:val="00347484"/>
    <w:rsid w:val="00353529"/>
    <w:rsid w:val="00355AA1"/>
    <w:rsid w:val="00367A64"/>
    <w:rsid w:val="003A009B"/>
    <w:rsid w:val="003B0472"/>
    <w:rsid w:val="003B11FD"/>
    <w:rsid w:val="003B5DEE"/>
    <w:rsid w:val="003D27FB"/>
    <w:rsid w:val="003E110A"/>
    <w:rsid w:val="003E3EAC"/>
    <w:rsid w:val="003E6E9C"/>
    <w:rsid w:val="003F7277"/>
    <w:rsid w:val="00426512"/>
    <w:rsid w:val="00426FC9"/>
    <w:rsid w:val="004274B1"/>
    <w:rsid w:val="004372F1"/>
    <w:rsid w:val="00451CE9"/>
    <w:rsid w:val="004621C6"/>
    <w:rsid w:val="004661D2"/>
    <w:rsid w:val="004736EC"/>
    <w:rsid w:val="00476AA4"/>
    <w:rsid w:val="00476EE6"/>
    <w:rsid w:val="00480B2D"/>
    <w:rsid w:val="004A3596"/>
    <w:rsid w:val="004B23AC"/>
    <w:rsid w:val="004D3105"/>
    <w:rsid w:val="004D589A"/>
    <w:rsid w:val="004F3C68"/>
    <w:rsid w:val="005077C2"/>
    <w:rsid w:val="00510C8D"/>
    <w:rsid w:val="00515EA4"/>
    <w:rsid w:val="00527048"/>
    <w:rsid w:val="005304C8"/>
    <w:rsid w:val="00534AB1"/>
    <w:rsid w:val="00545098"/>
    <w:rsid w:val="0055115D"/>
    <w:rsid w:val="00551FB8"/>
    <w:rsid w:val="00565F69"/>
    <w:rsid w:val="00565FB5"/>
    <w:rsid w:val="0057250C"/>
    <w:rsid w:val="00586D40"/>
    <w:rsid w:val="00594CBF"/>
    <w:rsid w:val="005B3519"/>
    <w:rsid w:val="005B58DD"/>
    <w:rsid w:val="005C3E68"/>
    <w:rsid w:val="005C7298"/>
    <w:rsid w:val="005D30E8"/>
    <w:rsid w:val="005E3D93"/>
    <w:rsid w:val="005E6C63"/>
    <w:rsid w:val="005F29B5"/>
    <w:rsid w:val="006028C2"/>
    <w:rsid w:val="00620767"/>
    <w:rsid w:val="00623CBC"/>
    <w:rsid w:val="0063010B"/>
    <w:rsid w:val="00652827"/>
    <w:rsid w:val="00660D41"/>
    <w:rsid w:val="00665212"/>
    <w:rsid w:val="006673B6"/>
    <w:rsid w:val="0068532C"/>
    <w:rsid w:val="00690FE0"/>
    <w:rsid w:val="0069579A"/>
    <w:rsid w:val="006A3ADA"/>
    <w:rsid w:val="006A6FE0"/>
    <w:rsid w:val="006B5883"/>
    <w:rsid w:val="006C17DC"/>
    <w:rsid w:val="006C7BC7"/>
    <w:rsid w:val="006D569B"/>
    <w:rsid w:val="006E180D"/>
    <w:rsid w:val="006E2C2A"/>
    <w:rsid w:val="007143D4"/>
    <w:rsid w:val="00714C02"/>
    <w:rsid w:val="00724C58"/>
    <w:rsid w:val="00726DEF"/>
    <w:rsid w:val="007474E9"/>
    <w:rsid w:val="00755467"/>
    <w:rsid w:val="007554DF"/>
    <w:rsid w:val="00764029"/>
    <w:rsid w:val="0076584F"/>
    <w:rsid w:val="007905F9"/>
    <w:rsid w:val="007913AC"/>
    <w:rsid w:val="007A1DEF"/>
    <w:rsid w:val="007A46D8"/>
    <w:rsid w:val="007A4E5A"/>
    <w:rsid w:val="007C6084"/>
    <w:rsid w:val="007D604A"/>
    <w:rsid w:val="007D710B"/>
    <w:rsid w:val="007E6BBA"/>
    <w:rsid w:val="007E7BCB"/>
    <w:rsid w:val="007F174C"/>
    <w:rsid w:val="007F63D6"/>
    <w:rsid w:val="007F6AB4"/>
    <w:rsid w:val="00803BBD"/>
    <w:rsid w:val="00803F22"/>
    <w:rsid w:val="008079EF"/>
    <w:rsid w:val="00812A88"/>
    <w:rsid w:val="00826168"/>
    <w:rsid w:val="00845E60"/>
    <w:rsid w:val="00847A37"/>
    <w:rsid w:val="00853811"/>
    <w:rsid w:val="00860C85"/>
    <w:rsid w:val="008646A6"/>
    <w:rsid w:val="00874BCA"/>
    <w:rsid w:val="008757F8"/>
    <w:rsid w:val="00886BDE"/>
    <w:rsid w:val="00894913"/>
    <w:rsid w:val="00896C01"/>
    <w:rsid w:val="00897E3B"/>
    <w:rsid w:val="008A2406"/>
    <w:rsid w:val="008A366D"/>
    <w:rsid w:val="008C7F4C"/>
    <w:rsid w:val="008E1FCB"/>
    <w:rsid w:val="008F0588"/>
    <w:rsid w:val="00907743"/>
    <w:rsid w:val="00910674"/>
    <w:rsid w:val="00916A4D"/>
    <w:rsid w:val="00921ED5"/>
    <w:rsid w:val="009244EF"/>
    <w:rsid w:val="009404C5"/>
    <w:rsid w:val="0094238E"/>
    <w:rsid w:val="00944581"/>
    <w:rsid w:val="00944C8F"/>
    <w:rsid w:val="00966646"/>
    <w:rsid w:val="009B0EAF"/>
    <w:rsid w:val="009C2BF1"/>
    <w:rsid w:val="009F10F1"/>
    <w:rsid w:val="009F1AE3"/>
    <w:rsid w:val="00A11131"/>
    <w:rsid w:val="00A206AE"/>
    <w:rsid w:val="00A21543"/>
    <w:rsid w:val="00A219FD"/>
    <w:rsid w:val="00A24AFF"/>
    <w:rsid w:val="00A31650"/>
    <w:rsid w:val="00A41ACB"/>
    <w:rsid w:val="00A442CD"/>
    <w:rsid w:val="00A51D5B"/>
    <w:rsid w:val="00A57C54"/>
    <w:rsid w:val="00A70570"/>
    <w:rsid w:val="00A77440"/>
    <w:rsid w:val="00A80E36"/>
    <w:rsid w:val="00A8736E"/>
    <w:rsid w:val="00A87DC5"/>
    <w:rsid w:val="00A91091"/>
    <w:rsid w:val="00A92236"/>
    <w:rsid w:val="00A9472B"/>
    <w:rsid w:val="00A95616"/>
    <w:rsid w:val="00A970C9"/>
    <w:rsid w:val="00AA15B2"/>
    <w:rsid w:val="00AA1C21"/>
    <w:rsid w:val="00AB277D"/>
    <w:rsid w:val="00AB557A"/>
    <w:rsid w:val="00AB74DB"/>
    <w:rsid w:val="00AC447F"/>
    <w:rsid w:val="00AD1939"/>
    <w:rsid w:val="00AE38C1"/>
    <w:rsid w:val="00B11189"/>
    <w:rsid w:val="00B27980"/>
    <w:rsid w:val="00B3057C"/>
    <w:rsid w:val="00B539F5"/>
    <w:rsid w:val="00B53A1A"/>
    <w:rsid w:val="00B5502C"/>
    <w:rsid w:val="00B603DF"/>
    <w:rsid w:val="00B65369"/>
    <w:rsid w:val="00B703A4"/>
    <w:rsid w:val="00B76192"/>
    <w:rsid w:val="00B81404"/>
    <w:rsid w:val="00B826B8"/>
    <w:rsid w:val="00B83EB9"/>
    <w:rsid w:val="00B908F7"/>
    <w:rsid w:val="00B96BF9"/>
    <w:rsid w:val="00BA0303"/>
    <w:rsid w:val="00BA5393"/>
    <w:rsid w:val="00BC021B"/>
    <w:rsid w:val="00BC2B83"/>
    <w:rsid w:val="00BE4A03"/>
    <w:rsid w:val="00BE59D6"/>
    <w:rsid w:val="00C002BA"/>
    <w:rsid w:val="00C02AB3"/>
    <w:rsid w:val="00C03238"/>
    <w:rsid w:val="00C110D9"/>
    <w:rsid w:val="00C2157F"/>
    <w:rsid w:val="00C379F7"/>
    <w:rsid w:val="00C46B12"/>
    <w:rsid w:val="00C54710"/>
    <w:rsid w:val="00C605C0"/>
    <w:rsid w:val="00C6454B"/>
    <w:rsid w:val="00CA59D2"/>
    <w:rsid w:val="00CC0469"/>
    <w:rsid w:val="00CE5059"/>
    <w:rsid w:val="00CE7296"/>
    <w:rsid w:val="00CF2B3D"/>
    <w:rsid w:val="00CF345C"/>
    <w:rsid w:val="00D000C1"/>
    <w:rsid w:val="00D0739C"/>
    <w:rsid w:val="00D30289"/>
    <w:rsid w:val="00D4291E"/>
    <w:rsid w:val="00D66C3F"/>
    <w:rsid w:val="00D67ADF"/>
    <w:rsid w:val="00D67E3D"/>
    <w:rsid w:val="00D77061"/>
    <w:rsid w:val="00D86C91"/>
    <w:rsid w:val="00DB45D2"/>
    <w:rsid w:val="00DB54CD"/>
    <w:rsid w:val="00DC7AE7"/>
    <w:rsid w:val="00DD590B"/>
    <w:rsid w:val="00DE0895"/>
    <w:rsid w:val="00DE52B7"/>
    <w:rsid w:val="00DE65E9"/>
    <w:rsid w:val="00DF7092"/>
    <w:rsid w:val="00E06E9A"/>
    <w:rsid w:val="00E14148"/>
    <w:rsid w:val="00E23D87"/>
    <w:rsid w:val="00E5053F"/>
    <w:rsid w:val="00E57033"/>
    <w:rsid w:val="00E7685C"/>
    <w:rsid w:val="00E76AC6"/>
    <w:rsid w:val="00E82558"/>
    <w:rsid w:val="00E82B6B"/>
    <w:rsid w:val="00E931C6"/>
    <w:rsid w:val="00EA781B"/>
    <w:rsid w:val="00EB5B7D"/>
    <w:rsid w:val="00ED04C1"/>
    <w:rsid w:val="00EE60FE"/>
    <w:rsid w:val="00EE7813"/>
    <w:rsid w:val="00EF0EA7"/>
    <w:rsid w:val="00F0528E"/>
    <w:rsid w:val="00F05BB9"/>
    <w:rsid w:val="00F347BE"/>
    <w:rsid w:val="00F4061B"/>
    <w:rsid w:val="00F64C44"/>
    <w:rsid w:val="00F64C64"/>
    <w:rsid w:val="00F65E25"/>
    <w:rsid w:val="00F677C7"/>
    <w:rsid w:val="00F712FD"/>
    <w:rsid w:val="00F85ECD"/>
    <w:rsid w:val="00F92CFD"/>
    <w:rsid w:val="00F96966"/>
    <w:rsid w:val="00FA69C0"/>
    <w:rsid w:val="00FC020D"/>
    <w:rsid w:val="00FD6ACC"/>
    <w:rsid w:val="00FF1806"/>
    <w:rsid w:val="00FF3A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1FB8"/>
  </w:style>
  <w:style w:type="paragraph" w:customStyle="1" w:styleId="6FCC3E19CC48480FBD9F426937F7BA44">
    <w:name w:val="6FCC3E19CC48480FBD9F426937F7BA44"/>
    <w:rsid w:val="00665212"/>
  </w:style>
  <w:style w:type="paragraph" w:customStyle="1" w:styleId="6062AE521A9644FA819D0BC329F550CD">
    <w:name w:val="6062AE521A9644FA819D0BC329F550CD"/>
    <w:rsid w:val="00665212"/>
  </w:style>
  <w:style w:type="paragraph" w:customStyle="1" w:styleId="E0F63EC2E0A84299B5CAE75A4A12AB1D">
    <w:name w:val="E0F63EC2E0A84299B5CAE75A4A12AB1D"/>
    <w:rsid w:val="00665212"/>
  </w:style>
  <w:style w:type="character" w:customStyle="1" w:styleId="ChooseItemdropdown">
    <w:name w:val="Choose Item dropdown"/>
    <w:basedOn w:val="DefaultParagraphFont"/>
    <w:uiPriority w:val="1"/>
    <w:qFormat/>
    <w:rsid w:val="00F64C64"/>
    <w:rPr>
      <w:rFonts w:ascii="Century Gothic" w:hAnsi="Century Gothic"/>
      <w:b/>
      <w:color w:val="595959" w:themeColor="text1" w:themeTint="A6"/>
      <w:sz w:val="24"/>
    </w:rPr>
  </w:style>
  <w:style w:type="paragraph" w:customStyle="1" w:styleId="C07CA26667E149839F905461C06B2D07">
    <w:name w:val="C07CA26667E149839F905461C06B2D07"/>
    <w:rsid w:val="00311A59"/>
    <w:pPr>
      <w:spacing w:line="278" w:lineRule="auto"/>
    </w:pPr>
    <w:rPr>
      <w:kern w:val="2"/>
      <w:sz w:val="24"/>
      <w:szCs w:val="24"/>
      <w14:ligatures w14:val="standardContextual"/>
    </w:rPr>
  </w:style>
  <w:style w:type="paragraph" w:customStyle="1" w:styleId="20035DB71A1245A8A9F26AF0A83B6E00">
    <w:name w:val="20035DB71A1245A8A9F26AF0A83B6E00"/>
    <w:rsid w:val="00565F69"/>
    <w:pPr>
      <w:spacing w:line="278" w:lineRule="auto"/>
    </w:pPr>
    <w:rPr>
      <w:kern w:val="2"/>
      <w:sz w:val="24"/>
      <w:szCs w:val="24"/>
      <w14:ligatures w14:val="standardContextual"/>
    </w:rPr>
  </w:style>
  <w:style w:type="paragraph" w:customStyle="1" w:styleId="CB844C9607E74D55B747A3299E800487">
    <w:name w:val="CB844C9607E74D55B747A3299E800487"/>
    <w:rsid w:val="00F64C64"/>
    <w:pPr>
      <w:spacing w:line="278" w:lineRule="auto"/>
    </w:pPr>
    <w:rPr>
      <w:kern w:val="2"/>
      <w:sz w:val="24"/>
      <w:szCs w:val="24"/>
      <w14:ligatures w14:val="standardContextual"/>
    </w:rPr>
  </w:style>
  <w:style w:type="paragraph" w:customStyle="1" w:styleId="AC0DA13B8D194FE08F14E8A9A5396A8A">
    <w:name w:val="AC0DA13B8D194FE08F14E8A9A5396A8A"/>
    <w:pPr>
      <w:spacing w:line="278" w:lineRule="auto"/>
    </w:pPr>
    <w:rPr>
      <w:kern w:val="2"/>
      <w:sz w:val="24"/>
      <w:szCs w:val="24"/>
      <w14:ligatures w14:val="standardContextual"/>
    </w:rPr>
  </w:style>
  <w:style w:type="paragraph" w:customStyle="1" w:styleId="D1112169045B436E9CCEF6D741E6BB5B">
    <w:name w:val="D1112169045B436E9CCEF6D741E6BB5B"/>
    <w:pPr>
      <w:spacing w:line="278" w:lineRule="auto"/>
    </w:pPr>
    <w:rPr>
      <w:kern w:val="2"/>
      <w:sz w:val="24"/>
      <w:szCs w:val="24"/>
      <w14:ligatures w14:val="standardContextual"/>
    </w:rPr>
  </w:style>
  <w:style w:type="paragraph" w:customStyle="1" w:styleId="9B6469C6662B4966AD5505A495068DA9">
    <w:name w:val="9B6469C6662B4966AD5505A495068DA9"/>
    <w:rsid w:val="00551FB8"/>
    <w:pPr>
      <w:spacing w:line="278" w:lineRule="auto"/>
    </w:pPr>
    <w:rPr>
      <w:kern w:val="2"/>
      <w:sz w:val="24"/>
      <w:szCs w:val="24"/>
      <w14:ligatures w14:val="standardContextual"/>
    </w:rPr>
  </w:style>
  <w:style w:type="paragraph" w:customStyle="1" w:styleId="D419F0852CB94C72A721CA8883A3537D">
    <w:name w:val="D419F0852CB94C72A721CA8883A3537D"/>
    <w:rsid w:val="00551FB8"/>
    <w:pPr>
      <w:spacing w:line="278" w:lineRule="auto"/>
    </w:pPr>
    <w:rPr>
      <w:kern w:val="2"/>
      <w:sz w:val="24"/>
      <w:szCs w:val="24"/>
      <w14:ligatures w14:val="standardContextual"/>
    </w:rPr>
  </w:style>
  <w:style w:type="paragraph" w:customStyle="1" w:styleId="5C11EB316BAE4531AE4B2F827092C54A">
    <w:name w:val="5C11EB316BAE4531AE4B2F827092C54A"/>
    <w:rsid w:val="00551FB8"/>
    <w:pPr>
      <w:spacing w:line="278" w:lineRule="auto"/>
    </w:pPr>
    <w:rPr>
      <w:kern w:val="2"/>
      <w:sz w:val="24"/>
      <w:szCs w:val="24"/>
      <w14:ligatures w14:val="standardContextual"/>
    </w:rPr>
  </w:style>
  <w:style w:type="paragraph" w:customStyle="1" w:styleId="CC837ECE645445FE82C5A60481C2FC57">
    <w:name w:val="CC837ECE645445FE82C5A60481C2FC57"/>
    <w:rsid w:val="00551FB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CD9964FCBC0D4AA593359CC75B4847" ma:contentTypeVersion="10" ma:contentTypeDescription="Create a new document." ma:contentTypeScope="" ma:versionID="966d78a235b5739b83570b3fd2972026">
  <xsd:schema xmlns:xsd="http://www.w3.org/2001/XMLSchema" xmlns:xs="http://www.w3.org/2001/XMLSchema" xmlns:p="http://schemas.microsoft.com/office/2006/metadata/properties" xmlns:ns2="85fac83f-a6aa-468b-9476-ac2360d0951d" targetNamespace="http://schemas.microsoft.com/office/2006/metadata/properties" ma:root="true" ma:fieldsID="cd11d757b061908c1f0b44fe0ac30733" ns2:_="">
    <xsd:import namespace="85fac83f-a6aa-468b-9476-ac2360d09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ac83f-a6aa-468b-9476-ac2360d09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5fac83f-a6aa-468b-9476-ac2360d0951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FC6A89-0311-40A8-8CF0-9A188BC445A8}">
  <ds:schemaRefs>
    <ds:schemaRef ds:uri="http://schemas.openxmlformats.org/officeDocument/2006/bibliography"/>
  </ds:schemaRefs>
</ds:datastoreItem>
</file>

<file path=customXml/itemProps2.xml><?xml version="1.0" encoding="utf-8"?>
<ds:datastoreItem xmlns:ds="http://schemas.openxmlformats.org/officeDocument/2006/customXml" ds:itemID="{0F54C735-66DD-4530-B5EE-8277E87B9804}"/>
</file>

<file path=customXml/itemProps3.xml><?xml version="1.0" encoding="utf-8"?>
<ds:datastoreItem xmlns:ds="http://schemas.openxmlformats.org/officeDocument/2006/customXml" ds:itemID="{D37A36FC-4ACD-4B4F-A55F-65546F18F648}"/>
</file>

<file path=customXml/itemProps4.xml><?xml version="1.0" encoding="utf-8"?>
<ds:datastoreItem xmlns:ds="http://schemas.openxmlformats.org/officeDocument/2006/customXml" ds:itemID="{75A59968-8794-453F-9BED-0F02F1B49E28}"/>
</file>

<file path=docProps/app.xml><?xml version="1.0" encoding="utf-8"?>
<Properties xmlns="http://schemas.openxmlformats.org/officeDocument/2006/extended-properties" xmlns:vt="http://schemas.openxmlformats.org/officeDocument/2006/docPropsVTypes">
  <Template>Normal</Template>
  <TotalTime>0</TotalTime>
  <Pages>27</Pages>
  <Words>5667</Words>
  <Characters>32308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2026-06-29T22:47:00Z</dcterms:created>
  <dcterms:modified xsi:type="dcterms:W3CDTF">2026-06-29T22:47:00Z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33600</vt:r8>
  </property>
  <property fmtid="{D5CDD505-2E9C-101B-9397-08002B2CF9AE}" pid="3" name="MediaServiceImageTags">
    <vt:lpwstr/>
  </property>
  <property fmtid="{D5CDD505-2E9C-101B-9397-08002B2CF9AE}" pid="4" name="ContentTypeId">
    <vt:lpwstr>0x010100F1CD9964FCBC0D4AA593359CC75B4847</vt:lpwstr>
  </property>
</Properties>
</file>