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133F" w14:textId="4FB66B47" w:rsidR="00AB630F" w:rsidRDefault="00044EE4" w:rsidP="00044EE4">
      <w:pPr>
        <w:tabs>
          <w:tab w:val="left" w:pos="4050"/>
          <w:tab w:val="center" w:pos="5040"/>
        </w:tabs>
        <w:jc w:val="center"/>
        <w:rPr>
          <w:b/>
          <w:sz w:val="28"/>
        </w:rPr>
      </w:pPr>
      <w:bookmarkStart w:id="0" w:name="Appendix_C"/>
      <w:r w:rsidRPr="004C58AA">
        <w:rPr>
          <w:b/>
          <w:sz w:val="28"/>
        </w:rPr>
        <w:t xml:space="preserve">APPENDIX </w:t>
      </w:r>
      <w:r w:rsidR="005B5A3D">
        <w:rPr>
          <w:b/>
          <w:sz w:val="28"/>
        </w:rPr>
        <w:t>D</w:t>
      </w:r>
    </w:p>
    <w:p w14:paraId="4B700475" w14:textId="77777777" w:rsidR="00AB630F" w:rsidRDefault="00AB630F" w:rsidP="00044EE4">
      <w:pPr>
        <w:tabs>
          <w:tab w:val="left" w:pos="4050"/>
          <w:tab w:val="center" w:pos="5040"/>
        </w:tabs>
        <w:jc w:val="center"/>
        <w:rPr>
          <w:b/>
          <w:sz w:val="28"/>
        </w:rPr>
      </w:pPr>
    </w:p>
    <w:p w14:paraId="7EB2386F" w14:textId="4A76D256" w:rsidR="00044EE4" w:rsidRPr="004C58AA" w:rsidRDefault="00044EE4" w:rsidP="00044EE4">
      <w:pPr>
        <w:tabs>
          <w:tab w:val="left" w:pos="4050"/>
          <w:tab w:val="center" w:pos="5040"/>
        </w:tabs>
        <w:jc w:val="center"/>
        <w:rPr>
          <w:b/>
          <w:sz w:val="28"/>
          <w:szCs w:val="28"/>
        </w:rPr>
      </w:pPr>
      <w:r w:rsidRPr="004C58AA">
        <w:rPr>
          <w:b/>
          <w:sz w:val="28"/>
        </w:rPr>
        <w:t>Templates/Sample Agreements</w:t>
      </w:r>
    </w:p>
    <w:bookmarkEnd w:id="0"/>
    <w:p w14:paraId="162BEDA4" w14:textId="77777777" w:rsidR="00044EE4" w:rsidRPr="004C58AA" w:rsidRDefault="00044EE4" w:rsidP="00044EE4">
      <w:pPr>
        <w:jc w:val="center"/>
        <w:rPr>
          <w:b/>
          <w:sz w:val="28"/>
          <w:szCs w:val="28"/>
        </w:rPr>
      </w:pPr>
    </w:p>
    <w:p w14:paraId="2E487509" w14:textId="77777777" w:rsidR="00044EE4" w:rsidRDefault="00044EE4" w:rsidP="00044EE4">
      <w:pPr>
        <w:jc w:val="center"/>
        <w:rPr>
          <w:bCs/>
        </w:rPr>
      </w:pPr>
      <w:r w:rsidRPr="004C58AA">
        <w:rPr>
          <w:bCs/>
        </w:rPr>
        <w:t xml:space="preserve">These </w:t>
      </w:r>
      <w:r w:rsidRPr="00743F8B">
        <w:rPr>
          <w:b/>
        </w:rPr>
        <w:t>Templates/Sample Agreements</w:t>
      </w:r>
      <w:r w:rsidRPr="004C58AA">
        <w:rPr>
          <w:bCs/>
        </w:rPr>
        <w:t xml:space="preserve"> </w:t>
      </w:r>
      <w:r>
        <w:rPr>
          <w:bCs/>
        </w:rPr>
        <w:t xml:space="preserve">will be </w:t>
      </w:r>
      <w:r w:rsidRPr="004C58AA">
        <w:rPr>
          <w:bCs/>
        </w:rPr>
        <w:t>used to negotiate the final version of the Contract</w:t>
      </w:r>
      <w:r>
        <w:rPr>
          <w:bCs/>
        </w:rPr>
        <w:t xml:space="preserve"> </w:t>
      </w:r>
      <w:r w:rsidRPr="004C58AA">
        <w:rPr>
          <w:bCs/>
        </w:rPr>
        <w:t>between Vendor and the State of Delaware.</w:t>
      </w:r>
    </w:p>
    <w:p w14:paraId="2CBEA68C" w14:textId="77777777" w:rsidR="00044EE4" w:rsidRDefault="00044EE4" w:rsidP="00044EE4">
      <w:pPr>
        <w:jc w:val="center"/>
        <w:rPr>
          <w:bCs/>
        </w:rPr>
      </w:pPr>
    </w:p>
    <w:p w14:paraId="29081F41" w14:textId="77777777" w:rsidR="00044EE4" w:rsidRDefault="00044EE4" w:rsidP="00044EE4">
      <w:pPr>
        <w:jc w:val="center"/>
        <w:rPr>
          <w:bCs/>
        </w:rPr>
      </w:pPr>
    </w:p>
    <w:p w14:paraId="37A3C4A6" w14:textId="77777777" w:rsidR="00044EE4" w:rsidRPr="0056317F" w:rsidRDefault="00044EE4" w:rsidP="00044EE4">
      <w:pPr>
        <w:jc w:val="center"/>
        <w:rPr>
          <w:b/>
          <w:color w:val="C00000"/>
          <w:sz w:val="32"/>
          <w:szCs w:val="32"/>
        </w:rPr>
      </w:pPr>
      <w:r w:rsidRPr="0056317F">
        <w:rPr>
          <w:b/>
          <w:color w:val="C00000"/>
          <w:sz w:val="32"/>
          <w:szCs w:val="32"/>
        </w:rPr>
        <w:t>These are ONLY Samples and as Placeholders</w:t>
      </w:r>
    </w:p>
    <w:p w14:paraId="20BBEB73" w14:textId="77777777" w:rsidR="00044EE4" w:rsidRPr="004C58AA" w:rsidRDefault="00044EE4" w:rsidP="00044EE4">
      <w:pPr>
        <w:rPr>
          <w:bCs/>
        </w:rPr>
      </w:pPr>
      <w:r w:rsidRPr="004C58AA">
        <w:rPr>
          <w:bCs/>
        </w:rPr>
        <w:br w:type="page"/>
      </w:r>
    </w:p>
    <w:p w14:paraId="644457C4" w14:textId="77777777" w:rsidR="00044EE4" w:rsidRPr="004C58AA" w:rsidRDefault="00044EE4" w:rsidP="00044EE4">
      <w:pPr>
        <w:jc w:val="center"/>
        <w:rPr>
          <w:b/>
        </w:rPr>
        <w:sectPr w:rsidR="00044EE4" w:rsidRPr="004C58AA" w:rsidSect="0056317F">
          <w:pgSz w:w="12240" w:h="15840"/>
          <w:pgMar w:top="1674" w:right="1080" w:bottom="1440" w:left="1080" w:header="748" w:footer="687" w:gutter="0"/>
          <w:cols w:space="720"/>
        </w:sectPr>
      </w:pPr>
    </w:p>
    <w:p w14:paraId="2CE7F4DD" w14:textId="77777777" w:rsidR="00044EE4" w:rsidRPr="00F71DD2" w:rsidRDefault="00044EE4" w:rsidP="00044EE4">
      <w:pPr>
        <w:jc w:val="center"/>
        <w:rPr>
          <w:rFonts w:eastAsia="Calibri"/>
          <w:b/>
        </w:rPr>
      </w:pPr>
      <w:bookmarkStart w:id="1" w:name="PSA"/>
      <w:r w:rsidRPr="00F71DD2">
        <w:rPr>
          <w:rFonts w:eastAsia="Calibri"/>
          <w:b/>
        </w:rPr>
        <w:lastRenderedPageBreak/>
        <w:t>PROFESSIONAL SERVICES AGREEMENT</w:t>
      </w:r>
      <w:bookmarkEnd w:id="1"/>
    </w:p>
    <w:p w14:paraId="59A98306" w14:textId="77777777" w:rsidR="00044EE4" w:rsidRPr="00F71DD2" w:rsidRDefault="00044EE4" w:rsidP="00044EE4">
      <w:pPr>
        <w:jc w:val="center"/>
        <w:rPr>
          <w:rFonts w:eastAsia="Calibri"/>
          <w:b/>
        </w:rPr>
      </w:pPr>
      <w:r w:rsidRPr="00F71DD2">
        <w:rPr>
          <w:rFonts w:eastAsia="Calibri"/>
          <w:b/>
        </w:rPr>
        <w:t>FOR</w:t>
      </w:r>
    </w:p>
    <w:p w14:paraId="5714549F" w14:textId="77777777" w:rsidR="00044EE4" w:rsidRPr="00F71DD2" w:rsidRDefault="00044EE4" w:rsidP="00044EE4">
      <w:pPr>
        <w:jc w:val="center"/>
        <w:rPr>
          <w:rFonts w:eastAsia="Calibri"/>
          <w:b/>
          <w:bCs/>
        </w:rPr>
      </w:pPr>
      <w:r w:rsidRPr="00F71DD2">
        <w:rPr>
          <w:rFonts w:eastAsia="Calibri"/>
          <w:b/>
          <w:bCs/>
          <w:caps/>
        </w:rPr>
        <w:t>hss-</w:t>
      </w:r>
      <w:sdt>
        <w:sdtPr>
          <w:rPr>
            <w:rFonts w:eastAsia="Calibri"/>
            <w:b/>
            <w:caps/>
          </w:rPr>
          <w:id w:val="-298079637"/>
          <w:placeholder>
            <w:docPart w:val="F179F5EFFB99E947B270501B1E8F777F"/>
          </w:placeholder>
          <w:showingPlcHdr/>
          <w:dataBinding w:prefixMappings="xmlns:ns0='PSA' " w:xpath="/ns0:DemoXMLNode[1]/ns0:HSS[1]" w:storeItemID="{37185345-79F1-4998-B557-467F0A1025D4}"/>
          <w:text/>
        </w:sdtPr>
        <w:sdtEndPr>
          <w:rPr>
            <w:bCs/>
          </w:rPr>
        </w:sdtEndPr>
        <w:sdtContent>
          <w:r w:rsidRPr="00743F8B">
            <w:rPr>
              <w:rFonts w:eastAsia="Calibri"/>
              <w:b/>
              <w:caps/>
              <w:highlight w:val="cyan"/>
              <w:shd w:val="clear" w:color="auto" w:fill="FFFF00"/>
            </w:rPr>
            <w:t>xx-xxx</w:t>
          </w:r>
        </w:sdtContent>
      </w:sdt>
      <w:r w:rsidRPr="00F71DD2">
        <w:rPr>
          <w:rFonts w:eastAsia="Calibri"/>
          <w:b/>
          <w:bCs/>
          <w:caps/>
        </w:rPr>
        <w:t xml:space="preserve">, </w:t>
      </w:r>
      <w:sdt>
        <w:sdtPr>
          <w:rPr>
            <w:rFonts w:eastAsia="Calibri"/>
            <w:b/>
            <w:caps/>
          </w:rPr>
          <w:id w:val="1293175891"/>
          <w:placeholder>
            <w:docPart w:val="CC668DE3A238264CB82CF5ECB5F27FBB"/>
          </w:placeholder>
          <w:showingPlcHdr/>
          <w:dataBinding w:prefixMappings="xmlns:ns0='PSA' " w:xpath="/ns0:DemoXMLNode[1]/ns0:RFPTit[1]" w:storeItemID="{37185345-79F1-4998-B557-467F0A1025D4}"/>
          <w:text/>
        </w:sdtPr>
        <w:sdtEndPr>
          <w:rPr>
            <w:bCs/>
          </w:rPr>
        </w:sdtEndPr>
        <w:sdtContent>
          <w:r w:rsidRPr="00743F8B">
            <w:rPr>
              <w:rFonts w:eastAsia="Calibri"/>
              <w:b/>
              <w:caps/>
              <w:highlight w:val="cyan"/>
              <w:shd w:val="clear" w:color="auto" w:fill="FFFF00"/>
            </w:rPr>
            <w:t>services title</w:t>
          </w:r>
        </w:sdtContent>
      </w:sdt>
    </w:p>
    <w:p w14:paraId="41FF30A0" w14:textId="77777777" w:rsidR="00044EE4" w:rsidRPr="00F71DD2" w:rsidRDefault="00044EE4" w:rsidP="00044EE4">
      <w:pPr>
        <w:jc w:val="center"/>
        <w:rPr>
          <w:rFonts w:eastAsia="Calibri"/>
          <w:b/>
          <w:bCs/>
          <w:caps/>
        </w:rPr>
      </w:pPr>
      <w:r w:rsidRPr="00F71DD2">
        <w:rPr>
          <w:rFonts w:eastAsia="Calibri"/>
          <w:b/>
          <w:bCs/>
          <w:caps/>
        </w:rPr>
        <w:t xml:space="preserve">CONTRACT NUMBER: </w:t>
      </w:r>
      <w:sdt>
        <w:sdtPr>
          <w:rPr>
            <w:rFonts w:eastAsia="Calibri"/>
            <w:b/>
            <w:caps/>
          </w:rPr>
          <w:id w:val="-448010226"/>
          <w:placeholder>
            <w:docPart w:val="9248B5275EB0154789D37B62D3BE4AE6"/>
          </w:placeholder>
          <w:showingPlcHdr/>
          <w:dataBinding w:prefixMappings="xmlns:ns0='PSA' " w:xpath="/ns0:DemoXMLNode[1]/ns0:IntCNum[1]" w:storeItemID="{37185345-79F1-4998-B557-467F0A1025D4}"/>
          <w:text/>
        </w:sdtPr>
        <w:sdtEndPr>
          <w:rPr>
            <w:bCs/>
          </w:rPr>
        </w:sdtEndPr>
        <w:sdtContent>
          <w:r w:rsidRPr="00743F8B">
            <w:rPr>
              <w:rFonts w:eastAsia="Calibri"/>
              <w:b/>
              <w:caps/>
              <w:highlight w:val="cyan"/>
              <w:shd w:val="clear" w:color="auto" w:fill="FFFF00"/>
            </w:rPr>
            <w:t>internal contract number</w:t>
          </w:r>
        </w:sdtContent>
      </w:sdt>
    </w:p>
    <w:p w14:paraId="75F9544C" w14:textId="77777777" w:rsidR="00044EE4" w:rsidRPr="00F71DD2" w:rsidRDefault="00044EE4" w:rsidP="00044EE4">
      <w:pPr>
        <w:jc w:val="center"/>
        <w:rPr>
          <w:rFonts w:eastAsia="Calibri"/>
          <w:b/>
          <w:bCs/>
          <w:caps/>
        </w:rPr>
      </w:pPr>
    </w:p>
    <w:p w14:paraId="7923D035" w14:textId="77777777" w:rsidR="00044EE4" w:rsidRPr="00F71DD2" w:rsidRDefault="00044EE4" w:rsidP="00044EE4">
      <w:pPr>
        <w:suppressAutoHyphens/>
        <w:jc w:val="both"/>
        <w:rPr>
          <w:rFonts w:eastAsia="Calibri"/>
        </w:rPr>
      </w:pPr>
      <w:r w:rsidRPr="00F71DD2">
        <w:rPr>
          <w:rFonts w:eastAsia="Calibri"/>
        </w:rPr>
        <w:t xml:space="preserve">This Professional Services Agreement (“Agreement”) is entered into as of </w:t>
      </w:r>
      <w:sdt>
        <w:sdtPr>
          <w:rPr>
            <w:rFonts w:eastAsia="Calibri"/>
            <w:b/>
            <w:bCs/>
          </w:rPr>
          <w:id w:val="-2093773063"/>
          <w:placeholder>
            <w:docPart w:val="2301290124F3B747A8A5CCE03509BF10"/>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start date</w:t>
          </w:r>
        </w:sdtContent>
      </w:sdt>
      <w:r w:rsidRPr="00F71DD2">
        <w:rPr>
          <w:rFonts w:eastAsia="Calibri"/>
        </w:rPr>
        <w:t xml:space="preserve"> (Effective Date) and will end on </w:t>
      </w:r>
      <w:sdt>
        <w:sdtPr>
          <w:rPr>
            <w:rFonts w:eastAsia="Calibri"/>
            <w:b/>
            <w:bCs/>
          </w:rPr>
          <w:id w:val="1878816142"/>
          <w:placeholder>
            <w:docPart w:val="C8E38741424182408282C542BD77CF41"/>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end date</w:t>
          </w:r>
        </w:sdtContent>
      </w:sdt>
      <w:r w:rsidRPr="00F71DD2">
        <w:rPr>
          <w:rFonts w:eastAsia="Calibri"/>
        </w:rPr>
        <w:t xml:space="preserve">, by and between the State of Delaware, Department of Health and Social Services, </w:t>
      </w:r>
      <w:sdt>
        <w:sdtPr>
          <w:rPr>
            <w:rFonts w:eastAsia="Calibri"/>
            <w:b/>
            <w:bCs/>
          </w:rPr>
          <w:id w:val="-1779640483"/>
          <w:placeholder>
            <w:docPart w:val="99C9D55C159526439A639C98DB6911FA"/>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Pr="00743F8B">
            <w:rPr>
              <w:rFonts w:eastAsia="Calibri"/>
              <w:b/>
              <w:caps/>
              <w:highlight w:val="cyan"/>
              <w:shd w:val="clear" w:color="auto" w:fill="FFFF00"/>
            </w:rPr>
            <w:t>Division Name</w:t>
          </w:r>
        </w:sdtContent>
      </w:sdt>
      <w:r w:rsidRPr="00F71DD2">
        <w:rPr>
          <w:rFonts w:eastAsia="Calibri"/>
        </w:rPr>
        <w:t xml:space="preserve">, ("Delaware"), and </w:t>
      </w:r>
      <w:sdt>
        <w:sdtPr>
          <w:rPr>
            <w:rFonts w:eastAsia="Calibri"/>
            <w:b/>
            <w:bCs/>
          </w:rPr>
          <w:id w:val="1352758329"/>
          <w:placeholder>
            <w:docPart w:val="DF4E637447C40C4BBD9FE36A20278867"/>
          </w:placeholder>
          <w:showingPlcHdr/>
          <w:dataBinding w:prefixMappings="xmlns:ns0='PSA' " w:xpath="/ns0:DemoXMLNode[1]/ns0:Vend[1]" w:storeItemID="{37185345-79F1-4998-B557-467F0A1025D4}"/>
          <w:text/>
        </w:sdtPr>
        <w:sdtEndPr>
          <w:rPr>
            <w:b w:val="0"/>
            <w:bCs w:val="0"/>
          </w:rPr>
        </w:sdtEndPr>
        <w:sdtContent>
          <w:r w:rsidRPr="00743F8B">
            <w:rPr>
              <w:rFonts w:eastAsia="Calibri"/>
              <w:b/>
              <w:caps/>
              <w:highlight w:val="cyan"/>
              <w:shd w:val="clear" w:color="auto" w:fill="FFFF00"/>
            </w:rPr>
            <w:t>vendor</w:t>
          </w:r>
        </w:sdtContent>
      </w:sdt>
      <w:r w:rsidRPr="00F71DD2">
        <w:rPr>
          <w:rFonts w:eastAsia="Calibri"/>
        </w:rPr>
        <w:t xml:space="preserve">, (the “Vendor”), with offices at </w:t>
      </w:r>
      <w:sdt>
        <w:sdtPr>
          <w:rPr>
            <w:rFonts w:eastAsia="Calibri"/>
            <w:b/>
            <w:bCs/>
          </w:rPr>
          <w:id w:val="-216053472"/>
          <w:placeholder>
            <w:docPart w:val="167B57A6F757CB4CB10E12B5496E722B"/>
          </w:placeholder>
          <w:showingPlcHdr/>
          <w:dataBinding w:prefixMappings="xmlns:ns0='PSA' " w:xpath="/ns0:DemoXMLNode[1]/ns0:VenSt[1]" w:storeItemID="{37185345-79F1-4998-B557-467F0A1025D4}"/>
          <w:text/>
        </w:sdtPr>
        <w:sdtEndPr>
          <w:rPr>
            <w:b w:val="0"/>
            <w:bCs w:val="0"/>
          </w:rPr>
        </w:sdtEndPr>
        <w:sdtContent>
          <w:r w:rsidRPr="00743F8B">
            <w:rPr>
              <w:rFonts w:eastAsia="Calibri"/>
              <w:b/>
              <w:caps/>
              <w:highlight w:val="cyan"/>
              <w:shd w:val="clear" w:color="auto" w:fill="FFFF00"/>
            </w:rPr>
            <w:t>street</w:t>
          </w:r>
        </w:sdtContent>
      </w:sdt>
      <w:r w:rsidRPr="00F71DD2">
        <w:rPr>
          <w:rFonts w:eastAsia="Calibri"/>
          <w:b/>
          <w:bCs/>
        </w:rPr>
        <w:t xml:space="preserve">, </w:t>
      </w:r>
      <w:sdt>
        <w:sdtPr>
          <w:rPr>
            <w:rFonts w:eastAsia="Calibri"/>
            <w:b/>
            <w:bCs/>
          </w:rPr>
          <w:id w:val="-133107383"/>
          <w:placeholder>
            <w:docPart w:val="012FC1A3EAEE1744A6A4C8675243D626"/>
          </w:placeholder>
          <w:showingPlcHdr/>
          <w:dataBinding w:prefixMappings="xmlns:ns0='PSA' " w:xpath="/ns0:DemoXMLNode[1]/ns0:VenCit[1]" w:storeItemID="{37185345-79F1-4998-B557-467F0A1025D4}"/>
          <w:text/>
        </w:sdtPr>
        <w:sdtEndPr>
          <w:rPr>
            <w:b w:val="0"/>
            <w:bCs w:val="0"/>
          </w:rPr>
        </w:sdtEndPr>
        <w:sdtContent>
          <w:r w:rsidRPr="00743F8B">
            <w:rPr>
              <w:rFonts w:eastAsia="Calibri"/>
              <w:b/>
              <w:caps/>
              <w:highlight w:val="cyan"/>
              <w:shd w:val="clear" w:color="auto" w:fill="FFFF00"/>
            </w:rPr>
            <w:t>city, state zip</w:t>
          </w:r>
        </w:sdtContent>
      </w:sdt>
      <w:r w:rsidRPr="00F71DD2">
        <w:rPr>
          <w:rFonts w:eastAsia="Calibri"/>
        </w:rPr>
        <w:t>.</w:t>
      </w:r>
    </w:p>
    <w:p w14:paraId="6DF770F8" w14:textId="77777777" w:rsidR="00044EE4" w:rsidRPr="00F71DD2" w:rsidRDefault="00044EE4" w:rsidP="00044EE4">
      <w:pPr>
        <w:suppressAutoHyphens/>
        <w:jc w:val="both"/>
        <w:rPr>
          <w:rFonts w:eastAsia="Calibri"/>
        </w:rPr>
      </w:pPr>
    </w:p>
    <w:p w14:paraId="48B5D3B4"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Calibri"/>
        </w:rPr>
      </w:pPr>
      <w:r w:rsidRPr="00F71DD2">
        <w:rPr>
          <w:rFonts w:eastAsia="Calibri"/>
          <w:b/>
          <w:bCs/>
        </w:rPr>
        <w:t>WHEREAS</w:t>
      </w:r>
      <w:r w:rsidRPr="00F71DD2">
        <w:rPr>
          <w:rFonts w:eastAsia="Calibri"/>
        </w:rPr>
        <w:t xml:space="preserve">, Delaware desires to obtain certain services to </w:t>
      </w:r>
      <w:sdt>
        <w:sdtPr>
          <w:rPr>
            <w:rFonts w:eastAsia="Calibri"/>
          </w:rPr>
          <w:id w:val="1414970021"/>
          <w:placeholder>
            <w:docPart w:val="3EC6A2B00CD8AD46A998DA9E6E033F63"/>
          </w:placeholder>
          <w:showingPlcHdr/>
          <w:text/>
        </w:sdtPr>
        <w:sdtEndPr/>
        <w:sdtContent>
          <w:r w:rsidRPr="00743F8B">
            <w:rPr>
              <w:rFonts w:eastAsia="Calibri"/>
              <w:b/>
              <w:caps/>
              <w:highlight w:val="cyan"/>
              <w:shd w:val="clear" w:color="auto" w:fill="FFFF00"/>
            </w:rPr>
            <w:t>service description</w:t>
          </w:r>
        </w:sdtContent>
      </w:sdt>
      <w:r w:rsidRPr="00F71DD2">
        <w:rPr>
          <w:rFonts w:eastAsia="Calibri"/>
        </w:rPr>
        <w:t>.</w:t>
      </w:r>
    </w:p>
    <w:p w14:paraId="028772BE"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Vendor desires to provide such services to Delaware on the terms set forth below;</w:t>
      </w:r>
    </w:p>
    <w:p w14:paraId="2149880A"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Delaware and Vendor represent and warrant that each party has full right, power and authority to enter into and perform under this Agreement;</w:t>
      </w:r>
    </w:p>
    <w:p w14:paraId="1CF4B723"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p>
    <w:p w14:paraId="7322797A" w14:textId="77777777" w:rsidR="00044EE4" w:rsidRPr="00F71DD2" w:rsidRDefault="00044EE4" w:rsidP="00044EE4">
      <w:pPr>
        <w:rPr>
          <w:rFonts w:eastAsia="Calibri"/>
        </w:rPr>
      </w:pPr>
      <w:r w:rsidRPr="00F71DD2">
        <w:rPr>
          <w:rFonts w:eastAsia="Calibri"/>
          <w:b/>
          <w:bCs/>
        </w:rPr>
        <w:t>FOR AND IN CONSIDERATION OF</w:t>
      </w:r>
      <w:r w:rsidRPr="00F71DD2">
        <w:rPr>
          <w:rFonts w:eastAsia="Calibri"/>
        </w:rPr>
        <w:t xml:space="preserve"> the premises and mutual agreements herein, Delaware and Vendor agree as follows:</w:t>
      </w:r>
    </w:p>
    <w:p w14:paraId="0C9B2D44" w14:textId="77777777" w:rsidR="00044EE4" w:rsidRPr="00F71DD2" w:rsidRDefault="00044EE4" w:rsidP="00044EE4">
      <w:pPr>
        <w:rPr>
          <w:rFonts w:eastAsia="Calibri"/>
        </w:rPr>
      </w:pPr>
    </w:p>
    <w:p w14:paraId="38244B6B" w14:textId="77777777" w:rsidR="00044EE4" w:rsidRPr="004C58AA" w:rsidRDefault="00044EE4" w:rsidP="00DF5663">
      <w:pPr>
        <w:pStyle w:val="ListParagraph"/>
        <w:keepNext/>
        <w:numPr>
          <w:ilvl w:val="2"/>
          <w:numId w:val="3"/>
        </w:numPr>
        <w:tabs>
          <w:tab w:val="clear" w:pos="1800"/>
        </w:tabs>
        <w:ind w:left="540" w:hanging="540"/>
        <w:contextualSpacing/>
        <w:outlineLvl w:val="0"/>
        <w:rPr>
          <w:rFonts w:ascii="Arial" w:hAnsi="Arial" w:cs="Arial"/>
          <w:b/>
          <w:caps/>
          <w:szCs w:val="32"/>
          <w:u w:val="single"/>
        </w:rPr>
      </w:pPr>
      <w:r w:rsidRPr="004C58AA">
        <w:rPr>
          <w:rFonts w:ascii="Arial" w:hAnsi="Arial" w:cs="Arial"/>
          <w:b/>
          <w:caps/>
          <w:szCs w:val="32"/>
          <w:u w:val="single"/>
        </w:rPr>
        <w:t>Services.</w:t>
      </w:r>
    </w:p>
    <w:p w14:paraId="636E06CF"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Vendor shall perform for Delaware the services specified in the Appendices to this Agreement, attached hereto and made a part hereof.</w:t>
      </w:r>
    </w:p>
    <w:p w14:paraId="0F082338"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Any conflict or inconsistency between the provisions of the following documents shall be resolved by giving precedence to such documents in the following order:</w:t>
      </w:r>
    </w:p>
    <w:p w14:paraId="463BE406" w14:textId="77777777" w:rsidR="00044EE4" w:rsidRPr="004C58AA" w:rsidRDefault="00044EE4" w:rsidP="00DF5663">
      <w:pPr>
        <w:pStyle w:val="ListParagraph"/>
        <w:numPr>
          <w:ilvl w:val="3"/>
          <w:numId w:val="4"/>
        </w:numPr>
        <w:spacing w:after="120"/>
        <w:ind w:left="1620"/>
        <w:contextualSpacing/>
        <w:jc w:val="both"/>
        <w:rPr>
          <w:rFonts w:ascii="Arial" w:eastAsia="Calibri" w:hAnsi="Arial" w:cs="Arial"/>
        </w:rPr>
      </w:pPr>
      <w:r w:rsidRPr="004C58AA">
        <w:rPr>
          <w:rFonts w:ascii="Arial" w:eastAsia="Calibri" w:hAnsi="Arial" w:cs="Arial"/>
        </w:rPr>
        <w:t>This Agreement (including any amendments or modifications thereto);</w:t>
      </w:r>
    </w:p>
    <w:p w14:paraId="02A79B5E" w14:textId="77777777" w:rsidR="00044EE4" w:rsidRPr="004C58AA" w:rsidRDefault="00CB0509"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420227085"/>
          <w:placeholder>
            <w:docPart w:val="E618F4A5702A3D40B0F1486E899922B0"/>
          </w:placeholder>
          <w:text/>
        </w:sdtPr>
        <w:sdtEndPr/>
        <w:sdtContent>
          <w:r w:rsidR="00044EE4">
            <w:rPr>
              <w:rFonts w:ascii="Arial" w:eastAsia="Calibri" w:hAnsi="Arial" w:cs="Arial"/>
              <w:b/>
              <w:bCs/>
            </w:rPr>
            <w:t>Business Associate Agreement</w:t>
          </w:r>
        </w:sdtContent>
      </w:sdt>
      <w:r w:rsidR="00044EE4" w:rsidRPr="004C58AA">
        <w:rPr>
          <w:rFonts w:ascii="Arial" w:eastAsia="Calibri" w:hAnsi="Arial" w:cs="Arial"/>
        </w:rPr>
        <w:t xml:space="preserve">, attached hereto as </w:t>
      </w:r>
      <w:sdt>
        <w:sdtPr>
          <w:rPr>
            <w:rFonts w:ascii="Arial" w:eastAsia="Calibri" w:hAnsi="Arial" w:cs="Arial"/>
            <w:bCs/>
          </w:rPr>
          <w:id w:val="-644275594"/>
          <w:placeholder>
            <w:docPart w:val="B96A50BFD83D084186BD0B019879CE0A"/>
          </w:placeholder>
          <w:showingPlcHdr/>
          <w:dataBinding w:prefixMappings="xmlns:ns0='PSA' " w:xpath="/ns0:DemoXMLNode[1]/ns0:AppA[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730008D0" w14:textId="77777777" w:rsidR="00044EE4" w:rsidRPr="004C58AA" w:rsidRDefault="00CB0509"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2121031803"/>
          <w:placeholder>
            <w:docPart w:val="5B2042151D853B41857C40EFF956A615"/>
          </w:placeholder>
          <w:text/>
        </w:sdtPr>
        <w:sdtEndPr/>
        <w:sdtContent>
          <w:r w:rsidR="00044EE4">
            <w:rPr>
              <w:rFonts w:ascii="Arial" w:eastAsia="Calibri" w:hAnsi="Arial" w:cs="Arial"/>
              <w:b/>
              <w:bCs/>
            </w:rPr>
            <w:t>DTI Terms and Conditions</w:t>
          </w:r>
        </w:sdtContent>
      </w:sdt>
      <w:r w:rsidR="00044EE4" w:rsidRPr="004C58AA">
        <w:rPr>
          <w:rFonts w:ascii="Arial" w:eastAsia="Calibri" w:hAnsi="Arial" w:cs="Arial"/>
        </w:rPr>
        <w:t xml:space="preserve">, attached hereto as </w:t>
      </w:r>
      <w:sdt>
        <w:sdtPr>
          <w:rPr>
            <w:rFonts w:ascii="Arial" w:eastAsia="Calibri" w:hAnsi="Arial" w:cs="Arial"/>
            <w:bCs/>
          </w:rPr>
          <w:id w:val="-1716188120"/>
          <w:placeholder>
            <w:docPart w:val="B7EC1EE99C34DA42A30880245D520840"/>
          </w:placeholder>
          <w:showingPlcHdr/>
          <w:dataBinding w:prefixMappings="xmlns:ns0='PSA' " w:xpath="/ns0:DemoXMLNode[1]/ns0:AppB[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635EFF16" w14:textId="77777777" w:rsidR="00044EE4" w:rsidRPr="004C58AA" w:rsidRDefault="00CB0509"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56940822"/>
          <w:placeholder>
            <w:docPart w:val="12B19C73A75BD8499709C5362C2BE67E"/>
          </w:placeholder>
          <w:text/>
        </w:sdtPr>
        <w:sdtEndPr/>
        <w:sdtContent>
          <w:r w:rsidR="00044EE4">
            <w:rPr>
              <w:rFonts w:ascii="Arial" w:eastAsia="Calibri" w:hAnsi="Arial" w:cs="Arial"/>
              <w:b/>
              <w:bCs/>
            </w:rPr>
            <w:t>Payment Schedule</w:t>
          </w:r>
        </w:sdtContent>
      </w:sdt>
      <w:r w:rsidR="00044EE4" w:rsidRPr="004C58AA">
        <w:rPr>
          <w:rFonts w:ascii="Arial" w:eastAsia="Calibri" w:hAnsi="Arial" w:cs="Arial"/>
        </w:rPr>
        <w:t xml:space="preserve">, attached hereto as </w:t>
      </w:r>
      <w:sdt>
        <w:sdtPr>
          <w:rPr>
            <w:rFonts w:ascii="Arial" w:eastAsia="Calibri" w:hAnsi="Arial" w:cs="Arial"/>
            <w:bCs/>
          </w:rPr>
          <w:id w:val="145179128"/>
          <w:placeholder>
            <w:docPart w:val="7E51077B52DA7A40A3F26B40F18B9664"/>
          </w:placeholder>
          <w:showingPlcHdr/>
          <w:dataBinding w:prefixMappings="xmlns:ns0='PSA' " w:xpath="/ns0:DemoXMLNode[1]/ns0:AppC[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4E6CD292" w14:textId="77777777" w:rsidR="00044EE4" w:rsidRPr="004C58AA" w:rsidRDefault="00CB0509"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939202891"/>
          <w:placeholder>
            <w:docPart w:val="12B19C73A75BD8499709C5362C2BE67E"/>
          </w:placeholder>
          <w:text/>
        </w:sdtPr>
        <w:sdtEndPr/>
        <w:sdtContent>
          <w:r w:rsidR="00044EE4">
            <w:rPr>
              <w:rFonts w:ascii="Arial" w:eastAsia="Calibri" w:hAnsi="Arial" w:cs="Arial"/>
              <w:b/>
              <w:bCs/>
            </w:rPr>
            <w:t>Statement of Work</w:t>
          </w:r>
        </w:sdtContent>
      </w:sdt>
      <w:r w:rsidR="00044EE4" w:rsidRPr="004C58AA">
        <w:rPr>
          <w:rFonts w:ascii="Arial" w:eastAsia="Calibri" w:hAnsi="Arial" w:cs="Arial"/>
        </w:rPr>
        <w:t xml:space="preserve">, attached hereto as </w:t>
      </w:r>
      <w:sdt>
        <w:sdtPr>
          <w:rPr>
            <w:rFonts w:ascii="Arial" w:eastAsia="Calibri" w:hAnsi="Arial" w:cs="Arial"/>
            <w:bCs/>
          </w:rPr>
          <w:id w:val="773511436"/>
          <w:placeholder>
            <w:docPart w:val="784A47C28AE7584C925B97D82D3D57A8"/>
          </w:placeholder>
          <w:showingPlcHdr/>
          <w:dataBinding w:prefixMappings="xmlns:ns0='PSA' " w:xpath="/ns0:DemoXMLNode[1]/ns0:AppD[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FD7143D" w14:textId="77777777" w:rsidR="00044EE4" w:rsidRPr="004C58AA" w:rsidRDefault="00CB0509"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73856435"/>
          <w:placeholder>
            <w:docPart w:val="12B19C73A75BD8499709C5362C2BE67E"/>
          </w:placeholder>
          <w:text/>
        </w:sdtPr>
        <w:sdtEndPr/>
        <w:sdtContent>
          <w:r w:rsidR="00044EE4">
            <w:rPr>
              <w:rFonts w:ascii="Arial" w:eastAsia="Calibri" w:hAnsi="Arial" w:cs="Arial"/>
              <w:b/>
              <w:bCs/>
            </w:rPr>
            <w:t>Delaware’s Request for Proposals</w:t>
          </w:r>
        </w:sdtContent>
      </w:sdt>
      <w:r w:rsidR="00044EE4" w:rsidRPr="004C58AA">
        <w:rPr>
          <w:rFonts w:ascii="Arial" w:eastAsia="Calibri" w:hAnsi="Arial" w:cs="Arial"/>
        </w:rPr>
        <w:t xml:space="preserve">, attached hereto as </w:t>
      </w:r>
      <w:sdt>
        <w:sdtPr>
          <w:rPr>
            <w:rFonts w:ascii="Arial" w:eastAsia="Calibri" w:hAnsi="Arial" w:cs="Arial"/>
            <w:bCs/>
          </w:rPr>
          <w:id w:val="-954483957"/>
          <w:placeholder>
            <w:docPart w:val="76BECFDB54204B4CAB1F1C5C8DBAF1B3"/>
          </w:placeholder>
          <w:showingPlcHdr/>
          <w:dataBinding w:prefixMappings="xmlns:ns0='PSA' " w:xpath="/ns0:DemoXMLNode[1]/ns0:AppE[1]" w:storeItemID="{37185345-79F1-4998-B557-467F0A1025D4}"/>
          <w:text/>
        </w:sdtPr>
        <w:sdtEndPr>
          <w:rPr>
            <w:bCs w:val="0"/>
            <w:caps/>
            <w:shd w:val="clear" w:color="auto" w:fill="FFFF0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93042E6" w14:textId="77777777" w:rsidR="00044EE4" w:rsidRPr="004C58AA" w:rsidRDefault="00CB0509"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92097777"/>
          <w:placeholder>
            <w:docPart w:val="12B19C73A75BD8499709C5362C2BE67E"/>
          </w:placeholder>
          <w:text/>
        </w:sdtPr>
        <w:sdtEndPr/>
        <w:sdtContent>
          <w:r w:rsidR="00044EE4">
            <w:rPr>
              <w:rFonts w:ascii="Arial" w:eastAsia="Calibri" w:hAnsi="Arial" w:cs="Arial"/>
              <w:b/>
              <w:bCs/>
            </w:rPr>
            <w:t>Vendor’s Response</w:t>
          </w:r>
        </w:sdtContent>
      </w:sdt>
      <w:r w:rsidR="00044EE4" w:rsidRPr="004C58AA">
        <w:rPr>
          <w:rFonts w:ascii="Arial" w:eastAsia="Calibri" w:hAnsi="Arial" w:cs="Arial"/>
        </w:rPr>
        <w:t xml:space="preserve"> to the request for proposals, attached hereto as </w:t>
      </w:r>
      <w:sdt>
        <w:sdtPr>
          <w:rPr>
            <w:rFonts w:ascii="Arial" w:eastAsia="Calibri" w:hAnsi="Arial" w:cs="Arial"/>
            <w:b/>
            <w:bCs/>
          </w:rPr>
          <w:id w:val="778608223"/>
          <w:placeholder>
            <w:docPart w:val="2D5FE746201B5045B572A3680F6F6931"/>
          </w:placeholder>
          <w:showingPlcHdr/>
          <w:dataBinding w:prefixMappings="xmlns:ns0='PSA' " w:xpath="/ns0:DemoXMLNode[1]/ns0:AppF[1]" w:storeItemID="{37185345-79F1-4998-B557-467F0A1025D4}"/>
          <w:text/>
        </w:sdtPr>
        <w:sdtEndPr>
          <w:rPr>
            <w:b w:val="0"/>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w:t>
      </w:r>
    </w:p>
    <w:p w14:paraId="0B834A20" w14:textId="77777777" w:rsidR="00044EE4" w:rsidRPr="004C58AA" w:rsidRDefault="00044EE4" w:rsidP="00DF5663">
      <w:pPr>
        <w:pStyle w:val="ListParagraph"/>
        <w:numPr>
          <w:ilvl w:val="3"/>
          <w:numId w:val="4"/>
        </w:numPr>
        <w:spacing w:before="120" w:after="120"/>
        <w:ind w:left="1620"/>
        <w:jc w:val="both"/>
        <w:rPr>
          <w:rFonts w:ascii="Arial" w:eastAsia="Calibri" w:hAnsi="Arial" w:cs="Arial"/>
        </w:rPr>
      </w:pPr>
      <w:r w:rsidRPr="004C58AA">
        <w:rPr>
          <w:rFonts w:ascii="Arial" w:eastAsia="Calibri" w:hAnsi="Arial" w:cs="Arial"/>
        </w:rPr>
        <w:t>The aforementioned documents are specifically incorporated into this Agreement and made a part hereof.</w:t>
      </w:r>
    </w:p>
    <w:p w14:paraId="46BF5590"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Delaware may, at any time, by written order, make changes in the scope of this Agreement and in the services or work to be performed. No services for which additional compensation may be charged by Vendor shall be furnished, without the written authorization of Delaware. When Delaware desires any addition or deletion to the deliverables or a change in the Services to be provided under this Agreement, it shall notify Vendor, who shall then submit to Delaware a "Change Order" for approval authorizing said change. The Change Order shall state whether the change shall cause an alteration in the price, or the time required by Vendor for any aspect of its performance under this Agreement. Pricing of changes shall be consistent with those established within this Agreement.</w:t>
      </w:r>
    </w:p>
    <w:p w14:paraId="35424809"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required to make changes to its scope of work that result in Vendor’s costs exceeding the current unencumbered budgeted appropriations for the services. Any claim of either party for an adjustment under Section 1 of this Agreement shall be asserted in the manner specified in the writing that authorizes the adjustment.</w:t>
      </w:r>
    </w:p>
    <w:p w14:paraId="4AD24920" w14:textId="77777777" w:rsidR="00044EE4" w:rsidRPr="004C58AA" w:rsidRDefault="00044EE4" w:rsidP="00DF5663">
      <w:pPr>
        <w:pStyle w:val="ListParagraph"/>
        <w:keepNext/>
        <w:numPr>
          <w:ilvl w:val="0"/>
          <w:numId w:val="5"/>
        </w:numPr>
        <w:ind w:left="540" w:hanging="540"/>
        <w:contextualSpacing/>
        <w:outlineLvl w:val="0"/>
        <w:rPr>
          <w:rFonts w:ascii="Arial" w:hAnsi="Arial" w:cs="Arial"/>
          <w:b/>
          <w:caps/>
          <w:szCs w:val="32"/>
          <w:u w:val="single"/>
        </w:rPr>
      </w:pPr>
      <w:r w:rsidRPr="004C58AA">
        <w:rPr>
          <w:rFonts w:ascii="Arial" w:hAnsi="Arial" w:cs="Arial"/>
          <w:b/>
          <w:caps/>
          <w:szCs w:val="32"/>
          <w:u w:val="single"/>
        </w:rPr>
        <w:t>Payment for Services and Expenses.</w:t>
      </w:r>
    </w:p>
    <w:p w14:paraId="004C31E3"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b/>
          <w:bCs/>
        </w:rPr>
      </w:pPr>
      <w:r w:rsidRPr="004C58AA">
        <w:rPr>
          <w:rFonts w:ascii="Arial" w:eastAsia="Calibri" w:hAnsi="Arial" w:cs="Arial"/>
        </w:rPr>
        <w:t xml:space="preserve">The term of the initial contract shall be </w:t>
      </w:r>
      <w:sdt>
        <w:sdtPr>
          <w:rPr>
            <w:rFonts w:ascii="Arial" w:eastAsia="Calibri" w:hAnsi="Arial" w:cs="Arial"/>
            <w:b/>
            <w:bCs/>
            <w:highlight w:val="cyan"/>
          </w:rPr>
          <w:id w:val="1662505796"/>
          <w:placeholder>
            <w:docPart w:val="3FF645E46D0FE34FB2964501076AFB95"/>
          </w:placeholder>
          <w:text/>
        </w:sdtPr>
        <w:sdtEndPr>
          <w:rPr>
            <w:b w:val="0"/>
            <w:bCs w:val="0"/>
          </w:rPr>
        </w:sdtEndPr>
        <w:sdtContent>
          <w:r>
            <w:rPr>
              <w:rFonts w:ascii="Arial" w:eastAsia="Calibri" w:hAnsi="Arial" w:cs="Arial"/>
              <w:b/>
              <w:bCs/>
              <w:highlight w:val="cyan"/>
            </w:rPr>
            <w:t xml:space="preserve">Number of </w:t>
          </w:r>
        </w:sdtContent>
      </w:sdt>
      <w:r w:rsidRPr="60212344">
        <w:rPr>
          <w:rFonts w:ascii="Arial" w:eastAsia="Calibri" w:hAnsi="Arial" w:cs="Arial"/>
          <w:b/>
          <w:bCs/>
          <w:highlight w:val="cyan"/>
        </w:rPr>
        <w:t>Year(s) for initial term</w:t>
      </w:r>
      <w:r w:rsidRPr="004C58AA">
        <w:rPr>
          <w:rFonts w:ascii="Arial" w:eastAsia="Calibri" w:hAnsi="Arial" w:cs="Arial"/>
        </w:rPr>
        <w:t xml:space="preserve"> from </w:t>
      </w:r>
      <w:sdt>
        <w:sdtPr>
          <w:rPr>
            <w:rFonts w:ascii="Arial" w:eastAsia="Calibri" w:hAnsi="Arial" w:cs="Arial"/>
            <w:b/>
            <w:bCs/>
            <w:highlight w:val="cyan"/>
          </w:rPr>
          <w:id w:val="11426942"/>
          <w:placeholder>
            <w:docPart w:val="E8BDF0746958D343B9E8D9999E5DF2EE"/>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start date</w:t>
          </w:r>
        </w:sdtContent>
      </w:sdt>
      <w:r w:rsidRPr="004C58AA">
        <w:rPr>
          <w:rFonts w:ascii="Arial" w:eastAsia="Calibri" w:hAnsi="Arial" w:cs="Arial"/>
        </w:rPr>
        <w:t>, through</w:t>
      </w:r>
      <w:r>
        <w:rPr>
          <w:rFonts w:ascii="Arial" w:eastAsia="Calibri" w:hAnsi="Arial" w:cs="Arial"/>
        </w:rPr>
        <w:t xml:space="preserve"> the</w:t>
      </w:r>
      <w:r w:rsidRPr="004C58AA">
        <w:rPr>
          <w:rFonts w:ascii="Arial" w:eastAsia="Calibri" w:hAnsi="Arial" w:cs="Arial"/>
        </w:rPr>
        <w:t xml:space="preserve"> </w:t>
      </w:r>
      <w:sdt>
        <w:sdtPr>
          <w:rPr>
            <w:rFonts w:ascii="Arial" w:eastAsia="Calibri" w:hAnsi="Arial" w:cs="Arial"/>
            <w:b/>
            <w:bCs/>
          </w:rPr>
          <w:id w:val="1554813189"/>
          <w:placeholder>
            <w:docPart w:val="8777570AB966C443936DF561302374ED"/>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end date</w:t>
          </w:r>
        </w:sdtContent>
      </w:sdt>
      <w:r w:rsidRPr="004C58AA">
        <w:rPr>
          <w:rFonts w:ascii="Arial" w:eastAsia="Calibri" w:hAnsi="Arial" w:cs="Arial"/>
        </w:rPr>
        <w:t xml:space="preserve">. The Contract may be renewed for </w:t>
      </w:r>
      <w:sdt>
        <w:sdtPr>
          <w:rPr>
            <w:rFonts w:ascii="Arial" w:eastAsia="Calibri" w:hAnsi="Arial" w:cs="Arial"/>
            <w:b/>
            <w:bCs/>
          </w:rPr>
          <w:id w:val="1892149546"/>
          <w:placeholder>
            <w:docPart w:val="ECC1240EAEBB0D459A110F6182AE9393"/>
          </w:placeholder>
          <w:text/>
        </w:sdtPr>
        <w:sdtEndPr>
          <w:rPr>
            <w:b w:val="0"/>
            <w:bCs w:val="0"/>
          </w:rPr>
        </w:sdtEndPr>
        <w:sdtContent>
          <w:r>
            <w:rPr>
              <w:rFonts w:ascii="Arial" w:eastAsia="Calibri" w:hAnsi="Arial" w:cs="Arial"/>
              <w:b/>
              <w:bCs/>
            </w:rPr>
            <w:t>Number of x year(s) of renewal(s)</w:t>
          </w:r>
        </w:sdtContent>
      </w:sdt>
      <w:r w:rsidRPr="004C58AA">
        <w:rPr>
          <w:rFonts w:ascii="Arial" w:eastAsia="Calibri" w:hAnsi="Arial" w:cs="Arial"/>
        </w:rPr>
        <w:t xml:space="preserve"> periods through amendments between the Vendor and Delaware.</w:t>
      </w:r>
    </w:p>
    <w:p w14:paraId="06227C1A"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As a Service subscription license costs shall be incurred at the individual license level only as the individual license is utilized within a fully functioning solution. Subscription costs will not be applicable during periods of implementation and solution development prior to the State’s full acceptance of a working solution. Additional subscription license requests above actual utilization may not exceed 5% of the total and are subject to Delaware budget and technical review. </w:t>
      </w:r>
    </w:p>
    <w:p w14:paraId="73FFB27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will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333580698"/>
          <w:placeholder>
            <w:docPart w:val="73E9A3EF4C88E641A3FF14E5D8A95738"/>
          </w:placeholder>
          <w:showingPlcHdr/>
          <w:dataBinding w:prefixMappings="xmlns:ns0='PSA' " w:xpath="/ns0:DemoXMLNode[1]/ns0:AppD[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 xml:space="preserve">, </w:t>
      </w:r>
      <w:r w:rsidRPr="004C58AA">
        <w:rPr>
          <w:rFonts w:ascii="Arial" w:eastAsia="Calibri" w:hAnsi="Arial" w:cs="Arial"/>
          <w:b/>
        </w:rPr>
        <w:t>Statement of Work</w:t>
      </w:r>
      <w:r w:rsidRPr="004C58AA">
        <w:rPr>
          <w:rFonts w:ascii="Arial" w:eastAsia="Calibri" w:hAnsi="Arial" w:cs="Arial"/>
        </w:rPr>
        <w:t xml:space="preserve">. The fee will be paid in accordance with the </w:t>
      </w:r>
      <w:r w:rsidRPr="004C58AA">
        <w:rPr>
          <w:rFonts w:ascii="Arial" w:eastAsia="Calibri" w:hAnsi="Arial" w:cs="Arial"/>
          <w:b/>
        </w:rPr>
        <w:t>Payment Schedule</w:t>
      </w:r>
      <w:r w:rsidRPr="004C58AA">
        <w:rPr>
          <w:rFonts w:ascii="Arial" w:eastAsia="Calibri" w:hAnsi="Arial" w:cs="Arial"/>
        </w:rPr>
        <w:t xml:space="preserve"> attached hereto as part of</w:t>
      </w:r>
      <w:r w:rsidRPr="004C58AA">
        <w:rPr>
          <w:rFonts w:ascii="Arial" w:eastAsia="Calibri" w:hAnsi="Arial" w:cs="Arial"/>
          <w:b/>
          <w:bCs/>
        </w:rPr>
        <w:t xml:space="preserve"> </w:t>
      </w:r>
      <w:sdt>
        <w:sdtPr>
          <w:rPr>
            <w:rFonts w:ascii="Arial" w:eastAsia="Calibri" w:hAnsi="Arial" w:cs="Arial"/>
            <w:b/>
            <w:bCs/>
          </w:rPr>
          <w:id w:val="-568810377"/>
          <w:placeholder>
            <w:docPart w:val="ED8006409995464AAA064AF78FD36653"/>
          </w:placeholder>
          <w:showingPlcHdr/>
          <w:dataBinding w:prefixMappings="xmlns:ns0='PSA' " w:xpath="/ns0:DemoXMLNode[1]/ns0:AppC[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336F1A5F"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Delaware’s obligation to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497354150"/>
          <w:placeholder>
            <w:docPart w:val="AC7475336B64784EAF2EDBD439E37515"/>
          </w:placeholder>
          <w:showingPlcHdr/>
          <w:dataBinding w:prefixMappings="xmlns:ns0='PSA' " w:xpath="/ns0:DemoXMLNode[1]/ns0:AppD[1]" w:storeItemID="{37185345-79F1-4998-B557-467F0A1025D4}"/>
          <w:text/>
        </w:sdtPr>
        <w:sdtEndPr/>
        <w:sdtContent>
          <w:r w:rsidRPr="60212344">
            <w:rPr>
              <w:rFonts w:ascii="Arial" w:eastAsia="Calibri" w:hAnsi="Arial" w:cs="Arial"/>
              <w:b/>
              <w:bCs/>
              <w:caps/>
              <w:highlight w:val="cyan"/>
              <w:shd w:val="clear" w:color="auto" w:fill="FFFF00"/>
            </w:rPr>
            <w:t>Appendix XX</w:t>
          </w:r>
        </w:sdtContent>
      </w:sdt>
      <w:r w:rsidRPr="004C58AA">
        <w:rPr>
          <w:rFonts w:ascii="Arial" w:eastAsia="Calibri" w:hAnsi="Arial" w:cs="Arial"/>
        </w:rPr>
        <w:t xml:space="preserve">, </w:t>
      </w:r>
      <w:r w:rsidRPr="60212344">
        <w:rPr>
          <w:rFonts w:ascii="Arial" w:eastAsia="Calibri" w:hAnsi="Arial" w:cs="Arial"/>
          <w:b/>
          <w:bCs/>
        </w:rPr>
        <w:t>Statement of Work</w:t>
      </w:r>
      <w:r w:rsidRPr="004C58AA">
        <w:rPr>
          <w:rFonts w:ascii="Arial" w:eastAsia="Calibri" w:hAnsi="Arial" w:cs="Arial"/>
        </w:rPr>
        <w:t xml:space="preserve"> will not exceed the fixed fee amount of </w:t>
      </w:r>
      <w:sdt>
        <w:sdtPr>
          <w:rPr>
            <w:rFonts w:ascii="Arial" w:eastAsia="Calibri" w:hAnsi="Arial" w:cs="Arial"/>
            <w:b/>
            <w:bCs/>
          </w:rPr>
          <w:id w:val="2053732376"/>
          <w:placeholder>
            <w:docPart w:val="7880AC8705BFE545B904AAE0EE56C460"/>
          </w:placeholder>
          <w:text/>
        </w:sdtPr>
        <w:sdtEndPr>
          <w:rPr>
            <w:b w:val="0"/>
            <w:bCs w:val="0"/>
          </w:rPr>
        </w:sdtEndPr>
        <w:sdtContent>
          <w:r>
            <w:rPr>
              <w:rFonts w:ascii="Arial" w:eastAsia="Calibri" w:hAnsi="Arial" w:cs="Arial"/>
              <w:b/>
              <w:bCs/>
            </w:rPr>
            <w:t>$x,xxx,xxx</w:t>
          </w:r>
        </w:sdtContent>
      </w:sdt>
      <w:r w:rsidRPr="004C58AA">
        <w:rPr>
          <w:rFonts w:ascii="Arial" w:eastAsia="Calibri" w:hAnsi="Arial" w:cs="Arial"/>
        </w:rPr>
        <w:t>. It is expressly understood that the work defined in the appendices to this Agreement must be completed by Vendor, and it shall be Vendor’s responsibility to ensure that hours and tasks are properly budgeted so that all services are completed for the agreed upon fixed fee. Delaware’s total liability for all charges for services that may become due under this Agreement is limited to the total maximum expenditure(s) authorized in Delaware’s purchase order(s) to Vendor.</w:t>
      </w:r>
    </w:p>
    <w:p w14:paraId="4853819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pay by Automated Clearing House (ACH), or Purchase Card (P-Card). Agencies that are part of the First State Financial (FSF) system are required to identify the contract number </w:t>
      </w:r>
      <w:sdt>
        <w:sdtPr>
          <w:rPr>
            <w:rFonts w:ascii="Arial" w:eastAsia="Calibri" w:hAnsi="Arial" w:cs="Arial"/>
            <w:b/>
            <w:bCs/>
          </w:rPr>
          <w:id w:val="-661155375"/>
          <w:placeholder>
            <w:docPart w:val="5370E339F3953742B04066466DD259EB"/>
          </w:placeholder>
          <w:showingPlcHdr/>
          <w:dataBinding w:prefixMappings="xmlns:ns0='PSA' " w:xpath="/ns0:DemoXMLNode[1]/ns0:IntCNum[1]" w:storeItemID="{37185345-79F1-4998-B557-467F0A1025D4}"/>
          <w:text/>
        </w:sdtPr>
        <w:sdtEndPr>
          <w:rPr>
            <w:b w:val="0"/>
            <w:bCs w:val="0"/>
          </w:rPr>
        </w:sdtEndPr>
        <w:sdtContent>
          <w:r w:rsidRPr="36FBFB01">
            <w:rPr>
              <w:rFonts w:ascii="Arial" w:eastAsia="Calibri" w:hAnsi="Arial" w:cs="Arial"/>
              <w:b/>
              <w:bCs/>
              <w:caps/>
              <w:highlight w:val="cyan"/>
              <w:shd w:val="clear" w:color="auto" w:fill="FFFF00"/>
            </w:rPr>
            <w:t>contract number</w:t>
          </w:r>
        </w:sdtContent>
      </w:sdt>
      <w:r w:rsidRPr="004C58AA">
        <w:rPr>
          <w:rFonts w:ascii="Arial" w:eastAsia="Calibri" w:hAnsi="Arial" w:cs="Arial"/>
        </w:rPr>
        <w:t xml:space="preserve"> on all Purchase Orders (P.O.) and shall complete the same when entering P.O. information in the state’s financial reporting system.</w:t>
      </w:r>
    </w:p>
    <w:p w14:paraId="46A0020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of Delaware intends to maximize the use of the Purchase Card (P-Card) for payment for goods and services provided under contract. Vendors shall not charge additional fees for acceptance of this payment method and shall incorporate any costs into their proposals. Additionally, there shall be no minimum or maximum limits on any P-Card transaction under the contract. </w:t>
      </w:r>
    </w:p>
    <w:p w14:paraId="0379D36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Vendor shall submit monthly invoices to Delaware in sufficient detail to support the services provided during the previous month. Delaware agrees to pay those invoices within thirty (30) days of receipt. In the event Delaware disputes a portion of an invoice, Delaware agrees to pay the undisputed portion of the invoice within thirty (30) days of receipt and to provide Vendor a detailed statement of Delaware’s </w:t>
      </w:r>
      <w:r w:rsidRPr="004C58AA">
        <w:rPr>
          <w:rFonts w:ascii="Arial" w:eastAsia="Calibri" w:hAnsi="Arial" w:cs="Arial"/>
        </w:rPr>
        <w:lastRenderedPageBreak/>
        <w:t>position on the disputed portion of the invoice within thirty (30) days of receipt. Delaware’s failure to pay any amount of an invoice that is not the subject of a good-faith dispute within thirty (30) days of receipt shall entitle Vendor to charge interest on the overdue portion at the lower of 1.0% per month. All payments should be sent to the Vendor’s identified address on record with the State of Delaware’s Division of Accounting as identified in the completion of the electronic W-9.</w:t>
      </w:r>
    </w:p>
    <w:p w14:paraId="73AF031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Unless provided otherwise in an Appendix, all expenses incurred in the performance of the services are to be paid by Vendor. If an Appendix specifically provides for expense reimbursement, Vendor shall be reimbursed only for reasonable expenses incurred by Vendor in the performance of the services, including, but not necessarily limited to, travel and lodging expenses, communications charges, and computer time and supplies.</w:t>
      </w:r>
    </w:p>
    <w:p w14:paraId="1C171EF8"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In accordance with the Internal Revenue Service regulations, the State of Delaware is generally exempt from federal excise tax for communications, certain fuels, sales by manufacturers and the tax on heavy trucks, trailers, and tractors. More detail is included in </w:t>
      </w:r>
      <w:hyperlink r:id="rId11" w:history="1">
        <w:r w:rsidRPr="004C58AA">
          <w:rPr>
            <w:rFonts w:ascii="Arial" w:eastAsia="Calibri" w:hAnsi="Arial" w:cs="Arial"/>
            <w:color w:val="0000FF"/>
            <w:u w:val="single"/>
          </w:rPr>
          <w:t>IRS Publication 510 Excise Taxes</w:t>
        </w:r>
      </w:hyperlink>
      <w:r w:rsidRPr="004C58AA">
        <w:rPr>
          <w:rFonts w:ascii="Arial" w:eastAsia="Calibri" w:hAnsi="Arial" w:cs="Arial"/>
        </w:rPr>
        <w:t>. Per IRS regulations, all exemption certificates must be specific to the vendor and the type of excise tax. If an exemption certificate is requested by a vendor, the Division of Accounting will work with the agency and vendor to complete the appropriate certificate.</w:t>
      </w:r>
      <w:r w:rsidRPr="004C58AA">
        <w:rPr>
          <w:rFonts w:ascii="Arial" w:eastAsia="Calibri" w:hAnsi="Arial" w:cs="Arial"/>
          <w:spacing w:val="-3"/>
        </w:rPr>
        <w:t xml:space="preserve"> Such taxes shall not be included in prices quoted. </w:t>
      </w:r>
    </w:p>
    <w:p w14:paraId="3E0BC2D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shall subtract from any payment made to Vendor all damages, costs and expenses caused by Vendor’s negligence, resulting from, or arising out of errors or omissions in Vendor’s work products, which have not been previously paid to Vendor.</w:t>
      </w:r>
    </w:p>
    <w:p w14:paraId="643DCB01"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Invoices shall be submitted to:</w:t>
      </w:r>
    </w:p>
    <w:p w14:paraId="31A1C19A" w14:textId="77777777" w:rsidR="00044EE4" w:rsidRPr="004C58AA" w:rsidRDefault="00CB0509" w:rsidP="00044EE4">
      <w:pPr>
        <w:spacing w:before="120" w:after="120"/>
        <w:ind w:left="1260"/>
        <w:jc w:val="both"/>
        <w:rPr>
          <w:rFonts w:eastAsia="Calibri"/>
        </w:rPr>
      </w:pPr>
      <w:sdt>
        <w:sdtPr>
          <w:rPr>
            <w:rFonts w:eastAsia="Calibri"/>
            <w:bCs/>
            <w:highlight w:val="cyan"/>
          </w:rPr>
          <w:id w:val="-2082509761"/>
          <w:placeholder>
            <w:docPart w:val="1E767288EED1A44EB39A42E295C62D5D"/>
          </w:placeholder>
          <w:showingPlcHdr/>
          <w:text/>
        </w:sdtPr>
        <w:sdtEndPr>
          <w:rPr>
            <w:bCs w:val="0"/>
          </w:rPr>
        </w:sdtEndPr>
        <w:sdtContent>
          <w:r w:rsidR="00044EE4" w:rsidRPr="002A3C55">
            <w:rPr>
              <w:rFonts w:eastAsia="Calibri"/>
              <w:b/>
              <w:caps/>
              <w:highlight w:val="cyan"/>
              <w:shd w:val="clear" w:color="auto" w:fill="FFFF00"/>
            </w:rPr>
            <w:t>Email Address</w:t>
          </w:r>
        </w:sdtContent>
      </w:sdt>
    </w:p>
    <w:p w14:paraId="258CFB6D" w14:textId="77777777" w:rsidR="00044EE4" w:rsidRPr="004C58AA" w:rsidRDefault="00044EE4" w:rsidP="00DF5663">
      <w:pPr>
        <w:pStyle w:val="ListParagraph"/>
        <w:keepNext/>
        <w:numPr>
          <w:ilvl w:val="0"/>
          <w:numId w:val="7"/>
        </w:numPr>
        <w:ind w:left="540" w:hanging="540"/>
        <w:contextualSpacing/>
        <w:outlineLvl w:val="0"/>
        <w:rPr>
          <w:rFonts w:ascii="Arial" w:hAnsi="Arial" w:cs="Arial"/>
          <w:b/>
          <w:caps/>
          <w:szCs w:val="32"/>
          <w:u w:val="single"/>
        </w:rPr>
      </w:pPr>
      <w:r w:rsidRPr="004C58AA">
        <w:rPr>
          <w:rFonts w:ascii="Arial" w:hAnsi="Arial" w:cs="Arial"/>
          <w:b/>
          <w:caps/>
          <w:szCs w:val="32"/>
          <w:u w:val="single"/>
        </w:rPr>
        <w:t>Responsibilities of Vendor.</w:t>
      </w:r>
    </w:p>
    <w:p w14:paraId="2C964D3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 xml:space="preserve">Vendor shall be responsible for the professional quality, technical accuracy, timely completion, and coordination of all services furnished by Vendor, its subcontractors and its and their principals, officers, employees, and agents under this Agreement. In performing the specified services, Vendor shall follow practices consistent with generally accepted professional and technical standards. Vendor shall be responsible for ensuring that all services, products, and deliverables furnished pursuant to this Agreement comply with the </w:t>
      </w:r>
      <w:hyperlink r:id="rId12" w:history="1">
        <w:r w:rsidRPr="004C58AA">
          <w:rPr>
            <w:rFonts w:ascii="Arial" w:eastAsia="Calibri" w:hAnsi="Arial" w:cs="Arial"/>
            <w:color w:val="0000FF"/>
            <w:u w:val="single"/>
          </w:rPr>
          <w:t>Standards and Policies</w:t>
        </w:r>
      </w:hyperlink>
      <w:r w:rsidRPr="004C58AA">
        <w:rPr>
          <w:rFonts w:ascii="Arial" w:eastAsia="Calibri" w:hAnsi="Arial" w:cs="Arial"/>
        </w:rPr>
        <w:t xml:space="preserve"> promulgated by the Department of Technology and Information ("DTI"), </w:t>
      </w:r>
      <w:r w:rsidRPr="004C58AA">
        <w:rPr>
          <w:rFonts w:ascii="Arial" w:eastAsia="Calibri" w:hAnsi="Arial" w:cs="Arial"/>
          <w:color w:val="000000"/>
        </w:rPr>
        <w:t>and as modified from time to time by DTI during the term of this Agreement. If any service, product or deliverable furnished pursuant to this Agreement does not conform to DTI standards, Vendor shall, at its expense and option either (1) replace it with a conforming equivalent or (2) modify it to conform to DTI standards. Vendor shall be and remain liable in accordance with the terms of this Agreement and applicable law for all damages to Delaware caused by Vendor’s failure to ensure compliance with DTI standards.</w:t>
      </w:r>
    </w:p>
    <w:p w14:paraId="1D1C9E1B"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It shall be the duty of the Vendor to assure that all products of its effort are technically sound and in conformance with all pertinent Federal, State and Local statutes, codes, ordinances, resolutions, and other regulations. Vendor will not produce a work product that violates or infringes on any copyright or patent rights. Vendor shall, without additional compensation, correct or revise any errors or omissions in its work products.</w:t>
      </w:r>
    </w:p>
    <w:p w14:paraId="6DEA3FF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Permitted or required approval by Delaware of any products or services furnished by Vendor shall not in any way relieve Vendor of responsibility for the professional and technical accuracy and adequacy of its work. Delaware’s review, approval, acceptance, or payment for any of Vendor’s services herein shall not be construed to operate as a waiver of any rights under this Agreement or of any cause of action arising out of the performance of this Agreement, and Vendor shall be and remain liable in accordance with the terms of this Agreement and applicable law for all damages to Delaware caused by Vendor’s performance or failure to perform under this Agreement.</w:t>
      </w:r>
    </w:p>
    <w:p w14:paraId="4EA48527" w14:textId="77777777" w:rsidR="00044EE4"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appoint a Project Manager who will manage the performance of services. All of the services specified by this Agreement shall be performed by the Project Manager, or by Vendor’s associates and employees under the personal supervision of the Project Manager. The positions anticipated include:</w:t>
      </w:r>
    </w:p>
    <w:p w14:paraId="7291A880" w14:textId="23331E22" w:rsidR="00E30AC2" w:rsidRPr="00E30AC2" w:rsidRDefault="00E30AC2" w:rsidP="00E30AC2">
      <w:pPr>
        <w:pStyle w:val="ListParagraph"/>
        <w:spacing w:before="120" w:after="120"/>
        <w:ind w:left="1260"/>
        <w:jc w:val="center"/>
        <w:rPr>
          <w:rFonts w:ascii="Arial" w:eastAsia="Calibri" w:hAnsi="Arial" w:cs="Arial"/>
          <w:sz w:val="20"/>
          <w:szCs w:val="16"/>
        </w:rPr>
      </w:pPr>
      <w:r w:rsidRPr="00E30AC2">
        <w:rPr>
          <w:rFonts w:ascii="Arial" w:eastAsia="Calibri" w:hAnsi="Arial" w:cs="Arial"/>
          <w:sz w:val="20"/>
          <w:szCs w:val="16"/>
        </w:rPr>
        <w:t>Project Team:</w:t>
      </w:r>
    </w:p>
    <w:tbl>
      <w:tblPr>
        <w:tblStyle w:val="GridTable6Colorful"/>
        <w:tblW w:w="0" w:type="auto"/>
        <w:tblInd w:w="1255" w:type="dxa"/>
        <w:tblLook w:val="04A0" w:firstRow="1" w:lastRow="0" w:firstColumn="1" w:lastColumn="0" w:noHBand="0" w:noVBand="1"/>
      </w:tblPr>
      <w:tblGrid>
        <w:gridCol w:w="2653"/>
        <w:gridCol w:w="3068"/>
        <w:gridCol w:w="3094"/>
      </w:tblGrid>
      <w:tr w:rsidR="00044EE4" w:rsidRPr="00964414" w14:paraId="56F33C05" w14:textId="77777777" w:rsidTr="00536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6EC89DA8" w14:textId="77777777" w:rsidR="00044EE4" w:rsidRPr="00964414" w:rsidRDefault="00044EE4" w:rsidP="00536478">
            <w:pPr>
              <w:pStyle w:val="ListParagraph"/>
              <w:ind w:left="0"/>
              <w:jc w:val="center"/>
              <w:rPr>
                <w:rFonts w:ascii="Arial" w:hAnsi="Arial" w:cs="Arial"/>
                <w:sz w:val="20"/>
              </w:rPr>
            </w:pPr>
            <w:r w:rsidRPr="00964414">
              <w:rPr>
                <w:rFonts w:ascii="Arial" w:hAnsi="Arial" w:cs="Arial"/>
                <w:sz w:val="20"/>
              </w:rPr>
              <w:t>Member</w:t>
            </w:r>
          </w:p>
        </w:tc>
        <w:tc>
          <w:tcPr>
            <w:tcW w:w="3068" w:type="dxa"/>
            <w:vAlign w:val="center"/>
          </w:tcPr>
          <w:p w14:paraId="21552048"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Title</w:t>
            </w:r>
          </w:p>
        </w:tc>
        <w:tc>
          <w:tcPr>
            <w:tcW w:w="3094" w:type="dxa"/>
            <w:vAlign w:val="center"/>
          </w:tcPr>
          <w:p w14:paraId="59C4335C"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 of Project Involvement</w:t>
            </w:r>
          </w:p>
        </w:tc>
      </w:tr>
      <w:tr w:rsidR="00044EE4" w:rsidRPr="00964414" w14:paraId="47A226D9" w14:textId="77777777" w:rsidTr="0053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4C525F5C" w14:textId="77777777" w:rsidR="00044EE4" w:rsidRPr="00964414" w:rsidRDefault="00044EE4" w:rsidP="00536478">
            <w:pPr>
              <w:pStyle w:val="ListParagraph"/>
              <w:ind w:left="0"/>
              <w:jc w:val="center"/>
              <w:rPr>
                <w:rFonts w:ascii="Arial" w:hAnsi="Arial" w:cs="Arial"/>
                <w:sz w:val="20"/>
              </w:rPr>
            </w:pPr>
          </w:p>
        </w:tc>
        <w:tc>
          <w:tcPr>
            <w:tcW w:w="3068" w:type="dxa"/>
            <w:vAlign w:val="center"/>
          </w:tcPr>
          <w:p w14:paraId="0F213A92"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4" w:type="dxa"/>
            <w:vAlign w:val="center"/>
          </w:tcPr>
          <w:p w14:paraId="08D0A6F8"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bl>
    <w:p w14:paraId="2DDAF90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Designation of persons for each position is subject to review and approval by Delaware. Should the staff need to be diverted off the project for what are now unforeseeable circumstances, Vendor will notify Delaware immediately and work out a transition plan that is acceptable to both parties, as well as agree to an acceptable replacement plan to fill or complete the work assigned to this project staff position. Replacement staff persons are subject to review and approval by Delaware. If Vendor fails to make a required replacement within 30 days, Delaware may terminate this Agreement for default. Upon receipt of written notice from Delaware that an employee of Vendor is unsuitable to Delaware for good cause, Vendor shall remove such employee from the performance of services and substitute in his/her place a suitable employee.</w:t>
      </w:r>
    </w:p>
    <w:p w14:paraId="448FD85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furnish to Delaware’s designated representative copies of all correspondence to regulatory agencies for review prior to mailing such correspondence.</w:t>
      </w:r>
    </w:p>
    <w:p w14:paraId="5D6B1276"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agrees that its officers and employees will cooperate with Delaware in the performance of services under this Agreement and will be available for consultation with Delaware at such reasonable times with advance notice as to not conflict with their other responsibilities.</w:t>
      </w:r>
    </w:p>
    <w:p w14:paraId="6FB0340C"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has or will retain such employees as it may need to perform the services required by this Agreement. Such employees shall not be employed by Delaware or any other political subdivision of Delaware.</w:t>
      </w:r>
    </w:p>
    <w:p w14:paraId="55C9A1E0"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use Delaware’s name, either express or implied, in any of its advertising or sales materials without Delaware’s express written consent.</w:t>
      </w:r>
    </w:p>
    <w:p w14:paraId="3353EF69"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The rights and remedies of Delaware provided for in this Agreement are in addition to any other rights and remedies provided by law.</w:t>
      </w:r>
    </w:p>
    <w:p w14:paraId="36144B3D" w14:textId="77777777" w:rsidR="00044EE4" w:rsidRPr="004C58AA" w:rsidRDefault="00044EE4" w:rsidP="00DF5663">
      <w:pPr>
        <w:pStyle w:val="ListParagraph"/>
        <w:keepNext/>
        <w:numPr>
          <w:ilvl w:val="0"/>
          <w:numId w:val="9"/>
        </w:numPr>
        <w:ind w:left="540" w:hanging="540"/>
        <w:contextualSpacing/>
        <w:outlineLvl w:val="0"/>
        <w:rPr>
          <w:rFonts w:ascii="Arial" w:hAnsi="Arial" w:cs="Arial"/>
          <w:b/>
          <w:caps/>
          <w:szCs w:val="32"/>
          <w:u w:val="single"/>
        </w:rPr>
      </w:pPr>
      <w:r w:rsidRPr="004C58AA">
        <w:rPr>
          <w:rFonts w:ascii="Arial" w:hAnsi="Arial" w:cs="Arial"/>
          <w:b/>
          <w:caps/>
          <w:szCs w:val="32"/>
          <w:u w:val="single"/>
        </w:rPr>
        <w:t>Time Schedule.</w:t>
      </w:r>
    </w:p>
    <w:p w14:paraId="43973090"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 Project Schedule is included in</w:t>
      </w:r>
      <w:r w:rsidRPr="004C58AA">
        <w:rPr>
          <w:rFonts w:ascii="Arial" w:eastAsia="Calibri" w:hAnsi="Arial" w:cs="Arial"/>
          <w:b/>
          <w:bCs/>
        </w:rPr>
        <w:t xml:space="preserve"> </w:t>
      </w:r>
      <w:sdt>
        <w:sdtPr>
          <w:rPr>
            <w:rFonts w:ascii="Arial" w:eastAsia="Calibri" w:hAnsi="Arial" w:cs="Arial"/>
            <w:b/>
            <w:bCs/>
            <w:highlight w:val="cyan"/>
          </w:rPr>
          <w:id w:val="-356517116"/>
          <w:placeholder>
            <w:docPart w:val="44F79CCF9F637B42A6D8440740E1CCA7"/>
          </w:placeholder>
          <w:showingPlcHdr/>
          <w:dataBinding w:prefixMappings="xmlns:ns0='PSA' " w:xpath="/ns0:DemoXMLNode[1]/ns0:AppD[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1A2ED024"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Any delay of services or change in sequence of tasks must be approved in writing by Delaware.</w:t>
      </w:r>
    </w:p>
    <w:p w14:paraId="10F3C807"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In the event that Vendor fails to complete the project or any phase thereof within the time specified in the Contract, or with such additional time as may be granted in writing by Delaware, or fails to prosecute the work, or any separable part thereof, with such diligence as will ensure its completion within the time specified in this Agreement or any extensions thereof, Delaware shall suspend the payments scheduled as set forth in</w:t>
      </w:r>
      <w:r w:rsidRPr="004C58AA">
        <w:rPr>
          <w:rFonts w:ascii="Arial" w:eastAsia="Calibri" w:hAnsi="Arial" w:cs="Arial"/>
          <w:b/>
          <w:bCs/>
        </w:rPr>
        <w:t xml:space="preserve"> </w:t>
      </w:r>
      <w:sdt>
        <w:sdtPr>
          <w:rPr>
            <w:rFonts w:ascii="Arial" w:eastAsia="Calibri" w:hAnsi="Arial" w:cs="Arial"/>
            <w:b/>
            <w:bCs/>
            <w:highlight w:val="cyan"/>
          </w:rPr>
          <w:id w:val="-1800217687"/>
          <w:placeholder>
            <w:docPart w:val="6CF42BEB81924F409035C89A2D0D42DD"/>
          </w:placeholder>
          <w:showingPlcHdr/>
          <w:dataBinding w:prefixMappings="xmlns:ns0='PSA' " w:xpath="/ns0:DemoXMLNode[1]/ns0:AppC[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734D6AF0" w14:textId="77777777" w:rsidR="00044EE4" w:rsidRPr="004C58AA" w:rsidRDefault="00044EE4" w:rsidP="00DF5663">
      <w:pPr>
        <w:pStyle w:val="ListParagraph"/>
        <w:keepNext/>
        <w:numPr>
          <w:ilvl w:val="0"/>
          <w:numId w:val="11"/>
        </w:numPr>
        <w:ind w:left="540" w:hanging="540"/>
        <w:contextualSpacing/>
        <w:outlineLvl w:val="0"/>
        <w:rPr>
          <w:rFonts w:ascii="Arial" w:hAnsi="Arial" w:cs="Arial"/>
          <w:b/>
          <w:caps/>
          <w:szCs w:val="32"/>
          <w:u w:val="single"/>
        </w:rPr>
      </w:pPr>
      <w:r w:rsidRPr="004C58AA">
        <w:rPr>
          <w:rFonts w:ascii="Arial" w:hAnsi="Arial" w:cs="Arial"/>
          <w:b/>
          <w:caps/>
          <w:szCs w:val="32"/>
          <w:u w:val="single"/>
        </w:rPr>
        <w:t>State Responsibilities.</w:t>
      </w:r>
    </w:p>
    <w:p w14:paraId="7C0C7471"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In connection with Vendor's provision of the Services, Delaware shall perform those tasks and fulfill those responsibilities specified in the appropriate Appendices.</w:t>
      </w:r>
    </w:p>
    <w:p w14:paraId="04DC0B9D"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that its officers and employees will cooperate with Vendor in the performance of services under this Agreement and will be available for consultation with Vendor at such reasonable times with advance notice as to not conflict with their other responsibilities.</w:t>
      </w:r>
    </w:p>
    <w:p w14:paraId="08B6438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services performed by Vendor under this Agreement shall be subject to review for compliance with the terms of this Agreement by Delaware’s designated representatives. Delaware representatives may delegate any or all responsibilities under the Agreement to appropriate staff members and shall so inform Vendor by written notice before the effective date of each such delegation.</w:t>
      </w:r>
    </w:p>
    <w:p w14:paraId="534A56E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review comments of Delaware’s designated representatives may be reported in writing as needed to Vendor. It is understood that Delaware’s representatives’ review comments do not relieve Vendor from the responsibility for the professional and technical accuracy of all work delivered under this Agreement.</w:t>
      </w:r>
    </w:p>
    <w:p w14:paraId="65F5D913"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without charge, furnish to or make available for examination or use by Vendor as it may request, any data which Delaware has available, including as examples only and not as a limitation:</w:t>
      </w:r>
    </w:p>
    <w:p w14:paraId="2395AE55"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reports, surveys, records, and other pertinent documents;</w:t>
      </w:r>
    </w:p>
    <w:p w14:paraId="404DB318"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previously prepared reports, job specifications, surveys, records, ordinances, codes, regulations, other documents, and information related to the services specified by this Agreement.</w:t>
      </w:r>
    </w:p>
    <w:p w14:paraId="7FDC6CBE"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Vendor shall return any original data provided by Delaware.</w:t>
      </w:r>
    </w:p>
    <w:p w14:paraId="4644AAB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assist Vendor in obtaining data on documents from public officers or agencies and from private citizens and business firms whenever such material is necessary for the completion of the services specified by this Agreement.</w:t>
      </w:r>
    </w:p>
    <w:p w14:paraId="5356D5E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responsible for accuracy of information or data supplied by Delaware or other sources to the extent such information or data would be relied upon by a reasonably prudent contractor.</w:t>
      </w:r>
    </w:p>
    <w:p w14:paraId="4559A097"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not to use Vendor’s name, either express or implied, in any of its advertising or sales materials. Vendor reserves the right to reuse the nonproprietary data and the analysis of industry-related information in its continuing analysis of the industries covered.</w:t>
      </w:r>
    </w:p>
    <w:p w14:paraId="1A72A33D" w14:textId="77777777" w:rsidR="00044EE4" w:rsidRPr="004C58AA" w:rsidRDefault="00044EE4" w:rsidP="00DF5663">
      <w:pPr>
        <w:pStyle w:val="ListParagraph"/>
        <w:keepNext/>
        <w:numPr>
          <w:ilvl w:val="0"/>
          <w:numId w:val="14"/>
        </w:numPr>
        <w:ind w:left="540" w:hanging="540"/>
        <w:contextualSpacing/>
        <w:outlineLvl w:val="0"/>
        <w:rPr>
          <w:rFonts w:ascii="Arial" w:hAnsi="Arial" w:cs="Arial"/>
          <w:b/>
          <w:caps/>
          <w:szCs w:val="32"/>
          <w:u w:val="single"/>
        </w:rPr>
      </w:pPr>
      <w:r w:rsidRPr="004C58AA">
        <w:rPr>
          <w:rFonts w:ascii="Arial" w:hAnsi="Arial" w:cs="Arial"/>
          <w:b/>
          <w:caps/>
          <w:szCs w:val="32"/>
          <w:u w:val="single"/>
        </w:rPr>
        <w:t>Work Product.</w:t>
      </w:r>
    </w:p>
    <w:p w14:paraId="3AED2198"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All materials, information, documents, and reports, whether finished, unfinished, or draft, developed, prepared, completed, or acquired by Vendor for Delaware relating to the services to be performed hereunder shall become the property of Delaware and shall be delivered to Delaware’s designated representative upon completion or termination of this Agreement, whichever comes first. Vendor shall not be liable for damages, claims, and losses arising out of any reuse of any work products on any other project conducted by Delaware. Delaware shall have the right to reproduce all documentation supplied pursuant to this Agreement.</w:t>
      </w:r>
    </w:p>
    <w:p w14:paraId="362E942B"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Vendor retains all title and interest to the data it furnished and/or generated pursuant to this Agreement. Retention of such title and interest does not conflict with Delaware’s rights to the materials, information and documents developed in performing the project. Upon final payment, Delaware shall have a perpetual, nontransferable, non-exclusive paid-up right, and license to use, copy, modify and prepare derivative works of all materials in which Vendor retains title, whether individually by Vendor or jointly with Delaware. Any and all source code developed in connection with the services provided will be provided to Delaware, and the aforementioned right and license shall apply to source code. The parties will cooperate with each other and execute such other documents as may be reasonably deemed necessary to achieve the objectives of this Section.</w:t>
      </w:r>
    </w:p>
    <w:p w14:paraId="33F70831"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In no event shall Vendor be precluded from developing for itself, or for others, materials that are competitive with the Deliverables, irrespective of their similarity to the Deliverables. In addition, Vendor shall be free to use its general knowledge, skills and experience, and any ideas, concepts, know-how, and techniques within the scope of its consulting practice that are used in the course of providing the services.</w:t>
      </w:r>
    </w:p>
    <w:p w14:paraId="27022016"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Notwithstanding anything to the contrary contained herein or in any attachment hereto, any and all intellectual property or other proprietary data owned by Vendor prior to the effective date of this Agreement (“Preexisting Information”) shall remain the exclusive property of Vendor even if such Preexisting Information is embedded or otherwise incorporated into materials or products first produced as a result of this Agreement or used to develop such materials or products. Delaware’s rights under this section shall not apply to any Preexisting Information or any component thereof regardless of form or media.</w:t>
      </w:r>
    </w:p>
    <w:p w14:paraId="1795AF21" w14:textId="77777777" w:rsidR="00044EE4" w:rsidRPr="004C58AA" w:rsidRDefault="00044EE4" w:rsidP="00DF5663">
      <w:pPr>
        <w:pStyle w:val="ListParagraph"/>
        <w:keepNext/>
        <w:numPr>
          <w:ilvl w:val="0"/>
          <w:numId w:val="16"/>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Confidential Information.</w:t>
      </w:r>
    </w:p>
    <w:p w14:paraId="646C553C" w14:textId="77777777" w:rsidR="00044EE4" w:rsidRPr="00F71DD2" w:rsidRDefault="00044EE4" w:rsidP="00044EE4">
      <w:pPr>
        <w:spacing w:after="120"/>
        <w:ind w:left="540"/>
        <w:jc w:val="both"/>
        <w:rPr>
          <w:rFonts w:eastAsia="Calibri"/>
        </w:rPr>
      </w:pPr>
      <w:r w:rsidRPr="00F71DD2">
        <w:rPr>
          <w:rFonts w:eastAsia="Calibri"/>
        </w:rPr>
        <w:t xml:space="preserve">To the extent permissible under </w:t>
      </w:r>
      <w:hyperlink r:id="rId13" w:history="1">
        <w:r w:rsidRPr="00F71DD2">
          <w:rPr>
            <w:rFonts w:eastAsia="Calibri"/>
            <w:color w:val="0000FF"/>
            <w:u w:val="single"/>
          </w:rPr>
          <w:t xml:space="preserve">29 </w:t>
        </w:r>
        <w:r w:rsidRPr="00F71DD2">
          <w:rPr>
            <w:rFonts w:eastAsia="Calibri"/>
            <w:i/>
            <w:iCs/>
            <w:color w:val="0000FF"/>
            <w:u w:val="single"/>
          </w:rPr>
          <w:t>Del. C.</w:t>
        </w:r>
        <w:r w:rsidRPr="00F71DD2">
          <w:rPr>
            <w:rFonts w:eastAsia="Calibri"/>
            <w:color w:val="0000FF"/>
            <w:u w:val="single"/>
          </w:rPr>
          <w:t xml:space="preserve"> § 10001, et seq.</w:t>
        </w:r>
      </w:hyperlink>
      <w:r w:rsidRPr="00F71DD2">
        <w:rPr>
          <w:rFonts w:eastAsia="Calibri"/>
        </w:rPr>
        <w:t>, the parties to this Agreement shall preserve in strict confidence any information, reports or documents obtained, assembled, or prepared in connection with the performance of this Agreement.</w:t>
      </w:r>
    </w:p>
    <w:p w14:paraId="2B0ECD3E" w14:textId="77777777" w:rsidR="00044EE4" w:rsidRPr="004C58AA" w:rsidRDefault="00044EE4" w:rsidP="00DF5663">
      <w:pPr>
        <w:pStyle w:val="ListParagraph"/>
        <w:keepNext/>
        <w:numPr>
          <w:ilvl w:val="0"/>
          <w:numId w:val="17"/>
        </w:numPr>
        <w:ind w:left="540" w:hanging="540"/>
        <w:contextualSpacing/>
        <w:outlineLvl w:val="0"/>
        <w:rPr>
          <w:rFonts w:ascii="Arial" w:hAnsi="Arial" w:cs="Arial"/>
          <w:b/>
          <w:caps/>
          <w:szCs w:val="32"/>
          <w:u w:val="single"/>
        </w:rPr>
      </w:pPr>
      <w:r w:rsidRPr="004C58AA">
        <w:rPr>
          <w:rFonts w:ascii="Arial" w:hAnsi="Arial" w:cs="Arial"/>
          <w:b/>
          <w:caps/>
          <w:szCs w:val="32"/>
          <w:u w:val="single"/>
        </w:rPr>
        <w:t>Warranty.</w:t>
      </w:r>
    </w:p>
    <w:p w14:paraId="71E49352"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Vendor warrants that its services will be performed in a good and workmanlike manner. Vendor agrees to re-perform any work not in compliance with this warranty brought to its attention within a reasonable time after that work is performed.</w:t>
      </w:r>
    </w:p>
    <w:p w14:paraId="68F49BC9"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Third-party products within the scope of this Agreement are warranted solely under the terms and conditions of the licenses or other agreements by which such products are governed. With respect to all third-party products and services purchased by Vendor for Delaware in connection with the provision of the Services, Vendor shall pass through or assign to Delaware the rights Vendor obtains from the manufacturers and/or vendors of such products and services (including warranty and indemnification rights), all to the extent that such rights are assignable.</w:t>
      </w:r>
    </w:p>
    <w:p w14:paraId="0B09568C" w14:textId="77777777" w:rsidR="00044EE4" w:rsidRPr="004C58AA" w:rsidRDefault="00044EE4" w:rsidP="00DF5663">
      <w:pPr>
        <w:pStyle w:val="ListParagraph"/>
        <w:keepNext/>
        <w:numPr>
          <w:ilvl w:val="0"/>
          <w:numId w:val="19"/>
        </w:numPr>
        <w:ind w:left="540" w:hanging="540"/>
        <w:contextualSpacing/>
        <w:outlineLvl w:val="0"/>
        <w:rPr>
          <w:rFonts w:ascii="Arial" w:hAnsi="Arial" w:cs="Arial"/>
          <w:b/>
          <w:caps/>
          <w:szCs w:val="32"/>
          <w:u w:val="single"/>
        </w:rPr>
      </w:pPr>
      <w:r w:rsidRPr="004C58AA">
        <w:rPr>
          <w:rFonts w:ascii="Arial" w:hAnsi="Arial" w:cs="Arial"/>
          <w:b/>
          <w:caps/>
          <w:szCs w:val="32"/>
          <w:u w:val="single"/>
        </w:rPr>
        <w:t>Indemnification; Limitation of Liability.</w:t>
      </w:r>
    </w:p>
    <w:p w14:paraId="0049FB40"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Vendor shall indemnify and hold harmless the State, its agents, and employees, from any and all liability, suits, actions or claims, together with all reasonable costs and expenses (including attorneys’ fees) directly arising out of:</w:t>
      </w:r>
    </w:p>
    <w:p w14:paraId="3138772E"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The negligence or other wrongful conduct of the Vendor, its agents, or employees, or</w:t>
      </w:r>
    </w:p>
    <w:p w14:paraId="5E40EAA4"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Vendor’s breach of any material provision of this Agreement not cured after due notice and opportunity to cure, provided Vendor shall have been notified promptly in writing by Delaware of any notice of such claim.</w:t>
      </w:r>
    </w:p>
    <w:p w14:paraId="7B767003"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If Delaware promptly notifies Vendor in writing of a third-party claim against Delaware that any Deliverable infringes a copyright or a trade secret of any third party, Vendor will defend such claim at its expense and will pay any costs or damages that may be finally awarded against Delaware. Vendor will not indemnify Delaware, however, if the claim of infringement is caused by:</w:t>
      </w:r>
    </w:p>
    <w:p w14:paraId="09B42C83" w14:textId="77777777" w:rsidR="00044EE4" w:rsidRPr="00F71DD2" w:rsidRDefault="00044EE4" w:rsidP="00DF5663">
      <w:pPr>
        <w:numPr>
          <w:ilvl w:val="0"/>
          <w:numId w:val="22"/>
        </w:numPr>
        <w:ind w:left="1620" w:hanging="364"/>
        <w:contextualSpacing/>
        <w:jc w:val="both"/>
        <w:rPr>
          <w:rFonts w:eastAsia="Calibri"/>
        </w:rPr>
      </w:pPr>
      <w:r w:rsidRPr="00F71DD2">
        <w:rPr>
          <w:rFonts w:eastAsia="Calibri"/>
        </w:rPr>
        <w:t>Delaware’s misuse or modification of the Deliverable;</w:t>
      </w:r>
    </w:p>
    <w:p w14:paraId="601C5602"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failure to use corrections or enhancements made available by Vendor;</w:t>
      </w:r>
    </w:p>
    <w:p w14:paraId="3A1C82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use of the Deliverable in combination with any product or information not owned or developed by Vendor;</w:t>
      </w:r>
    </w:p>
    <w:p w14:paraId="72C00D01"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distribution, marketing or use for the benefit of third parties of the Deliverable or</w:t>
      </w:r>
    </w:p>
    <w:p w14:paraId="4CBFC6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Information, direction, specification, or materials provided by Vendor or any third party. If any Deliverable is, or in Vendor's opinion is likely to be, held to be infringing, Vendor shall at its expense and option either;</w:t>
      </w:r>
    </w:p>
    <w:p w14:paraId="7427DAED" w14:textId="77777777" w:rsidR="00044EE4" w:rsidRPr="004C58AA" w:rsidRDefault="00044EE4" w:rsidP="00DF5663">
      <w:pPr>
        <w:pStyle w:val="ListParagraph"/>
        <w:numPr>
          <w:ilvl w:val="0"/>
          <w:numId w:val="23"/>
        </w:numPr>
        <w:spacing w:after="120"/>
        <w:contextualSpacing/>
        <w:jc w:val="both"/>
        <w:rPr>
          <w:rFonts w:ascii="Arial" w:eastAsia="Calibri" w:hAnsi="Arial" w:cs="Arial"/>
        </w:rPr>
      </w:pPr>
      <w:r w:rsidRPr="004C58AA">
        <w:rPr>
          <w:rFonts w:ascii="Arial" w:eastAsia="Calibri" w:hAnsi="Arial" w:cs="Arial"/>
        </w:rPr>
        <w:t>Procure the right for Delaware to continue using it;</w:t>
      </w:r>
    </w:p>
    <w:p w14:paraId="3806BD92"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Replace it with a non-infringing equivalent;</w:t>
      </w:r>
    </w:p>
    <w:p w14:paraId="75A34D19"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Modify it to make it non-infringing.</w:t>
      </w:r>
    </w:p>
    <w:p w14:paraId="14D1A7BA" w14:textId="77777777" w:rsidR="00044EE4" w:rsidRPr="00F71DD2" w:rsidRDefault="00044EE4" w:rsidP="00044EE4">
      <w:pPr>
        <w:spacing w:before="120" w:after="120"/>
        <w:ind w:left="1080"/>
        <w:jc w:val="both"/>
        <w:rPr>
          <w:rFonts w:eastAsia="Calibri"/>
        </w:rPr>
      </w:pPr>
      <w:r w:rsidRPr="00F71DD2">
        <w:rPr>
          <w:rFonts w:eastAsia="Calibri"/>
        </w:rPr>
        <w:lastRenderedPageBreak/>
        <w:t>The foregoing remedies constitute Delaware’s sole and exclusive remedies and Vendor's entire liability with respect to infringement.</w:t>
      </w:r>
    </w:p>
    <w:p w14:paraId="4A1C56C6" w14:textId="77777777" w:rsidR="00044EE4" w:rsidRPr="004C58AA" w:rsidRDefault="00044EE4" w:rsidP="00DF5663">
      <w:pPr>
        <w:pStyle w:val="ListParagraph"/>
        <w:keepNext/>
        <w:numPr>
          <w:ilvl w:val="0"/>
          <w:numId w:val="24"/>
        </w:numPr>
        <w:ind w:left="540" w:hanging="540"/>
        <w:contextualSpacing/>
        <w:outlineLvl w:val="0"/>
        <w:rPr>
          <w:rFonts w:ascii="Arial" w:hAnsi="Arial" w:cs="Arial"/>
          <w:b/>
          <w:caps/>
          <w:szCs w:val="32"/>
          <w:u w:val="single"/>
        </w:rPr>
      </w:pPr>
      <w:r w:rsidRPr="004C58AA">
        <w:rPr>
          <w:rFonts w:ascii="Arial" w:hAnsi="Arial" w:cs="Arial"/>
          <w:b/>
          <w:caps/>
          <w:szCs w:val="32"/>
          <w:u w:val="single"/>
        </w:rPr>
        <w:t>Employees.</w:t>
      </w:r>
    </w:p>
    <w:p w14:paraId="3C39B95B"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Vendor has and shall retain the right to exercise full control over the employment, direction, compensation, and discharge of all persons employed by Vendor in the performance of the services hereunder; provided, however, that it will, subject to scheduling and staffing considerations, attempt to honor Delaware’s request for specific individuals.</w:t>
      </w:r>
    </w:p>
    <w:p w14:paraId="0D88A038"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Except as the other party expressly authorizes in writing in advance, neither party shall solicit, offer work to, employ, or contract with, whether as a partner, employee, or independent contractor, directly or indirectly, any of the other party’s Personnel during their participation in the services or during the twelve (12) months thereafter. For purposes of this Section, Personnel includes any individual or company a party employs as a partner, employee, or independent contractor and with which a party comes into direct contact in the course of the services.</w:t>
      </w:r>
    </w:p>
    <w:p w14:paraId="4D7734BF"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Possession of a Security Clearance, as issued by the Delaware Department of Safety and Homeland Security, may be required of any employee of Vendor who will be assigned to this project.</w:t>
      </w:r>
    </w:p>
    <w:p w14:paraId="712F6A43" w14:textId="77777777" w:rsidR="00044EE4" w:rsidRPr="004C58AA" w:rsidRDefault="00044EE4" w:rsidP="00DF5663">
      <w:pPr>
        <w:pStyle w:val="ListParagraph"/>
        <w:keepNext/>
        <w:numPr>
          <w:ilvl w:val="0"/>
          <w:numId w:val="26"/>
        </w:numPr>
        <w:ind w:left="540" w:hanging="540"/>
        <w:contextualSpacing/>
        <w:outlineLvl w:val="0"/>
        <w:rPr>
          <w:rFonts w:ascii="Arial" w:hAnsi="Arial" w:cs="Arial"/>
          <w:b/>
          <w:caps/>
          <w:szCs w:val="32"/>
          <w:u w:val="single"/>
        </w:rPr>
      </w:pPr>
      <w:r w:rsidRPr="004C58AA">
        <w:rPr>
          <w:rFonts w:ascii="Arial" w:hAnsi="Arial" w:cs="Arial"/>
          <w:b/>
          <w:caps/>
          <w:szCs w:val="32"/>
          <w:u w:val="single"/>
        </w:rPr>
        <w:t>Independent Contractor.</w:t>
      </w:r>
    </w:p>
    <w:p w14:paraId="430C753D"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It is understood that in the performance of the services herein provided for, Vendor shall be, and is, an independent contractor, and is not an agent or employee of Delaware and shall furnish such services in its own manner and method except as required by this Agreement. Vendor shall be solely responsible for, and shall indemnify, defend, and save Delaware harmless from all matters relating to the payment of its employees, including compliance with social security, withholding and all other wages, salaries, benefits, taxes, exactions, and regulations of any nature whatsoever.</w:t>
      </w:r>
    </w:p>
    <w:p w14:paraId="4FFA8A6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acknowledges that Vendor and any subcontractors, agents or employees employed by Vendor shall not, under any circumstances, be considered employees of Delaware, and that they shall not be entitled to any of the benefits or rights afforded employees of Delaware, including, but not limited to, sick leave, vacation leave, holiday pay, Public Employees Retirement System benefits, or health, life, dental, long-term disability, or workers’ compensation insurance benefits. Delaware will not provide or pay for any liability or medical insurance, retirement contributions or any other benefits for or on behalf of Delaware or any of its officers, employees, or other agents.</w:t>
      </w:r>
    </w:p>
    <w:p w14:paraId="599BE10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shall be responsible for providing liability insurance for its personnel.</w:t>
      </w:r>
    </w:p>
    <w:p w14:paraId="4C142341"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As an independent contractor, Vendor has no authority to bind or commit Delaware. Nothing herein shall be deemed or construed to create a joint venture, partnership, fiduciary or agency relationship between the parties for any purpose.</w:t>
      </w:r>
    </w:p>
    <w:p w14:paraId="3B99556C" w14:textId="77777777" w:rsidR="00044EE4" w:rsidRPr="004C58AA" w:rsidRDefault="00044EE4" w:rsidP="00DF5663">
      <w:pPr>
        <w:pStyle w:val="ListParagraph"/>
        <w:keepNext/>
        <w:numPr>
          <w:ilvl w:val="0"/>
          <w:numId w:val="2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Dispute Resolution.</w:t>
      </w:r>
    </w:p>
    <w:p w14:paraId="046EDDCA"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At the option of the parties, they shall attempt in good faith to resolve any dispute arising out of or relating to this Agreement promptly by negotiation between executives who have authority to settle the controversy and who are at a higher level of management than the persons with direct responsibility for administration of this Agreement. All offers, promises, conduct and statements, whether oral or written, made in the course of the negotiation by any of the parties, their agents, employees, experts and attorneys are confidential, privileged and inadmissible for any purpose, including impeachment, in arbitration or other proceeding involving the parties, provided evidence that is otherwise admissible or discoverable shall not be rendered inadmissible.</w:t>
      </w:r>
    </w:p>
    <w:p w14:paraId="2C3F41C9"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If the matter is not resolved by negotiation, as outlined above, or, alternatively, the parties elect to proceed directly to mediation, then the matter will proceed to mediation as set forth below. Any disputes, claims or controversies arising out of or relating to this Agreement shall be submitted to a mediator selected by the parties. If the matter is not resolved through mediation, it may be submitted for arbitration or litigation. The Agency reserves the right to proceed directly to arbitration or litigation without negotiation or mediation. Any such proceedings held pursuant to this provision shall be governed by State of Delaware law, and jurisdiction and venue shall be in the State of Delaware. Each party shall bear its own costs of mediation, arbitration, or litigation, including attorneys’ fees.</w:t>
      </w:r>
    </w:p>
    <w:p w14:paraId="11CB86BA" w14:textId="77777777" w:rsidR="00044EE4" w:rsidRPr="004C58AA" w:rsidRDefault="00044EE4" w:rsidP="00DF5663">
      <w:pPr>
        <w:pStyle w:val="ListParagraph"/>
        <w:keepNext/>
        <w:numPr>
          <w:ilvl w:val="0"/>
          <w:numId w:val="30"/>
        </w:numPr>
        <w:ind w:left="540" w:hanging="540"/>
        <w:contextualSpacing/>
        <w:outlineLvl w:val="0"/>
        <w:rPr>
          <w:rFonts w:ascii="Arial" w:hAnsi="Arial" w:cs="Arial"/>
          <w:b/>
          <w:caps/>
          <w:szCs w:val="32"/>
          <w:u w:val="single"/>
        </w:rPr>
      </w:pPr>
      <w:r w:rsidRPr="004C58AA">
        <w:rPr>
          <w:rFonts w:ascii="Arial" w:hAnsi="Arial" w:cs="Arial"/>
          <w:b/>
          <w:caps/>
          <w:szCs w:val="32"/>
          <w:u w:val="single"/>
        </w:rPr>
        <w:t>Remedies</w:t>
      </w:r>
    </w:p>
    <w:p w14:paraId="47FC44B8" w14:textId="77777777" w:rsidR="00044EE4" w:rsidRPr="00F71DD2" w:rsidRDefault="00044EE4" w:rsidP="00044EE4">
      <w:pPr>
        <w:spacing w:after="120"/>
        <w:ind w:left="540"/>
        <w:jc w:val="both"/>
        <w:rPr>
          <w:rFonts w:eastAsia="Calibri"/>
        </w:rPr>
      </w:pPr>
      <w:r w:rsidRPr="00F71DD2">
        <w:rPr>
          <w:rFonts w:eastAsia="Calibri"/>
          <w:color w:val="000000"/>
        </w:rPr>
        <w:t>Except</w:t>
      </w:r>
      <w:r w:rsidRPr="00F71DD2">
        <w:rPr>
          <w:rFonts w:eastAsia="Calibri"/>
        </w:rPr>
        <w:t xml:space="preserve"> as otherwise provided in this Agreement, including but not limited to Section 12 above, all claims, counterclaims, disputes, and other matters in question between the State of Delaware and the Contractor arising out of, or relating to, this Agreement, or a breach of it may be decided by arbitration if the parties mutually agree, or in a court of competent jurisdiction within the State of Delaware.</w:t>
      </w:r>
    </w:p>
    <w:p w14:paraId="33E514B2" w14:textId="77777777" w:rsidR="00044EE4" w:rsidRPr="004C58AA" w:rsidRDefault="00044EE4" w:rsidP="00DF5663">
      <w:pPr>
        <w:pStyle w:val="ListParagraph"/>
        <w:keepNext/>
        <w:numPr>
          <w:ilvl w:val="0"/>
          <w:numId w:val="31"/>
        </w:numPr>
        <w:ind w:left="540" w:hanging="540"/>
        <w:contextualSpacing/>
        <w:outlineLvl w:val="0"/>
        <w:rPr>
          <w:rFonts w:ascii="Arial" w:hAnsi="Arial" w:cs="Arial"/>
          <w:b/>
          <w:caps/>
          <w:szCs w:val="32"/>
          <w:u w:val="single"/>
        </w:rPr>
      </w:pPr>
      <w:r w:rsidRPr="004C58AA">
        <w:rPr>
          <w:rFonts w:ascii="Arial" w:hAnsi="Arial" w:cs="Arial"/>
          <w:b/>
          <w:caps/>
          <w:szCs w:val="32"/>
          <w:u w:val="single"/>
        </w:rPr>
        <w:t>Suspension</w:t>
      </w:r>
    </w:p>
    <w:p w14:paraId="7657BFEF"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Delaware may suspend performance by Vendor under this Agreement for such period of time as Delaware, at its sole discretion, may prescribe by providing written notice to Vendor at least 30 working days prior to the date on which Delaware wishes to suspend. Upon such suspension, Delaware shall pay Vendor its compensation, based on the percentage of the project completed and earned until the effective date of suspension, less all previous payments. Vendor shall not perform further work under this Agreement after the effective date of suspension. Vendor shall not perform further work under this Agreement after the effective date of suspension until receipt of written notice from Delaware to resume performance.</w:t>
      </w:r>
    </w:p>
    <w:p w14:paraId="1F6B3AC6"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In the event Delaware suspends performance by Vendor for any cause other than the error or omission of the Vendor, for an aggregate period in excess of 30 days, Vendor shall be entitled to an equitable adjustment of the compensation payable to Vendor under this Agreement to reimburse Vendor for additional costs occasioned as a result of such suspension of performance by Delaware based on appropriated funds and approval by Delaware.</w:t>
      </w:r>
    </w:p>
    <w:p w14:paraId="6FBA76A6" w14:textId="77777777" w:rsidR="00044EE4" w:rsidRPr="004C58AA" w:rsidRDefault="00044EE4" w:rsidP="00DF5663">
      <w:pPr>
        <w:pStyle w:val="ListParagraph"/>
        <w:keepNext/>
        <w:numPr>
          <w:ilvl w:val="0"/>
          <w:numId w:val="33"/>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Termination.</w:t>
      </w:r>
    </w:p>
    <w:p w14:paraId="5F66AB66"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either party in the event of substantial failure of the other party to fulfill its obligations under this Agreement through no fault of the terminating party; but only after the other party is given:</w:t>
      </w:r>
    </w:p>
    <w:p w14:paraId="00CA53E1"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6D00A0D3"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An opportunity for consultation with the terminating party prior to termination.</w:t>
      </w:r>
    </w:p>
    <w:p w14:paraId="4C26A06F"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Delaware for its convenience, but only after Vendor is given:</w:t>
      </w:r>
    </w:p>
    <w:p w14:paraId="00E5A934"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0598F26E"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An opportunity for consultation with Delaware prior to termination.</w:t>
      </w:r>
    </w:p>
    <w:p w14:paraId="579924D3"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termination for default is affected by Delaware, Delaware will pay Vendor that portion of the compensation which has been earned as of the effective date of termination, but:</w:t>
      </w:r>
    </w:p>
    <w:p w14:paraId="2926A734"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No amount shall be allowed for anticipated profit on performed or unperformed services or other work, and</w:t>
      </w:r>
    </w:p>
    <w:p w14:paraId="4AE95161"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Any payment due to Vendor at the time of termination may be adjusted to the extent of any additional costs occasioned to Delaware by reason of Vendor’s default.</w:t>
      </w:r>
    </w:p>
    <w:p w14:paraId="73E3C7C2"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Upon termination for default, Delaware may take over the work and prosecute the same to completion by agreement with another party or otherwise. In the event Vendor shall cease conducting business, Delaware shall have the right to make an unsolicited offer of employment to any employees of Vendor assigned to the performance of the Agreement, notwithstanding the provisions of Section 10.2.</w:t>
      </w:r>
    </w:p>
    <w:p w14:paraId="04734F4C"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after termination for failure of Vendor to fulfill contractual obligations, it is determined that Vendor has not so failed, the termination shall be deemed to have been affected for the convenience of Delaware.</w:t>
      </w:r>
    </w:p>
    <w:p w14:paraId="56B5C6CA"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The rights and remedies of Delaware and Vendor provided in this section are in addition to any other rights and remedies provided by law or under this Agreement.</w:t>
      </w:r>
    </w:p>
    <w:p w14:paraId="1698055B"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Gratuities.</w:t>
      </w:r>
    </w:p>
    <w:p w14:paraId="611242F5" w14:textId="77777777" w:rsidR="00044EE4" w:rsidRPr="00F71DD2" w:rsidRDefault="00044EE4" w:rsidP="00DF5663">
      <w:pPr>
        <w:numPr>
          <w:ilvl w:val="0"/>
          <w:numId w:val="38"/>
        </w:numPr>
        <w:spacing w:after="120"/>
        <w:ind w:left="1620"/>
        <w:contextualSpacing/>
        <w:jc w:val="both"/>
        <w:rPr>
          <w:rFonts w:eastAsia="Calibri"/>
        </w:rPr>
      </w:pPr>
      <w:r w:rsidRPr="00F71DD2">
        <w:rPr>
          <w:rFonts w:eastAsia="Calibri"/>
        </w:rPr>
        <w:t>Delaware may, by written notice to Vendor, terminate this Agreement if it is found after notice and hearing by Delaware that gratuities (in the form of entertainment, gifts, or otherwise) were offered or given by Vendor or any agent or representative of Vendor to any officer or employee of Delaware with a view toward securing a contract or securing favorable treatment with respect to the awarding or amending or making of any determinations with respect to the performance of this Agreement.</w:t>
      </w:r>
    </w:p>
    <w:p w14:paraId="149F951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t>In the event this Agreement is terminated as provided in 15.6.a hereof, Delaware shall be entitled to pursue the same remedies against Vendor it could pursue in the event of a breach of this Agreement by Vendor.</w:t>
      </w:r>
    </w:p>
    <w:p w14:paraId="4928206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lastRenderedPageBreak/>
        <w:t>The rights and remedies of Delaware provided in Section 15.6 shall not be exclusive and are in addition to any other rights and remedies provided by law or under this Agreement.</w:t>
      </w:r>
    </w:p>
    <w:p w14:paraId="2370B37E" w14:textId="77777777" w:rsidR="00044EE4" w:rsidRPr="004C58AA" w:rsidRDefault="00044EE4" w:rsidP="00DF5663">
      <w:pPr>
        <w:pStyle w:val="ListParagraph"/>
        <w:keepNext/>
        <w:numPr>
          <w:ilvl w:val="0"/>
          <w:numId w:val="39"/>
        </w:numPr>
        <w:ind w:left="540" w:hanging="540"/>
        <w:contextualSpacing/>
        <w:outlineLvl w:val="0"/>
        <w:rPr>
          <w:rFonts w:ascii="Arial" w:hAnsi="Arial" w:cs="Arial"/>
          <w:b/>
          <w:caps/>
          <w:szCs w:val="32"/>
          <w:u w:val="single"/>
        </w:rPr>
      </w:pPr>
      <w:r w:rsidRPr="004C58AA">
        <w:rPr>
          <w:rFonts w:ascii="Arial" w:hAnsi="Arial" w:cs="Arial"/>
          <w:b/>
          <w:caps/>
          <w:szCs w:val="32"/>
          <w:u w:val="single"/>
        </w:rPr>
        <w:t>Severability.</w:t>
      </w:r>
    </w:p>
    <w:p w14:paraId="35A29D99" w14:textId="77777777" w:rsidR="00044EE4" w:rsidRPr="00F71DD2" w:rsidRDefault="00044EE4" w:rsidP="00044EE4">
      <w:pPr>
        <w:spacing w:after="120"/>
        <w:ind w:left="540"/>
        <w:jc w:val="both"/>
        <w:rPr>
          <w:rFonts w:eastAsia="Calibri"/>
        </w:rPr>
      </w:pPr>
      <w:r w:rsidRPr="00F71DD2">
        <w:rPr>
          <w:rFonts w:eastAsia="Calibri"/>
        </w:rPr>
        <w:t>If any term or provision of this Agreement is found by a court of competent jurisdiction to be invalid, illegal or otherwise unenforceable, the same shall not affect the other terms or provisions hereof or the whole of this Agreement, but such term or provision shall be deemed modified to the extent necessary in the court's opinion to render such term or provision enforceable, and the rights and obligations of the parties shall be construed and enforced accordingly, preserving to the fullest permissible extent the intent and agreements of the parties herein set forth.</w:t>
      </w:r>
    </w:p>
    <w:p w14:paraId="3A84D298" w14:textId="77777777" w:rsidR="00044EE4" w:rsidRPr="004C58AA" w:rsidRDefault="00044EE4" w:rsidP="00DF5663">
      <w:pPr>
        <w:pStyle w:val="ListParagraph"/>
        <w:keepNext/>
        <w:numPr>
          <w:ilvl w:val="0"/>
          <w:numId w:val="40"/>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Subcontracts.</w:t>
      </w:r>
    </w:p>
    <w:p w14:paraId="148FED29"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Any attempt by Vendor to assign or otherwise transfer any interest in this Agreement without the prior written consent of Delaware shall be void. Such consent shall not be unreasonably withheld.</w:t>
      </w:r>
    </w:p>
    <w:p w14:paraId="7089EC7F"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Services specified by this Agreement shall not be subcontracted by Vendor, without prior written approval of Delaware.</w:t>
      </w:r>
    </w:p>
    <w:p w14:paraId="7642C396"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Approval by Delaware of Vendor’s request to subcontract or acceptance of or payment for subcontracted work by Delaware shall not in any way relieve Vendor of responsibility for the professional and technical accuracy and adequacy of the work. All subcontractors shall adhere to all applicable provisions of this Agreement.</w:t>
      </w:r>
    </w:p>
    <w:p w14:paraId="7A5650A4"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Vendor shall be and remain liable for all damages to Delaware caused by negligent performance or non-performance of work under this Agreement by Vendor, its subcontractor, or its sub-subcontractor.</w:t>
      </w:r>
    </w:p>
    <w:p w14:paraId="5C60AD38"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The compensation due shall not be affected by Delaware’s approval of the Vendor’s request to subcontract.</w:t>
      </w:r>
    </w:p>
    <w:p w14:paraId="03E2311D" w14:textId="77777777" w:rsidR="00044EE4" w:rsidRPr="004C58AA" w:rsidRDefault="00044EE4" w:rsidP="00DF5663">
      <w:pPr>
        <w:pStyle w:val="ListParagraph"/>
        <w:keepNext/>
        <w:numPr>
          <w:ilvl w:val="0"/>
          <w:numId w:val="42"/>
        </w:numPr>
        <w:ind w:left="540" w:hanging="540"/>
        <w:contextualSpacing/>
        <w:outlineLvl w:val="0"/>
        <w:rPr>
          <w:rFonts w:ascii="Arial" w:hAnsi="Arial" w:cs="Arial"/>
          <w:b/>
          <w:caps/>
          <w:szCs w:val="32"/>
          <w:u w:val="single"/>
        </w:rPr>
      </w:pPr>
      <w:r w:rsidRPr="004C58AA">
        <w:rPr>
          <w:rFonts w:ascii="Arial" w:hAnsi="Arial" w:cs="Arial"/>
          <w:b/>
          <w:caps/>
          <w:szCs w:val="32"/>
          <w:u w:val="single"/>
        </w:rPr>
        <w:t>Force Majeure; Applicability.</w:t>
      </w:r>
    </w:p>
    <w:p w14:paraId="1782CB01"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Neither the Vendor nor Delaware shall be held liable for non-performance under the terms and conditions of this Agreement due, but not limited to:</w:t>
      </w:r>
    </w:p>
    <w:p w14:paraId="0FB291F3" w14:textId="77777777" w:rsidR="00044EE4" w:rsidRPr="00F71DD2" w:rsidRDefault="00044EE4" w:rsidP="00DF5663">
      <w:pPr>
        <w:numPr>
          <w:ilvl w:val="0"/>
          <w:numId w:val="44"/>
        </w:numPr>
        <w:spacing w:after="120"/>
        <w:ind w:left="1620"/>
        <w:contextualSpacing/>
        <w:jc w:val="both"/>
        <w:rPr>
          <w:rFonts w:eastAsia="Calibri"/>
        </w:rPr>
      </w:pPr>
      <w:r w:rsidRPr="00F71DD2">
        <w:rPr>
          <w:rFonts w:eastAsia="Calibri"/>
        </w:rPr>
        <w:t xml:space="preserve">Acts of God; labor disturbances; accidents; failure of a governmental entity to issue a permit or approval required for performance when the Contractor has filed proper and timely application with the appropriate government entity; civil disorders; acts of aggression; changes in any law or regulation adopted or issued by a governmental entity after the date of this Agreement; a court order; explosions; failure of utilities; material shortages; </w:t>
      </w:r>
    </w:p>
    <w:p w14:paraId="5095CDAD"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Diseases, plagues, quarantine, epidemics or pandemics;</w:t>
      </w:r>
    </w:p>
    <w:p w14:paraId="1E003ABE"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 xml:space="preserve">Federal, state, or local work or travel restrictions to control, mitigate, or reduce transmission of diseases, plagues, epidemics, or pandemics; or </w:t>
      </w:r>
    </w:p>
    <w:p w14:paraId="09DA5D26"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The State’s need to occupy, utilize, or repurpose an active or prospective work area due to diseases, plagues, quarantine, epidemics, pandemics, work or travel </w:t>
      </w:r>
      <w:r w:rsidRPr="004C58AA">
        <w:rPr>
          <w:rFonts w:ascii="Arial" w:eastAsia="Calibri" w:hAnsi="Arial" w:cs="Arial"/>
        </w:rPr>
        <w:lastRenderedPageBreak/>
        <w:t>restrictions, and the need to control, mitigate, or reduce transmission of diseases, plagues, epidemics, or pandemics.</w:t>
      </w:r>
    </w:p>
    <w:p w14:paraId="19343148"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Each party shall notify the other in writing of any situation that may prevent performance under the terms and conditions of this contract within 2 business days of the party’s knowledge of significant non-performance risk. </w:t>
      </w:r>
    </w:p>
    <w:p w14:paraId="02534CA9" w14:textId="77777777" w:rsidR="00044EE4" w:rsidRPr="004C58AA" w:rsidRDefault="00044EE4" w:rsidP="00DF5663">
      <w:pPr>
        <w:pStyle w:val="ListParagraph"/>
        <w:keepNext/>
        <w:numPr>
          <w:ilvl w:val="0"/>
          <w:numId w:val="45"/>
        </w:numPr>
        <w:ind w:left="540" w:hanging="540"/>
        <w:contextualSpacing/>
        <w:outlineLvl w:val="0"/>
        <w:rPr>
          <w:rFonts w:ascii="Arial" w:hAnsi="Arial" w:cs="Arial"/>
          <w:b/>
          <w:caps/>
          <w:szCs w:val="32"/>
          <w:u w:val="single"/>
        </w:rPr>
      </w:pPr>
      <w:r w:rsidRPr="004C58AA">
        <w:rPr>
          <w:rFonts w:ascii="Arial" w:hAnsi="Arial" w:cs="Arial"/>
          <w:b/>
          <w:caps/>
          <w:szCs w:val="32"/>
          <w:u w:val="single"/>
        </w:rPr>
        <w:t>Non-Appropriation of Funds.</w:t>
      </w:r>
    </w:p>
    <w:p w14:paraId="50B09708"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Validity and enforcement of this Agreement is subject to appropriations by the General Assembly of the specific funds necessary for contract performance. Should such funds not be so appropriated Delaware may immediately terminate this Agreement, and absent such action this Agreement shall be terminated as to any obligation of the State requiring the expenditure of money for which no specific appropriation is available, at the end of the last fiscal year for which no appropriation is available or upon the exhaustion of funds.</w:t>
      </w:r>
    </w:p>
    <w:p w14:paraId="219EEB1F"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Notwithstanding any other provisions of this Agreement, this Agreement shall terminate and Delaware’s obligations under it shall be extinguished at the end of the fiscal year in which Delaware fails to appropriate monies for the ensuing fiscal year sufficient for the payment of all amounts which will then become due.</w:t>
      </w:r>
    </w:p>
    <w:p w14:paraId="68AECD3D" w14:textId="77777777" w:rsidR="00044EE4" w:rsidRPr="004C58AA" w:rsidRDefault="00044EE4" w:rsidP="00DF5663">
      <w:pPr>
        <w:pStyle w:val="ListParagraph"/>
        <w:keepNext/>
        <w:numPr>
          <w:ilvl w:val="0"/>
          <w:numId w:val="47"/>
        </w:numPr>
        <w:ind w:left="540" w:hanging="540"/>
        <w:contextualSpacing/>
        <w:outlineLvl w:val="0"/>
        <w:rPr>
          <w:rFonts w:ascii="Arial" w:hAnsi="Arial" w:cs="Arial"/>
          <w:b/>
          <w:caps/>
          <w:szCs w:val="32"/>
          <w:u w:val="single"/>
        </w:rPr>
      </w:pPr>
      <w:r w:rsidRPr="004C58AA">
        <w:rPr>
          <w:rFonts w:ascii="Arial" w:hAnsi="Arial" w:cs="Arial"/>
          <w:b/>
          <w:caps/>
          <w:szCs w:val="32"/>
          <w:u w:val="single"/>
        </w:rPr>
        <w:t>State of Delaware Business License.</w:t>
      </w:r>
    </w:p>
    <w:p w14:paraId="15049A38" w14:textId="77777777" w:rsidR="00044EE4" w:rsidRPr="00F71DD2" w:rsidRDefault="00044EE4" w:rsidP="00044EE4">
      <w:pPr>
        <w:spacing w:after="120"/>
        <w:ind w:left="540"/>
        <w:jc w:val="both"/>
        <w:rPr>
          <w:rFonts w:eastAsia="Calibri"/>
        </w:rPr>
      </w:pPr>
      <w:r w:rsidRPr="00F71DD2">
        <w:rPr>
          <w:rFonts w:eastAsia="Calibri"/>
        </w:rPr>
        <w:t xml:space="preserve">Vendor and all subcontractors represent that they are properly licensed and authorized to transact business in the State of Delaware as provided in </w:t>
      </w:r>
      <w:hyperlink r:id="rId14" w:history="1">
        <w:r w:rsidRPr="00F71DD2">
          <w:rPr>
            <w:rFonts w:eastAsia="Calibri"/>
            <w:color w:val="0000FF"/>
            <w:u w:val="single"/>
          </w:rPr>
          <w:t>30 Del. C. § 2101</w:t>
        </w:r>
      </w:hyperlink>
      <w:r w:rsidRPr="00F71DD2">
        <w:rPr>
          <w:rFonts w:eastAsia="Calibri"/>
        </w:rPr>
        <w:t>.</w:t>
      </w:r>
    </w:p>
    <w:p w14:paraId="6C9D0FE3" w14:textId="77777777" w:rsidR="00044EE4" w:rsidRPr="004C58AA" w:rsidRDefault="00044EE4" w:rsidP="00DF5663">
      <w:pPr>
        <w:pStyle w:val="ListParagraph"/>
        <w:keepNext/>
        <w:numPr>
          <w:ilvl w:val="0"/>
          <w:numId w:val="48"/>
        </w:numPr>
        <w:ind w:left="540" w:hanging="540"/>
        <w:contextualSpacing/>
        <w:outlineLvl w:val="0"/>
        <w:rPr>
          <w:rFonts w:ascii="Arial" w:hAnsi="Arial" w:cs="Arial"/>
          <w:b/>
          <w:caps/>
          <w:szCs w:val="32"/>
          <w:u w:val="single"/>
        </w:rPr>
      </w:pPr>
      <w:r w:rsidRPr="004C58AA">
        <w:rPr>
          <w:rFonts w:ascii="Arial" w:hAnsi="Arial" w:cs="Arial"/>
          <w:b/>
          <w:caps/>
          <w:szCs w:val="32"/>
          <w:u w:val="single"/>
        </w:rPr>
        <w:t>Complete Agreement.</w:t>
      </w:r>
    </w:p>
    <w:p w14:paraId="6077647C"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This agreement and its Appendices shall constitute the entire agreement between Delaware and Vendor with respect to the subject matter of this Agreement and shall not be modified or changed without the express written consent of the parties. The provisions of this agreement supersede all prior oral and written quotations, communications, agreements, and understandings of the parties with respect to the subject matter of this Agreement.</w:t>
      </w:r>
    </w:p>
    <w:p w14:paraId="5F56CDF9"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If the scope of any provision of this Agreement is too broad in any respect whatsoever to permit enforcement to its full extent, then such provision shall be enforced to the maximum extent permitted by law, and the parties hereto consent and agree that such scope may be judicially modified accordingly and that the whole of such provisions of the Agreement shall not thereby fail, but the scope of such provision shall be curtailed only to the extent necessary to conform to the law.</w:t>
      </w:r>
    </w:p>
    <w:p w14:paraId="2028BD00"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Vendor may not order any product requiring a purchase order prior to Delaware's issuance of such order. Each Appendix, except as its terms otherwise expressly provide, shall be a complete statement of its subject matter and shall supplement and modify the terms and conditions of this Agreement for the purposes of that engagement only. No other agreements, representations, warranties, or other matters, whether oral or written, shall be deemed to bind the parties hereto with respect to the subject matter hereof.</w:t>
      </w:r>
    </w:p>
    <w:p w14:paraId="55E75FEC" w14:textId="77777777" w:rsidR="00044EE4" w:rsidRPr="004C58AA" w:rsidRDefault="00044EE4" w:rsidP="00DF5663">
      <w:pPr>
        <w:pStyle w:val="ListParagraph"/>
        <w:keepNext/>
        <w:numPr>
          <w:ilvl w:val="0"/>
          <w:numId w:val="50"/>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Miscellaneous Provisions.</w:t>
      </w:r>
    </w:p>
    <w:p w14:paraId="2857C00C"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In performance of this Agreement, Vendor shall comply with all applicable federal, state, and local laws, ordinances, codes, and regulations. Vendor shall solely bear the costs of permits and other relevant costs required in the performance of this Agreement.</w:t>
      </w:r>
    </w:p>
    <w:p w14:paraId="496F41A2"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Neither this Agreement nor any appendix may be modified or amended except by the mutual written agreement of the parties. No waiver of any provision of this Agreement shall be effective unless it is in writing and signed by the party against which it is sought to be enforced.</w:t>
      </w:r>
    </w:p>
    <w:p w14:paraId="4C35C34F"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The delay or failure by either party to exercise or enforce any of its rights under this Agreement shall not constitute or be deemed a waiver of that party's right thereafter to enforce those rights, nor shall any single or partial exercise of any such right preclude any other or further exercise thereof or the exercise of any other right.</w:t>
      </w:r>
    </w:p>
    <w:p w14:paraId="4592974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covenants that it presently has no interest and that it will not acquire any interest, direct or indirect, which would conflict in any manner or degree with the performance of services required to be performed under this Agreement. Vendor further covenants, to its knowledge and ability, that in the performance of said services no person having any such interest shall be employed.</w:t>
      </w:r>
    </w:p>
    <w:p w14:paraId="23C22FA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acknowledges that Delaware has an obligation to ensure that public funds are not used to subsidize private discrimination. Vendor recognizes that if they refuse to hire or do business with an individual or company due to reasons of race, color, gender, ethnicity, disability, national origin, age, or any other protected status, Delaware may declare Vendor in breach of the Agreement, terminate the Agreement, and designate Vendor as non-responsible.</w:t>
      </w:r>
    </w:p>
    <w:p w14:paraId="6BAAB743"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warrants that no person or selling agency has been employed or retained to solicit or secure this Agreement upon an agreement or understanding for a commission, or a percentage, brokerage, or contingent fee. For breach or violation of this warranty, Delaware shall have the right to annul this contract without liability or at its discretion deduct from the contract price or otherwise recover the full amount of such commission, percentage, brokerage, or contingent fee.</w:t>
      </w:r>
    </w:p>
    <w:p w14:paraId="0F457BE1"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This Agreement was </w:t>
      </w:r>
      <w:bookmarkStart w:id="2" w:name="SearchTerm"/>
      <w:bookmarkEnd w:id="2"/>
      <w:r w:rsidRPr="004C58AA">
        <w:rPr>
          <w:rFonts w:ascii="Arial" w:eastAsia="Calibri" w:hAnsi="Arial" w:cs="Arial"/>
        </w:rPr>
        <w:t>drafted with the joint participation of both parties and shall be construed neither against nor in favor of either, but rather in accordance with the fair meaning thereof.</w:t>
      </w:r>
    </w:p>
    <w:p w14:paraId="77AE27D9"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Vendor shall maintain all public records, as defined by </w:t>
      </w:r>
      <w:hyperlink r:id="rId15" w:history="1">
        <w:r w:rsidRPr="004C58AA">
          <w:rPr>
            <w:rFonts w:ascii="Arial" w:eastAsia="Calibri" w:hAnsi="Arial" w:cs="Arial"/>
            <w:color w:val="0000FF"/>
            <w:u w:val="single"/>
          </w:rPr>
          <w:t>29 Del. C. § 502(1)</w:t>
        </w:r>
      </w:hyperlink>
      <w:r w:rsidRPr="004C58AA">
        <w:rPr>
          <w:rFonts w:ascii="Arial" w:eastAsia="Calibri" w:hAnsi="Arial" w:cs="Arial"/>
        </w:rPr>
        <w:t xml:space="preserve">, relating to this Agreement and its deliverables for the time and in the manner specified by the Delaware Division of Archives, pursuant to the Delaware Public Records Law, </w:t>
      </w:r>
      <w:hyperlink r:id="rId16" w:history="1">
        <w:r w:rsidRPr="004C58AA">
          <w:rPr>
            <w:rFonts w:ascii="Arial" w:eastAsia="Calibri" w:hAnsi="Arial" w:cs="Arial"/>
            <w:color w:val="0000FF"/>
            <w:u w:val="single"/>
          </w:rPr>
          <w:t>29 Del. C. Ch. 5</w:t>
        </w:r>
      </w:hyperlink>
      <w:r w:rsidRPr="004C58AA">
        <w:rPr>
          <w:rFonts w:ascii="Arial" w:eastAsia="Calibri" w:hAnsi="Arial" w:cs="Arial"/>
        </w:rPr>
        <w:t>. During the term of this Agreement, authorized representatives of Delaware may inspect or audit Vendor’ performance and records pertaining to this Agreement at the Vendor business office during normal business hours.</w:t>
      </w:r>
    </w:p>
    <w:p w14:paraId="6F3BAA1D"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advertise a supplemental solicitation during the term of the Agreement if deemed in the best interest of the State. </w:t>
      </w:r>
    </w:p>
    <w:p w14:paraId="5EFA0528"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lastRenderedPageBreak/>
        <w:t xml:space="preserve">Awarded Vendor(s) who have any employees carrying out any work related to the awarded contract at a State facility shall have those employees comply with any health mandate or policy issued by the State related to a pandemic or other State of Emergency issued by any State authority during the term of the awarded contract, including those that apply directly to State employees. </w:t>
      </w:r>
    </w:p>
    <w:p w14:paraId="38A4BBA7" w14:textId="77777777" w:rsidR="00044EE4" w:rsidRPr="004C58AA" w:rsidRDefault="00044EE4" w:rsidP="00DF5663">
      <w:pPr>
        <w:pStyle w:val="ListParagraph"/>
        <w:keepNext/>
        <w:numPr>
          <w:ilvl w:val="0"/>
          <w:numId w:val="52"/>
        </w:numPr>
        <w:ind w:left="540" w:hanging="540"/>
        <w:contextualSpacing/>
        <w:outlineLvl w:val="0"/>
        <w:rPr>
          <w:rFonts w:ascii="Arial" w:hAnsi="Arial" w:cs="Arial"/>
          <w:b/>
          <w:caps/>
          <w:szCs w:val="32"/>
          <w:u w:val="single"/>
        </w:rPr>
      </w:pPr>
      <w:r w:rsidRPr="004C58AA">
        <w:rPr>
          <w:rFonts w:ascii="Arial" w:hAnsi="Arial" w:cs="Arial"/>
          <w:b/>
          <w:caps/>
          <w:szCs w:val="32"/>
          <w:u w:val="single"/>
        </w:rPr>
        <w:t>Insurance.</w:t>
      </w:r>
    </w:p>
    <w:p w14:paraId="22BFD3A1" w14:textId="77777777" w:rsidR="00044EE4" w:rsidRPr="00F71DD2" w:rsidRDefault="00044EE4" w:rsidP="00044EE4">
      <w:pPr>
        <w:spacing w:after="120"/>
        <w:ind w:left="540"/>
        <w:jc w:val="both"/>
        <w:rPr>
          <w:rFonts w:eastAsia="Calibri"/>
        </w:rPr>
      </w:pPr>
      <w:r w:rsidRPr="00F71DD2">
        <w:rPr>
          <w:rFonts w:eastAsia="Calibri"/>
        </w:rPr>
        <w:t>As a part of the contract requirements, the contractor must obtain at its own cost and expense and keep in force and effect during the term of this contract, including all extensions, the minimum coverage limits specified below with a carrier satisfactory to the State. All contractors must carry the following coverage depending on the type of service or product being delivered.</w:t>
      </w:r>
    </w:p>
    <w:p w14:paraId="342698C9"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Worker’s Compensation and Employer’s Liability Insurance in accordance with applicable law.</w:t>
      </w:r>
    </w:p>
    <w:p w14:paraId="47C033EE"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Commercial General Liability - $1,000,000 per occurrence/$3,000,000 per aggregate.</w:t>
      </w:r>
    </w:p>
    <w:p w14:paraId="3395144B"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Automotive Liability Insurance covering all automotive units used in the work (including all units leased from and/or provided by the State to Vendor pursuant to this Agreement as well as all units used by Vendor, regardless of the identity of the registered owner, used by Vendor for completing the Work required by this Agreement to include but not limited to transporting Delaware clients or staff), providing coverage on a primary non-contributory basis with limits of not less than:</w:t>
      </w:r>
    </w:p>
    <w:p w14:paraId="79384B1F"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$1,000,000 combined single limit each accident, for bodily injury;</w:t>
      </w:r>
    </w:p>
    <w:p w14:paraId="7FA6E835"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$250,000 for property damage to others;</w:t>
      </w:r>
    </w:p>
    <w:p w14:paraId="41273483"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 per person per accident Uninsured/Underinsured Motorists coverage;</w:t>
      </w:r>
    </w:p>
    <w:p w14:paraId="181657CA"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 xml:space="preserve">$25,000 per person, $300,000 per accident Personal Injury Protection (PIP) benefits as provided for in </w:t>
      </w:r>
      <w:hyperlink r:id="rId17" w:history="1">
        <w:r w:rsidRPr="004C58AA">
          <w:rPr>
            <w:rFonts w:ascii="Arial" w:eastAsia="Calibri" w:hAnsi="Arial" w:cs="Arial"/>
            <w:color w:val="0000FF"/>
            <w:u w:val="single"/>
          </w:rPr>
          <w:t>21 Del. C. § 2118</w:t>
        </w:r>
      </w:hyperlink>
      <w:r w:rsidRPr="004C58AA">
        <w:rPr>
          <w:rFonts w:ascii="Arial" w:eastAsia="Calibri" w:hAnsi="Arial" w:cs="Arial"/>
        </w:rPr>
        <w:t>; and</w:t>
      </w:r>
    </w:p>
    <w:p w14:paraId="2C329DD3" w14:textId="77777777" w:rsidR="00044EE4" w:rsidRPr="004C58AA" w:rsidRDefault="00044EE4" w:rsidP="00044EE4">
      <w:pPr>
        <w:spacing w:after="120"/>
        <w:ind w:left="900"/>
        <w:contextualSpacing/>
        <w:rPr>
          <w:rFonts w:eastAsia="Calibri"/>
        </w:rPr>
      </w:pPr>
      <w:r w:rsidRPr="004C58AA">
        <w:rPr>
          <w:rFonts w:eastAsia="Calibri"/>
        </w:rPr>
        <w:t>Comprehensive coverage for all leased vehicles, which shall cover the replacement cost of the vehicle in the event of collision, damage, or other loss.</w:t>
      </w:r>
    </w:p>
    <w:p w14:paraId="2CDD7F65" w14:textId="77777777" w:rsidR="00044EE4" w:rsidRPr="004C58AA" w:rsidRDefault="00044EE4" w:rsidP="00044EE4">
      <w:pPr>
        <w:spacing w:after="120"/>
        <w:ind w:left="900"/>
        <w:contextualSpacing/>
        <w:rPr>
          <w:rFonts w:eastAsia="Calibri"/>
        </w:rPr>
      </w:pPr>
    </w:p>
    <w:p w14:paraId="486D1411" w14:textId="77777777" w:rsidR="00044EE4" w:rsidRPr="00F71DD2" w:rsidRDefault="00044EE4" w:rsidP="00044EE4">
      <w:pPr>
        <w:spacing w:after="120"/>
        <w:ind w:left="540"/>
        <w:jc w:val="both"/>
        <w:rPr>
          <w:rFonts w:eastAsia="Calibri"/>
          <w:spacing w:val="-3"/>
        </w:rPr>
      </w:pPr>
      <w:r w:rsidRPr="00F71DD2">
        <w:rPr>
          <w:rFonts w:eastAsia="Calibri"/>
        </w:rPr>
        <w:t>The successful vendor must carry at least one of the following depending on the scope of work being performed.</w:t>
      </w:r>
    </w:p>
    <w:p w14:paraId="1BA7A9DE" w14:textId="77777777" w:rsidR="00044EE4" w:rsidRPr="00F71DD2" w:rsidRDefault="00044EE4" w:rsidP="00DF5663">
      <w:pPr>
        <w:numPr>
          <w:ilvl w:val="0"/>
          <w:numId w:val="55"/>
        </w:numPr>
        <w:spacing w:after="120"/>
        <w:ind w:left="900"/>
        <w:contextualSpacing/>
        <w:jc w:val="both"/>
        <w:rPr>
          <w:rFonts w:eastAsia="Calibri"/>
        </w:rPr>
      </w:pPr>
      <w:r w:rsidRPr="00F71DD2">
        <w:rPr>
          <w:rFonts w:eastAsia="Calibri"/>
        </w:rPr>
        <w:t>Medical/Professional Liability - $1,000,000 per occurrence/$3,000,000 per aggregate</w:t>
      </w:r>
    </w:p>
    <w:p w14:paraId="0A2C6D63"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Miscellaneous Errors and Omissions - $1,000,000 per occurrence/$3,000,000 per aggregate</w:t>
      </w:r>
    </w:p>
    <w:p w14:paraId="656D2A3B"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Product Liability - $1,000,000 per occurrence/$3,000,000 aggregate</w:t>
      </w:r>
    </w:p>
    <w:p w14:paraId="27FA0D46" w14:textId="77777777" w:rsidR="00044EE4" w:rsidRPr="00F71DD2" w:rsidRDefault="00044EE4" w:rsidP="00044EE4">
      <w:pPr>
        <w:spacing w:after="120"/>
        <w:ind w:left="540"/>
        <w:jc w:val="both"/>
        <w:rPr>
          <w:rFonts w:eastAsia="Calibri"/>
        </w:rPr>
      </w:pPr>
      <w:r w:rsidRPr="00F71DD2">
        <w:rPr>
          <w:rFonts w:eastAsia="Calibri"/>
        </w:rPr>
        <w:t>Should any of the above-described policies be cancelled before expiration date thereof, notice will be delivered in accordance with the policy provisions.</w:t>
      </w:r>
    </w:p>
    <w:p w14:paraId="3EDC093A" w14:textId="77777777" w:rsidR="00044EE4" w:rsidRPr="00F71DD2" w:rsidRDefault="00044EE4" w:rsidP="00044EE4">
      <w:pPr>
        <w:spacing w:after="120"/>
        <w:ind w:left="540"/>
        <w:jc w:val="both"/>
        <w:rPr>
          <w:rFonts w:eastAsia="Calibri"/>
        </w:rPr>
      </w:pPr>
      <w:r w:rsidRPr="00F71DD2">
        <w:rPr>
          <w:rFonts w:eastAsia="Calibri"/>
        </w:rPr>
        <w:t>Before any work is done pursuant to this Agreement, the Certificate of Insurance and/or copies of the insurance policies, referencing the contract number stated herein, shall be filed with the State. The certificate holder is as follows:</w:t>
      </w:r>
    </w:p>
    <w:sdt>
      <w:sdtPr>
        <w:rPr>
          <w:rFonts w:eastAsia="Calibri"/>
          <w:b/>
          <w:bCs/>
        </w:rPr>
        <w:id w:val="2065833242"/>
        <w:placeholder>
          <w:docPart w:val="DBDF39B4D04AA2459D8CC6E456AF3815"/>
        </w:placeholder>
        <w:showingPlcHdr/>
        <w:dataBinding w:prefixMappings="xmlns:ns0='PSA' " w:xpath="/ns0:DemoXMLNode[1]/ns0:POCNam[1]" w:storeItemID="{37185345-79F1-4998-B557-467F0A1025D4}"/>
        <w:text/>
      </w:sdtPr>
      <w:sdtEndPr>
        <w:rPr>
          <w:bCs w:val="0"/>
          <w:caps/>
          <w:shd w:val="clear" w:color="auto" w:fill="FFFF00"/>
        </w:rPr>
      </w:sdtEndPr>
      <w:sdtContent>
        <w:p w14:paraId="1A5AC4E6"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caps/>
              <w:shd w:val="clear" w:color="auto" w:fill="FFFF00"/>
            </w:rPr>
            <w:t>name</w:t>
          </w:r>
        </w:p>
      </w:sdtContent>
    </w:sdt>
    <w:p w14:paraId="27406254"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bCs/>
          <w:caps/>
        </w:rPr>
        <w:t>hss-</w:t>
      </w:r>
      <w:sdt>
        <w:sdtPr>
          <w:rPr>
            <w:rFonts w:eastAsia="Calibri"/>
            <w:b/>
            <w:bCs/>
          </w:rPr>
          <w:id w:val="-1415081687"/>
          <w:placeholder>
            <w:docPart w:val="DFD5FB9EE4D11C4589FFCC0269B760A9"/>
          </w:placeholder>
          <w:showingPlcHdr/>
          <w:dataBinding w:prefixMappings="xmlns:ns0='PSA' " w:xpath="/ns0:DemoXMLNode[1]/ns0:HSS[1]" w:storeItemID="{37185345-79F1-4998-B557-467F0A1025D4}"/>
          <w:text/>
        </w:sdtPr>
        <w:sdtEndPr>
          <w:rPr>
            <w:bCs w:val="0"/>
            <w:caps/>
          </w:rPr>
        </w:sdtEndPr>
        <w:sdtContent>
          <w:r w:rsidRPr="006C479C">
            <w:rPr>
              <w:rFonts w:eastAsia="Calibri"/>
              <w:b/>
              <w:caps/>
              <w:shd w:val="clear" w:color="auto" w:fill="FFFF00"/>
            </w:rPr>
            <w:t>xx-xxx</w:t>
          </w:r>
        </w:sdtContent>
      </w:sdt>
    </w:p>
    <w:p w14:paraId="6C0901E3" w14:textId="77777777" w:rsidR="00044EE4" w:rsidRPr="006C479C" w:rsidRDefault="00CB0509" w:rsidP="00044EE4">
      <w:pPr>
        <w:spacing w:after="120"/>
        <w:ind w:left="900"/>
        <w:contextualSpacing/>
        <w:jc w:val="both"/>
        <w:rPr>
          <w:rFonts w:eastAsia="Calibri"/>
          <w:b/>
          <w:caps/>
          <w:shd w:val="clear" w:color="auto" w:fill="FFFF00"/>
        </w:rPr>
      </w:pPr>
      <w:sdt>
        <w:sdtPr>
          <w:rPr>
            <w:rFonts w:eastAsia="Calibri"/>
            <w:b/>
            <w:bCs/>
          </w:rPr>
          <w:id w:val="770055757"/>
          <w:placeholder>
            <w:docPart w:val="A7C28F2D29CBED48842354CDD3DFDB3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6C479C">
            <w:rPr>
              <w:rFonts w:eastAsia="Calibri"/>
              <w:b/>
              <w:caps/>
              <w:shd w:val="clear" w:color="auto" w:fill="FFFF00"/>
            </w:rPr>
            <w:t>Division Name</w:t>
          </w:r>
        </w:sdtContent>
      </w:sdt>
    </w:p>
    <w:p w14:paraId="309A4558" w14:textId="77777777" w:rsidR="00044EE4" w:rsidRPr="006C479C" w:rsidRDefault="00044EE4" w:rsidP="00044EE4">
      <w:pPr>
        <w:spacing w:after="120"/>
        <w:ind w:left="900"/>
        <w:contextualSpacing/>
        <w:jc w:val="both"/>
        <w:rPr>
          <w:rFonts w:eastAsia="Calibri"/>
          <w:b/>
          <w:bCs/>
        </w:rPr>
      </w:pPr>
      <w:r w:rsidRPr="006C479C">
        <w:rPr>
          <w:rFonts w:eastAsia="Calibri"/>
          <w:b/>
          <w:bCs/>
        </w:rPr>
        <w:lastRenderedPageBreak/>
        <w:t>Department of Health and Social Services</w:t>
      </w:r>
    </w:p>
    <w:sdt>
      <w:sdtPr>
        <w:rPr>
          <w:rFonts w:eastAsia="Calibri"/>
          <w:b/>
          <w:bCs/>
        </w:rPr>
        <w:id w:val="-814104250"/>
        <w:placeholder>
          <w:docPart w:val="BAFBD323809E8E4DAE2131459951D23E"/>
        </w:placeholder>
        <w:showingPlcHdr/>
        <w:dataBinding w:prefixMappings="xmlns:ns0='PSA' " w:xpath="/ns0:DemoXMLNode[1]/ns0:POCEm[1]" w:storeItemID="{37185345-79F1-4998-B557-467F0A1025D4}"/>
        <w:text/>
      </w:sdtPr>
      <w:sdtEndPr>
        <w:rPr>
          <w:b w:val="0"/>
          <w:bCs w:val="0"/>
        </w:rPr>
      </w:sdtEndPr>
      <w:sdtContent>
        <w:p w14:paraId="29631FC1" w14:textId="77777777" w:rsidR="00044EE4" w:rsidRPr="006C479C" w:rsidRDefault="00044EE4" w:rsidP="00044EE4">
          <w:pPr>
            <w:spacing w:after="120"/>
            <w:ind w:left="900"/>
            <w:contextualSpacing/>
            <w:jc w:val="both"/>
            <w:rPr>
              <w:rFonts w:eastAsia="Calibri"/>
            </w:rPr>
          </w:pPr>
          <w:r w:rsidRPr="006C479C">
            <w:rPr>
              <w:rFonts w:eastAsia="Calibri"/>
              <w:b/>
              <w:caps/>
              <w:shd w:val="clear" w:color="auto" w:fill="FFFF00"/>
            </w:rPr>
            <w:t>eMAIL</w:t>
          </w:r>
        </w:p>
      </w:sdtContent>
    </w:sdt>
    <w:p w14:paraId="5AC60056" w14:textId="77777777" w:rsidR="00044EE4" w:rsidRPr="00F71DD2" w:rsidRDefault="00044EE4" w:rsidP="00044EE4">
      <w:pPr>
        <w:spacing w:after="120"/>
        <w:ind w:left="540"/>
        <w:jc w:val="both"/>
        <w:rPr>
          <w:rFonts w:eastAsia="Calibri"/>
        </w:rPr>
      </w:pPr>
      <w:r w:rsidRPr="006C479C">
        <w:rPr>
          <w:rFonts w:eastAsia="Calibri"/>
        </w:rPr>
        <w:t>Nothing contained</w:t>
      </w:r>
      <w:r w:rsidRPr="00F71DD2">
        <w:rPr>
          <w:rFonts w:eastAsia="Calibri"/>
        </w:rPr>
        <w:t xml:space="preserve"> herein shall restrict or limit the Vendor’s right to procure insurance coverage in amounts higher than those required by this Agreement. To the extent that the Vendor procures insurance coverage in amounts higher than the amounts required by this Agreement, all said additionally procured coverages will be applicable to any loss or claim and shall replace the insurance obligations contained herein.</w:t>
      </w:r>
    </w:p>
    <w:p w14:paraId="7907B92F" w14:textId="77777777" w:rsidR="00044EE4" w:rsidRPr="00F71DD2" w:rsidRDefault="00044EE4" w:rsidP="00044EE4">
      <w:pPr>
        <w:spacing w:after="120"/>
        <w:ind w:left="540"/>
        <w:jc w:val="both"/>
        <w:rPr>
          <w:rFonts w:eastAsia="Calibri"/>
        </w:rPr>
      </w:pPr>
      <w:r w:rsidRPr="00F71DD2">
        <w:rPr>
          <w:rFonts w:eastAsia="Calibri"/>
        </w:rPr>
        <w:t>To the extent that Vendor has complied with the terms of this Agreement and has procured insurance coverage for all vehicles Leased and/or operated by Vendor as part of this Agreement, the State of Delaware’s self-insured insurance program shall not provide any coverage whether coverage is sought as primary, co-primary, excess or umbrella insurer or coverage for any loss of any nature.</w:t>
      </w:r>
    </w:p>
    <w:p w14:paraId="38582707" w14:textId="77777777" w:rsidR="00044EE4" w:rsidRPr="00F71DD2" w:rsidRDefault="00044EE4" w:rsidP="00044EE4">
      <w:pPr>
        <w:spacing w:after="120"/>
        <w:ind w:left="540"/>
        <w:jc w:val="both"/>
        <w:rPr>
          <w:rFonts w:eastAsia="Calibri"/>
        </w:rPr>
      </w:pPr>
      <w:r w:rsidRPr="00F71DD2">
        <w:rPr>
          <w:rFonts w:eastAsia="Calibri"/>
        </w:rPr>
        <w:t>In no event shall the State of Delaware be named as an additional insured on any policy required under this agreement.</w:t>
      </w:r>
    </w:p>
    <w:p w14:paraId="28DE010D" w14:textId="77777777" w:rsidR="00044EE4" w:rsidRPr="004C58AA" w:rsidRDefault="00044EE4" w:rsidP="00DF5663">
      <w:pPr>
        <w:pStyle w:val="ListParagraph"/>
        <w:keepNext/>
        <w:numPr>
          <w:ilvl w:val="0"/>
          <w:numId w:val="56"/>
        </w:numPr>
        <w:ind w:left="540" w:hanging="540"/>
        <w:contextualSpacing/>
        <w:outlineLvl w:val="0"/>
        <w:rPr>
          <w:rFonts w:ascii="Arial" w:hAnsi="Arial" w:cs="Arial"/>
          <w:b/>
          <w:caps/>
          <w:szCs w:val="32"/>
          <w:u w:val="single"/>
        </w:rPr>
      </w:pPr>
      <w:r w:rsidRPr="004C58AA">
        <w:rPr>
          <w:rFonts w:ascii="Arial" w:hAnsi="Arial" w:cs="Arial"/>
          <w:b/>
          <w:caps/>
          <w:szCs w:val="32"/>
          <w:u w:val="single"/>
        </w:rPr>
        <w:t>Unique Entity Identifier.</w:t>
      </w:r>
    </w:p>
    <w:p w14:paraId="67DB0A77" w14:textId="77777777" w:rsidR="00044EE4" w:rsidRPr="00F71DD2" w:rsidRDefault="00044EE4" w:rsidP="00044EE4">
      <w:pPr>
        <w:spacing w:after="120"/>
        <w:ind w:left="540"/>
        <w:jc w:val="both"/>
        <w:rPr>
          <w:rFonts w:eastAsia="Calibri"/>
        </w:rPr>
      </w:pPr>
      <w:r w:rsidRPr="00F71DD2">
        <w:rPr>
          <w:rFonts w:eastAsia="Calibri"/>
        </w:rPr>
        <w:t xml:space="preserve">A System for Award Management (SAM) registration is required for Vendors receiving federal grants and monies. 2 CFR Part 25. The Unique Entity Identifier (UEI) is a 12-character alphanumeric ID assigned to an entity by SAM. The vendor and all subcontractors shall provide a UEI as part of this agreement and maintain an active registration with SAM. The Vendor and all subcontractors assume responsibility to remain compliant with SAM requirements and maintain an active registration. </w:t>
      </w:r>
      <w:r w:rsidRPr="00F71DD2">
        <w:rPr>
          <w:rFonts w:eastAsia="Calibri"/>
          <w:shd w:val="clear" w:color="auto" w:fill="FFFFFF"/>
        </w:rPr>
        <w:t>In the event that Vendor and all subcontractors do not comply, Delaware may terminate the agreement in accordance with Section 15.</w:t>
      </w:r>
    </w:p>
    <w:p w14:paraId="592D60A7" w14:textId="77777777" w:rsidR="00044EE4" w:rsidRPr="004C58AA" w:rsidRDefault="00044EE4" w:rsidP="00DF5663">
      <w:pPr>
        <w:pStyle w:val="ListParagraph"/>
        <w:keepNext/>
        <w:numPr>
          <w:ilvl w:val="0"/>
          <w:numId w:val="57"/>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Requirements</w:t>
      </w:r>
    </w:p>
    <w:p w14:paraId="3CE1D650" w14:textId="77777777" w:rsidR="00044EE4" w:rsidRPr="00F71DD2" w:rsidRDefault="00044EE4" w:rsidP="00044EE4">
      <w:pPr>
        <w:spacing w:after="120"/>
        <w:ind w:left="540"/>
        <w:jc w:val="both"/>
        <w:rPr>
          <w:rFonts w:eastAsia="Calibri"/>
        </w:rPr>
      </w:pPr>
      <w:r w:rsidRPr="00F71DD2">
        <w:rPr>
          <w:rFonts w:eastAsia="Calibri"/>
        </w:rPr>
        <w:t>The selected Vendor will warrant that it possesses, or has arranged through subcontractors, all capital and other equipment, labor, materials, and licenses necessary to carry out and complete the work hereunder in compliance with any and all Federal and State laws, and County and local ordinances, regulations and codes.</w:t>
      </w:r>
    </w:p>
    <w:p w14:paraId="3EE7874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Bond</w:t>
      </w:r>
    </w:p>
    <w:p w14:paraId="533D0B20" w14:textId="77777777" w:rsidR="00044EE4" w:rsidRPr="00F71DD2" w:rsidRDefault="00044EE4" w:rsidP="00044EE4">
      <w:pPr>
        <w:spacing w:after="120"/>
        <w:ind w:left="540"/>
        <w:jc w:val="both"/>
        <w:rPr>
          <w:rFonts w:eastAsia="Calibri"/>
          <w:color w:val="FF0000"/>
        </w:rPr>
      </w:pPr>
      <w:bookmarkStart w:id="3" w:name="_Hlk140499339"/>
      <w:r w:rsidRPr="00F71DD2">
        <w:rPr>
          <w:rFonts w:eastAsia="Calibri"/>
        </w:rPr>
        <w:t>There is no Performance Bond requirement.</w:t>
      </w:r>
      <w:bookmarkEnd w:id="3"/>
    </w:p>
    <w:p w14:paraId="67E0B92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of Antitrust Claims.</w:t>
      </w:r>
    </w:p>
    <w:p w14:paraId="332B9736" w14:textId="77777777" w:rsidR="00044EE4" w:rsidRPr="00F71DD2" w:rsidRDefault="00044EE4" w:rsidP="00044EE4">
      <w:pPr>
        <w:spacing w:after="120"/>
        <w:ind w:left="540"/>
        <w:jc w:val="both"/>
        <w:rPr>
          <w:rFonts w:eastAsia="Calibri"/>
        </w:rPr>
      </w:pPr>
      <w:r w:rsidRPr="00F71DD2">
        <w:rPr>
          <w:rFonts w:eastAsia="Calibri"/>
        </w:rPr>
        <w:t>As consideration for the award and execution of this contract by the State, the Vendor hereby grants, conveys, sells, assigns, and transfers to the State of Delaware all of its right, title and interest in and to all known or unknown causes of action it presently has or may now or hereafter acquire under the antitrust laws of the United States and the State of Delaware, regarding the specific goods or services purchased or acquired for the State pursuant to this contract. Upon either the State’s or the Vendor notice of the filing of or reasonable likelihood of filing of an action under the antitrust laws of the United States or the State of Delaware, the State and Vendor shall meet and confer about coordination of representation in such action.</w:t>
      </w:r>
    </w:p>
    <w:p w14:paraId="2A54B322"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Governing Law.</w:t>
      </w:r>
    </w:p>
    <w:p w14:paraId="0E68E1E4" w14:textId="77777777" w:rsidR="00044EE4" w:rsidRPr="00F71DD2" w:rsidRDefault="00044EE4" w:rsidP="00044EE4">
      <w:pPr>
        <w:spacing w:after="120"/>
        <w:ind w:left="540"/>
        <w:jc w:val="both"/>
        <w:rPr>
          <w:rFonts w:eastAsia="Calibri"/>
        </w:rPr>
      </w:pPr>
      <w:r w:rsidRPr="00F71DD2">
        <w:rPr>
          <w:rFonts w:eastAsia="Calibri"/>
        </w:rPr>
        <w:t>This Agreement shall be governed by and construed in accordance with the laws of the State of Delaware, except where Federal Law has precedence. Vendor consents to jurisdiction venue in the State of Delaware.</w:t>
      </w:r>
    </w:p>
    <w:p w14:paraId="68AEA6B1"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Notices.</w:t>
      </w:r>
    </w:p>
    <w:p w14:paraId="0F3DBD5B" w14:textId="77777777" w:rsidR="00044EE4" w:rsidRPr="00F71DD2" w:rsidRDefault="00044EE4" w:rsidP="00044EE4">
      <w:pPr>
        <w:spacing w:after="120"/>
        <w:ind w:left="540"/>
        <w:jc w:val="both"/>
        <w:rPr>
          <w:rFonts w:eastAsia="Calibri"/>
        </w:rPr>
      </w:pPr>
      <w:r w:rsidRPr="00F71DD2">
        <w:rPr>
          <w:rFonts w:eastAsia="Calibri"/>
        </w:rPr>
        <w:t>Any and all notices required by the provisions of this Agreement shall be in writing and shall be mailed, certified or registered mail, return receipt requested. All notices shall be sent to the following addresses:</w:t>
      </w:r>
    </w:p>
    <w:p w14:paraId="4E95F27F" w14:textId="77777777" w:rsidR="00044EE4" w:rsidRPr="00F71DD2" w:rsidRDefault="00044EE4" w:rsidP="00044EE4">
      <w:pPr>
        <w:ind w:left="540"/>
        <w:contextualSpacing/>
        <w:jc w:val="both"/>
        <w:rPr>
          <w:rFonts w:eastAsia="Calibri"/>
          <w:b/>
          <w:bCs/>
        </w:rPr>
      </w:pPr>
      <w:r w:rsidRPr="00F71DD2">
        <w:rPr>
          <w:rFonts w:eastAsia="Calibri"/>
          <w:b/>
          <w:bCs/>
        </w:rPr>
        <w:t>DELAWARE:</w:t>
      </w:r>
    </w:p>
    <w:sdt>
      <w:sdtPr>
        <w:rPr>
          <w:rFonts w:eastAsia="Calibri"/>
          <w:b/>
          <w:bCs/>
        </w:rPr>
        <w:id w:val="389158756"/>
        <w:placeholder>
          <w:docPart w:val="0857FCFB1792614C972FA175F6EDE10B"/>
        </w:placeholder>
        <w:showingPlcHdr/>
        <w:dataBinding w:prefixMappings="xmlns:ns0='PSA' " w:xpath="/ns0:DemoXMLNode[1]/ns0:POCNam[1]" w:storeItemID="{37185345-79F1-4998-B557-467F0A1025D4}"/>
        <w:text/>
      </w:sdtPr>
      <w:sdtEndPr>
        <w:rPr>
          <w:bCs w:val="0"/>
          <w:caps/>
          <w:shd w:val="clear" w:color="auto" w:fill="FFFF00"/>
        </w:rPr>
      </w:sdtEndPr>
      <w:sdtContent>
        <w:p w14:paraId="6984D2F1" w14:textId="77777777" w:rsidR="00044EE4" w:rsidRPr="00F71DD2" w:rsidRDefault="00044EE4" w:rsidP="00044EE4">
          <w:pPr>
            <w:ind w:left="900"/>
            <w:contextualSpacing/>
            <w:jc w:val="both"/>
            <w:rPr>
              <w:rFonts w:eastAsia="Calibri"/>
              <w:b/>
              <w:caps/>
              <w:shd w:val="clear" w:color="auto" w:fill="FFFF00"/>
            </w:rPr>
          </w:pPr>
          <w:r w:rsidRPr="00814A7C">
            <w:rPr>
              <w:rFonts w:eastAsia="Calibri"/>
              <w:b/>
              <w:caps/>
              <w:highlight w:val="cyan"/>
              <w:shd w:val="clear" w:color="auto" w:fill="FFFF00"/>
            </w:rPr>
            <w:t>name</w:t>
          </w:r>
        </w:p>
      </w:sdtContent>
    </w:sdt>
    <w:p w14:paraId="279D5B77" w14:textId="77777777" w:rsidR="00044EE4" w:rsidRPr="00F71DD2" w:rsidRDefault="00044EE4" w:rsidP="00044EE4">
      <w:pPr>
        <w:ind w:left="900"/>
        <w:contextualSpacing/>
        <w:jc w:val="both"/>
        <w:rPr>
          <w:rFonts w:eastAsia="Calibri"/>
          <w:b/>
          <w:caps/>
          <w:shd w:val="clear" w:color="auto" w:fill="FFFF00"/>
        </w:rPr>
      </w:pPr>
      <w:r w:rsidRPr="00F71DD2">
        <w:rPr>
          <w:rFonts w:eastAsia="Calibri"/>
          <w:b/>
          <w:bCs/>
          <w:caps/>
        </w:rPr>
        <w:t>hss-</w:t>
      </w:r>
      <w:sdt>
        <w:sdtPr>
          <w:rPr>
            <w:rFonts w:eastAsia="Calibri"/>
            <w:b/>
            <w:bCs/>
          </w:rPr>
          <w:id w:val="-1334369094"/>
          <w:placeholder>
            <w:docPart w:val="EF7AD72A94392F4AB668ABF96B4F2442"/>
          </w:placeholder>
          <w:showingPlcHdr/>
          <w:dataBinding w:prefixMappings="xmlns:ns0='PSA' " w:xpath="/ns0:DemoXMLNode[1]/ns0:HSS[1]" w:storeItemID="{37185345-79F1-4998-B557-467F0A1025D4}"/>
          <w:text/>
        </w:sdtPr>
        <w:sdtEndPr>
          <w:rPr>
            <w:bCs w:val="0"/>
            <w:caps/>
          </w:rPr>
        </w:sdtEndPr>
        <w:sdtContent>
          <w:r w:rsidRPr="00814A7C">
            <w:rPr>
              <w:rFonts w:eastAsia="Calibri"/>
              <w:b/>
              <w:caps/>
              <w:highlight w:val="cyan"/>
              <w:shd w:val="clear" w:color="auto" w:fill="FFFF00"/>
            </w:rPr>
            <w:t>xx-xxx</w:t>
          </w:r>
        </w:sdtContent>
      </w:sdt>
    </w:p>
    <w:p w14:paraId="5ACABDFE" w14:textId="77777777" w:rsidR="00044EE4" w:rsidRPr="00F71DD2" w:rsidRDefault="00CB0509" w:rsidP="00044EE4">
      <w:pPr>
        <w:ind w:left="900"/>
        <w:contextualSpacing/>
        <w:jc w:val="both"/>
        <w:rPr>
          <w:rFonts w:eastAsia="Calibri"/>
          <w:b/>
          <w:caps/>
          <w:shd w:val="clear" w:color="auto" w:fill="FFFF00"/>
        </w:rPr>
      </w:pPr>
      <w:sdt>
        <w:sdtPr>
          <w:rPr>
            <w:rFonts w:eastAsia="Calibri"/>
            <w:b/>
            <w:bCs/>
          </w:rPr>
          <w:id w:val="1124739084"/>
          <w:placeholder>
            <w:docPart w:val="C73804C14E8FEB4BB428ECEB0498A67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814A7C">
            <w:rPr>
              <w:rFonts w:eastAsia="Calibri"/>
              <w:b/>
              <w:caps/>
              <w:highlight w:val="cyan"/>
              <w:shd w:val="clear" w:color="auto" w:fill="FFFF00"/>
            </w:rPr>
            <w:t>Division Name</w:t>
          </w:r>
        </w:sdtContent>
      </w:sdt>
    </w:p>
    <w:p w14:paraId="2EE7AA57" w14:textId="77777777" w:rsidR="00044EE4" w:rsidRPr="00F71DD2" w:rsidRDefault="00044EE4" w:rsidP="00044EE4">
      <w:pPr>
        <w:ind w:left="900"/>
        <w:contextualSpacing/>
        <w:jc w:val="both"/>
        <w:rPr>
          <w:rFonts w:eastAsia="Calibri"/>
          <w:b/>
          <w:bCs/>
        </w:rPr>
      </w:pPr>
      <w:r w:rsidRPr="00F71DD2">
        <w:rPr>
          <w:rFonts w:eastAsia="Calibri"/>
          <w:b/>
          <w:bCs/>
        </w:rPr>
        <w:t>Department of Health and Social Services</w:t>
      </w:r>
    </w:p>
    <w:sdt>
      <w:sdtPr>
        <w:rPr>
          <w:rFonts w:eastAsia="Calibri"/>
          <w:b/>
          <w:bCs/>
        </w:rPr>
        <w:id w:val="-1564471711"/>
        <w:placeholder>
          <w:docPart w:val="E1FCD48B1C9DE046AA06BA81CAAEAA50"/>
        </w:placeholder>
        <w:showingPlcHdr/>
        <w:dataBinding w:prefixMappings="xmlns:ns0='PSA' " w:xpath="/ns0:DemoXMLNode[1]/ns0:POCEm[1]" w:storeItemID="{37185345-79F1-4998-B557-467F0A1025D4}"/>
        <w:text/>
      </w:sdtPr>
      <w:sdtEndPr>
        <w:rPr>
          <w:b w:val="0"/>
          <w:bCs w:val="0"/>
        </w:rPr>
      </w:sdtEndPr>
      <w:sdtContent>
        <w:p w14:paraId="087EA91F" w14:textId="77777777" w:rsidR="00044EE4" w:rsidRPr="00F71DD2" w:rsidRDefault="00044EE4" w:rsidP="00044EE4">
          <w:pPr>
            <w:ind w:left="900"/>
            <w:contextualSpacing/>
            <w:jc w:val="both"/>
            <w:rPr>
              <w:rFonts w:eastAsia="Calibri"/>
            </w:rPr>
          </w:pPr>
          <w:r w:rsidRPr="00814A7C">
            <w:rPr>
              <w:rFonts w:eastAsia="Calibri"/>
              <w:b/>
              <w:caps/>
              <w:highlight w:val="cyan"/>
              <w:shd w:val="clear" w:color="auto" w:fill="FFFF00"/>
            </w:rPr>
            <w:t>eMAIL</w:t>
          </w:r>
        </w:p>
      </w:sdtContent>
    </w:sdt>
    <w:p w14:paraId="7E2AB1BF" w14:textId="77777777" w:rsidR="00044EE4" w:rsidRPr="00F71DD2" w:rsidRDefault="00044EE4" w:rsidP="00044EE4">
      <w:pPr>
        <w:ind w:left="360"/>
        <w:contextualSpacing/>
        <w:jc w:val="both"/>
        <w:rPr>
          <w:rFonts w:eastAsia="Calibri"/>
          <w:b/>
          <w:bCs/>
        </w:rPr>
      </w:pPr>
    </w:p>
    <w:p w14:paraId="46F1E206" w14:textId="77777777" w:rsidR="00044EE4" w:rsidRPr="00F71DD2" w:rsidRDefault="00044EE4" w:rsidP="00044EE4">
      <w:pPr>
        <w:ind w:left="540"/>
        <w:contextualSpacing/>
        <w:jc w:val="both"/>
        <w:rPr>
          <w:rFonts w:eastAsia="Calibri"/>
          <w:b/>
          <w:bCs/>
        </w:rPr>
      </w:pPr>
      <w:r w:rsidRPr="00F71DD2">
        <w:rPr>
          <w:rFonts w:eastAsia="Calibri"/>
          <w:b/>
          <w:bCs/>
        </w:rPr>
        <w:t>VENDOR:</w:t>
      </w:r>
    </w:p>
    <w:p w14:paraId="4878E0C3" w14:textId="77777777" w:rsidR="00044EE4" w:rsidRPr="00F71DD2" w:rsidRDefault="00CB0509" w:rsidP="00044EE4">
      <w:pPr>
        <w:ind w:left="900"/>
        <w:contextualSpacing/>
        <w:jc w:val="both"/>
        <w:rPr>
          <w:rFonts w:eastAsia="Calibri"/>
        </w:rPr>
      </w:pPr>
      <w:sdt>
        <w:sdtPr>
          <w:rPr>
            <w:rFonts w:eastAsia="Calibri"/>
            <w:b/>
            <w:bCs/>
          </w:rPr>
          <w:id w:val="-477611054"/>
          <w:placeholder>
            <w:docPart w:val="3AAC87DA411E0246A9D37995076D980B"/>
          </w:placeholder>
          <w:showingPlcHdr/>
          <w:dataBinding w:prefixMappings="xmlns:ns0='PSA' " w:xpath="/ns0:DemoXMLNode[1]/ns0:Vend[1]" w:storeItemID="{37185345-79F1-4998-B557-467F0A1025D4}"/>
          <w:text/>
        </w:sdtPr>
        <w:sdtEndPr>
          <w:rPr>
            <w:b w:val="0"/>
            <w:bCs w:val="0"/>
          </w:rPr>
        </w:sdtEndPr>
        <w:sdtContent>
          <w:r w:rsidR="00044EE4" w:rsidRPr="00814A7C">
            <w:rPr>
              <w:rFonts w:eastAsia="Calibri"/>
              <w:b/>
              <w:caps/>
              <w:highlight w:val="cyan"/>
              <w:shd w:val="clear" w:color="auto" w:fill="FFFF00"/>
            </w:rPr>
            <w:t>vendor</w:t>
          </w:r>
        </w:sdtContent>
      </w:sdt>
    </w:p>
    <w:p w14:paraId="605377D9" w14:textId="77777777" w:rsidR="00044EE4" w:rsidRPr="00F71DD2" w:rsidRDefault="00CB0509" w:rsidP="00044EE4">
      <w:pPr>
        <w:ind w:left="900"/>
        <w:contextualSpacing/>
        <w:jc w:val="both"/>
        <w:rPr>
          <w:rFonts w:eastAsia="Calibri"/>
        </w:rPr>
      </w:pPr>
      <w:sdt>
        <w:sdtPr>
          <w:rPr>
            <w:rFonts w:eastAsia="Calibri"/>
            <w:b/>
            <w:bCs/>
          </w:rPr>
          <w:id w:val="734598896"/>
          <w:placeholder>
            <w:docPart w:val="5FA8671E9B11A54DBEF3E0B0F98909D5"/>
          </w:placeholder>
          <w:showingPlcHdr/>
          <w:dataBinding w:prefixMappings="xmlns:ns0='PSA' " w:xpath="/ns0:DemoXMLNode[1]/ns0:VenSt[1]" w:storeItemID="{37185345-79F1-4998-B557-467F0A1025D4}"/>
          <w:text/>
        </w:sdtPr>
        <w:sdtEndPr>
          <w:rPr>
            <w:b w:val="0"/>
            <w:bCs w:val="0"/>
          </w:rPr>
        </w:sdtEndPr>
        <w:sdtContent>
          <w:r w:rsidR="00044EE4" w:rsidRPr="00814A7C">
            <w:rPr>
              <w:rFonts w:eastAsia="Calibri"/>
              <w:b/>
              <w:caps/>
              <w:highlight w:val="cyan"/>
              <w:shd w:val="clear" w:color="auto" w:fill="FFFF00"/>
            </w:rPr>
            <w:t>street</w:t>
          </w:r>
        </w:sdtContent>
      </w:sdt>
    </w:p>
    <w:p w14:paraId="7D29A5F5" w14:textId="77777777" w:rsidR="00044EE4" w:rsidRPr="00F71DD2" w:rsidRDefault="00CB0509" w:rsidP="00044EE4">
      <w:pPr>
        <w:ind w:left="900"/>
        <w:contextualSpacing/>
        <w:jc w:val="both"/>
        <w:rPr>
          <w:rFonts w:eastAsia="Calibri"/>
          <w:b/>
          <w:bCs/>
        </w:rPr>
      </w:pPr>
      <w:sdt>
        <w:sdtPr>
          <w:rPr>
            <w:rFonts w:eastAsia="Calibri"/>
            <w:b/>
            <w:bCs/>
          </w:rPr>
          <w:id w:val="1283925858"/>
          <w:placeholder>
            <w:docPart w:val="1843F40A60EC7A4883F3503B6FCB97FA"/>
          </w:placeholder>
          <w:showingPlcHdr/>
          <w:dataBinding w:prefixMappings="xmlns:ns0='PSA' " w:xpath="/ns0:DemoXMLNode[1]/ns0:VenCit[1]" w:storeItemID="{37185345-79F1-4998-B557-467F0A1025D4}"/>
          <w:text/>
        </w:sdtPr>
        <w:sdtEndPr>
          <w:rPr>
            <w:b w:val="0"/>
            <w:bCs w:val="0"/>
          </w:rPr>
        </w:sdtEndPr>
        <w:sdtContent>
          <w:r w:rsidR="00044EE4" w:rsidRPr="00814A7C">
            <w:rPr>
              <w:rFonts w:eastAsia="Calibri"/>
              <w:b/>
              <w:caps/>
              <w:highlight w:val="cyan"/>
              <w:shd w:val="clear" w:color="auto" w:fill="FFFF00"/>
            </w:rPr>
            <w:t>city, state zip</w:t>
          </w:r>
        </w:sdtContent>
      </w:sdt>
    </w:p>
    <w:p w14:paraId="41D097F2" w14:textId="77777777" w:rsidR="00044EE4" w:rsidRPr="00F71DD2" w:rsidRDefault="00044EE4" w:rsidP="00044EE4">
      <w:pPr>
        <w:ind w:left="720"/>
        <w:contextualSpacing/>
        <w:jc w:val="both"/>
        <w:rPr>
          <w:rFonts w:eastAsia="Calibri"/>
        </w:rPr>
      </w:pPr>
    </w:p>
    <w:p w14:paraId="7A6206FC" w14:textId="77777777" w:rsidR="00044EE4" w:rsidRDefault="00044EE4" w:rsidP="00044EE4">
      <w:pPr>
        <w:rPr>
          <w:rFonts w:eastAsia="Calibri"/>
          <w:b/>
          <w:bCs/>
          <w:color w:val="000000"/>
        </w:rPr>
      </w:pPr>
      <w:r>
        <w:rPr>
          <w:rFonts w:eastAsia="Calibri"/>
          <w:b/>
          <w:bCs/>
          <w:color w:val="000000"/>
        </w:rPr>
        <w:br w:type="page"/>
      </w:r>
    </w:p>
    <w:p w14:paraId="1DB2FD37" w14:textId="77777777" w:rsidR="00044EE4" w:rsidRPr="00F71DD2" w:rsidRDefault="00044EE4" w:rsidP="00044EE4">
      <w:pPr>
        <w:jc w:val="both"/>
        <w:rPr>
          <w:rFonts w:eastAsia="Calibri"/>
          <w:b/>
          <w:bCs/>
          <w:color w:val="000000"/>
        </w:rPr>
      </w:pPr>
      <w:r w:rsidRPr="00F71DD2">
        <w:rPr>
          <w:rFonts w:eastAsia="Calibri"/>
          <w:b/>
          <w:bCs/>
          <w:color w:val="000000"/>
        </w:rPr>
        <w:lastRenderedPageBreak/>
        <w:t>IN WITNESS THEREOF</w:t>
      </w:r>
      <w:r w:rsidRPr="00F71DD2">
        <w:rPr>
          <w:rFonts w:eastAsia="Calibri"/>
          <w:color w:val="000000"/>
        </w:rPr>
        <w:t>, the Parties hereto have caused this Agreement to be duly executed as of the date and year first above written.</w:t>
      </w:r>
    </w:p>
    <w:p w14:paraId="76A8F0A2" w14:textId="77777777" w:rsidR="00044EE4" w:rsidRPr="00F71DD2" w:rsidRDefault="00044EE4" w:rsidP="00044EE4">
      <w:pPr>
        <w:jc w:val="both"/>
        <w:rPr>
          <w:rFonts w:eastAsia="Calibri"/>
          <w:color w:val="000000"/>
          <w:sz w:val="20"/>
          <w:szCs w:val="20"/>
        </w:rPr>
      </w:pPr>
    </w:p>
    <w:p w14:paraId="1DF6D19B" w14:textId="77777777" w:rsidR="009167A3" w:rsidRPr="000B7206" w:rsidRDefault="009167A3" w:rsidP="009167A3">
      <w:pPr>
        <w:rPr>
          <w:rFonts w:ascii="Times New Roman" w:hAnsi="Times New Roman" w:cs="Times New Roman"/>
        </w:rPr>
      </w:pPr>
      <w:r w:rsidRPr="000B7206">
        <w:rPr>
          <w:rFonts w:ascii="Times New Roman" w:hAnsi="Times New Roman" w:cs="Times New Roman"/>
        </w:rPr>
        <w:t>Department of Health &amp; Social Services</w:t>
      </w:r>
      <w:r w:rsidRPr="000B7206">
        <w:rPr>
          <w:rFonts w:ascii="Times New Roman" w:hAnsi="Times New Roman" w:cs="Times New Roman"/>
        </w:rPr>
        <w:tab/>
      </w:r>
      <w:r w:rsidRPr="000B7206">
        <w:rPr>
          <w:rFonts w:ascii="Times New Roman" w:hAnsi="Times New Roman" w:cs="Times New Roman"/>
        </w:rPr>
        <w:tab/>
        <w:t xml:space="preserve"> </w:t>
      </w:r>
    </w:p>
    <w:p w14:paraId="20D3DCE2" w14:textId="214D966D" w:rsidR="009167A3" w:rsidRPr="000B7206" w:rsidRDefault="009167A3" w:rsidP="009167A3">
      <w:pPr>
        <w:rPr>
          <w:rFonts w:ascii="Times New Roman" w:hAnsi="Times New Roman" w:cs="Times New Roman"/>
        </w:rPr>
      </w:pPr>
      <w:r w:rsidRPr="000B7206">
        <w:rPr>
          <w:rFonts w:ascii="Times New Roman" w:hAnsi="Times New Roman" w:cs="Times New Roman"/>
        </w:rPr>
        <w:t xml:space="preserve">Division </w:t>
      </w:r>
      <w:r>
        <w:rPr>
          <w:rFonts w:ascii="Times New Roman" w:hAnsi="Times New Roman" w:cs="Times New Roman"/>
        </w:rPr>
        <w:t>Name</w:t>
      </w:r>
    </w:p>
    <w:p w14:paraId="7ACD9F11" w14:textId="594B6060" w:rsidR="009167A3" w:rsidRPr="000B7206" w:rsidRDefault="009167A3" w:rsidP="009167A3">
      <w:pPr>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Contractor: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tbl>
      <w:tblPr>
        <w:tblW w:w="9266" w:type="dxa"/>
        <w:tblLook w:val="04A0" w:firstRow="1" w:lastRow="0" w:firstColumn="1" w:lastColumn="0" w:noHBand="0" w:noVBand="1"/>
      </w:tblPr>
      <w:tblGrid>
        <w:gridCol w:w="960"/>
        <w:gridCol w:w="3060"/>
        <w:gridCol w:w="960"/>
        <w:gridCol w:w="1310"/>
        <w:gridCol w:w="2976"/>
      </w:tblGrid>
      <w:tr w:rsidR="009167A3" w:rsidRPr="00A058F3" w14:paraId="3DAFC80E" w14:textId="77777777" w:rsidTr="003151FB">
        <w:trPr>
          <w:trHeight w:val="660"/>
        </w:trPr>
        <w:tc>
          <w:tcPr>
            <w:tcW w:w="960" w:type="dxa"/>
            <w:tcBorders>
              <w:top w:val="nil"/>
              <w:left w:val="nil"/>
              <w:bottom w:val="nil"/>
              <w:right w:val="nil"/>
            </w:tcBorders>
            <w:vAlign w:val="bottom"/>
            <w:hideMark/>
          </w:tcPr>
          <w:p w14:paraId="3D5C4EA1"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3060" w:type="dxa"/>
            <w:tcBorders>
              <w:top w:val="nil"/>
              <w:left w:val="nil"/>
              <w:bottom w:val="nil"/>
              <w:right w:val="nil"/>
            </w:tcBorders>
            <w:vAlign w:val="bottom"/>
            <w:hideMark/>
          </w:tcPr>
          <w:p w14:paraId="19414F4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798B39F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6D3CD8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2976" w:type="dxa"/>
            <w:tcBorders>
              <w:top w:val="nil"/>
              <w:left w:val="nil"/>
              <w:bottom w:val="nil"/>
              <w:right w:val="nil"/>
            </w:tcBorders>
            <w:vAlign w:val="bottom"/>
            <w:hideMark/>
          </w:tcPr>
          <w:p w14:paraId="52450A7A"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16E2886F" w14:textId="77777777" w:rsidTr="003151FB">
        <w:trPr>
          <w:trHeight w:val="312"/>
        </w:trPr>
        <w:tc>
          <w:tcPr>
            <w:tcW w:w="960" w:type="dxa"/>
            <w:tcBorders>
              <w:top w:val="nil"/>
              <w:left w:val="nil"/>
              <w:bottom w:val="nil"/>
              <w:right w:val="nil"/>
            </w:tcBorders>
            <w:vAlign w:val="bottom"/>
            <w:hideMark/>
          </w:tcPr>
          <w:p w14:paraId="1B9AA3D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3060" w:type="dxa"/>
            <w:tcBorders>
              <w:top w:val="nil"/>
              <w:left w:val="nil"/>
              <w:bottom w:val="nil"/>
              <w:right w:val="nil"/>
            </w:tcBorders>
            <w:vAlign w:val="bottom"/>
            <w:hideMark/>
          </w:tcPr>
          <w:p w14:paraId="168C5862" w14:textId="40B08C35"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Rebecca Reichardt</w:t>
            </w:r>
          </w:p>
        </w:tc>
        <w:tc>
          <w:tcPr>
            <w:tcW w:w="960" w:type="dxa"/>
            <w:tcBorders>
              <w:top w:val="nil"/>
              <w:left w:val="nil"/>
              <w:bottom w:val="nil"/>
              <w:right w:val="nil"/>
            </w:tcBorders>
            <w:vAlign w:val="bottom"/>
            <w:hideMark/>
          </w:tcPr>
          <w:p w14:paraId="212762F2"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7F0BB2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2976" w:type="dxa"/>
            <w:tcBorders>
              <w:top w:val="nil"/>
              <w:left w:val="nil"/>
              <w:bottom w:val="nil"/>
              <w:right w:val="nil"/>
            </w:tcBorders>
            <w:vAlign w:val="bottom"/>
            <w:hideMark/>
          </w:tcPr>
          <w:p w14:paraId="7EC6421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4B42B877" w14:textId="77777777" w:rsidTr="003151FB">
        <w:trPr>
          <w:trHeight w:val="312"/>
        </w:trPr>
        <w:tc>
          <w:tcPr>
            <w:tcW w:w="960" w:type="dxa"/>
            <w:tcBorders>
              <w:top w:val="nil"/>
              <w:left w:val="nil"/>
              <w:bottom w:val="nil"/>
              <w:right w:val="nil"/>
            </w:tcBorders>
            <w:vAlign w:val="bottom"/>
            <w:hideMark/>
          </w:tcPr>
          <w:p w14:paraId="0B98CB9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3060" w:type="dxa"/>
            <w:tcBorders>
              <w:top w:val="nil"/>
              <w:left w:val="nil"/>
              <w:bottom w:val="nil"/>
              <w:right w:val="nil"/>
            </w:tcBorders>
            <w:vAlign w:val="bottom"/>
            <w:hideMark/>
          </w:tcPr>
          <w:p w14:paraId="7FC71B58" w14:textId="6BFA864B"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Associate Deputy Cabinet Secretary</w:t>
            </w:r>
          </w:p>
        </w:tc>
        <w:tc>
          <w:tcPr>
            <w:tcW w:w="960" w:type="dxa"/>
            <w:tcBorders>
              <w:top w:val="nil"/>
              <w:left w:val="nil"/>
              <w:bottom w:val="nil"/>
              <w:right w:val="nil"/>
            </w:tcBorders>
            <w:vAlign w:val="bottom"/>
            <w:hideMark/>
          </w:tcPr>
          <w:p w14:paraId="147107B7"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4F41BDFD"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2976" w:type="dxa"/>
            <w:tcBorders>
              <w:top w:val="nil"/>
              <w:left w:val="nil"/>
              <w:bottom w:val="nil"/>
              <w:right w:val="nil"/>
            </w:tcBorders>
            <w:vAlign w:val="bottom"/>
            <w:hideMark/>
          </w:tcPr>
          <w:p w14:paraId="282269D4"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74EF014D" w14:textId="77777777" w:rsidTr="003151FB">
        <w:trPr>
          <w:trHeight w:val="312"/>
        </w:trPr>
        <w:tc>
          <w:tcPr>
            <w:tcW w:w="960" w:type="dxa"/>
            <w:tcBorders>
              <w:top w:val="nil"/>
              <w:left w:val="nil"/>
              <w:bottom w:val="nil"/>
              <w:right w:val="nil"/>
            </w:tcBorders>
            <w:vAlign w:val="bottom"/>
            <w:hideMark/>
          </w:tcPr>
          <w:p w14:paraId="59AB8DE3"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3060" w:type="dxa"/>
            <w:tcBorders>
              <w:top w:val="nil"/>
              <w:left w:val="nil"/>
              <w:bottom w:val="nil"/>
              <w:right w:val="nil"/>
            </w:tcBorders>
            <w:vAlign w:val="bottom"/>
            <w:hideMark/>
          </w:tcPr>
          <w:p w14:paraId="256F2372"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33AF880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7003716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2976" w:type="dxa"/>
            <w:tcBorders>
              <w:top w:val="nil"/>
              <w:left w:val="nil"/>
              <w:bottom w:val="nil"/>
              <w:right w:val="nil"/>
            </w:tcBorders>
            <w:vAlign w:val="bottom"/>
            <w:hideMark/>
          </w:tcPr>
          <w:p w14:paraId="4F2260F9"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bl>
    <w:p w14:paraId="1011E6CE" w14:textId="77777777" w:rsidR="009167A3" w:rsidRDefault="009167A3" w:rsidP="009167A3">
      <w:pPr>
        <w:jc w:val="both"/>
        <w:rPr>
          <w:rFonts w:ascii="Times New Roman" w:hAnsi="Times New Roman" w:cs="Times New Roman"/>
          <w:color w:val="000000"/>
        </w:rPr>
      </w:pPr>
    </w:p>
    <w:tbl>
      <w:tblPr>
        <w:tblW w:w="4020" w:type="dxa"/>
        <w:tblLook w:val="04A0" w:firstRow="1" w:lastRow="0" w:firstColumn="1" w:lastColumn="0" w:noHBand="0" w:noVBand="1"/>
      </w:tblPr>
      <w:tblGrid>
        <w:gridCol w:w="960"/>
        <w:gridCol w:w="3060"/>
      </w:tblGrid>
      <w:tr w:rsidR="009167A3" w:rsidRPr="00DE0A72" w14:paraId="15482A40" w14:textId="77777777" w:rsidTr="003151FB">
        <w:trPr>
          <w:trHeight w:val="672"/>
        </w:trPr>
        <w:tc>
          <w:tcPr>
            <w:tcW w:w="960" w:type="dxa"/>
            <w:tcBorders>
              <w:top w:val="nil"/>
              <w:left w:val="nil"/>
              <w:bottom w:val="nil"/>
              <w:right w:val="nil"/>
            </w:tcBorders>
            <w:vAlign w:val="bottom"/>
            <w:hideMark/>
          </w:tcPr>
          <w:p w14:paraId="19D01BD2"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By:</w:t>
            </w:r>
          </w:p>
        </w:tc>
        <w:tc>
          <w:tcPr>
            <w:tcW w:w="3060" w:type="dxa"/>
            <w:tcBorders>
              <w:top w:val="nil"/>
              <w:left w:val="nil"/>
              <w:bottom w:val="nil"/>
              <w:right w:val="nil"/>
            </w:tcBorders>
            <w:vAlign w:val="bottom"/>
            <w:hideMark/>
          </w:tcPr>
          <w:p w14:paraId="5FC7F67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r w:rsidR="009167A3" w:rsidRPr="00DE0A72" w14:paraId="692CF0AE" w14:textId="77777777" w:rsidTr="003151FB">
        <w:trPr>
          <w:trHeight w:val="312"/>
        </w:trPr>
        <w:tc>
          <w:tcPr>
            <w:tcW w:w="960" w:type="dxa"/>
            <w:tcBorders>
              <w:top w:val="nil"/>
              <w:left w:val="nil"/>
              <w:bottom w:val="nil"/>
              <w:right w:val="nil"/>
            </w:tcBorders>
            <w:vAlign w:val="bottom"/>
            <w:hideMark/>
          </w:tcPr>
          <w:p w14:paraId="0C899100"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Name:</w:t>
            </w:r>
          </w:p>
        </w:tc>
        <w:tc>
          <w:tcPr>
            <w:tcW w:w="3060" w:type="dxa"/>
            <w:tcBorders>
              <w:top w:val="nil"/>
              <w:left w:val="nil"/>
              <w:bottom w:val="nil"/>
              <w:right w:val="nil"/>
            </w:tcBorders>
            <w:vAlign w:val="bottom"/>
            <w:hideMark/>
          </w:tcPr>
          <w:p w14:paraId="148C65E0"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Cristen Linke Young</w:t>
            </w:r>
          </w:p>
        </w:tc>
      </w:tr>
      <w:tr w:rsidR="009167A3" w:rsidRPr="00DE0A72" w14:paraId="7B3CBADD" w14:textId="77777777" w:rsidTr="003151FB">
        <w:trPr>
          <w:trHeight w:val="312"/>
        </w:trPr>
        <w:tc>
          <w:tcPr>
            <w:tcW w:w="960" w:type="dxa"/>
            <w:tcBorders>
              <w:top w:val="nil"/>
              <w:left w:val="nil"/>
              <w:bottom w:val="nil"/>
              <w:right w:val="nil"/>
            </w:tcBorders>
            <w:vAlign w:val="bottom"/>
            <w:hideMark/>
          </w:tcPr>
          <w:p w14:paraId="7C1A26CA"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Title:</w:t>
            </w:r>
          </w:p>
        </w:tc>
        <w:tc>
          <w:tcPr>
            <w:tcW w:w="3060" w:type="dxa"/>
            <w:tcBorders>
              <w:top w:val="nil"/>
              <w:left w:val="nil"/>
              <w:bottom w:val="nil"/>
              <w:right w:val="nil"/>
            </w:tcBorders>
            <w:vAlign w:val="bottom"/>
            <w:hideMark/>
          </w:tcPr>
          <w:p w14:paraId="124EFC96"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Cabinet Secretary</w:t>
            </w:r>
          </w:p>
        </w:tc>
      </w:tr>
      <w:tr w:rsidR="009167A3" w:rsidRPr="00DE0A72" w14:paraId="3EA81F9E" w14:textId="77777777" w:rsidTr="003151FB">
        <w:trPr>
          <w:trHeight w:val="312"/>
        </w:trPr>
        <w:tc>
          <w:tcPr>
            <w:tcW w:w="960" w:type="dxa"/>
            <w:tcBorders>
              <w:top w:val="nil"/>
              <w:left w:val="nil"/>
              <w:bottom w:val="nil"/>
              <w:right w:val="nil"/>
            </w:tcBorders>
            <w:vAlign w:val="bottom"/>
            <w:hideMark/>
          </w:tcPr>
          <w:p w14:paraId="63D9AF36"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Date:</w:t>
            </w:r>
          </w:p>
        </w:tc>
        <w:tc>
          <w:tcPr>
            <w:tcW w:w="3060" w:type="dxa"/>
            <w:tcBorders>
              <w:top w:val="nil"/>
              <w:left w:val="nil"/>
              <w:bottom w:val="nil"/>
              <w:right w:val="nil"/>
            </w:tcBorders>
            <w:vAlign w:val="bottom"/>
            <w:hideMark/>
          </w:tcPr>
          <w:p w14:paraId="31239F6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bl>
    <w:p w14:paraId="52D1D660" w14:textId="77777777" w:rsidR="009167A3" w:rsidRDefault="009167A3" w:rsidP="009167A3">
      <w:pPr>
        <w:jc w:val="both"/>
        <w:rPr>
          <w:rFonts w:ascii="Times New Roman" w:hAnsi="Times New Roman" w:cs="Times New Roman"/>
          <w:color w:val="000000"/>
        </w:rPr>
      </w:pPr>
    </w:p>
    <w:p w14:paraId="571A02E1" w14:textId="77777777" w:rsidR="009167A3" w:rsidRDefault="009167A3" w:rsidP="009167A3">
      <w:pPr>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74"/>
        <w:gridCol w:w="768"/>
        <w:gridCol w:w="5363"/>
      </w:tblGrid>
      <w:tr w:rsidR="009167A3" w:rsidRPr="00A05D66" w14:paraId="34434EB7" w14:textId="77777777" w:rsidTr="003151FB">
        <w:trPr>
          <w:trHeight w:val="475"/>
        </w:trPr>
        <w:tc>
          <w:tcPr>
            <w:tcW w:w="980" w:type="pct"/>
            <w:tcBorders>
              <w:top w:val="nil"/>
              <w:left w:val="nil"/>
              <w:bottom w:val="single" w:sz="4" w:space="0" w:color="auto"/>
              <w:right w:val="nil"/>
            </w:tcBorders>
          </w:tcPr>
          <w:p w14:paraId="1BED620F" w14:textId="77777777" w:rsidR="009167A3" w:rsidRPr="00A05D66" w:rsidRDefault="009167A3" w:rsidP="003151FB">
            <w:pPr>
              <w:jc w:val="both"/>
              <w:rPr>
                <w:rFonts w:ascii="Times New Roman" w:hAnsi="Times New Roman" w:cs="Times New Roman"/>
              </w:rPr>
            </w:pPr>
          </w:p>
          <w:p w14:paraId="7CD797A3"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75E13F4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5D45526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776D12C" w14:textId="77777777" w:rsidR="009167A3" w:rsidRPr="00A05D66" w:rsidRDefault="009167A3" w:rsidP="003151FB">
            <w:pPr>
              <w:rPr>
                <w:rFonts w:ascii="Times New Roman" w:hAnsi="Times New Roman" w:cs="Times New Roman"/>
              </w:rPr>
            </w:pPr>
          </w:p>
        </w:tc>
      </w:tr>
      <w:tr w:rsidR="009167A3" w:rsidRPr="00A05D66" w14:paraId="71E58175" w14:textId="77777777" w:rsidTr="003151FB">
        <w:trPr>
          <w:trHeight w:val="20"/>
        </w:trPr>
        <w:tc>
          <w:tcPr>
            <w:tcW w:w="980" w:type="pct"/>
            <w:tcBorders>
              <w:top w:val="single" w:sz="4" w:space="0" w:color="auto"/>
              <w:left w:val="nil"/>
              <w:bottom w:val="nil"/>
              <w:right w:val="nil"/>
            </w:tcBorders>
          </w:tcPr>
          <w:p w14:paraId="152F9222"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ARPA</w:t>
            </w:r>
          </w:p>
        </w:tc>
        <w:tc>
          <w:tcPr>
            <w:tcW w:w="979" w:type="pct"/>
            <w:tcBorders>
              <w:top w:val="nil"/>
              <w:left w:val="nil"/>
              <w:bottom w:val="nil"/>
              <w:right w:val="nil"/>
            </w:tcBorders>
          </w:tcPr>
          <w:p w14:paraId="5D05D90C"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44649220"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6146BDA0" w14:textId="77777777" w:rsidR="009167A3" w:rsidRPr="00A05D66" w:rsidRDefault="009167A3" w:rsidP="003151FB">
            <w:pPr>
              <w:rPr>
                <w:rFonts w:ascii="Times New Roman" w:hAnsi="Times New Roman" w:cs="Times New Roman"/>
              </w:rPr>
            </w:pPr>
          </w:p>
        </w:tc>
      </w:tr>
      <w:tr w:rsidR="009167A3" w:rsidRPr="00A05D66" w14:paraId="6736A45F" w14:textId="77777777" w:rsidTr="003151FB">
        <w:trPr>
          <w:trHeight w:val="475"/>
        </w:trPr>
        <w:tc>
          <w:tcPr>
            <w:tcW w:w="980" w:type="pct"/>
            <w:tcBorders>
              <w:top w:val="nil"/>
              <w:left w:val="nil"/>
              <w:bottom w:val="single" w:sz="4" w:space="0" w:color="auto"/>
              <w:right w:val="nil"/>
            </w:tcBorders>
          </w:tcPr>
          <w:p w14:paraId="0CA459A5" w14:textId="77777777" w:rsidR="009167A3" w:rsidRPr="00A05D66" w:rsidRDefault="009167A3" w:rsidP="003151FB">
            <w:pPr>
              <w:rPr>
                <w:rFonts w:ascii="Times New Roman" w:hAnsi="Times New Roman" w:cs="Times New Roman"/>
              </w:rPr>
            </w:pPr>
          </w:p>
          <w:p w14:paraId="180FD766"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32C73055"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E96034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C085876" w14:textId="77777777" w:rsidR="009167A3" w:rsidRPr="00A05D66" w:rsidRDefault="009167A3" w:rsidP="003151FB">
            <w:pPr>
              <w:rPr>
                <w:rFonts w:ascii="Times New Roman" w:hAnsi="Times New Roman" w:cs="Times New Roman"/>
              </w:rPr>
            </w:pPr>
          </w:p>
        </w:tc>
      </w:tr>
      <w:tr w:rsidR="009167A3" w:rsidRPr="00A05D66" w14:paraId="06214769" w14:textId="77777777" w:rsidTr="003151FB">
        <w:trPr>
          <w:trHeight w:val="20"/>
        </w:trPr>
        <w:tc>
          <w:tcPr>
            <w:tcW w:w="980" w:type="pct"/>
            <w:tcBorders>
              <w:top w:val="single" w:sz="4" w:space="0" w:color="auto"/>
              <w:left w:val="nil"/>
              <w:bottom w:val="nil"/>
              <w:right w:val="nil"/>
            </w:tcBorders>
          </w:tcPr>
          <w:p w14:paraId="364CB3F1"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IRM</w:t>
            </w:r>
          </w:p>
        </w:tc>
        <w:tc>
          <w:tcPr>
            <w:tcW w:w="979" w:type="pct"/>
            <w:tcBorders>
              <w:top w:val="nil"/>
              <w:left w:val="nil"/>
              <w:bottom w:val="nil"/>
              <w:right w:val="nil"/>
            </w:tcBorders>
          </w:tcPr>
          <w:p w14:paraId="379FFFD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025B18C"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118F951" w14:textId="77777777" w:rsidR="009167A3" w:rsidRPr="00A05D66" w:rsidRDefault="009167A3" w:rsidP="003151FB">
            <w:pPr>
              <w:rPr>
                <w:rFonts w:ascii="Times New Roman" w:hAnsi="Times New Roman" w:cs="Times New Roman"/>
              </w:rPr>
            </w:pPr>
          </w:p>
        </w:tc>
      </w:tr>
      <w:tr w:rsidR="009167A3" w:rsidRPr="00A05D66" w14:paraId="7CE51889" w14:textId="77777777" w:rsidTr="003151FB">
        <w:trPr>
          <w:trHeight w:val="475"/>
        </w:trPr>
        <w:tc>
          <w:tcPr>
            <w:tcW w:w="980" w:type="pct"/>
            <w:tcBorders>
              <w:top w:val="nil"/>
              <w:left w:val="nil"/>
              <w:bottom w:val="single" w:sz="4" w:space="0" w:color="auto"/>
              <w:right w:val="nil"/>
            </w:tcBorders>
          </w:tcPr>
          <w:p w14:paraId="45BD3659" w14:textId="77777777" w:rsidR="009167A3" w:rsidRPr="00A05D66" w:rsidRDefault="009167A3" w:rsidP="003151FB">
            <w:pPr>
              <w:rPr>
                <w:rFonts w:ascii="Times New Roman" w:hAnsi="Times New Roman" w:cs="Times New Roman"/>
              </w:rPr>
            </w:pPr>
          </w:p>
          <w:p w14:paraId="06DADECF"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15A262F3"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1BABD27"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3F72F79" w14:textId="77777777" w:rsidR="009167A3" w:rsidRPr="00A05D66" w:rsidRDefault="009167A3" w:rsidP="003151FB">
            <w:pPr>
              <w:rPr>
                <w:rFonts w:ascii="Times New Roman" w:hAnsi="Times New Roman" w:cs="Times New Roman"/>
              </w:rPr>
            </w:pPr>
          </w:p>
        </w:tc>
      </w:tr>
      <w:tr w:rsidR="009167A3" w:rsidRPr="00A05D66" w14:paraId="4124DB98" w14:textId="77777777" w:rsidTr="003151FB">
        <w:trPr>
          <w:trHeight w:val="20"/>
        </w:trPr>
        <w:tc>
          <w:tcPr>
            <w:tcW w:w="980" w:type="pct"/>
            <w:tcBorders>
              <w:top w:val="single" w:sz="4" w:space="0" w:color="auto"/>
              <w:left w:val="nil"/>
              <w:bottom w:val="nil"/>
              <w:right w:val="nil"/>
            </w:tcBorders>
          </w:tcPr>
          <w:p w14:paraId="7BEB28F7"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Training</w:t>
            </w:r>
          </w:p>
        </w:tc>
        <w:tc>
          <w:tcPr>
            <w:tcW w:w="979" w:type="pct"/>
            <w:tcBorders>
              <w:top w:val="nil"/>
              <w:left w:val="nil"/>
              <w:bottom w:val="nil"/>
              <w:right w:val="nil"/>
            </w:tcBorders>
          </w:tcPr>
          <w:p w14:paraId="078F8CD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291AA00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D79B515" w14:textId="77777777" w:rsidR="009167A3" w:rsidRPr="00A05D66" w:rsidRDefault="009167A3" w:rsidP="003151FB">
            <w:pPr>
              <w:rPr>
                <w:rFonts w:ascii="Times New Roman" w:hAnsi="Times New Roman" w:cs="Times New Roman"/>
              </w:rPr>
            </w:pPr>
          </w:p>
        </w:tc>
      </w:tr>
      <w:tr w:rsidR="009167A3" w:rsidRPr="00A05D66" w14:paraId="4527B8AD" w14:textId="77777777" w:rsidTr="003151FB">
        <w:trPr>
          <w:trHeight w:val="475"/>
        </w:trPr>
        <w:tc>
          <w:tcPr>
            <w:tcW w:w="980" w:type="pct"/>
            <w:tcBorders>
              <w:top w:val="nil"/>
              <w:left w:val="nil"/>
              <w:bottom w:val="single" w:sz="4" w:space="0" w:color="auto"/>
              <w:right w:val="nil"/>
            </w:tcBorders>
          </w:tcPr>
          <w:p w14:paraId="3E091E86" w14:textId="77777777" w:rsidR="009167A3" w:rsidRPr="00A05D66" w:rsidRDefault="009167A3" w:rsidP="003151FB">
            <w:pPr>
              <w:rPr>
                <w:rFonts w:ascii="Times New Roman" w:hAnsi="Times New Roman" w:cs="Times New Roman"/>
              </w:rPr>
            </w:pPr>
          </w:p>
          <w:p w14:paraId="7EE4DF61"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2D5A913D"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0682948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5A889778" w14:textId="77777777" w:rsidR="009167A3" w:rsidRPr="00A05D66" w:rsidRDefault="009167A3" w:rsidP="003151FB">
            <w:pPr>
              <w:rPr>
                <w:rFonts w:ascii="Times New Roman" w:hAnsi="Times New Roman" w:cs="Times New Roman"/>
              </w:rPr>
            </w:pPr>
          </w:p>
        </w:tc>
      </w:tr>
      <w:tr w:rsidR="009167A3" w:rsidRPr="00A05D66" w14:paraId="3F0E8F7A" w14:textId="77777777" w:rsidTr="003151FB">
        <w:trPr>
          <w:trHeight w:val="20"/>
        </w:trPr>
        <w:tc>
          <w:tcPr>
            <w:tcW w:w="980" w:type="pct"/>
            <w:tcBorders>
              <w:top w:val="single" w:sz="4" w:space="0" w:color="auto"/>
              <w:left w:val="nil"/>
              <w:bottom w:val="nil"/>
              <w:right w:val="nil"/>
            </w:tcBorders>
          </w:tcPr>
          <w:p w14:paraId="1FE495C6"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CMP</w:t>
            </w:r>
          </w:p>
        </w:tc>
        <w:tc>
          <w:tcPr>
            <w:tcW w:w="979" w:type="pct"/>
            <w:tcBorders>
              <w:top w:val="nil"/>
              <w:left w:val="nil"/>
              <w:bottom w:val="nil"/>
              <w:right w:val="nil"/>
            </w:tcBorders>
          </w:tcPr>
          <w:p w14:paraId="1F52870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3C11DC13"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4348CE9" w14:textId="77777777" w:rsidR="009167A3" w:rsidRPr="00A05D66" w:rsidRDefault="009167A3" w:rsidP="003151FB">
            <w:pPr>
              <w:rPr>
                <w:rFonts w:ascii="Times New Roman" w:hAnsi="Times New Roman" w:cs="Times New Roman"/>
              </w:rPr>
            </w:pPr>
          </w:p>
        </w:tc>
      </w:tr>
    </w:tbl>
    <w:p w14:paraId="7D999D1C" w14:textId="77777777" w:rsidR="00044EE4" w:rsidRPr="00F71DD2" w:rsidRDefault="00044EE4" w:rsidP="00044EE4">
      <w:pPr>
        <w:jc w:val="both"/>
        <w:rPr>
          <w:rFonts w:eastAsia="Calibri"/>
          <w:color w:val="000000"/>
        </w:rPr>
      </w:pPr>
      <w:r w:rsidRPr="00F71DD2">
        <w:rPr>
          <w:rFonts w:eastAsia="Calibri"/>
          <w:color w:val="000000"/>
        </w:rPr>
        <w:br w:type="page"/>
      </w:r>
    </w:p>
    <w:p w14:paraId="092D36E2" w14:textId="77777777" w:rsidR="00044EE4" w:rsidRDefault="00044EE4" w:rsidP="00044EE4">
      <w:pPr>
        <w:pStyle w:val="Heading1"/>
        <w:ind w:left="360"/>
        <w:jc w:val="right"/>
        <w:rPr>
          <w:rStyle w:val="Strong"/>
          <w:b/>
        </w:rPr>
        <w:sectPr w:rsidR="00044EE4" w:rsidSect="00044EE4">
          <w:footerReference w:type="default" r:id="rId18"/>
          <w:pgSz w:w="12240" w:h="15840"/>
          <w:pgMar w:top="1920" w:right="1060" w:bottom="1160" w:left="1100" w:header="752" w:footer="360" w:gutter="0"/>
          <w:cols w:space="720"/>
        </w:sectPr>
      </w:pPr>
    </w:p>
    <w:p w14:paraId="269F2B62" w14:textId="77777777" w:rsidR="00044EE4" w:rsidRPr="001A2369" w:rsidRDefault="00CB0509" w:rsidP="00AB630F">
      <w:pPr>
        <w:pStyle w:val="Heading1"/>
        <w:numPr>
          <w:ilvl w:val="0"/>
          <w:numId w:val="0"/>
        </w:numPr>
        <w:ind w:left="360"/>
        <w:jc w:val="right"/>
        <w:rPr>
          <w:rStyle w:val="PlaceholderText"/>
          <w:b w:val="0"/>
          <w:bCs w:val="0"/>
          <w:sz w:val="24"/>
          <w:szCs w:val="24"/>
          <w:u w:val="single"/>
        </w:rPr>
      </w:pPr>
      <w:sdt>
        <w:sdtPr>
          <w:rPr>
            <w:rStyle w:val="Strong"/>
            <w:b/>
            <w:sz w:val="24"/>
            <w:szCs w:val="24"/>
          </w:rPr>
          <w:id w:val="1127275329"/>
          <w:placeholder>
            <w:docPart w:val="4C8FBBDCE0F6D94C9ED630225ED3E364"/>
          </w:placeholder>
          <w:showingPlcHdr/>
          <w:dataBinding w:prefixMappings="xmlns:ns0='PSA' " w:xpath="/ns0:DemoXMLNode[1]/ns0:AppA[1]" w:storeItemID="{37185345-79F1-4998-B557-467F0A1025D4}"/>
          <w:text/>
        </w:sdtPr>
        <w:sdtEndPr>
          <w:rPr>
            <w:rStyle w:val="Strong"/>
            <w:bCs/>
          </w:rPr>
        </w:sdtEndPr>
        <w:sdtContent>
          <w:r w:rsidR="00044EE4" w:rsidRPr="00464200">
            <w:rPr>
              <w:rStyle w:val="PlaceholderText"/>
              <w:color w:val="636363"/>
              <w:sz w:val="24"/>
              <w:szCs w:val="24"/>
              <w:highlight w:val="cyan"/>
              <w:u w:val="single"/>
            </w:rPr>
            <w:t>APPENDIX XX</w:t>
          </w:r>
        </w:sdtContent>
      </w:sdt>
    </w:p>
    <w:bookmarkStart w:id="4" w:name="BAA"/>
    <w:p w14:paraId="435019AE" w14:textId="77777777" w:rsidR="00044EE4" w:rsidRPr="001A2369" w:rsidRDefault="00CB0509" w:rsidP="00044EE4">
      <w:pPr>
        <w:spacing w:line="259" w:lineRule="auto"/>
        <w:jc w:val="center"/>
        <w:rPr>
          <w:b/>
          <w:caps/>
          <w:color w:val="000000"/>
        </w:rPr>
      </w:pPr>
      <w:sdt>
        <w:sdtPr>
          <w:rPr>
            <w:rStyle w:val="Strong"/>
          </w:rPr>
          <w:id w:val="1669752161"/>
          <w:placeholder>
            <w:docPart w:val="6ECF5806AC19B34AB0296B199974AED7"/>
          </w:placeholder>
          <w:dataBinding w:prefixMappings="xmlns:ns0='App' " w:xpath="/ns0:DemoXMLNode[1]/ns0:PmtS[1]" w:storeItemID="{CBF881EF-1F5B-4564-8614-FD5EA551393B}"/>
          <w:text/>
        </w:sdtPr>
        <w:sdtEndPr>
          <w:rPr>
            <w:rStyle w:val="Strong"/>
          </w:rPr>
        </w:sdtEndPr>
        <w:sdtContent>
          <w:r w:rsidR="00044EE4">
            <w:rPr>
              <w:rStyle w:val="Strong"/>
            </w:rPr>
            <w:t>BUSINESS ASSOCIATE AGREEMENT</w:t>
          </w:r>
        </w:sdtContent>
      </w:sdt>
    </w:p>
    <w:bookmarkEnd w:id="4"/>
    <w:p w14:paraId="72F60232" w14:textId="77777777" w:rsidR="00044EE4" w:rsidRPr="001A2369" w:rsidRDefault="00044EE4" w:rsidP="00044EE4">
      <w:pPr>
        <w:jc w:val="center"/>
        <w:rPr>
          <w:bCs/>
        </w:rPr>
      </w:pPr>
      <w:r>
        <w:rPr>
          <w:bCs/>
        </w:rPr>
        <w:t>HSS</w:t>
      </w:r>
      <w:r w:rsidRPr="001A2369">
        <w:rPr>
          <w:bCs/>
        </w:rPr>
        <w:t>-</w:t>
      </w:r>
      <w:sdt>
        <w:sdtPr>
          <w:rPr>
            <w:rStyle w:val="StrongCAPS"/>
            <w:rFonts w:ascii="Arial" w:hAnsi="Arial"/>
            <w:highlight w:val="cyan"/>
          </w:rPr>
          <w:id w:val="-1756825806"/>
          <w:placeholder>
            <w:docPart w:val="D72483D2274A3B41BC42F92ECABB6B6F"/>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770853421"/>
          <w:placeholder>
            <w:docPart w:val="FAC606A5B8CD874D8E264E2C90032380"/>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62BF3E22" w14:textId="77777777" w:rsidR="00044EE4" w:rsidRPr="001A2369" w:rsidRDefault="00CB0509" w:rsidP="00044EE4">
      <w:pPr>
        <w:jc w:val="center"/>
        <w:rPr>
          <w:rStyle w:val="StrongCAPS"/>
          <w:rFonts w:ascii="Arial" w:hAnsi="Arial"/>
        </w:rPr>
      </w:pPr>
      <w:sdt>
        <w:sdtPr>
          <w:rPr>
            <w:rStyle w:val="StrongCAPS"/>
            <w:rFonts w:ascii="Arial" w:hAnsi="Arial"/>
            <w:highlight w:val="cyan"/>
          </w:rPr>
          <w:id w:val="1479425969"/>
          <w:placeholder>
            <w:docPart w:val="027319BA9C2D3E4A9B03C5AA74BF3124"/>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DBF95DC" w14:textId="77777777" w:rsidR="00044EE4" w:rsidRDefault="00044EE4" w:rsidP="00044EE4">
      <w:pPr>
        <w:jc w:val="both"/>
        <w:rPr>
          <w:rStyle w:val="StrongCAPS"/>
        </w:rPr>
      </w:pPr>
      <w:r>
        <w:rPr>
          <w:rStyle w:val="StrongCAPS"/>
        </w:rPr>
        <w:br w:type="page"/>
      </w:r>
    </w:p>
    <w:p w14:paraId="19E50E43" w14:textId="77777777" w:rsidR="00044EE4" w:rsidRDefault="00044EE4" w:rsidP="00044EE4">
      <w:pPr>
        <w:jc w:val="center"/>
        <w:rPr>
          <w:rFonts w:eastAsia="Calibri"/>
          <w:b/>
          <w:u w:val="single"/>
        </w:rPr>
        <w:sectPr w:rsidR="00044EE4" w:rsidSect="00AB630F">
          <w:pgSz w:w="12240" w:h="15840"/>
          <w:pgMar w:top="1686" w:right="1060" w:bottom="1160" w:left="1100" w:header="500" w:footer="540" w:gutter="0"/>
          <w:cols w:space="720"/>
          <w:titlePg/>
          <w:docGrid w:linePitch="326"/>
        </w:sectPr>
      </w:pPr>
    </w:p>
    <w:p w14:paraId="0360E50E" w14:textId="77777777" w:rsidR="00044EE4" w:rsidRPr="00003AED" w:rsidRDefault="00044EE4" w:rsidP="00044EE4">
      <w:pPr>
        <w:tabs>
          <w:tab w:val="left" w:pos="360"/>
        </w:tabs>
        <w:spacing w:after="120"/>
        <w:jc w:val="center"/>
        <w:rPr>
          <w:rFonts w:eastAsia="Aptos"/>
          <w:b/>
          <w:bCs/>
          <w:kern w:val="2"/>
          <w14:ligatures w14:val="standardContextual"/>
        </w:rPr>
      </w:pPr>
      <w:r w:rsidRPr="00003AED">
        <w:rPr>
          <w:rFonts w:eastAsia="Aptos"/>
          <w:b/>
          <w:bCs/>
          <w:kern w:val="2"/>
          <w14:ligatures w14:val="standardContextual"/>
        </w:rPr>
        <w:lastRenderedPageBreak/>
        <w:t>HIPAA BUSINESS ASSOCIATE AGREEMENT</w:t>
      </w:r>
    </w:p>
    <w:p w14:paraId="373FECD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 xml:space="preserve">This Business Associate Agreement (“BAA”) is made effective as of </w:t>
      </w:r>
      <w:sdt>
        <w:sdtPr>
          <w:rPr>
            <w:rFonts w:eastAsia="Aptos"/>
            <w:kern w:val="2"/>
            <w14:ligatures w14:val="standardContextual"/>
          </w:rPr>
          <w:id w:val="877819352"/>
          <w:placeholder>
            <w:docPart w:val="BDD1E9F9D31D2247B8BA26E99EB1558D"/>
          </w:placeholder>
          <w:showingPlcHdr/>
          <w:dataBinding w:prefixMappings="xmlns:ns0='App' " w:xpath="/ns0:DemoXMLNode[1]/ns0:App1[1]" w:storeItemID="{884F4C5B-0DBD-4BD3-B6F3-B77D10D642F7}"/>
          <w:date>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(“Effective Date”), by and between </w:t>
      </w:r>
      <w:sdt>
        <w:sdtPr>
          <w:rPr>
            <w:rFonts w:eastAsia="Aptos"/>
            <w:kern w:val="2"/>
            <w14:ligatures w14:val="standardContextual"/>
          </w:rPr>
          <w:id w:val="932091283"/>
          <w:placeholder>
            <w:docPart w:val="581567164BA55B40AA5A6A76D92CD3A6"/>
          </w:placeholder>
          <w:showingPlcHdr/>
          <w:dataBinding w:prefixMappings="xmlns:ns0='BAA' " w:xpath="/ns0:DemoXMLNode[1]/ns0:Ven[1]" w:storeItemID="{9739541B-78DA-4E0C-9197-E213E3CF44E6}"/>
          <w:text/>
        </w:sdtPr>
        <w:sdtEndPr/>
        <w:sdtContent>
          <w:r w:rsidRPr="00003AED">
            <w:rPr>
              <w:rFonts w:eastAsia="Aptos"/>
              <w:color w:val="215E99"/>
              <w:kern w:val="2"/>
              <w14:ligatures w14:val="standardContextual"/>
            </w:rPr>
            <w:t>Vendor Name</w:t>
          </w:r>
        </w:sdtContent>
      </w:sdt>
      <w:r w:rsidRPr="00003AED">
        <w:rPr>
          <w:rFonts w:eastAsia="Aptos"/>
          <w:kern w:val="2"/>
          <w14:ligatures w14:val="standardContextual"/>
        </w:rPr>
        <w:t xml:space="preserve"> (“Business Associate”), and the State of Delaware, Department of Health and Social Services, </w:t>
      </w:r>
      <w:sdt>
        <w:sdtPr>
          <w:rPr>
            <w:rFonts w:eastAsia="Aptos"/>
            <w:kern w:val="2"/>
            <w14:ligatures w14:val="standardContextual"/>
          </w:rPr>
          <w:id w:val="-1861804318"/>
          <w:placeholder>
            <w:docPart w:val="EEDAF113C6864343A00036758EEFFA9D"/>
          </w:placeholder>
          <w:showingPlcHdr/>
          <w:dataBinding w:prefixMappings="xmlns:ns0='BAA' " w:xpath="/ns0:DemoXMLNode[1]/ns0:Div[1]" w:storeItemID="{9739541B-78DA-4E0C-9197-E213E3CF44E6}"/>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EndPr/>
        <w:sdtContent>
          <w:r w:rsidRPr="00003AED">
            <w:rPr>
              <w:rFonts w:eastAsia="Aptos"/>
              <w:color w:val="215E99"/>
              <w:kern w:val="2"/>
              <w14:ligatures w14:val="standardContextual"/>
            </w:rPr>
            <w:t>Select Division Name</w:t>
          </w:r>
        </w:sdtContent>
      </w:sdt>
      <w:r w:rsidRPr="00003AED">
        <w:rPr>
          <w:rFonts w:eastAsia="Aptos"/>
          <w:kern w:val="2"/>
          <w14:ligatures w14:val="standardContextual"/>
        </w:rPr>
        <w:t xml:space="preserve"> (“Covered Entity”) (collectively, the “Parties”). </w:t>
      </w:r>
    </w:p>
    <w:p w14:paraId="2A6E4BD3" w14:textId="77777777" w:rsidR="00044EE4" w:rsidRPr="00003AED" w:rsidRDefault="00044EE4" w:rsidP="00DF5663">
      <w:pPr>
        <w:pStyle w:val="ListParagraph"/>
        <w:numPr>
          <w:ilvl w:val="6"/>
          <w:numId w:val="59"/>
        </w:numPr>
        <w:pBdr>
          <w:bottom w:val="dotted" w:sz="4" w:space="1" w:color="auto"/>
        </w:pBdr>
        <w:spacing w:before="120" w:after="120"/>
        <w:ind w:left="450" w:hanging="45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 xml:space="preserve">RECITALS. </w:t>
      </w:r>
    </w:p>
    <w:p w14:paraId="645FB551"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have entered, and may in the future enter, into one or more arrangements or agreements (the “Agreement”) which require the Business Associate to perform functions or activities on behalf of, or services for, Covered Entity or a Covered Entity Affiliate (“CE Affiliate”) that involve the use or disclosure of either (a) Protected Health Information (“PHI”) that is subject to the final federal Privacy, Security, Breach Notification and Enforcement Rules (collectively the “HIPAA Rules”) issued pursuant to the Health Insurance Portability and Accountability Act of 1996 (the Act including the HIPAA rules shall be referred to as “HIPAA”) and the Health Information Technology for Economic and Clinical Health Act of 2009 (“HITECH”), or (b) health information relating to substance abuse and treatment (“Part 2 PHI”) protected under the Federal Confidentiality of Alcohol and Drug Abuse Patient Records law and regulations, 42 USC § 290dd-2 and 42 CFR Part 2 (collectively, “Part 2”), as each is amended from time to time.</w:t>
      </w:r>
    </w:p>
    <w:p w14:paraId="46BBD232"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The purpose of this BAA is to set forth the obligations of the Parties with respect to such PHI and Part 2 PHI.</w:t>
      </w:r>
    </w:p>
    <w:p w14:paraId="2E7BA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xml:space="preserve">, Business Associate provides professional services for Covered Entity pursuant to a contract dated </w:t>
      </w:r>
      <w:sdt>
        <w:sdtPr>
          <w:rPr>
            <w:rFonts w:eastAsia="Aptos"/>
            <w:kern w:val="2"/>
            <w14:ligatures w14:val="standardContextual"/>
          </w:rPr>
          <w:id w:val="-1394653686"/>
          <w:placeholder>
            <w:docPart w:val="0691A96E5F5234488CB518A16D97CFB5"/>
          </w:placeholder>
          <w:showingPlcHdr/>
          <w:dataBinding w:prefixMappings="xmlns:ns0='App' " w:xpath="/ns0:DemoXMLNode[1]/ns0:App1[1]" w:storeItemID="{884F4C5B-0DBD-4BD3-B6F3-B77D10D642F7}"/>
          <w:date w:fullDate="2025-08-08T00:00:00Z">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and such other engagements as shall be entered into between the parties in the future in which Covered Entity discloses certain PHI or Part 2 PHI to Business Associate (collectively, the “Master Agreement”);</w:t>
      </w:r>
    </w:p>
    <w:p w14:paraId="589B2B2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in the course of providing services to Covered Entity, may have access to PHI and may be deemed a business associate for certain purposes under HIPAA;</w:t>
      </w:r>
    </w:p>
    <w:p w14:paraId="53D468DD"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is also a Qualified Service Organization (“QSO”) under Part 2 and must agree to certain mandatory provisions regarding the use and disclosure Part 2 PHI;</w:t>
      </w:r>
    </w:p>
    <w:p w14:paraId="16C7C85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contemplate that Business Associate may obtain PHI, with Covered Entity’s knowledge and consent, from certain other business associates of Covered Entity that may possess such PHI; and</w:t>
      </w:r>
    </w:p>
    <w:p w14:paraId="095E8F13"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and Covered Entity are entering into this BAA to set forth Business Associate’s obligations with respect to its handling of the PHI, whether such PHI was obtained from another business associate of Covered Entity or directly from Covered Entity;</w:t>
      </w:r>
    </w:p>
    <w:p w14:paraId="0BA38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bCs/>
          <w:kern w:val="2"/>
          <w14:ligatures w14:val="standardContextual"/>
        </w:rPr>
        <w:t>NOW</w:t>
      </w:r>
      <w:r w:rsidRPr="00003AED">
        <w:rPr>
          <w:rFonts w:eastAsia="Aptos"/>
          <w:kern w:val="2"/>
          <w14:ligatures w14:val="standardContextual"/>
        </w:rPr>
        <w:t xml:space="preserve">, </w:t>
      </w:r>
      <w:r w:rsidRPr="00003AED">
        <w:rPr>
          <w:rFonts w:eastAsia="Aptos"/>
          <w:b/>
          <w:bCs/>
          <w:kern w:val="2"/>
          <w14:ligatures w14:val="standardContextual"/>
        </w:rPr>
        <w:t>THEREFORE</w:t>
      </w:r>
      <w:r w:rsidRPr="00003AED">
        <w:rPr>
          <w:rFonts w:eastAsia="Aptos"/>
          <w:kern w:val="2"/>
          <w14:ligatures w14:val="standardContextual"/>
        </w:rPr>
        <w:t>, for mutual consideration, the sufficiency and delivery of which is acknowledged by the Parties, and upon the premises and covenants set forth herein, the Parties agree as follows:</w:t>
      </w:r>
    </w:p>
    <w:p w14:paraId="1B577288" w14:textId="77777777" w:rsidR="00044EE4" w:rsidRPr="00003AED" w:rsidRDefault="00044EE4" w:rsidP="00DF5663">
      <w:pPr>
        <w:pStyle w:val="ListParagraph"/>
        <w:numPr>
          <w:ilvl w:val="6"/>
          <w:numId w:val="59"/>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Definitions.</w:t>
      </w:r>
    </w:p>
    <w:p w14:paraId="04D1936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Unless otherwise defined herein, capitalized terms used in this BAA shall have the meanings ascribed to them in HIPAA or the Master Agreement between Covered Entity and Business Associate, as applicable.</w:t>
      </w:r>
    </w:p>
    <w:p w14:paraId="7711125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Obligations and Activities of Business Associate</w:t>
      </w:r>
    </w:p>
    <w:p w14:paraId="64F95C5C"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To the extent that Business Associate is provided with or creates any PHI on behalf of Covered Entity and is acting as a business associate of Covered Entity, Business Associate agrees to comply with the provisions of HIPAA applicable to business associates, and in doing so, represents and warrants as follows:</w:t>
      </w:r>
    </w:p>
    <w:p w14:paraId="4D591DA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Use or Disclosure</w:t>
      </w:r>
    </w:p>
    <w:p w14:paraId="6ED3362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not use or disclose PHI other than as set forth in this BAA, the Master Agreement, or as required by law.</w:t>
      </w:r>
    </w:p>
    <w:p w14:paraId="37D26A7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Specific Use of Disclosure</w:t>
      </w:r>
    </w:p>
    <w:p w14:paraId="1E4C06EB"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Except as otherwise limited by this BAA, Business Associate may:</w:t>
      </w:r>
    </w:p>
    <w:p w14:paraId="65B2201D"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to perform data aggregation and other services required under the Master Agreement to assist Covered Entity in its operations, as long as such use or disclosure would not violate HIPAA if done by Covered Entity, or HIPAA permits such use or disclosure by a business associate; and</w:t>
      </w:r>
    </w:p>
    <w:p w14:paraId="7D86E1F5"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for the proper management and administration of Business Associate or to carry out Business Associate’s legal responsibilities, provided that with respect to disclosure of PHI, such disclosure is required by law, or Business Associate obtains reasonable assurances from the person to whom the information is disclosed that it will be held confidentially and used or further disclosed only as required by law or for the purpose for which it was disclosed to the person, and the person notifies Business Associate of any instances of which it is aware in which the confidentiality of the information has been breached; and</w:t>
      </w:r>
    </w:p>
    <w:p w14:paraId="3A9763A6"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De-identify PHI and maintain such de-identified PHI indefinitely, notwithstanding Section 4 of this Agreement, provided that all identifiers are destroyed or returned in accordance with the Privacy Rule.</w:t>
      </w:r>
    </w:p>
    <w:p w14:paraId="5CD6A381"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Minimum Necessary</w:t>
      </w:r>
    </w:p>
    <w:p w14:paraId="314B81A7" w14:textId="77777777" w:rsidR="00044EE4" w:rsidRPr="00003AED" w:rsidRDefault="00044EE4" w:rsidP="00044EE4">
      <w:pPr>
        <w:spacing w:after="120"/>
        <w:ind w:left="1440"/>
        <w:jc w:val="both"/>
        <w:rPr>
          <w:rFonts w:eastAsia="Aptos"/>
          <w:kern w:val="2"/>
          <w14:ligatures w14:val="standardContextual"/>
        </w:rPr>
      </w:pPr>
      <w:r w:rsidRPr="00003AED">
        <w:rPr>
          <w:rFonts w:eastAsia="Aptos"/>
          <w:kern w:val="2"/>
          <w14:ligatures w14:val="standardContextual"/>
        </w:rPr>
        <w:t>Business Associate agrees to take reasonable efforts to limit requests for, or uses and disclosures of, PHI to the extent practical, a limited data set, otherwise to the minimum necessary to accomplish the intended request, use, or disclosure.</w:t>
      </w:r>
    </w:p>
    <w:p w14:paraId="38B9ABD3"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Safeguards</w:t>
      </w:r>
    </w:p>
    <w:p w14:paraId="4601946B"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shall establish appropriate safeguards, consistent with HIPAA, that are reasonable and necessary to prevent any use or disclosure of PHI not expressly authorized by this BAA.</w:t>
      </w:r>
    </w:p>
    <w:p w14:paraId="45A7B3BF"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that Business Associate creates, receives, maintains, or transmits Electronic PHI, Business Associate agrees to establish administrative, physical, and technical safeguards that reasonably and appropriately protect the confidentiality, integrity, and availability of the Electronic PHI that it creates, receives, maintains, or transmits on behalf of Covered Entity, as required by the Privacy Rule and Security Rule.</w:t>
      </w:r>
    </w:p>
    <w:p w14:paraId="4DA78F49"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The safeguards established by Business Associate shall include securing PHI that it creates, receives, maintains, or transmits on behalf of Covered Entity in accordance with the standards set forth in HITECH Act § 13402(h) and any guidance issued thereunder.</w:t>
      </w:r>
    </w:p>
    <w:p w14:paraId="3030C8C0"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provide Covered Entity with such written documentation concerning safeguards as Covered Entity may reasonably request from time to time.</w:t>
      </w:r>
    </w:p>
    <w:p w14:paraId="5A92306F"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Agents and Subcontractors</w:t>
      </w:r>
    </w:p>
    <w:p w14:paraId="3559057D"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obtain written assurances that any agents, including subcontractors, to whom it provides PHI received from Covered Entity, or created or received by Business Associate on behalf of Covered Entity, agree to the same restrictions and conditions that apply to Business Associate with respect to such PHI, including the requirement that it agree to implement reasonable and appropriate safeguards to protect Electronic PHI that is disclosed to it by Business Associate</w:t>
      </w:r>
    </w:p>
    <w:p w14:paraId="33346D38"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permitted by law, Business Associate shall be fully liable to Covered Entity for any and all acts, failures, or omissions of Business Associate’s agents and subcontractors in any breach of their subcontracts or assurances to Business Associate as though they were Business Associate’s own acts, failures, or omissions.</w:t>
      </w:r>
    </w:p>
    <w:p w14:paraId="7D4ECAE4"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Reporting</w:t>
      </w:r>
    </w:p>
    <w:p w14:paraId="52CA8CF4" w14:textId="77777777" w:rsidR="00044EE4" w:rsidRPr="00003AED" w:rsidRDefault="00044EE4" w:rsidP="00DF5663">
      <w:pPr>
        <w:pStyle w:val="ListParagraph"/>
        <w:numPr>
          <w:ilvl w:val="0"/>
          <w:numId w:val="67"/>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Within five (5) business days of discovery by Business Associate, Business Associate agrees to notify Covered Entity in writing of any use or disclosure of, or Security Incident involving, PHI, including any Breach of Unsecured PHI, not provided for by this BAA or the Master Agreement, of which Business Associate may become aware.</w:t>
      </w:r>
    </w:p>
    <w:p w14:paraId="3F8E5DB5"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notice provided to Covered Entity by Business Associate regarding unauthorized uses and/or disclosures of PHI, Business Associate shall describe the remedial or proposed mitigation efforts required under Section 1.6 (Mitigation) of this BAA.</w:t>
      </w:r>
    </w:p>
    <w:p w14:paraId="53ADC643"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Specifically with respect to reporting a Breach of Unsecured PHI, Business Associate agrees to must include the identity of the individual(s) whose Unsecured PHI was Breached in the written notice provided to Covered Entity, and any additional information required by HIPAA.</w:t>
      </w:r>
    </w:p>
    <w:p w14:paraId="4C9BEC8E"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cooperate with Covered Entity upon report of any such Breach so that Covered Entity may provide the individual(s) affected by such Breach with proper notice as required by HIPAA.</w:t>
      </w:r>
    </w:p>
    <w:p w14:paraId="14CED2D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Mitigation</w:t>
      </w:r>
    </w:p>
    <w:p w14:paraId="5D7C2281"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mitigate, to the extent practicable, any harmful effect that is known to Business Associate resulting from a use or disclosure of PHI by Business Associate in violation of the requirements of this BAA or the Master Agreement.</w:t>
      </w:r>
    </w:p>
    <w:p w14:paraId="7E448DDE"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Audits and Inspections</w:t>
      </w:r>
    </w:p>
    <w:p w14:paraId="27038A24"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make its internal practices, books, and records, including policies and procedures, relating to the use and disclosure of PHI available to the Secretary, in a time and manner mutually agreed to by the Parties or designated by the Secretary, for purposes of the Secretary determining the Covered Entity’s compliance with HIPAA.</w:t>
      </w:r>
    </w:p>
    <w:p w14:paraId="4DD750BB"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Accounting</w:t>
      </w:r>
    </w:p>
    <w:p w14:paraId="584104FA"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document and report to Covered Entity, within fourteen (14) days, Business Associate’s disclosures of PHI so Covered Entity can comply with its accounting of disclosure obligations in accordance with 45 C.F.R § 164.528 and any subsequent regulations issued thereunder.</w:t>
      </w:r>
    </w:p>
    <w:p w14:paraId="5168CC00"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maintain electronic records of all such disclosures for a minimum of six (6) calendar years.</w:t>
      </w:r>
    </w:p>
    <w:p w14:paraId="3C670C65"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Designated Record Set</w:t>
      </w:r>
    </w:p>
    <w:p w14:paraId="585343D9" w14:textId="77777777" w:rsidR="00044EE4" w:rsidRPr="00003AED" w:rsidRDefault="00044EE4" w:rsidP="00DF5663">
      <w:pPr>
        <w:pStyle w:val="ListParagraph"/>
        <w:numPr>
          <w:ilvl w:val="0"/>
          <w:numId w:val="7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While the Parties do not intend for Business Associate to maintain any PHI in a designated record set, to the extent that Business Associate does maintain any PHI in a designated record set, Business Associate agrees to make available to Covered Entity PHI within fourteen (14) days:</w:t>
      </w:r>
    </w:p>
    <w:p w14:paraId="0D5ECEC7"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Covered Entity to comply with its access obligations in accordance with 45 C.F.R § 164.524 and any subsequent regulations issued thereunder; and</w:t>
      </w:r>
    </w:p>
    <w:p w14:paraId="092F4DD6"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amendment upon Covered Entity’s request and incorporate any amendments to PHI as may be required for Covered Entity comply with its amendment obligations in accordance with 45 C.F.R § 164.526 and any subsequent guidance.</w:t>
      </w:r>
    </w:p>
    <w:p w14:paraId="76C9BE4A"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HITECH Compliance Dates</w:t>
      </w:r>
    </w:p>
    <w:p w14:paraId="34961BE3"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comply with the HITECH Act provisions expressly addressed, or incorporated by reference, in this BAA as of the effective dates of applicability and enforcement established by the HITECH Act and any subsequent regulations issued thereunder.</w:t>
      </w:r>
    </w:p>
    <w:p w14:paraId="7DB8A8CE"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Part 2 QSO Compliance.</w:t>
      </w:r>
    </w:p>
    <w:p w14:paraId="3030E2C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To the extent that in performing its services for or on behalf of Covered Entity, Business Associate uses, discloses, maintains, or transmits Part 2 PHI, Business Associate acknowledges and agrees that it is a QSO for the purpose of such federal law; acknowledges and agrees that in receiving, storing, processing or otherwise dealing with any such patient records, it is fully bound by the Part 2 regulations; and, if necessary will resist in judicial proceedings any efforts to obtain access to patient records except as permitted by the Part 2 regulations.</w:t>
      </w:r>
    </w:p>
    <w:p w14:paraId="5E7863AD"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 xml:space="preserve">Notwithstanding any other language in this Agreement, Business Associate acknowledges and agrees that any patient information it receives from Covered Entity that is protected by Part 2 is subject to protections that may prohibit Business Associate from disclosing such </w:t>
      </w:r>
      <w:r w:rsidRPr="00003AED">
        <w:rPr>
          <w:rFonts w:eastAsia="Aptos"/>
          <w:kern w:val="2"/>
          <w14:ligatures w14:val="standardContextual"/>
        </w:rPr>
        <w:lastRenderedPageBreak/>
        <w:t>information to agents or subcontractors without the specific written consent of the subject individual.</w:t>
      </w:r>
    </w:p>
    <w:p w14:paraId="4B94C1F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Business Associate acknowledges that any unauthorized disclosure of information under this section is a federal criminal offense.</w:t>
      </w:r>
    </w:p>
    <w:p w14:paraId="24E1B33D" w14:textId="77777777" w:rsidR="00044EE4" w:rsidRPr="00003AED" w:rsidRDefault="00044EE4" w:rsidP="00DF5663">
      <w:pPr>
        <w:pStyle w:val="ListParagraph"/>
        <w:numPr>
          <w:ilvl w:val="0"/>
          <w:numId w:val="72"/>
        </w:numPr>
        <w:spacing w:before="120" w:after="120"/>
        <w:ind w:left="720"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Obligations of Covered Entity.</w:t>
      </w:r>
    </w:p>
    <w:p w14:paraId="01A5FFD5"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limitation(s) in Covered Entity’s notice of privacy practices in accordance with 45 C.F.R § 164.520, to the extent that such limitation may affect Business Associate’s use or disclosure of PHI.</w:t>
      </w:r>
    </w:p>
    <w:p w14:paraId="58544B98"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changes in, or revocation of, permission by Individual to use or disclose PHI, including disclosure of data to insurers and health plans when the patient pays for medical services in full and requests that such notification not be made, to the extent that such changes may affect Business Associate’s use or disclosure of PHI.</w:t>
      </w:r>
    </w:p>
    <w:p w14:paraId="34E4EF6C"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restriction to the use or disclosure of PHI that Covered Entity has agreed to in accordance with 45 C.F.R § 164.522, to the extent that such restriction may affect Business Associate’s use or disclosure of PHI.</w:t>
      </w:r>
    </w:p>
    <w:p w14:paraId="4DC1C213"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limit its use, disclosure, and requests of PHI under this BAA to a limited data set or, if needed by Covered Entity, to the minimum necessary PHI to accomplish the intended purpose of such use, disclosure, or request.</w:t>
      </w:r>
    </w:p>
    <w:p w14:paraId="1D3F2374"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Term and Termination.</w:t>
      </w:r>
    </w:p>
    <w:p w14:paraId="1A3FD6BC"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w:t>
      </w:r>
    </w:p>
    <w:p w14:paraId="1E1DA99D"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become effective upon the Effective Date and, unless otherwise terminated as provided herein, shall have a term that shall run concurrently with that of the last expiration date or termination of the Master Agreement.</w:t>
      </w:r>
    </w:p>
    <w:p w14:paraId="7300B22A"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Upon Breach.</w:t>
      </w:r>
    </w:p>
    <w:p w14:paraId="7CBFF60E"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termination rights of the Parties pursuant to the Master Agreement, upon either Party’s knowledge of a material breach by the other Party to this BAA, the breaching Party shall notify the non-breaching Party of such breach and the breaching party shall have fourteen (14) days from the date of notification to the non-breaching party to cure such breach.</w:t>
      </w:r>
    </w:p>
    <w:p w14:paraId="6B4F8094"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such breach is not cured, or cure is infeasible, the non-breaching party shall have the right to immediately terminate this BAA and those portions of the Master Agreement that involve the disclosure to Business Associate of PHI, or, if non-severable, the Master Agreement.</w:t>
      </w:r>
    </w:p>
    <w:p w14:paraId="64049397"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by Either Party</w:t>
      </w:r>
    </w:p>
    <w:p w14:paraId="1E9F025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Either Party may terminate this BAA upon provision of thirty (30) days’ prior written notice.</w:t>
      </w:r>
    </w:p>
    <w:p w14:paraId="552A82F3"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of Termination.</w:t>
      </w:r>
    </w:p>
    <w:p w14:paraId="5AEE83F6"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To the extent feasible, upon termination of this BAA or the Master Agreement for any reason, Business Associate agrees, and shall cause any subcontractors or agents to return or destroy and retain no copies of all PHI received from or created or received by Business Associate on behalf of, Covered Entity</w:t>
      </w:r>
    </w:p>
    <w:p w14:paraId="0B494C7D"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complete such return or destruction as promptly as possible and verify in writing within thirty (30) days of the termination of this BAA to Covered Entity that such return or destruction has been completed.</w:t>
      </w:r>
    </w:p>
    <w:p w14:paraId="1607FBE7"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If not feasible, Business Associate agrees to provide Covered Entity notification of the conditions that make return or destruction of PHI not feasible.</w:t>
      </w:r>
    </w:p>
    <w:p w14:paraId="4B579200"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Upon notice to Covered Entity that return or destruction of PHI is not feasible, Business Associate agrees to extend the protections of this BAA to such PHI for as long as Business Associate maintains such PHI.</w:t>
      </w:r>
    </w:p>
    <w:p w14:paraId="7988F5F8"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foregoing, Business Associate may retain copies of PHI in its workpapers related to the services provided in the Master Agreement to meet its professional obligations.</w:t>
      </w:r>
    </w:p>
    <w:p w14:paraId="1651217C" w14:textId="77777777" w:rsidR="00044EE4" w:rsidRPr="00003AED" w:rsidRDefault="00044EE4" w:rsidP="00DF5663">
      <w:pPr>
        <w:pStyle w:val="ListParagraph"/>
        <w:numPr>
          <w:ilvl w:val="0"/>
          <w:numId w:val="77"/>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Miscellaneous.</w:t>
      </w:r>
    </w:p>
    <w:p w14:paraId="417E4539"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Regulatory References</w:t>
      </w:r>
    </w:p>
    <w:p w14:paraId="243277DF"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 reference in this BAA to a section in the Privacy Rule or Security Rule means the section as in effect or as amended.</w:t>
      </w:r>
    </w:p>
    <w:p w14:paraId="3F2D6986"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Amendment</w:t>
      </w:r>
    </w:p>
    <w:p w14:paraId="4C360668"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The Parties acknowledge that the provisions of this BAA are designed to comply with HIPAA and agree to take such action as is necessary to amend this BAA from time to time as is necessary for Covered Entity to comply with the requirements of HIPAA.</w:t>
      </w:r>
    </w:p>
    <w:p w14:paraId="4FA09D9F"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Regardless of the execution of a formal amendment of this BAA, the BAA shall be deemed amended to permit the Covered Entity and Business Associate to comply with HIPAA.</w:t>
      </w:r>
    </w:p>
    <w:p w14:paraId="5FCBAE6F"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Method of Providing Notice</w:t>
      </w:r>
    </w:p>
    <w:p w14:paraId="23EFB1B7"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notice required to be given pursuant to the terms and provisions of this BAA shall be in writing and may be either personally delivered or sent by registered or certified mail in the United States Postal Service, Return Receipt Requested, postage prepaid, addressed to each Party at the addresses listed in the Master Agreement currently in effect between Covered Entity and Business Associate</w:t>
      </w:r>
    </w:p>
    <w:p w14:paraId="3D8187B5"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such notice shall be deemed to have been given if mailed as provided herein, as of the date mailed.</w:t>
      </w:r>
    </w:p>
    <w:p w14:paraId="2D3FF682"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Parties Bound</w:t>
      </w:r>
    </w:p>
    <w:p w14:paraId="09E0A535"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shall inure to the benefit of and be binding upon the Parties hereto and their respective legal representatives, successors, and assigns.</w:t>
      </w:r>
    </w:p>
    <w:p w14:paraId="0A2E9CC7"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may not assign or subcontract the rights or obligations under this BAA without the express written consent of Covered Entity</w:t>
      </w:r>
    </w:p>
    <w:p w14:paraId="39412C73"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may assign its rights and obligations under this BAA to any successor or affiliated entity.</w:t>
      </w:r>
    </w:p>
    <w:p w14:paraId="14530D6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No Waiver</w:t>
      </w:r>
    </w:p>
    <w:p w14:paraId="5136B350"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provision of this BAA or any breach thereof shall be deemed waived unless such waiver is in writing and signed by the Party claimed to have waived such provision or breach.</w:t>
      </w:r>
    </w:p>
    <w:p w14:paraId="3A89DE0D"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waiver of a breach shall constitute a waiver of or excuse any different or subsequent breach.</w:t>
      </w:r>
    </w:p>
    <w:p w14:paraId="56187855"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on Master Agreement</w:t>
      </w:r>
    </w:p>
    <w:p w14:paraId="03CD2608"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together with the Master Agreement constitutes the complete agreement between the Parties and supersedes all prior representations or agreements, whether oral or written, with respect to such matters</w:t>
      </w:r>
    </w:p>
    <w:p w14:paraId="7038A984"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of any conflict between the terms of this BAA and the terms of the Master Agreement, the terms of this BAA shall control unless the terms of such Master Agreement are stricter, as determined by Covered Entity, with respect to PHI and comply with HIPAA, or the Parties specifically otherwise agree in writing.</w:t>
      </w:r>
    </w:p>
    <w:p w14:paraId="48CC1807"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oral modification or waiver of any of the provisions of this BAA shall be binding on either party.</w:t>
      </w:r>
    </w:p>
    <w:p w14:paraId="58C28DBF"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obligation on either party to enter into any transaction is to be implied from the execution or delivery of this BAA.</w:t>
      </w:r>
    </w:p>
    <w:p w14:paraId="3AC4C3F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Interpretation</w:t>
      </w:r>
    </w:p>
    <w:p w14:paraId="299F6E18"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Any ambiguity in this BAA shall be resolved to permit the Covered Entity to comply with HIPAA and any subsequent guidance.</w:t>
      </w:r>
    </w:p>
    <w:p w14:paraId="644F5680"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No THIRD-PARTY Rights</w:t>
      </w:r>
    </w:p>
    <w:p w14:paraId="52B646CA"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Except as stated herein, the terms of this BAA are not intended, nor should they be construed to grant any rights, remedies, obligations, or liabilities whatsoever to parties other than Business Associate and Covered Entity and their respective successors or assigns.</w:t>
      </w:r>
    </w:p>
    <w:p w14:paraId="35C68881"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Applicable Law</w:t>
      </w:r>
    </w:p>
    <w:p w14:paraId="1C6F7D87"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 governed under the laws of the State of Delaware, without regard to choice of law principles, and the Delaware courts shall have sole and exclusive jurisdiction over any dispute arising under this Agreement.</w:t>
      </w:r>
    </w:p>
    <w:p w14:paraId="7C2F7483"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Judicial and Administrative Proceedings</w:t>
      </w:r>
    </w:p>
    <w:p w14:paraId="4395C8F0"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Business Associate receives a subpoena, court or administrative order, or other discovery request or mandate for release of PHI, Business Associate agrees to collaborate with Covered Entity with respect to Business Associate’s response to such request.</w:t>
      </w:r>
    </w:p>
    <w:p w14:paraId="644A890F"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shall notify Covered Entity within seven (7) days of receipt of such request or mandate.</w:t>
      </w:r>
    </w:p>
    <w:p w14:paraId="1A78F78B"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Transmitting Electronic PHI</w:t>
      </w:r>
    </w:p>
    <w:p w14:paraId="2DBD42F9"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Electronic PHI transmitted or otherwise transferred from between Covered Entity and Business Associate must be encrypted by a process that renders the Electronic PHI unusable, unreadable, or indecipherable to unauthorized individuals within the meaning of HITECH Act § 13402 and any implementing guidance including, but not limited to, 42 C.F.R § 164.402.</w:t>
      </w:r>
    </w:p>
    <w:p w14:paraId="50BF1C21" w14:textId="77777777" w:rsidR="00044EE4" w:rsidRPr="00003AED" w:rsidRDefault="00044EE4" w:rsidP="00044EE4">
      <w:pPr>
        <w:rPr>
          <w:rFonts w:eastAsia="Aptos"/>
          <w:b/>
          <w:bCs/>
          <w:kern w:val="2"/>
          <w14:ligatures w14:val="standardContextual"/>
        </w:rPr>
      </w:pPr>
    </w:p>
    <w:p w14:paraId="4EA6F761" w14:textId="77777777" w:rsidR="00044EE4" w:rsidRPr="00003AED" w:rsidRDefault="00044EE4" w:rsidP="00044EE4">
      <w:pPr>
        <w:jc w:val="both"/>
        <w:rPr>
          <w:rFonts w:eastAsia="Aptos"/>
          <w:kern w:val="2"/>
          <w14:ligatures w14:val="standardContextual"/>
        </w:rPr>
      </w:pPr>
      <w:r w:rsidRPr="00003AED">
        <w:rPr>
          <w:rFonts w:eastAsia="Aptos"/>
          <w:b/>
          <w:bCs/>
          <w:kern w:val="2"/>
          <w14:ligatures w14:val="standardContextual"/>
        </w:rPr>
        <w:t>IN WITNESS WHEREOF</w:t>
      </w:r>
      <w:r w:rsidRPr="00003AED">
        <w:rPr>
          <w:rFonts w:eastAsia="Aptos"/>
          <w:kern w:val="2"/>
          <w14:ligatures w14:val="standardContextual"/>
        </w:rPr>
        <w:t>, the Parties hereto have executed this BAA to be effective on the date set forth above.</w:t>
      </w:r>
    </w:p>
    <w:p w14:paraId="766D1276" w14:textId="77777777" w:rsidR="00044EE4" w:rsidRPr="00003AED" w:rsidRDefault="00044EE4" w:rsidP="00044EE4">
      <w:pPr>
        <w:jc w:val="both"/>
        <w:rPr>
          <w:rFonts w:eastAsia="Aptos"/>
          <w:kern w:val="2"/>
          <w14:ligatures w14:val="standardContextual"/>
        </w:rPr>
      </w:pPr>
    </w:p>
    <w:p w14:paraId="1FCA58EB" w14:textId="77777777" w:rsidR="00044EE4" w:rsidRPr="00003AED" w:rsidRDefault="00044EE4" w:rsidP="00044EE4">
      <w:pPr>
        <w:spacing w:after="120"/>
        <w:jc w:val="both"/>
        <w:rPr>
          <w:rFonts w:eastAsia="Aptos"/>
          <w:kern w:val="2"/>
          <w14:ligatures w14:val="standardContextual"/>
        </w:rPr>
      </w:pPr>
    </w:p>
    <w:p w14:paraId="30C20577" w14:textId="77777777" w:rsidR="00044EE4" w:rsidRPr="00003AED" w:rsidRDefault="00044EE4" w:rsidP="00044EE4">
      <w:pPr>
        <w:rPr>
          <w:rFonts w:eastAsia="Calibri"/>
          <w:b/>
        </w:rPr>
      </w:pPr>
    </w:p>
    <w:p w14:paraId="401D7D85" w14:textId="691655BD" w:rsidR="00A35B40" w:rsidRPr="00003AED" w:rsidRDefault="00A35B40" w:rsidP="00A35B40">
      <w:pPr>
        <w:ind w:left="450"/>
        <w:rPr>
          <w:rFonts w:eastAsia="Calibri"/>
          <w:bCs/>
        </w:rPr>
      </w:pPr>
      <w:r w:rsidRPr="00003AED">
        <w:rPr>
          <w:rFonts w:eastAsia="Calibri"/>
          <w:bCs/>
          <w:color w:val="0070C0"/>
        </w:rPr>
        <w:t>Vendor Name</w:t>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t xml:space="preserve">     Department of Health &amp; Social Services</w:t>
      </w:r>
    </w:p>
    <w:p w14:paraId="03B24D77" w14:textId="04D181F3" w:rsidR="00A35B40" w:rsidRPr="00003AED" w:rsidRDefault="00A35B40" w:rsidP="00A35B40">
      <w:pPr>
        <w:ind w:left="450"/>
        <w:rPr>
          <w:rFonts w:eastAsia="Calibri"/>
          <w:bCs/>
        </w:rPr>
      </w:pP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color w:val="0070C0"/>
        </w:rPr>
        <w:t>Division Name</w:t>
      </w:r>
    </w:p>
    <w:tbl>
      <w:tblPr>
        <w:tblW w:w="4840" w:type="pct"/>
        <w:tblInd w:w="360" w:type="dxa"/>
        <w:tblLayout w:type="fixed"/>
        <w:tblLook w:val="01E0" w:firstRow="1" w:lastRow="1" w:firstColumn="1" w:lastColumn="1" w:noHBand="0" w:noVBand="0"/>
      </w:tblPr>
      <w:tblGrid>
        <w:gridCol w:w="1059"/>
        <w:gridCol w:w="3507"/>
        <w:gridCol w:w="285"/>
        <w:gridCol w:w="1518"/>
        <w:gridCol w:w="3388"/>
      </w:tblGrid>
      <w:tr w:rsidR="00A35B40" w:rsidRPr="00003AED" w14:paraId="687BD0AA" w14:textId="77777777" w:rsidTr="00A35B40">
        <w:trPr>
          <w:trHeight w:val="432"/>
        </w:trPr>
        <w:tc>
          <w:tcPr>
            <w:tcW w:w="543" w:type="pct"/>
          </w:tcPr>
          <w:p w14:paraId="451F42DA"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97" w:type="pct"/>
          </w:tcPr>
          <w:p w14:paraId="5B547D89"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5360D087" w14:textId="77777777" w:rsidR="00A35B40" w:rsidRPr="00003AED" w:rsidRDefault="00A35B40" w:rsidP="00A35B40">
            <w:pPr>
              <w:contextualSpacing/>
              <w:jc w:val="both"/>
              <w:rPr>
                <w:sz w:val="22"/>
                <w:szCs w:val="22"/>
                <w:lang w:bidi="en-US"/>
              </w:rPr>
            </w:pPr>
          </w:p>
        </w:tc>
        <w:tc>
          <w:tcPr>
            <w:tcW w:w="778" w:type="pct"/>
          </w:tcPr>
          <w:p w14:paraId="442CAA21"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36" w:type="pct"/>
          </w:tcPr>
          <w:p w14:paraId="00877ABA"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4FEF5457" w14:textId="77777777" w:rsidTr="00A35B40">
        <w:trPr>
          <w:trHeight w:val="432"/>
        </w:trPr>
        <w:tc>
          <w:tcPr>
            <w:tcW w:w="543" w:type="pct"/>
          </w:tcPr>
          <w:p w14:paraId="7100F235"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97" w:type="pct"/>
          </w:tcPr>
          <w:p w14:paraId="4C58C880"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0510AA0D" w14:textId="77777777" w:rsidR="00A35B40" w:rsidRPr="00003AED" w:rsidRDefault="00A35B40" w:rsidP="00A35B40">
            <w:pPr>
              <w:contextualSpacing/>
              <w:jc w:val="both"/>
              <w:rPr>
                <w:sz w:val="22"/>
                <w:szCs w:val="22"/>
                <w:lang w:bidi="en-US"/>
              </w:rPr>
            </w:pPr>
          </w:p>
        </w:tc>
        <w:tc>
          <w:tcPr>
            <w:tcW w:w="778" w:type="pct"/>
          </w:tcPr>
          <w:p w14:paraId="6B585623"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36" w:type="pct"/>
          </w:tcPr>
          <w:p w14:paraId="36ED7D5E"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57779328" w14:textId="77777777" w:rsidTr="00A35B40">
        <w:trPr>
          <w:trHeight w:val="432"/>
        </w:trPr>
        <w:tc>
          <w:tcPr>
            <w:tcW w:w="543" w:type="pct"/>
          </w:tcPr>
          <w:p w14:paraId="2B837B9A"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97" w:type="pct"/>
          </w:tcPr>
          <w:p w14:paraId="6E298F4B"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4B6B33F8" w14:textId="77777777" w:rsidR="00A35B40" w:rsidRPr="00003AED" w:rsidRDefault="00A35B40" w:rsidP="00A35B40">
            <w:pPr>
              <w:contextualSpacing/>
              <w:jc w:val="both"/>
              <w:rPr>
                <w:sz w:val="22"/>
                <w:szCs w:val="22"/>
                <w:lang w:bidi="en-US"/>
              </w:rPr>
            </w:pPr>
          </w:p>
        </w:tc>
        <w:tc>
          <w:tcPr>
            <w:tcW w:w="778" w:type="pct"/>
          </w:tcPr>
          <w:p w14:paraId="6AB59785"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36" w:type="pct"/>
          </w:tcPr>
          <w:p w14:paraId="5382AEC5"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727E9AC4" w14:textId="77777777" w:rsidTr="00A35B40">
        <w:trPr>
          <w:trHeight w:val="432"/>
        </w:trPr>
        <w:tc>
          <w:tcPr>
            <w:tcW w:w="543" w:type="pct"/>
          </w:tcPr>
          <w:p w14:paraId="21554C56"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97" w:type="pct"/>
          </w:tcPr>
          <w:p w14:paraId="605E3ACF"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1A03008D" w14:textId="77777777" w:rsidR="00A35B40" w:rsidRPr="00003AED" w:rsidRDefault="00A35B40" w:rsidP="00A35B40">
            <w:pPr>
              <w:contextualSpacing/>
              <w:jc w:val="both"/>
              <w:rPr>
                <w:sz w:val="22"/>
                <w:szCs w:val="22"/>
                <w:lang w:bidi="en-US"/>
              </w:rPr>
            </w:pPr>
          </w:p>
        </w:tc>
        <w:tc>
          <w:tcPr>
            <w:tcW w:w="778" w:type="pct"/>
          </w:tcPr>
          <w:p w14:paraId="0038E38A"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36" w:type="pct"/>
          </w:tcPr>
          <w:p w14:paraId="217DCF18"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bl>
    <w:p w14:paraId="1E5874C2" w14:textId="77777777" w:rsidR="00044EE4" w:rsidRPr="00003AED" w:rsidRDefault="00044EE4" w:rsidP="00044EE4">
      <w:pPr>
        <w:rPr>
          <w:b/>
        </w:rPr>
      </w:pPr>
      <w:r w:rsidRPr="00003AED">
        <w:rPr>
          <w:b/>
        </w:rPr>
        <w:br w:type="page"/>
      </w:r>
    </w:p>
    <w:p w14:paraId="4283F7BD" w14:textId="77777777" w:rsidR="00044EE4" w:rsidRPr="00003AED" w:rsidRDefault="00044EE4" w:rsidP="00044EE4">
      <w:pPr>
        <w:pStyle w:val="Heading1"/>
        <w:ind w:left="360"/>
        <w:jc w:val="right"/>
        <w:rPr>
          <w:rStyle w:val="PlaceholderText"/>
          <w:b w:val="0"/>
          <w:bCs w:val="0"/>
          <w:caps/>
          <w:u w:val="single"/>
        </w:rPr>
        <w:sectPr w:rsidR="00044EE4" w:rsidRPr="00003AED" w:rsidSect="00AB630F">
          <w:headerReference w:type="default" r:id="rId19"/>
          <w:pgSz w:w="12240" w:h="15840"/>
          <w:pgMar w:top="1803" w:right="1060" w:bottom="1160" w:left="1100" w:header="750" w:footer="540" w:gutter="0"/>
          <w:cols w:space="720"/>
          <w:docGrid w:linePitch="326"/>
        </w:sectPr>
      </w:pPr>
    </w:p>
    <w:p w14:paraId="5BC3EF84" w14:textId="77777777" w:rsidR="00044EE4" w:rsidRPr="00221D02" w:rsidRDefault="00CB0509" w:rsidP="00AB630F">
      <w:pPr>
        <w:pStyle w:val="Heading1"/>
        <w:numPr>
          <w:ilvl w:val="0"/>
          <w:numId w:val="0"/>
        </w:numPr>
        <w:ind w:left="360"/>
        <w:jc w:val="right"/>
        <w:rPr>
          <w:rStyle w:val="PlaceholderText"/>
          <w:b w:val="0"/>
          <w:bCs w:val="0"/>
          <w:caps/>
          <w:u w:val="single"/>
        </w:rPr>
      </w:pPr>
      <w:sdt>
        <w:sdtPr>
          <w:rPr>
            <w:rStyle w:val="PlaceholderText"/>
            <w:b w:val="0"/>
            <w:bCs w:val="0"/>
            <w:caps/>
            <w:u w:val="single"/>
          </w:rPr>
          <w:id w:val="1166899852"/>
          <w:placeholder>
            <w:docPart w:val="168E17820F95DB41B0FEEC32221C371F"/>
          </w:placeholder>
          <w:showingPlcHdr/>
          <w:dataBinding w:prefixMappings="xmlns:ns0='PSA' " w:xpath="/ns0:DemoXMLNode[1]/ns0:AppB[1]" w:storeItemID="{37185345-79F1-4998-B557-467F0A1025D4}"/>
          <w:text/>
        </w:sdtPr>
        <w:sdtEndPr>
          <w:rPr>
            <w:rStyle w:val="PlaceholderText"/>
          </w:rPr>
        </w:sdtEndPr>
        <w:sdtContent>
          <w:r w:rsidR="00044EE4" w:rsidRPr="00003AED">
            <w:rPr>
              <w:rStyle w:val="PlaceholderText"/>
              <w:caps/>
              <w:highlight w:val="cyan"/>
              <w:u w:val="single"/>
            </w:rPr>
            <w:t>APPENDIX XX</w:t>
          </w:r>
        </w:sdtContent>
      </w:sdt>
    </w:p>
    <w:bookmarkStart w:id="5" w:name="DTI"/>
    <w:p w14:paraId="06C87D56" w14:textId="77777777" w:rsidR="00044EE4" w:rsidRPr="001A2369" w:rsidRDefault="00CB0509" w:rsidP="00044EE4">
      <w:pPr>
        <w:spacing w:line="259" w:lineRule="auto"/>
        <w:jc w:val="center"/>
        <w:rPr>
          <w:b/>
          <w:caps/>
          <w:color w:val="000000"/>
          <w:sz w:val="28"/>
        </w:rPr>
      </w:pPr>
      <w:sdt>
        <w:sdtPr>
          <w:rPr>
            <w:rStyle w:val="Strong"/>
          </w:rPr>
          <w:id w:val="-1212338866"/>
          <w:placeholder>
            <w:docPart w:val="57A03A7BB2C3F640B791A0BFC6C62739"/>
          </w:placeholder>
          <w:dataBinding w:prefixMappings="xmlns:ns0='App' " w:xpath="/ns0:DemoXMLNode[1]/ns0:PmtS[1]" w:storeItemID="{CBF881EF-1F5B-4564-8614-FD5EA551393B}"/>
          <w:text/>
        </w:sdtPr>
        <w:sdtEndPr>
          <w:rPr>
            <w:rStyle w:val="Strong"/>
          </w:rPr>
        </w:sdtEndPr>
        <w:sdtContent>
          <w:r w:rsidR="00044EE4">
            <w:rPr>
              <w:rStyle w:val="Strong"/>
            </w:rPr>
            <w:t>DTI TERMS AND CONDITIONS</w:t>
          </w:r>
        </w:sdtContent>
      </w:sdt>
    </w:p>
    <w:bookmarkEnd w:id="5"/>
    <w:p w14:paraId="547D12AD"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504471048"/>
          <w:placeholder>
            <w:docPart w:val="8980FA61E76CFE4DB4EAF1C2919F90E8"/>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582480792"/>
          <w:placeholder>
            <w:docPart w:val="96D5F926023B894CA6861FFED9A6C97B"/>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D4246CB" w14:textId="77777777" w:rsidR="00044EE4" w:rsidRPr="001A2369" w:rsidRDefault="00CB0509" w:rsidP="00044EE4">
      <w:pPr>
        <w:jc w:val="center"/>
        <w:rPr>
          <w:rStyle w:val="StrongCAPS"/>
          <w:rFonts w:ascii="Arial" w:hAnsi="Arial"/>
        </w:rPr>
      </w:pPr>
      <w:sdt>
        <w:sdtPr>
          <w:rPr>
            <w:rStyle w:val="StrongCAPS"/>
            <w:rFonts w:ascii="Arial" w:hAnsi="Arial"/>
            <w:highlight w:val="cyan"/>
          </w:rPr>
          <w:id w:val="-948782880"/>
          <w:placeholder>
            <w:docPart w:val="4165F39DDFE02547A4BC545C87E59F8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2A2D2AE" w14:textId="77777777" w:rsidR="00044EE4" w:rsidRDefault="00044EE4" w:rsidP="00044EE4">
      <w:pPr>
        <w:rPr>
          <w:b/>
        </w:rPr>
      </w:pPr>
      <w:r>
        <w:rPr>
          <w:b/>
        </w:rPr>
        <w:br w:type="page"/>
      </w:r>
    </w:p>
    <w:p w14:paraId="4B793D7E" w14:textId="77777777" w:rsidR="00044EE4" w:rsidRDefault="00044EE4" w:rsidP="00044EE4">
      <w:pPr>
        <w:pStyle w:val="Heading1"/>
        <w:sectPr w:rsidR="00044EE4" w:rsidSect="00AB630F">
          <w:pgSz w:w="12240" w:h="15840"/>
          <w:pgMar w:top="1668" w:right="1060" w:bottom="1160" w:left="1100" w:header="720" w:footer="585" w:gutter="0"/>
          <w:cols w:space="720"/>
          <w:docGrid w:linePitch="326"/>
        </w:sectPr>
      </w:pPr>
    </w:p>
    <w:p w14:paraId="758D6B5A" w14:textId="77777777" w:rsidR="00670F43" w:rsidRDefault="00670F43" w:rsidP="006B17A1">
      <w:pPr>
        <w:jc w:val="center"/>
        <w:rPr>
          <w:sz w:val="20"/>
          <w:szCs w:val="20"/>
        </w:rPr>
        <w:sectPr w:rsidR="00670F43" w:rsidSect="00AB630F">
          <w:headerReference w:type="default" r:id="rId20"/>
          <w:headerReference w:type="first" r:id="rId21"/>
          <w:pgSz w:w="12240" w:h="15840"/>
          <w:pgMar w:top="1137" w:right="1060" w:bottom="1160" w:left="1100" w:header="541" w:footer="0" w:gutter="0"/>
          <w:cols w:space="720"/>
          <w:docGrid w:linePitch="326"/>
        </w:sectPr>
      </w:pPr>
    </w:p>
    <w:p w14:paraId="54E89C6D" w14:textId="178DB37E" w:rsidR="006B17A1" w:rsidRPr="006B17A1" w:rsidRDefault="006B17A1" w:rsidP="006B17A1">
      <w:pPr>
        <w:jc w:val="center"/>
        <w:rPr>
          <w:sz w:val="20"/>
          <w:szCs w:val="20"/>
        </w:rPr>
      </w:pPr>
      <w:r w:rsidRPr="006B17A1">
        <w:rPr>
          <w:sz w:val="20"/>
          <w:szCs w:val="20"/>
        </w:rPr>
        <w:t>STATE OF DELAWARE</w:t>
      </w:r>
    </w:p>
    <w:p w14:paraId="7066026B" w14:textId="77777777" w:rsidR="006B17A1" w:rsidRPr="006B17A1" w:rsidRDefault="006B17A1" w:rsidP="006B17A1">
      <w:pPr>
        <w:jc w:val="center"/>
        <w:rPr>
          <w:sz w:val="20"/>
          <w:szCs w:val="20"/>
        </w:rPr>
      </w:pPr>
      <w:r w:rsidRPr="006B17A1">
        <w:rPr>
          <w:sz w:val="20"/>
          <w:szCs w:val="20"/>
        </w:rPr>
        <w:t>DEPARTMENT OF TECHNOLOGY AND INFORMATION</w:t>
      </w:r>
    </w:p>
    <w:p w14:paraId="3FBF311F" w14:textId="11C1B9A8" w:rsidR="00AB630F" w:rsidRPr="006B17A1" w:rsidRDefault="006B17A1" w:rsidP="006B17A1">
      <w:pPr>
        <w:jc w:val="center"/>
        <w:rPr>
          <w:sz w:val="20"/>
          <w:szCs w:val="20"/>
        </w:rPr>
      </w:pPr>
      <w:r w:rsidRPr="006B17A1">
        <w:rPr>
          <w:sz w:val="20"/>
          <w:szCs w:val="20"/>
        </w:rPr>
        <w:t>801 Silver Lake Blvd., Dover, Delaware 19904</w:t>
      </w:r>
    </w:p>
    <w:p w14:paraId="57D5122B" w14:textId="77777777" w:rsidR="00670F43" w:rsidRPr="001A2369" w:rsidRDefault="00670F43" w:rsidP="00670F43">
      <w:pPr>
        <w:pStyle w:val="Heading1"/>
        <w:numPr>
          <w:ilvl w:val="0"/>
          <w:numId w:val="0"/>
        </w:numPr>
        <w:jc w:val="center"/>
        <w:rPr>
          <w:sz w:val="24"/>
          <w:szCs w:val="24"/>
        </w:rPr>
      </w:pPr>
      <w:r w:rsidRPr="001A2369">
        <w:rPr>
          <w:sz w:val="24"/>
          <w:szCs w:val="24"/>
        </w:rPr>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2426F17C" w14:textId="77777777" w:rsidR="00670F43" w:rsidRPr="00670F43" w:rsidRDefault="00670F43" w:rsidP="00670F43">
      <w:pPr>
        <w:rPr>
          <w:sz w:val="22"/>
          <w:szCs w:val="22"/>
        </w:rPr>
      </w:pPr>
      <w:r w:rsidRPr="00670F43">
        <w:rPr>
          <w:sz w:val="22"/>
          <w:szCs w:val="22"/>
        </w:rPr>
        <w:t>State</w:t>
      </w:r>
      <w:r w:rsidRPr="00670F43">
        <w:rPr>
          <w:spacing w:val="-7"/>
          <w:sz w:val="22"/>
          <w:szCs w:val="22"/>
        </w:rPr>
        <w:t xml:space="preserve"> </w:t>
      </w:r>
      <w:r w:rsidRPr="00670F43">
        <w:rPr>
          <w:sz w:val="22"/>
          <w:szCs w:val="22"/>
        </w:rPr>
        <w:t>of</w:t>
      </w:r>
      <w:r w:rsidRPr="00670F43">
        <w:rPr>
          <w:spacing w:val="-4"/>
          <w:sz w:val="22"/>
          <w:szCs w:val="22"/>
        </w:rPr>
        <w:t xml:space="preserve"> </w:t>
      </w:r>
      <w:r w:rsidRPr="00670F43">
        <w:rPr>
          <w:sz w:val="22"/>
          <w:szCs w:val="22"/>
        </w:rPr>
        <w:t>Delaware</w:t>
      </w:r>
      <w:r w:rsidRPr="00670F43">
        <w:rPr>
          <w:spacing w:val="-6"/>
          <w:sz w:val="22"/>
          <w:szCs w:val="22"/>
        </w:rPr>
        <w:t xml:space="preserve"> </w:t>
      </w:r>
      <w:r w:rsidRPr="00670F43">
        <w:rPr>
          <w:sz w:val="22"/>
          <w:szCs w:val="22"/>
        </w:rPr>
        <w:t>Terms</w:t>
      </w:r>
      <w:r w:rsidRPr="00670F43">
        <w:rPr>
          <w:spacing w:val="-3"/>
          <w:sz w:val="22"/>
          <w:szCs w:val="22"/>
        </w:rPr>
        <w:t xml:space="preserve"> </w:t>
      </w:r>
      <w:r w:rsidRPr="00670F43">
        <w:rPr>
          <w:sz w:val="22"/>
          <w:szCs w:val="22"/>
        </w:rPr>
        <w:t>and</w:t>
      </w:r>
      <w:r w:rsidRPr="00670F43">
        <w:rPr>
          <w:spacing w:val="-6"/>
          <w:sz w:val="22"/>
          <w:szCs w:val="22"/>
        </w:rPr>
        <w:t xml:space="preserve"> </w:t>
      </w:r>
      <w:r w:rsidRPr="00670F43">
        <w:rPr>
          <w:sz w:val="22"/>
          <w:szCs w:val="22"/>
        </w:rPr>
        <w:t>Conditions</w:t>
      </w:r>
      <w:r w:rsidRPr="00670F43">
        <w:rPr>
          <w:spacing w:val="-6"/>
          <w:sz w:val="22"/>
          <w:szCs w:val="22"/>
        </w:rPr>
        <w:t xml:space="preserve"> </w:t>
      </w:r>
      <w:r w:rsidRPr="00670F43">
        <w:rPr>
          <w:sz w:val="22"/>
          <w:szCs w:val="22"/>
        </w:rPr>
        <w:t>Governing</w:t>
      </w:r>
      <w:r w:rsidRPr="00670F43">
        <w:rPr>
          <w:spacing w:val="-6"/>
          <w:sz w:val="22"/>
          <w:szCs w:val="22"/>
        </w:rPr>
        <w:t xml:space="preserve"> </w:t>
      </w:r>
      <w:r w:rsidRPr="00670F43">
        <w:rPr>
          <w:sz w:val="22"/>
          <w:szCs w:val="22"/>
        </w:rPr>
        <w:t>Cloud</w:t>
      </w:r>
      <w:r w:rsidRPr="00670F43">
        <w:rPr>
          <w:spacing w:val="-5"/>
          <w:sz w:val="22"/>
          <w:szCs w:val="22"/>
        </w:rPr>
        <w:t xml:space="preserve"> </w:t>
      </w:r>
      <w:r w:rsidRPr="00670F43">
        <w:rPr>
          <w:sz w:val="22"/>
          <w:szCs w:val="22"/>
        </w:rPr>
        <w:t>Services</w:t>
      </w:r>
      <w:r w:rsidRPr="00670F43">
        <w:rPr>
          <w:spacing w:val="-4"/>
          <w:sz w:val="22"/>
          <w:szCs w:val="22"/>
        </w:rPr>
        <w:t xml:space="preserve"> </w:t>
      </w:r>
      <w:r w:rsidRPr="00670F43">
        <w:rPr>
          <w:sz w:val="22"/>
          <w:szCs w:val="22"/>
        </w:rPr>
        <w:t>and</w:t>
      </w:r>
      <w:r w:rsidRPr="00670F43">
        <w:rPr>
          <w:spacing w:val="-5"/>
          <w:sz w:val="22"/>
          <w:szCs w:val="22"/>
        </w:rPr>
        <w:t xml:space="preserve"> </w:t>
      </w:r>
      <w:r w:rsidRPr="00670F43">
        <w:rPr>
          <w:sz w:val="22"/>
          <w:szCs w:val="22"/>
        </w:rPr>
        <w:t>Data</w:t>
      </w:r>
      <w:r w:rsidRPr="00670F43">
        <w:rPr>
          <w:spacing w:val="-6"/>
          <w:sz w:val="22"/>
          <w:szCs w:val="22"/>
        </w:rPr>
        <w:t xml:space="preserve"> </w:t>
      </w:r>
      <w:r w:rsidRPr="00670F43">
        <w:rPr>
          <w:sz w:val="22"/>
          <w:szCs w:val="22"/>
        </w:rPr>
        <w:t>Usage</w:t>
      </w:r>
      <w:r w:rsidRPr="00670F43">
        <w:rPr>
          <w:spacing w:val="-5"/>
          <w:sz w:val="22"/>
          <w:szCs w:val="22"/>
        </w:rPr>
        <w:t xml:space="preserve"> </w:t>
      </w:r>
      <w:r w:rsidRPr="00670F43">
        <w:rPr>
          <w:spacing w:val="-2"/>
          <w:sz w:val="22"/>
          <w:szCs w:val="22"/>
        </w:rPr>
        <w:t>Agreement</w:t>
      </w:r>
    </w:p>
    <w:p w14:paraId="050AF12D" w14:textId="77777777" w:rsidR="00670F43" w:rsidRPr="00670F43" w:rsidRDefault="00670F43" w:rsidP="00670F43">
      <w:pPr>
        <w:rPr>
          <w:sz w:val="18"/>
          <w:szCs w:val="18"/>
        </w:rPr>
      </w:pPr>
      <w:r w:rsidRPr="00670F43">
        <w:rPr>
          <w:sz w:val="18"/>
          <w:szCs w:val="18"/>
        </w:rPr>
        <w:t xml:space="preserve">Contract/Agreement # _______________________________________________________________, Appendix__________  </w:t>
      </w:r>
    </w:p>
    <w:p w14:paraId="0FD2F7A2" w14:textId="77777777" w:rsidR="00670F43" w:rsidRPr="00670F43" w:rsidRDefault="00670F43" w:rsidP="00670F43">
      <w:pPr>
        <w:rPr>
          <w:sz w:val="18"/>
          <w:szCs w:val="18"/>
        </w:rPr>
      </w:pPr>
      <w:r w:rsidRPr="00670F43">
        <w:rPr>
          <w:sz w:val="18"/>
          <w:szCs w:val="18"/>
        </w:rPr>
        <w:t xml:space="preserve">between State of Delaware and ________________________________________________ dated ____________________ </w:t>
      </w:r>
    </w:p>
    <w:p w14:paraId="5D98D50B" w14:textId="3954F386" w:rsidR="00044EE4" w:rsidRPr="00670F43" w:rsidRDefault="00670F43" w:rsidP="00670F43">
      <w:pPr>
        <w:pStyle w:val="BodyText"/>
        <w:spacing w:before="2" w:after="0"/>
        <w:jc w:val="center"/>
        <w:rPr>
          <w:rFonts w:ascii="Arial" w:hAnsi="Arial" w:cs="Arial"/>
        </w:rPr>
      </w:pPr>
      <w:r w:rsidRPr="001A2369">
        <w:rPr>
          <w:rFonts w:ascii="Arial" w:hAnsi="Arial" w:cs="Arial"/>
          <w:sz w:val="20"/>
          <w:szCs w:val="20"/>
        </w:rPr>
        <w:t>This</w:t>
      </w:r>
      <w:r w:rsidRPr="001A2369">
        <w:rPr>
          <w:rFonts w:ascii="Arial" w:hAnsi="Arial" w:cs="Arial"/>
          <w:spacing w:val="-6"/>
          <w:sz w:val="20"/>
          <w:szCs w:val="20"/>
        </w:rPr>
        <w:t xml:space="preserve"> </w:t>
      </w:r>
      <w:r w:rsidRPr="001A2369">
        <w:rPr>
          <w:rFonts w:ascii="Arial" w:hAnsi="Arial" w:cs="Arial"/>
          <w:sz w:val="20"/>
          <w:szCs w:val="20"/>
        </w:rPr>
        <w:t>document</w:t>
      </w:r>
      <w:r w:rsidRPr="001A2369">
        <w:rPr>
          <w:rFonts w:ascii="Arial" w:hAnsi="Arial" w:cs="Arial"/>
          <w:spacing w:val="-3"/>
          <w:sz w:val="20"/>
          <w:szCs w:val="20"/>
        </w:rPr>
        <w:t xml:space="preserve"> </w:t>
      </w:r>
      <w:r w:rsidRPr="001A2369">
        <w:rPr>
          <w:rFonts w:ascii="Arial" w:hAnsi="Arial" w:cs="Arial"/>
          <w:sz w:val="20"/>
          <w:szCs w:val="20"/>
        </w:rPr>
        <w:t>shall</w:t>
      </w:r>
      <w:r w:rsidRPr="001A2369">
        <w:rPr>
          <w:rFonts w:ascii="Arial" w:hAnsi="Arial" w:cs="Arial"/>
          <w:spacing w:val="-5"/>
          <w:sz w:val="20"/>
          <w:szCs w:val="20"/>
        </w:rPr>
        <w:t xml:space="preserve"> </w:t>
      </w:r>
      <w:r w:rsidRPr="001A2369">
        <w:rPr>
          <w:rFonts w:ascii="Arial" w:hAnsi="Arial" w:cs="Arial"/>
          <w:sz w:val="20"/>
          <w:szCs w:val="20"/>
        </w:rPr>
        <w:t>become</w:t>
      </w:r>
      <w:r w:rsidRPr="001A2369">
        <w:rPr>
          <w:rFonts w:ascii="Arial" w:hAnsi="Arial" w:cs="Arial"/>
          <w:spacing w:val="-4"/>
          <w:sz w:val="20"/>
          <w:szCs w:val="20"/>
        </w:rPr>
        <w:t xml:space="preserve"> </w:t>
      </w:r>
      <w:r w:rsidRPr="001A2369">
        <w:rPr>
          <w:rFonts w:ascii="Arial" w:hAnsi="Arial" w:cs="Arial"/>
          <w:sz w:val="20"/>
          <w:szCs w:val="20"/>
        </w:rPr>
        <w:t>part</w:t>
      </w:r>
      <w:r w:rsidRPr="001A2369">
        <w:rPr>
          <w:rFonts w:ascii="Arial" w:hAnsi="Arial" w:cs="Arial"/>
          <w:spacing w:val="-5"/>
          <w:sz w:val="20"/>
          <w:szCs w:val="20"/>
        </w:rPr>
        <w:t xml:space="preserve"> </w:t>
      </w:r>
      <w:r w:rsidRPr="001A2369">
        <w:rPr>
          <w:rFonts w:ascii="Arial" w:hAnsi="Arial" w:cs="Arial"/>
          <w:sz w:val="20"/>
          <w:szCs w:val="20"/>
        </w:rPr>
        <w:t>of</w:t>
      </w:r>
      <w:r w:rsidRPr="001A2369">
        <w:rPr>
          <w:rFonts w:ascii="Arial" w:hAnsi="Arial" w:cs="Arial"/>
          <w:spacing w:val="-7"/>
          <w:sz w:val="20"/>
          <w:szCs w:val="20"/>
        </w:rPr>
        <w:t xml:space="preserve"> </w:t>
      </w:r>
      <w:r w:rsidRPr="001A2369">
        <w:rPr>
          <w:rFonts w:ascii="Arial" w:hAnsi="Arial" w:cs="Arial"/>
          <w:sz w:val="20"/>
          <w:szCs w:val="20"/>
        </w:rPr>
        <w:t>the</w:t>
      </w:r>
      <w:r w:rsidRPr="001A2369">
        <w:rPr>
          <w:rFonts w:ascii="Arial" w:hAnsi="Arial" w:cs="Arial"/>
          <w:spacing w:val="-6"/>
          <w:sz w:val="20"/>
          <w:szCs w:val="20"/>
        </w:rPr>
        <w:t xml:space="preserve"> </w:t>
      </w:r>
      <w:r w:rsidRPr="001A2369">
        <w:rPr>
          <w:rFonts w:ascii="Arial" w:hAnsi="Arial" w:cs="Arial"/>
          <w:sz w:val="20"/>
          <w:szCs w:val="20"/>
        </w:rPr>
        <w:t>final</w:t>
      </w:r>
      <w:r w:rsidRPr="001A2369">
        <w:rPr>
          <w:rFonts w:ascii="Arial" w:hAnsi="Arial" w:cs="Arial"/>
          <w:spacing w:val="-5"/>
          <w:sz w:val="20"/>
          <w:szCs w:val="20"/>
        </w:rPr>
        <w:t xml:space="preserve"> </w:t>
      </w:r>
      <w:r w:rsidRPr="001A2369">
        <w:rPr>
          <w:rFonts w:ascii="Arial" w:hAnsi="Arial" w:cs="Arial"/>
          <w:spacing w:val="-2"/>
          <w:sz w:val="20"/>
          <w:szCs w:val="20"/>
        </w:rPr>
        <w:t>contract.</w:t>
      </w:r>
    </w:p>
    <w:tbl>
      <w:tblPr>
        <w:tblW w:w="11258" w:type="dxa"/>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06941CB3" w14:textId="77777777" w:rsidTr="00536478">
        <w:trPr>
          <w:trHeight w:val="736"/>
        </w:trPr>
        <w:tc>
          <w:tcPr>
            <w:tcW w:w="451" w:type="dxa"/>
            <w:tcBorders>
              <w:left w:val="single" w:sz="4" w:space="0" w:color="000000"/>
            </w:tcBorders>
            <w:shd w:val="clear" w:color="auto" w:fill="D9D9D9"/>
          </w:tcPr>
          <w:p w14:paraId="561D85CC" w14:textId="77777777" w:rsidR="00044EE4" w:rsidRDefault="00044EE4" w:rsidP="00536478">
            <w:pPr>
              <w:pStyle w:val="TableParagraph"/>
              <w:rPr>
                <w:rFonts w:ascii="Times New Roman"/>
                <w:sz w:val="20"/>
              </w:rPr>
            </w:pPr>
          </w:p>
        </w:tc>
        <w:tc>
          <w:tcPr>
            <w:tcW w:w="895" w:type="dxa"/>
            <w:shd w:val="clear" w:color="auto" w:fill="D9D9D9"/>
          </w:tcPr>
          <w:p w14:paraId="45A2CBDC"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11738E37"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19239EE9" w14:textId="77777777" w:rsidR="00044EE4" w:rsidRDefault="00044EE4" w:rsidP="00536478">
            <w:pPr>
              <w:pStyle w:val="TableParagraph"/>
              <w:rPr>
                <w:rFonts w:ascii="Times New Roman"/>
                <w:sz w:val="20"/>
              </w:rPr>
            </w:pPr>
          </w:p>
        </w:tc>
      </w:tr>
      <w:tr w:rsidR="00044EE4" w14:paraId="219E2224" w14:textId="77777777" w:rsidTr="00536478">
        <w:trPr>
          <w:trHeight w:val="1463"/>
        </w:trPr>
        <w:tc>
          <w:tcPr>
            <w:tcW w:w="451" w:type="dxa"/>
            <w:tcBorders>
              <w:left w:val="single" w:sz="4" w:space="0" w:color="000000"/>
            </w:tcBorders>
          </w:tcPr>
          <w:p w14:paraId="7B1DC083" w14:textId="77777777" w:rsidR="00044EE4" w:rsidRDefault="00044EE4" w:rsidP="00536478">
            <w:pPr>
              <w:pStyle w:val="TableParagraph"/>
              <w:spacing w:before="1"/>
              <w:ind w:right="105"/>
              <w:jc w:val="center"/>
              <w:rPr>
                <w:b/>
                <w:sz w:val="20"/>
              </w:rPr>
            </w:pPr>
            <w:r>
              <w:rPr>
                <w:b/>
                <w:spacing w:val="-10"/>
                <w:sz w:val="20"/>
              </w:rPr>
              <w:t>1</w:t>
            </w:r>
          </w:p>
        </w:tc>
        <w:tc>
          <w:tcPr>
            <w:tcW w:w="895" w:type="dxa"/>
          </w:tcPr>
          <w:p w14:paraId="3F6F585A"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2D9D4AC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64AF5E9" w14:textId="77777777" w:rsidR="00044EE4" w:rsidRDefault="00044EE4" w:rsidP="00536478">
            <w:pPr>
              <w:pStyle w:val="TableParagraph"/>
              <w:spacing w:before="1"/>
              <w:ind w:left="114" w:right="101"/>
              <w:rPr>
                <w:sz w:val="20"/>
              </w:rPr>
            </w:pPr>
            <w:r>
              <w:rPr>
                <w:b/>
                <w:sz w:val="20"/>
              </w:rPr>
              <w:t>Data</w:t>
            </w:r>
            <w:r>
              <w:rPr>
                <w:b/>
                <w:spacing w:val="-2"/>
                <w:sz w:val="20"/>
              </w:rPr>
              <w:t xml:space="preserve"> </w:t>
            </w:r>
            <w:r>
              <w:rPr>
                <w:b/>
                <w:sz w:val="20"/>
              </w:rPr>
              <w:t>Ownership:</w:t>
            </w:r>
            <w:r>
              <w:rPr>
                <w:b/>
                <w:spacing w:val="40"/>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4"/>
                <w:sz w:val="20"/>
              </w:rPr>
              <w:t xml:space="preserve"> </w:t>
            </w:r>
            <w:r>
              <w:rPr>
                <w:sz w:val="20"/>
              </w:rPr>
              <w:t>Delaware</w:t>
            </w:r>
            <w:r>
              <w:rPr>
                <w:spacing w:val="-1"/>
                <w:sz w:val="20"/>
              </w:rPr>
              <w:t xml:space="preserve"> </w:t>
            </w:r>
            <w:r>
              <w:rPr>
                <w:sz w:val="20"/>
              </w:rPr>
              <w:t>shall</w:t>
            </w:r>
            <w:r>
              <w:rPr>
                <w:spacing w:val="-2"/>
                <w:sz w:val="20"/>
              </w:rPr>
              <w:t xml:space="preserve"> </w:t>
            </w:r>
            <w:r>
              <w:rPr>
                <w:sz w:val="20"/>
              </w:rPr>
              <w:t>own</w:t>
            </w:r>
            <w:r>
              <w:rPr>
                <w:spacing w:val="-2"/>
                <w:sz w:val="20"/>
              </w:rPr>
              <w:t xml:space="preserve"> </w:t>
            </w:r>
            <w:r>
              <w:rPr>
                <w:sz w:val="20"/>
              </w:rPr>
              <w:t>all</w:t>
            </w:r>
            <w:r>
              <w:rPr>
                <w:spacing w:val="-3"/>
                <w:sz w:val="20"/>
              </w:rPr>
              <w:t xml:space="preserve"> </w:t>
            </w:r>
            <w:r>
              <w:rPr>
                <w:sz w:val="20"/>
              </w:rPr>
              <w:t>right, title</w:t>
            </w:r>
            <w:r>
              <w:rPr>
                <w:spacing w:val="-4"/>
                <w:sz w:val="20"/>
              </w:rPr>
              <w:t xml:space="preserve"> </w:t>
            </w:r>
            <w:r>
              <w:rPr>
                <w:sz w:val="20"/>
              </w:rPr>
              <w:t>and</w:t>
            </w:r>
            <w:r>
              <w:rPr>
                <w:spacing w:val="-2"/>
                <w:sz w:val="20"/>
              </w:rPr>
              <w:t xml:space="preserve"> </w:t>
            </w:r>
            <w:r>
              <w:rPr>
                <w:sz w:val="20"/>
              </w:rPr>
              <w:t>interest</w:t>
            </w:r>
            <w:r>
              <w:rPr>
                <w:spacing w:val="-2"/>
                <w:sz w:val="20"/>
              </w:rPr>
              <w:t xml:space="preserve"> </w:t>
            </w:r>
            <w:r>
              <w:rPr>
                <w:sz w:val="20"/>
              </w:rPr>
              <w:t>in</w:t>
            </w:r>
            <w:r>
              <w:rPr>
                <w:spacing w:val="-2"/>
                <w:sz w:val="20"/>
              </w:rPr>
              <w:t xml:space="preserve"> </w:t>
            </w:r>
            <w:r>
              <w:rPr>
                <w:sz w:val="20"/>
              </w:rPr>
              <w:t>its</w:t>
            </w:r>
            <w:r>
              <w:rPr>
                <w:spacing w:val="-2"/>
                <w:sz w:val="20"/>
              </w:rPr>
              <w:t xml:space="preserve"> </w:t>
            </w:r>
            <w:r>
              <w:rPr>
                <w:sz w:val="20"/>
              </w:rPr>
              <w:t>data</w:t>
            </w:r>
            <w:r>
              <w:rPr>
                <w:spacing w:val="-2"/>
                <w:sz w:val="20"/>
              </w:rPr>
              <w:t xml:space="preserve"> </w:t>
            </w:r>
            <w:r>
              <w:rPr>
                <w:sz w:val="20"/>
              </w:rPr>
              <w:t>that</w:t>
            </w:r>
            <w:r>
              <w:rPr>
                <w:spacing w:val="-2"/>
                <w:sz w:val="20"/>
              </w:rPr>
              <w:t xml:space="preserve"> </w:t>
            </w:r>
            <w:r>
              <w:rPr>
                <w:sz w:val="20"/>
              </w:rPr>
              <w:t>is</w:t>
            </w:r>
            <w:r>
              <w:rPr>
                <w:spacing w:val="-1"/>
                <w:sz w:val="20"/>
              </w:rPr>
              <w:t xml:space="preserve"> </w:t>
            </w:r>
            <w:r>
              <w:rPr>
                <w:sz w:val="20"/>
              </w:rPr>
              <w:t>related</w:t>
            </w:r>
            <w:r>
              <w:rPr>
                <w:spacing w:val="-2"/>
                <w:sz w:val="20"/>
              </w:rPr>
              <w:t xml:space="preserve"> </w:t>
            </w:r>
            <w:r>
              <w:rPr>
                <w:sz w:val="20"/>
              </w:rPr>
              <w:t>to</w:t>
            </w:r>
            <w:r>
              <w:rPr>
                <w:spacing w:val="-2"/>
                <w:sz w:val="20"/>
              </w:rPr>
              <w:t xml:space="preserve"> </w:t>
            </w:r>
            <w:r>
              <w:rPr>
                <w:sz w:val="20"/>
              </w:rPr>
              <w:t>the services provided by this contract.</w:t>
            </w:r>
            <w:r>
              <w:rPr>
                <w:spacing w:val="40"/>
                <w:sz w:val="20"/>
              </w:rPr>
              <w:t xml:space="preserve"> </w:t>
            </w:r>
            <w:r>
              <w:rPr>
                <w:sz w:val="20"/>
              </w:rPr>
              <w:t>The</w:t>
            </w:r>
            <w:r>
              <w:rPr>
                <w:spacing w:val="-2"/>
                <w:sz w:val="20"/>
              </w:rPr>
              <w:t xml:space="preserve"> </w:t>
            </w:r>
            <w:r>
              <w:rPr>
                <w:sz w:val="20"/>
              </w:rPr>
              <w:t>PROVIDER</w:t>
            </w:r>
            <w:r>
              <w:rPr>
                <w:spacing w:val="-1"/>
                <w:sz w:val="20"/>
              </w:rPr>
              <w:t xml:space="preserve"> </w:t>
            </w:r>
            <w:r>
              <w:rPr>
                <w:sz w:val="20"/>
              </w:rPr>
              <w:t>shall</w:t>
            </w:r>
            <w:r>
              <w:rPr>
                <w:spacing w:val="-1"/>
                <w:sz w:val="20"/>
              </w:rPr>
              <w:t xml:space="preserve"> </w:t>
            </w:r>
            <w:r>
              <w:rPr>
                <w:sz w:val="20"/>
              </w:rPr>
              <w:t>not</w:t>
            </w:r>
            <w:r>
              <w:rPr>
                <w:spacing w:val="-6"/>
                <w:sz w:val="20"/>
              </w:rPr>
              <w:t xml:space="preserve"> </w:t>
            </w:r>
            <w:r>
              <w:rPr>
                <w:sz w:val="20"/>
              </w:rPr>
              <w:t>access State</w:t>
            </w:r>
            <w:r>
              <w:rPr>
                <w:spacing w:val="-1"/>
                <w:sz w:val="20"/>
              </w:rPr>
              <w:t xml:space="preserve"> </w:t>
            </w:r>
            <w:r>
              <w:rPr>
                <w:sz w:val="20"/>
              </w:rPr>
              <w:t>of</w:t>
            </w:r>
            <w:r>
              <w:rPr>
                <w:spacing w:val="-2"/>
                <w:sz w:val="20"/>
              </w:rPr>
              <w:t xml:space="preserve"> </w:t>
            </w:r>
            <w:r>
              <w:rPr>
                <w:sz w:val="20"/>
              </w:rPr>
              <w:t>Delaware</w:t>
            </w:r>
            <w:r>
              <w:rPr>
                <w:spacing w:val="-1"/>
                <w:sz w:val="20"/>
              </w:rPr>
              <w:t xml:space="preserve"> </w:t>
            </w:r>
            <w:r>
              <w:rPr>
                <w:sz w:val="20"/>
              </w:rPr>
              <w:t>user accounts,</w:t>
            </w:r>
            <w:r>
              <w:rPr>
                <w:spacing w:val="-3"/>
                <w:sz w:val="20"/>
              </w:rPr>
              <w:t xml:space="preserve"> </w:t>
            </w:r>
            <w:r>
              <w:rPr>
                <w:sz w:val="20"/>
              </w:rPr>
              <w:t>or</w:t>
            </w:r>
            <w:r>
              <w:rPr>
                <w:spacing w:val="-1"/>
                <w:sz w:val="20"/>
              </w:rPr>
              <w:t xml:space="preserve"> </w:t>
            </w:r>
            <w:r>
              <w:rPr>
                <w:sz w:val="20"/>
              </w:rPr>
              <w:t>State of Delaware data, except (i) in the course of data center operations, (ii) in response to service or technical issues,</w:t>
            </w:r>
            <w:r>
              <w:rPr>
                <w:spacing w:val="-5"/>
                <w:sz w:val="20"/>
              </w:rPr>
              <w:t xml:space="preserve"> </w:t>
            </w:r>
            <w:r>
              <w:rPr>
                <w:sz w:val="20"/>
              </w:rPr>
              <w:t>(iii)</w:t>
            </w:r>
            <w:r>
              <w:rPr>
                <w:spacing w:val="-6"/>
                <w:sz w:val="20"/>
              </w:rPr>
              <w:t xml:space="preserve"> </w:t>
            </w:r>
            <w:r>
              <w:rPr>
                <w:sz w:val="20"/>
              </w:rPr>
              <w:t>as</w:t>
            </w:r>
            <w:r>
              <w:rPr>
                <w:spacing w:val="-6"/>
                <w:sz w:val="20"/>
              </w:rPr>
              <w:t xml:space="preserve"> </w:t>
            </w:r>
            <w:r>
              <w:rPr>
                <w:sz w:val="20"/>
              </w:rPr>
              <w:t>required</w:t>
            </w:r>
            <w:r>
              <w:rPr>
                <w:spacing w:val="-5"/>
                <w:sz w:val="20"/>
              </w:rPr>
              <w:t xml:space="preserve"> </w:t>
            </w:r>
            <w:r>
              <w:rPr>
                <w:sz w:val="20"/>
              </w:rPr>
              <w:t>by</w:t>
            </w:r>
            <w:r>
              <w:rPr>
                <w:spacing w:val="-7"/>
                <w:sz w:val="20"/>
              </w:rPr>
              <w:t xml:space="preserve"> </w:t>
            </w:r>
            <w:r>
              <w:rPr>
                <w:sz w:val="20"/>
              </w:rPr>
              <w:t>the</w:t>
            </w:r>
            <w:r>
              <w:rPr>
                <w:spacing w:val="-9"/>
                <w:sz w:val="20"/>
              </w:rPr>
              <w:t xml:space="preserve"> </w:t>
            </w:r>
            <w:r>
              <w:rPr>
                <w:sz w:val="20"/>
              </w:rPr>
              <w:t>express</w:t>
            </w:r>
            <w:r>
              <w:rPr>
                <w:spacing w:val="-4"/>
                <w:sz w:val="20"/>
              </w:rPr>
              <w:t xml:space="preserve"> </w:t>
            </w:r>
            <w:r>
              <w:rPr>
                <w:sz w:val="20"/>
              </w:rPr>
              <w:t>terms</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contract,</w:t>
            </w:r>
            <w:r>
              <w:rPr>
                <w:spacing w:val="-7"/>
                <w:sz w:val="20"/>
              </w:rPr>
              <w:t xml:space="preserve"> </w:t>
            </w:r>
            <w:r>
              <w:rPr>
                <w:sz w:val="20"/>
              </w:rPr>
              <w:t>or</w:t>
            </w:r>
            <w:r>
              <w:rPr>
                <w:spacing w:val="-5"/>
                <w:sz w:val="20"/>
              </w:rPr>
              <w:t xml:space="preserve"> </w:t>
            </w:r>
            <w:r>
              <w:rPr>
                <w:sz w:val="20"/>
              </w:rPr>
              <w:t>(iv)</w:t>
            </w:r>
            <w:r>
              <w:rPr>
                <w:spacing w:val="-5"/>
                <w:sz w:val="20"/>
              </w:rPr>
              <w:t xml:space="preserve"> </w:t>
            </w:r>
            <w:r>
              <w:rPr>
                <w:sz w:val="20"/>
              </w:rPr>
              <w:t>at</w:t>
            </w:r>
            <w:r>
              <w:rPr>
                <w:spacing w:val="-5"/>
                <w:sz w:val="20"/>
              </w:rPr>
              <w:t xml:space="preserve"> </w:t>
            </w:r>
            <w:r>
              <w:rPr>
                <w:sz w:val="20"/>
              </w:rPr>
              <w:t>State</w:t>
            </w:r>
            <w:r>
              <w:rPr>
                <w:spacing w:val="-6"/>
                <w:sz w:val="20"/>
              </w:rPr>
              <w:t xml:space="preserve"> </w:t>
            </w:r>
            <w:r>
              <w:rPr>
                <w:sz w:val="20"/>
              </w:rPr>
              <w:t>of</w:t>
            </w:r>
            <w:r>
              <w:rPr>
                <w:spacing w:val="-6"/>
                <w:sz w:val="20"/>
              </w:rPr>
              <w:t xml:space="preserve"> </w:t>
            </w:r>
            <w:r>
              <w:rPr>
                <w:sz w:val="20"/>
              </w:rPr>
              <w:t>Delaware’s</w:t>
            </w:r>
            <w:r>
              <w:rPr>
                <w:spacing w:val="-4"/>
                <w:sz w:val="20"/>
              </w:rPr>
              <w:t xml:space="preserve"> </w:t>
            </w:r>
            <w:r>
              <w:rPr>
                <w:sz w:val="20"/>
              </w:rPr>
              <w:t>written</w:t>
            </w:r>
            <w:r>
              <w:rPr>
                <w:spacing w:val="-5"/>
                <w:sz w:val="20"/>
              </w:rPr>
              <w:t xml:space="preserve"> </w:t>
            </w:r>
            <w:r>
              <w:rPr>
                <w:sz w:val="20"/>
              </w:rPr>
              <w:t>request.</w:t>
            </w:r>
            <w:r>
              <w:rPr>
                <w:spacing w:val="-5"/>
                <w:sz w:val="20"/>
              </w:rPr>
              <w:t xml:space="preserve"> </w:t>
            </w:r>
            <w:r>
              <w:rPr>
                <w:sz w:val="20"/>
              </w:rPr>
              <w:t>All information obtained or generated by the PROVIDER under</w:t>
            </w:r>
            <w:r>
              <w:rPr>
                <w:spacing w:val="-1"/>
                <w:sz w:val="20"/>
              </w:rPr>
              <w:t xml:space="preserve"> </w:t>
            </w:r>
            <w:r>
              <w:rPr>
                <w:sz w:val="20"/>
              </w:rPr>
              <w:t>this contract</w:t>
            </w:r>
            <w:r>
              <w:rPr>
                <w:spacing w:val="-1"/>
                <w:sz w:val="20"/>
              </w:rPr>
              <w:t xml:space="preserve"> </w:t>
            </w:r>
            <w:r>
              <w:rPr>
                <w:sz w:val="20"/>
              </w:rPr>
              <w:t>shall become and remain property</w:t>
            </w:r>
          </w:p>
          <w:p w14:paraId="04C8ACE9" w14:textId="77777777" w:rsidR="00044EE4" w:rsidRDefault="00044EE4" w:rsidP="00536478">
            <w:pPr>
              <w:pStyle w:val="TableParagraph"/>
              <w:spacing w:line="222" w:lineRule="exact"/>
              <w:ind w:left="114"/>
              <w:rPr>
                <w:sz w:val="20"/>
              </w:rPr>
            </w:pPr>
            <w:r>
              <w:rPr>
                <w:sz w:val="20"/>
              </w:rPr>
              <w:t>of</w:t>
            </w:r>
            <w:r>
              <w:rPr>
                <w:spacing w:val="-5"/>
                <w:sz w:val="20"/>
              </w:rPr>
              <w:t xml:space="preserve"> </w:t>
            </w:r>
            <w:r>
              <w:rPr>
                <w:sz w:val="20"/>
              </w:rPr>
              <w:t>the</w:t>
            </w:r>
            <w:r>
              <w:rPr>
                <w:spacing w:val="-4"/>
                <w:sz w:val="20"/>
              </w:rPr>
              <w:t xml:space="preserve"> </w:t>
            </w:r>
            <w:r>
              <w:rPr>
                <w:sz w:val="20"/>
              </w:rPr>
              <w:t>State</w:t>
            </w:r>
            <w:r>
              <w:rPr>
                <w:spacing w:val="-3"/>
                <w:sz w:val="20"/>
              </w:rPr>
              <w:t xml:space="preserve"> </w:t>
            </w:r>
            <w:r>
              <w:rPr>
                <w:sz w:val="20"/>
              </w:rPr>
              <w:t>of</w:t>
            </w:r>
            <w:r>
              <w:rPr>
                <w:spacing w:val="-5"/>
                <w:sz w:val="20"/>
              </w:rPr>
              <w:t xml:space="preserve"> </w:t>
            </w:r>
            <w:r>
              <w:rPr>
                <w:spacing w:val="-2"/>
                <w:sz w:val="20"/>
              </w:rPr>
              <w:t>Delaware.</w:t>
            </w:r>
          </w:p>
        </w:tc>
      </w:tr>
      <w:tr w:rsidR="00044EE4" w14:paraId="7AB8DEB1" w14:textId="77777777" w:rsidTr="00536478">
        <w:trPr>
          <w:trHeight w:val="2930"/>
        </w:trPr>
        <w:tc>
          <w:tcPr>
            <w:tcW w:w="451" w:type="dxa"/>
            <w:tcBorders>
              <w:left w:val="single" w:sz="4" w:space="0" w:color="000000"/>
            </w:tcBorders>
          </w:tcPr>
          <w:p w14:paraId="4A907B18" w14:textId="77777777" w:rsidR="00044EE4" w:rsidRDefault="00044EE4" w:rsidP="00536478">
            <w:pPr>
              <w:pStyle w:val="TableParagraph"/>
              <w:spacing w:before="1"/>
              <w:ind w:right="105"/>
              <w:jc w:val="center"/>
              <w:rPr>
                <w:b/>
                <w:sz w:val="20"/>
              </w:rPr>
            </w:pPr>
            <w:r>
              <w:rPr>
                <w:b/>
                <w:spacing w:val="-10"/>
                <w:sz w:val="20"/>
              </w:rPr>
              <w:t>2</w:t>
            </w:r>
          </w:p>
        </w:tc>
        <w:tc>
          <w:tcPr>
            <w:tcW w:w="895" w:type="dxa"/>
          </w:tcPr>
          <w:p w14:paraId="23CF3484"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5F1E7BE6"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2F841F7E" w14:textId="77777777" w:rsidR="00044EE4" w:rsidRDefault="00044EE4" w:rsidP="00536478">
            <w:pPr>
              <w:pStyle w:val="TableParagraph"/>
              <w:spacing w:before="1"/>
              <w:ind w:left="114" w:right="96"/>
              <w:rPr>
                <w:sz w:val="20"/>
              </w:rPr>
            </w:pPr>
            <w:r>
              <w:rPr>
                <w:b/>
                <w:sz w:val="20"/>
              </w:rPr>
              <w:t>Data Usage:</w:t>
            </w:r>
            <w:r>
              <w:rPr>
                <w:b/>
                <w:spacing w:val="80"/>
                <w:sz w:val="20"/>
              </w:rPr>
              <w:t xml:space="preserve"> </w:t>
            </w:r>
            <w:r>
              <w:rPr>
                <w:sz w:val="20"/>
              </w:rPr>
              <w:t>The PROVIDER shall comply with the following conditions. At no time will any information, belonging to or intended for the State of Delaware, be copied, disclosed, or retained by PROVIDER or any party related to PROVIDER for subsequent use in any transaction. The PROVIDER will take reasonable steps to limit the use of, or disclosure of, and requests for, confidential State data to the minimum necessary to accomplish</w:t>
            </w:r>
            <w:r>
              <w:rPr>
                <w:spacing w:val="-6"/>
                <w:sz w:val="20"/>
              </w:rPr>
              <w:t xml:space="preserve"> </w:t>
            </w:r>
            <w:r>
              <w:rPr>
                <w:sz w:val="20"/>
              </w:rPr>
              <w:t>the</w:t>
            </w:r>
            <w:r>
              <w:rPr>
                <w:spacing w:val="-7"/>
                <w:sz w:val="20"/>
              </w:rPr>
              <w:t xml:space="preserve"> </w:t>
            </w:r>
            <w:r>
              <w:rPr>
                <w:sz w:val="20"/>
              </w:rPr>
              <w:t>intended</w:t>
            </w:r>
            <w:r>
              <w:rPr>
                <w:spacing w:val="-6"/>
                <w:sz w:val="20"/>
              </w:rPr>
              <w:t xml:space="preserve"> </w:t>
            </w:r>
            <w:r>
              <w:rPr>
                <w:sz w:val="20"/>
              </w:rPr>
              <w:t>purpose</w:t>
            </w:r>
            <w:r>
              <w:rPr>
                <w:spacing w:val="-7"/>
                <w:sz w:val="20"/>
              </w:rPr>
              <w:t xml:space="preserve"> </w:t>
            </w:r>
            <w:r>
              <w:rPr>
                <w:sz w:val="20"/>
              </w:rPr>
              <w:t>under</w:t>
            </w:r>
            <w:r>
              <w:rPr>
                <w:spacing w:val="-6"/>
                <w:sz w:val="20"/>
              </w:rPr>
              <w:t xml:space="preserve"> </w:t>
            </w:r>
            <w:r>
              <w:rPr>
                <w:sz w:val="20"/>
              </w:rPr>
              <w:t>this</w:t>
            </w:r>
            <w:r>
              <w:rPr>
                <w:spacing w:val="-5"/>
                <w:sz w:val="20"/>
              </w:rPr>
              <w:t xml:space="preserve"> </w:t>
            </w:r>
            <w:r>
              <w:rPr>
                <w:sz w:val="20"/>
              </w:rPr>
              <w:t>agreement. PROVIDER</w:t>
            </w:r>
            <w:r>
              <w:rPr>
                <w:spacing w:val="-7"/>
                <w:sz w:val="20"/>
              </w:rPr>
              <w:t xml:space="preserve"> </w:t>
            </w:r>
            <w:r>
              <w:rPr>
                <w:sz w:val="20"/>
              </w:rPr>
              <w:t>may</w:t>
            </w:r>
            <w:r>
              <w:rPr>
                <w:spacing w:val="-5"/>
                <w:sz w:val="20"/>
              </w:rPr>
              <w:t xml:space="preserve"> </w:t>
            </w:r>
            <w:r>
              <w:rPr>
                <w:sz w:val="20"/>
              </w:rPr>
              <w:t>not</w:t>
            </w:r>
            <w:r>
              <w:rPr>
                <w:spacing w:val="-6"/>
                <w:sz w:val="20"/>
              </w:rPr>
              <w:t xml:space="preserve"> </w:t>
            </w:r>
            <w:r>
              <w:rPr>
                <w:sz w:val="20"/>
              </w:rPr>
              <w:t>use</w:t>
            </w:r>
            <w:r>
              <w:rPr>
                <w:spacing w:val="-7"/>
                <w:sz w:val="20"/>
              </w:rPr>
              <w:t xml:space="preserve"> </w:t>
            </w:r>
            <w:r>
              <w:rPr>
                <w:sz w:val="20"/>
              </w:rPr>
              <w:t>any</w:t>
            </w:r>
            <w:r>
              <w:rPr>
                <w:spacing w:val="-6"/>
                <w:sz w:val="20"/>
              </w:rPr>
              <w:t xml:space="preserve"> </w:t>
            </w:r>
            <w:r>
              <w:rPr>
                <w:sz w:val="20"/>
              </w:rPr>
              <w:t>information</w:t>
            </w:r>
            <w:r>
              <w:rPr>
                <w:spacing w:val="-5"/>
                <w:sz w:val="20"/>
              </w:rPr>
              <w:t xml:space="preserve"> </w:t>
            </w:r>
            <w:r>
              <w:rPr>
                <w:sz w:val="20"/>
              </w:rPr>
              <w:t>collected</w:t>
            </w:r>
            <w:r>
              <w:rPr>
                <w:spacing w:val="-6"/>
                <w:sz w:val="20"/>
              </w:rPr>
              <w:t xml:space="preserve"> </w:t>
            </w:r>
            <w:r>
              <w:rPr>
                <w:sz w:val="20"/>
              </w:rPr>
              <w:t xml:space="preserve">in connection with the service issued from this proposal for any purpose other than fulfilling the service. Protection of Personally Identifiable Information (PII, as defined in the State’s </w:t>
            </w:r>
            <w:r>
              <w:rPr>
                <w:i/>
                <w:color w:val="0000FF"/>
                <w:sz w:val="20"/>
                <w:u w:val="single" w:color="0000FF"/>
              </w:rPr>
              <w:t>Terms and Conditions</w:t>
            </w:r>
            <w:r>
              <w:rPr>
                <w:i/>
                <w:color w:val="0000FF"/>
                <w:sz w:val="20"/>
              </w:rPr>
              <w:t xml:space="preserve"> </w:t>
            </w:r>
            <w:r>
              <w:rPr>
                <w:i/>
                <w:color w:val="0000FF"/>
                <w:sz w:val="20"/>
                <w:u w:val="single" w:color="0000FF"/>
              </w:rPr>
              <w:t>Governing Cloud Services and Data Usage Policy</w:t>
            </w:r>
            <w:r>
              <w:rPr>
                <w:sz w:val="20"/>
              </w:rPr>
              <w:t>), privacy, and sensitive data shall be an integral part of the business activities of the PROVIDER to ensure that there is no inappropriate or unauthorized use of State of Delaware</w:t>
            </w:r>
            <w:r>
              <w:rPr>
                <w:spacing w:val="-12"/>
                <w:sz w:val="20"/>
              </w:rPr>
              <w:t xml:space="preserve"> </w:t>
            </w:r>
            <w:r>
              <w:rPr>
                <w:sz w:val="20"/>
              </w:rPr>
              <w:t>information</w:t>
            </w:r>
            <w:r>
              <w:rPr>
                <w:spacing w:val="-11"/>
                <w:sz w:val="20"/>
              </w:rPr>
              <w:t xml:space="preserve"> </w:t>
            </w:r>
            <w:r>
              <w:rPr>
                <w:sz w:val="20"/>
              </w:rPr>
              <w:t>at</w:t>
            </w:r>
            <w:r>
              <w:rPr>
                <w:spacing w:val="-11"/>
                <w:sz w:val="20"/>
              </w:rPr>
              <w:t xml:space="preserve"> </w:t>
            </w:r>
            <w:r>
              <w:rPr>
                <w:sz w:val="20"/>
              </w:rPr>
              <w:t>any</w:t>
            </w:r>
            <w:r>
              <w:rPr>
                <w:spacing w:val="-12"/>
                <w:sz w:val="20"/>
              </w:rPr>
              <w:t xml:space="preserve"> </w:t>
            </w:r>
            <w:r>
              <w:rPr>
                <w:sz w:val="20"/>
              </w:rPr>
              <w:t>time.</w:t>
            </w:r>
            <w:r>
              <w:rPr>
                <w:spacing w:val="-11"/>
                <w:sz w:val="20"/>
              </w:rPr>
              <w:t xml:space="preserve"> </w:t>
            </w:r>
            <w:r>
              <w:rPr>
                <w:sz w:val="20"/>
              </w:rPr>
              <w:t>The</w:t>
            </w:r>
            <w:r>
              <w:rPr>
                <w:spacing w:val="-11"/>
                <w:sz w:val="20"/>
              </w:rPr>
              <w:t xml:space="preserve"> </w:t>
            </w:r>
            <w:r>
              <w:rPr>
                <w:sz w:val="20"/>
              </w:rPr>
              <w:t>PROVIDER</w:t>
            </w:r>
            <w:r>
              <w:rPr>
                <w:spacing w:val="-12"/>
                <w:sz w:val="20"/>
              </w:rPr>
              <w:t xml:space="preserve"> </w:t>
            </w:r>
            <w:r>
              <w:rPr>
                <w:sz w:val="20"/>
              </w:rPr>
              <w:t>shall</w:t>
            </w:r>
            <w:r>
              <w:rPr>
                <w:spacing w:val="-11"/>
                <w:sz w:val="20"/>
              </w:rPr>
              <w:t xml:space="preserve"> </w:t>
            </w:r>
            <w:r>
              <w:rPr>
                <w:sz w:val="20"/>
              </w:rPr>
              <w:t>safeguard</w:t>
            </w:r>
            <w:r>
              <w:rPr>
                <w:spacing w:val="-11"/>
                <w:sz w:val="20"/>
              </w:rPr>
              <w:t xml:space="preserve"> </w:t>
            </w:r>
            <w:r>
              <w:rPr>
                <w:sz w:val="20"/>
              </w:rPr>
              <w:t>the</w:t>
            </w:r>
            <w:r>
              <w:rPr>
                <w:spacing w:val="-12"/>
                <w:sz w:val="20"/>
              </w:rPr>
              <w:t xml:space="preserve"> </w:t>
            </w:r>
            <w:r>
              <w:rPr>
                <w:sz w:val="20"/>
              </w:rPr>
              <w:t>confidentiality,</w:t>
            </w:r>
            <w:r>
              <w:rPr>
                <w:spacing w:val="-11"/>
                <w:sz w:val="20"/>
              </w:rPr>
              <w:t xml:space="preserve"> </w:t>
            </w:r>
            <w:r>
              <w:rPr>
                <w:sz w:val="20"/>
              </w:rPr>
              <w:t>integrity,</w:t>
            </w:r>
            <w:r>
              <w:rPr>
                <w:spacing w:val="-11"/>
                <w:sz w:val="20"/>
              </w:rPr>
              <w:t xml:space="preserve"> </w:t>
            </w:r>
            <w:r>
              <w:rPr>
                <w:sz w:val="20"/>
              </w:rPr>
              <w:t>and</w:t>
            </w:r>
            <w:r>
              <w:rPr>
                <w:spacing w:val="-11"/>
                <w:sz w:val="20"/>
              </w:rPr>
              <w:t xml:space="preserve"> </w:t>
            </w:r>
            <w:r>
              <w:rPr>
                <w:sz w:val="20"/>
              </w:rPr>
              <w:t>availability of</w:t>
            </w:r>
            <w:r>
              <w:rPr>
                <w:spacing w:val="-2"/>
                <w:sz w:val="20"/>
              </w:rPr>
              <w:t xml:space="preserve"> </w:t>
            </w:r>
            <w:r>
              <w:rPr>
                <w:sz w:val="20"/>
              </w:rPr>
              <w:t>State</w:t>
            </w:r>
            <w:r>
              <w:rPr>
                <w:spacing w:val="-1"/>
                <w:sz w:val="20"/>
              </w:rPr>
              <w:t xml:space="preserve"> </w:t>
            </w:r>
            <w:r>
              <w:rPr>
                <w:sz w:val="20"/>
              </w:rPr>
              <w:t>information. No</w:t>
            </w:r>
            <w:r>
              <w:rPr>
                <w:spacing w:val="-1"/>
                <w:sz w:val="20"/>
              </w:rPr>
              <w:t xml:space="preserve"> </w:t>
            </w:r>
            <w:r>
              <w:rPr>
                <w:sz w:val="20"/>
              </w:rPr>
              <w:t>party related to the</w:t>
            </w:r>
            <w:r>
              <w:rPr>
                <w:spacing w:val="-2"/>
                <w:sz w:val="20"/>
              </w:rPr>
              <w:t xml:space="preserve"> </w:t>
            </w:r>
            <w:r>
              <w:rPr>
                <w:sz w:val="20"/>
              </w:rPr>
              <w:t>PROVIDER</w:t>
            </w:r>
            <w:r>
              <w:rPr>
                <w:spacing w:val="-1"/>
                <w:sz w:val="20"/>
              </w:rPr>
              <w:t xml:space="preserve"> </w:t>
            </w:r>
            <w:r>
              <w:rPr>
                <w:sz w:val="20"/>
              </w:rPr>
              <w:t>or</w:t>
            </w:r>
            <w:r>
              <w:rPr>
                <w:spacing w:val="-1"/>
                <w:sz w:val="20"/>
              </w:rPr>
              <w:t xml:space="preserve"> </w:t>
            </w:r>
            <w:r>
              <w:rPr>
                <w:sz w:val="20"/>
              </w:rPr>
              <w:t>contracted</w:t>
            </w:r>
            <w:r>
              <w:rPr>
                <w:spacing w:val="-1"/>
                <w:sz w:val="20"/>
              </w:rPr>
              <w:t xml:space="preserve"> </w:t>
            </w:r>
            <w:r>
              <w:rPr>
                <w:sz w:val="20"/>
              </w:rPr>
              <w:t>by the</w:t>
            </w:r>
            <w:r>
              <w:rPr>
                <w:spacing w:val="-2"/>
                <w:sz w:val="20"/>
              </w:rPr>
              <w:t xml:space="preserve"> </w:t>
            </w:r>
            <w:r>
              <w:rPr>
                <w:sz w:val="20"/>
              </w:rPr>
              <w:t>PROVIDER may retain any data for</w:t>
            </w:r>
            <w:r>
              <w:rPr>
                <w:spacing w:val="-6"/>
                <w:sz w:val="20"/>
              </w:rPr>
              <w:t xml:space="preserve"> </w:t>
            </w:r>
            <w:r>
              <w:rPr>
                <w:sz w:val="20"/>
              </w:rPr>
              <w:t>subsequent</w:t>
            </w:r>
            <w:r>
              <w:rPr>
                <w:spacing w:val="-5"/>
                <w:sz w:val="20"/>
              </w:rPr>
              <w:t xml:space="preserve"> </w:t>
            </w:r>
            <w:r>
              <w:rPr>
                <w:sz w:val="20"/>
              </w:rPr>
              <w:t>use</w:t>
            </w:r>
            <w:r>
              <w:rPr>
                <w:spacing w:val="-6"/>
                <w:sz w:val="20"/>
              </w:rPr>
              <w:t xml:space="preserve"> </w:t>
            </w:r>
            <w:r>
              <w:rPr>
                <w:sz w:val="20"/>
              </w:rPr>
              <w:t>in</w:t>
            </w:r>
            <w:r>
              <w:rPr>
                <w:spacing w:val="-5"/>
                <w:sz w:val="20"/>
              </w:rPr>
              <w:t xml:space="preserve"> </w:t>
            </w:r>
            <w:r>
              <w:rPr>
                <w:sz w:val="20"/>
              </w:rPr>
              <w:t>any</w:t>
            </w:r>
            <w:r>
              <w:rPr>
                <w:spacing w:val="-6"/>
                <w:sz w:val="20"/>
              </w:rPr>
              <w:t xml:space="preserve"> </w:t>
            </w:r>
            <w:r>
              <w:rPr>
                <w:sz w:val="20"/>
              </w:rPr>
              <w:t>transaction</w:t>
            </w:r>
            <w:r>
              <w:rPr>
                <w:spacing w:val="-5"/>
                <w:sz w:val="20"/>
              </w:rPr>
              <w:t xml:space="preserve"> </w:t>
            </w:r>
            <w:r>
              <w:rPr>
                <w:sz w:val="20"/>
              </w:rPr>
              <w:t>that</w:t>
            </w:r>
            <w:r>
              <w:rPr>
                <w:spacing w:val="-7"/>
                <w:sz w:val="20"/>
              </w:rPr>
              <w:t xml:space="preserve"> </w:t>
            </w:r>
            <w:r>
              <w:rPr>
                <w:sz w:val="20"/>
              </w:rPr>
              <w:t>has</w:t>
            </w:r>
            <w:r>
              <w:rPr>
                <w:spacing w:val="-6"/>
                <w:sz w:val="20"/>
              </w:rPr>
              <w:t xml:space="preserve"> </w:t>
            </w:r>
            <w:r>
              <w:rPr>
                <w:sz w:val="20"/>
              </w:rPr>
              <w:t>not</w:t>
            </w:r>
            <w:r>
              <w:rPr>
                <w:spacing w:val="-5"/>
                <w:sz w:val="20"/>
              </w:rPr>
              <w:t xml:space="preserve"> </w:t>
            </w:r>
            <w:r>
              <w:rPr>
                <w:sz w:val="20"/>
              </w:rPr>
              <w:t>been</w:t>
            </w:r>
            <w:r>
              <w:rPr>
                <w:spacing w:val="-6"/>
                <w:sz w:val="20"/>
              </w:rPr>
              <w:t xml:space="preserve"> </w:t>
            </w:r>
            <w:r>
              <w:rPr>
                <w:sz w:val="20"/>
              </w:rPr>
              <w:t>expressly</w:t>
            </w:r>
            <w:r>
              <w:rPr>
                <w:spacing w:val="-5"/>
                <w:sz w:val="20"/>
              </w:rPr>
              <w:t xml:space="preserve"> </w:t>
            </w:r>
            <w:r>
              <w:rPr>
                <w:sz w:val="20"/>
              </w:rPr>
              <w:t>authorized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State</w:t>
            </w:r>
            <w:r>
              <w:rPr>
                <w:spacing w:val="-7"/>
                <w:sz w:val="20"/>
              </w:rPr>
              <w:t xml:space="preserve"> </w:t>
            </w:r>
            <w:r>
              <w:rPr>
                <w:sz w:val="20"/>
              </w:rPr>
              <w:t>of</w:t>
            </w:r>
            <w:r>
              <w:rPr>
                <w:spacing w:val="-7"/>
                <w:sz w:val="20"/>
              </w:rPr>
              <w:t xml:space="preserve"> </w:t>
            </w:r>
            <w:r>
              <w:rPr>
                <w:spacing w:val="-2"/>
                <w:sz w:val="20"/>
              </w:rPr>
              <w:t>Delaware.</w:t>
            </w:r>
          </w:p>
        </w:tc>
      </w:tr>
      <w:tr w:rsidR="00044EE4" w14:paraId="27FD742F" w14:textId="77777777" w:rsidTr="00536478">
        <w:trPr>
          <w:trHeight w:val="5373"/>
        </w:trPr>
        <w:tc>
          <w:tcPr>
            <w:tcW w:w="451" w:type="dxa"/>
            <w:tcBorders>
              <w:left w:val="single" w:sz="4" w:space="0" w:color="000000"/>
              <w:bottom w:val="single" w:sz="4" w:space="0" w:color="000000"/>
            </w:tcBorders>
          </w:tcPr>
          <w:p w14:paraId="214415CD" w14:textId="77777777" w:rsidR="00044EE4" w:rsidRDefault="00044EE4" w:rsidP="00536478">
            <w:pPr>
              <w:pStyle w:val="TableParagraph"/>
              <w:spacing w:before="1"/>
              <w:ind w:right="105"/>
              <w:jc w:val="center"/>
              <w:rPr>
                <w:b/>
                <w:sz w:val="20"/>
              </w:rPr>
            </w:pPr>
            <w:r>
              <w:rPr>
                <w:b/>
                <w:spacing w:val="-10"/>
                <w:sz w:val="20"/>
              </w:rPr>
              <w:t>3</w:t>
            </w:r>
          </w:p>
        </w:tc>
        <w:tc>
          <w:tcPr>
            <w:tcW w:w="895" w:type="dxa"/>
            <w:tcBorders>
              <w:bottom w:val="single" w:sz="4" w:space="0" w:color="000000"/>
            </w:tcBorders>
          </w:tcPr>
          <w:p w14:paraId="4C0529B8"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Borders>
              <w:bottom w:val="single" w:sz="4" w:space="0" w:color="000000"/>
            </w:tcBorders>
          </w:tcPr>
          <w:p w14:paraId="7D1E664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bottom w:val="single" w:sz="4" w:space="0" w:color="000000"/>
              <w:right w:val="single" w:sz="4" w:space="0" w:color="000000"/>
            </w:tcBorders>
          </w:tcPr>
          <w:p w14:paraId="1246F4AF" w14:textId="77777777" w:rsidR="00044EE4" w:rsidRDefault="00044EE4" w:rsidP="00536478">
            <w:pPr>
              <w:pStyle w:val="TableParagraph"/>
              <w:spacing w:before="1"/>
              <w:ind w:left="114" w:right="100"/>
              <w:rPr>
                <w:sz w:val="20"/>
              </w:rPr>
            </w:pPr>
            <w:r>
              <w:rPr>
                <w:b/>
                <w:sz w:val="20"/>
              </w:rPr>
              <w:t>Termination and Suspension of Service:</w:t>
            </w:r>
            <w:r>
              <w:rPr>
                <w:b/>
                <w:spacing w:val="40"/>
                <w:sz w:val="20"/>
              </w:rPr>
              <w:t xml:space="preserve"> </w:t>
            </w:r>
            <w:r>
              <w:rPr>
                <w:sz w:val="20"/>
              </w:rPr>
              <w:t>In the event of termination of the contract, PROVIDER shall implement an orderly return of State of Delaware data in CSV, XML, or another mutually agreeable format. The PROVIDER shall guarantee the subsequent secure disposal of State of Delaware data.</w:t>
            </w:r>
          </w:p>
          <w:p w14:paraId="4725A249" w14:textId="77777777" w:rsidR="00044EE4" w:rsidRDefault="00044EE4" w:rsidP="00DF5663">
            <w:pPr>
              <w:pStyle w:val="TableParagraph"/>
              <w:numPr>
                <w:ilvl w:val="0"/>
                <w:numId w:val="85"/>
              </w:numPr>
              <w:tabs>
                <w:tab w:val="left" w:pos="472"/>
                <w:tab w:val="left" w:pos="474"/>
              </w:tabs>
              <w:ind w:right="98"/>
              <w:rPr>
                <w:sz w:val="20"/>
              </w:rPr>
            </w:pPr>
            <w:r>
              <w:rPr>
                <w:sz w:val="20"/>
              </w:rPr>
              <w:t>Suspension of services:</w:t>
            </w:r>
            <w:r>
              <w:rPr>
                <w:spacing w:val="40"/>
                <w:sz w:val="20"/>
              </w:rPr>
              <w:t xml:space="preserve"> </w:t>
            </w:r>
            <w:r>
              <w:rPr>
                <w:sz w:val="20"/>
              </w:rPr>
              <w:t>During any period of suspension, contract negotiation, or disputes, the PROVIDER shall not take any action to intentionally erase any State of Delaware data.</w:t>
            </w:r>
          </w:p>
          <w:p w14:paraId="09CF93A7"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Termination of any services or agreement in entirety:</w:t>
            </w:r>
            <w:r>
              <w:rPr>
                <w:spacing w:val="40"/>
                <w:sz w:val="20"/>
              </w:rPr>
              <w:t xml:space="preserve"> </w:t>
            </w:r>
            <w:r>
              <w:rPr>
                <w:sz w:val="20"/>
              </w:rPr>
              <w:t>In the event of termination of any services or agreement in entirety, the PROVIDER shall not take any action to intentionally erase any State of Delaware</w:t>
            </w:r>
            <w:r>
              <w:rPr>
                <w:spacing w:val="-6"/>
                <w:sz w:val="20"/>
              </w:rPr>
              <w:t xml:space="preserve"> </w:t>
            </w:r>
            <w:r>
              <w:rPr>
                <w:sz w:val="20"/>
              </w:rPr>
              <w:t>data</w:t>
            </w:r>
            <w:r>
              <w:rPr>
                <w:spacing w:val="-5"/>
                <w:sz w:val="20"/>
              </w:rPr>
              <w:t xml:space="preserve"> </w:t>
            </w:r>
            <w:r>
              <w:rPr>
                <w:sz w:val="20"/>
              </w:rPr>
              <w:t>for</w:t>
            </w:r>
            <w:r>
              <w:rPr>
                <w:spacing w:val="-5"/>
                <w:sz w:val="20"/>
              </w:rPr>
              <w:t xml:space="preserve"> </w:t>
            </w:r>
            <w:r>
              <w:rPr>
                <w:sz w:val="20"/>
              </w:rPr>
              <w:t>a</w:t>
            </w:r>
            <w:r>
              <w:rPr>
                <w:spacing w:val="-7"/>
                <w:sz w:val="20"/>
              </w:rPr>
              <w:t xml:space="preserve"> </w:t>
            </w:r>
            <w:r>
              <w:rPr>
                <w:sz w:val="20"/>
              </w:rPr>
              <w:t>period</w:t>
            </w:r>
            <w:r>
              <w:rPr>
                <w:spacing w:val="-4"/>
                <w:sz w:val="20"/>
              </w:rPr>
              <w:t xml:space="preserve"> </w:t>
            </w:r>
            <w:r>
              <w:rPr>
                <w:sz w:val="20"/>
              </w:rPr>
              <w:t>of</w:t>
            </w:r>
            <w:r>
              <w:rPr>
                <w:spacing w:val="-7"/>
                <w:sz w:val="20"/>
              </w:rPr>
              <w:t xml:space="preserve"> </w:t>
            </w:r>
            <w:r>
              <w:rPr>
                <w:sz w:val="20"/>
              </w:rPr>
              <w:t>ninety</w:t>
            </w:r>
            <w:r>
              <w:rPr>
                <w:spacing w:val="-4"/>
                <w:sz w:val="20"/>
              </w:rPr>
              <w:t xml:space="preserve"> </w:t>
            </w:r>
            <w:r>
              <w:rPr>
                <w:sz w:val="20"/>
              </w:rPr>
              <w:t>(90)</w:t>
            </w:r>
            <w:r>
              <w:rPr>
                <w:spacing w:val="-6"/>
                <w:sz w:val="20"/>
              </w:rPr>
              <w:t xml:space="preserve"> </w:t>
            </w:r>
            <w:r>
              <w:rPr>
                <w:sz w:val="20"/>
              </w:rPr>
              <w:t>days</w:t>
            </w:r>
            <w:r>
              <w:rPr>
                <w:spacing w:val="-6"/>
                <w:sz w:val="20"/>
              </w:rPr>
              <w:t xml:space="preserve"> </w:t>
            </w:r>
            <w:r>
              <w:rPr>
                <w:sz w:val="20"/>
              </w:rPr>
              <w:t>after</w:t>
            </w:r>
            <w:r>
              <w:rPr>
                <w:spacing w:val="-6"/>
                <w:sz w:val="20"/>
              </w:rPr>
              <w:t xml:space="preserve"> </w:t>
            </w:r>
            <w:r>
              <w:rPr>
                <w:sz w:val="20"/>
              </w:rPr>
              <w:t>the</w:t>
            </w:r>
            <w:r>
              <w:rPr>
                <w:spacing w:val="-6"/>
                <w:sz w:val="20"/>
              </w:rPr>
              <w:t xml:space="preserve"> </w:t>
            </w:r>
            <w:r>
              <w:rPr>
                <w:sz w:val="20"/>
              </w:rPr>
              <w:t>effective</w:t>
            </w:r>
            <w:r>
              <w:rPr>
                <w:spacing w:val="-6"/>
                <w:sz w:val="20"/>
              </w:rPr>
              <w:t xml:space="preserve"> </w:t>
            </w:r>
            <w:r>
              <w:rPr>
                <w:sz w:val="20"/>
              </w:rPr>
              <w:t>date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termination.</w:t>
            </w:r>
            <w:r>
              <w:rPr>
                <w:spacing w:val="35"/>
                <w:sz w:val="20"/>
              </w:rPr>
              <w:t xml:space="preserve"> </w:t>
            </w:r>
            <w:r>
              <w:rPr>
                <w:sz w:val="20"/>
              </w:rPr>
              <w:t>All</w:t>
            </w:r>
            <w:r>
              <w:rPr>
                <w:spacing w:val="-6"/>
                <w:sz w:val="20"/>
              </w:rPr>
              <w:t xml:space="preserve"> </w:t>
            </w:r>
            <w:r>
              <w:rPr>
                <w:sz w:val="20"/>
              </w:rPr>
              <w:t>obligations for protection of State data remain in place and enforceable during this 90-day period.</w:t>
            </w:r>
            <w:r>
              <w:rPr>
                <w:spacing w:val="40"/>
                <w:sz w:val="20"/>
              </w:rPr>
              <w:t xml:space="preserve"> </w:t>
            </w:r>
            <w:r>
              <w:rPr>
                <w:sz w:val="20"/>
              </w:rPr>
              <w:t>After such 90- day period has expired, the PROVIDER shall have no obligation to maintain or provide any State of Delaware data and shall thereafter, unless legally or contractually prohibited, dispose of all State of Delaware</w:t>
            </w:r>
            <w:r>
              <w:rPr>
                <w:spacing w:val="-9"/>
                <w:sz w:val="20"/>
              </w:rPr>
              <w:t xml:space="preserve"> </w:t>
            </w:r>
            <w:r>
              <w:rPr>
                <w:sz w:val="20"/>
              </w:rPr>
              <w:t>data</w:t>
            </w:r>
            <w:r>
              <w:rPr>
                <w:spacing w:val="-7"/>
                <w:sz w:val="20"/>
              </w:rPr>
              <w:t xml:space="preserve"> </w:t>
            </w:r>
            <w:r>
              <w:rPr>
                <w:sz w:val="20"/>
              </w:rPr>
              <w:t>in</w:t>
            </w:r>
            <w:r>
              <w:rPr>
                <w:spacing w:val="-7"/>
                <w:sz w:val="20"/>
              </w:rPr>
              <w:t xml:space="preserve"> </w:t>
            </w:r>
            <w:r>
              <w:rPr>
                <w:sz w:val="20"/>
              </w:rPr>
              <w:t>its</w:t>
            </w:r>
            <w:r>
              <w:rPr>
                <w:spacing w:val="-6"/>
                <w:sz w:val="20"/>
              </w:rPr>
              <w:t xml:space="preserve"> </w:t>
            </w:r>
            <w:r>
              <w:rPr>
                <w:sz w:val="20"/>
              </w:rPr>
              <w:t>systems</w:t>
            </w:r>
            <w:r>
              <w:rPr>
                <w:spacing w:val="-7"/>
                <w:sz w:val="20"/>
              </w:rPr>
              <w:t xml:space="preserve"> </w:t>
            </w:r>
            <w:r>
              <w:rPr>
                <w:sz w:val="20"/>
              </w:rPr>
              <w:t>or</w:t>
            </w:r>
            <w:r>
              <w:rPr>
                <w:spacing w:val="-8"/>
                <w:sz w:val="20"/>
              </w:rPr>
              <w:t xml:space="preserve"> </w:t>
            </w:r>
            <w:r>
              <w:rPr>
                <w:sz w:val="20"/>
              </w:rPr>
              <w:t>otherwise</w:t>
            </w:r>
            <w:r>
              <w:rPr>
                <w:spacing w:val="-9"/>
                <w:sz w:val="20"/>
              </w:rPr>
              <w:t xml:space="preserve"> </w:t>
            </w:r>
            <w:r>
              <w:rPr>
                <w:sz w:val="20"/>
              </w:rPr>
              <w:t>in</w:t>
            </w:r>
            <w:r>
              <w:rPr>
                <w:spacing w:val="-5"/>
                <w:sz w:val="20"/>
              </w:rPr>
              <w:t xml:space="preserve"> </w:t>
            </w:r>
            <w:r>
              <w:rPr>
                <w:sz w:val="20"/>
              </w:rPr>
              <w:t>its</w:t>
            </w:r>
            <w:r>
              <w:rPr>
                <w:spacing w:val="-6"/>
                <w:sz w:val="20"/>
              </w:rPr>
              <w:t xml:space="preserve"> </w:t>
            </w:r>
            <w:r>
              <w:rPr>
                <w:sz w:val="20"/>
              </w:rPr>
              <w:t>possession.</w:t>
            </w:r>
            <w:r>
              <w:rPr>
                <w:spacing w:val="-9"/>
                <w:sz w:val="20"/>
              </w:rPr>
              <w:t xml:space="preserve"> </w:t>
            </w:r>
            <w:r>
              <w:rPr>
                <w:sz w:val="20"/>
              </w:rPr>
              <w:t>Within</w:t>
            </w:r>
            <w:r>
              <w:rPr>
                <w:spacing w:val="-7"/>
                <w:sz w:val="20"/>
              </w:rPr>
              <w:t xml:space="preserve"> </w:t>
            </w:r>
            <w:r>
              <w:rPr>
                <w:sz w:val="20"/>
              </w:rPr>
              <w:t>this</w:t>
            </w:r>
            <w:r>
              <w:rPr>
                <w:spacing w:val="-7"/>
                <w:sz w:val="20"/>
              </w:rPr>
              <w:t xml:space="preserve"> </w:t>
            </w:r>
            <w:r>
              <w:rPr>
                <w:sz w:val="20"/>
              </w:rPr>
              <w:t>90-day</w:t>
            </w:r>
            <w:r>
              <w:rPr>
                <w:spacing w:val="-6"/>
                <w:sz w:val="20"/>
              </w:rPr>
              <w:t xml:space="preserve"> </w:t>
            </w:r>
            <w:r>
              <w:rPr>
                <w:sz w:val="20"/>
              </w:rPr>
              <w:t>timeframe,</w:t>
            </w:r>
            <w:r>
              <w:rPr>
                <w:spacing w:val="-4"/>
                <w:sz w:val="20"/>
              </w:rPr>
              <w:t xml:space="preserve"> </w:t>
            </w:r>
            <w:r>
              <w:rPr>
                <w:sz w:val="20"/>
              </w:rPr>
              <w:t>the</w:t>
            </w:r>
            <w:r>
              <w:rPr>
                <w:spacing w:val="-9"/>
                <w:sz w:val="20"/>
              </w:rPr>
              <w:t xml:space="preserve"> </w:t>
            </w:r>
            <w:r>
              <w:rPr>
                <w:sz w:val="20"/>
              </w:rPr>
              <w:t>PROVIDER will continue to secure and back up State of Delaware data covered under the contract.</w:t>
            </w:r>
          </w:p>
          <w:p w14:paraId="7B602BEE"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Post-Termination</w:t>
            </w:r>
            <w:r>
              <w:rPr>
                <w:spacing w:val="-4"/>
                <w:sz w:val="20"/>
              </w:rPr>
              <w:t xml:space="preserve"> </w:t>
            </w:r>
            <w:r>
              <w:rPr>
                <w:sz w:val="20"/>
              </w:rPr>
              <w:t>Assistance:</w:t>
            </w:r>
            <w:r>
              <w:rPr>
                <w:spacing w:val="38"/>
                <w:sz w:val="20"/>
              </w:rPr>
              <w:t xml:space="preserve"> </w:t>
            </w:r>
            <w:r>
              <w:rPr>
                <w:sz w:val="20"/>
              </w:rPr>
              <w:t>The</w:t>
            </w:r>
            <w:r>
              <w:rPr>
                <w:spacing w:val="-6"/>
                <w:sz w:val="20"/>
              </w:rPr>
              <w:t xml:space="preserve"> </w:t>
            </w:r>
            <w:r>
              <w:rPr>
                <w:sz w:val="20"/>
              </w:rPr>
              <w:t>State</w:t>
            </w:r>
            <w:r>
              <w:rPr>
                <w:spacing w:val="-6"/>
                <w:sz w:val="20"/>
              </w:rPr>
              <w:t xml:space="preserve"> </w:t>
            </w:r>
            <w:r>
              <w:rPr>
                <w:sz w:val="20"/>
              </w:rPr>
              <w:t>of</w:t>
            </w:r>
            <w:r>
              <w:rPr>
                <w:spacing w:val="-6"/>
                <w:sz w:val="20"/>
              </w:rPr>
              <w:t xml:space="preserve"> </w:t>
            </w:r>
            <w:r>
              <w:rPr>
                <w:sz w:val="20"/>
              </w:rPr>
              <w:t>Delaware</w:t>
            </w:r>
            <w:r>
              <w:rPr>
                <w:spacing w:val="-6"/>
                <w:sz w:val="20"/>
              </w:rPr>
              <w:t xml:space="preserve"> </w:t>
            </w:r>
            <w:r>
              <w:rPr>
                <w:sz w:val="20"/>
              </w:rPr>
              <w:t>shall</w:t>
            </w:r>
            <w:r>
              <w:rPr>
                <w:spacing w:val="-5"/>
                <w:sz w:val="20"/>
              </w:rPr>
              <w:t xml:space="preserve"> </w:t>
            </w:r>
            <w:r>
              <w:rPr>
                <w:sz w:val="20"/>
              </w:rPr>
              <w:t>be</w:t>
            </w:r>
            <w:r>
              <w:rPr>
                <w:spacing w:val="-4"/>
                <w:sz w:val="20"/>
              </w:rPr>
              <w:t xml:space="preserve"> </w:t>
            </w:r>
            <w:r>
              <w:rPr>
                <w:sz w:val="20"/>
              </w:rPr>
              <w:t>entitled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post-termination</w:t>
            </w:r>
            <w:r>
              <w:rPr>
                <w:spacing w:val="-5"/>
                <w:sz w:val="20"/>
              </w:rPr>
              <w:t xml:space="preserve"> </w:t>
            </w:r>
            <w:r>
              <w:rPr>
                <w:sz w:val="20"/>
              </w:rPr>
              <w:t>assistance generally made available with respect to the Services unless a unique data retrieval arrangement has been established as part of the Service Level Agreement.</w:t>
            </w:r>
          </w:p>
          <w:p w14:paraId="3382477E" w14:textId="77777777" w:rsidR="00044EE4" w:rsidRDefault="00044EE4" w:rsidP="00DF5663">
            <w:pPr>
              <w:pStyle w:val="TableParagraph"/>
              <w:numPr>
                <w:ilvl w:val="0"/>
                <w:numId w:val="85"/>
              </w:numPr>
              <w:tabs>
                <w:tab w:val="left" w:pos="450"/>
                <w:tab w:val="left" w:pos="452"/>
              </w:tabs>
              <w:ind w:left="452" w:right="98"/>
              <w:rPr>
                <w:sz w:val="20"/>
              </w:rPr>
            </w:pPr>
            <w:r>
              <w:rPr>
                <w:sz w:val="20"/>
              </w:rPr>
              <w:t>Secure Data Disposal:</w:t>
            </w:r>
            <w:r>
              <w:rPr>
                <w:spacing w:val="40"/>
                <w:sz w:val="20"/>
              </w:rPr>
              <w:t xml:space="preserve"> </w:t>
            </w:r>
            <w:r>
              <w:rPr>
                <w:sz w:val="20"/>
              </w:rPr>
              <w:t xml:space="preserve">When non-public data is provided by the State of Delaware, the PROVIDER shall destroy all requested data in all of its forms (e.g., disk, CD/DVD, backup tape, paper). Data shall be permanently deleted, and shall not be recoverable, in accordance with National Institute of Standards and Technology (NIST) approved methods after ninety (90) days of the contract termination. The PROVIDER shall provide written </w:t>
            </w:r>
            <w:r>
              <w:rPr>
                <w:color w:val="0000FF"/>
                <w:sz w:val="20"/>
                <w:u w:val="single" w:color="0000FF"/>
              </w:rPr>
              <w:t>certificates of destruction</w:t>
            </w:r>
            <w:r>
              <w:rPr>
                <w:color w:val="0000FF"/>
                <w:sz w:val="20"/>
              </w:rPr>
              <w:t xml:space="preserve"> </w:t>
            </w:r>
            <w:r>
              <w:rPr>
                <w:sz w:val="20"/>
              </w:rPr>
              <w:t>to the State of Delaware.</w:t>
            </w:r>
          </w:p>
        </w:tc>
      </w:tr>
    </w:tbl>
    <w:p w14:paraId="415EE685" w14:textId="77777777" w:rsidR="00044EE4" w:rsidRDefault="00044EE4" w:rsidP="00044EE4">
      <w:pPr>
        <w:jc w:val="both"/>
        <w:rPr>
          <w:sz w:val="20"/>
        </w:rPr>
        <w:sectPr w:rsidR="00044EE4" w:rsidSect="00670F43">
          <w:type w:val="continuous"/>
          <w:pgSz w:w="12240" w:h="15840"/>
          <w:pgMar w:top="1137" w:right="1060" w:bottom="1160" w:left="1100" w:header="541" w:footer="0" w:gutter="0"/>
          <w:cols w:space="720"/>
          <w:docGrid w:linePitch="326"/>
        </w:sectPr>
      </w:pPr>
    </w:p>
    <w:p w14:paraId="70BE660A"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535D72C9" w14:textId="77777777" w:rsidR="00044EE4" w:rsidRPr="00670F43" w:rsidRDefault="00044EE4" w:rsidP="00044EE4">
      <w:pPr>
        <w:pStyle w:val="Heading2"/>
        <w:numPr>
          <w:ilvl w:val="0"/>
          <w:numId w:val="0"/>
        </w:numPr>
        <w:spacing w:before="0"/>
        <w:ind w:left="432"/>
        <w:rPr>
          <w:b w:val="0"/>
          <w:bCs w:val="0"/>
          <w:iCs w:val="0"/>
        </w:rPr>
      </w:pPr>
      <w:r w:rsidRPr="00670F43">
        <w:rPr>
          <w:b w:val="0"/>
          <w:bCs w:val="0"/>
        </w:rPr>
        <w:t>S</w:t>
      </w:r>
      <w:r w:rsidRPr="00670F43">
        <w:rPr>
          <w:b w:val="0"/>
          <w:bCs w:val="0"/>
          <w:iCs w:val="0"/>
        </w:rPr>
        <w:t>tate of Delaware Terms and Conditions Governing Cloud Services and Data Usage Agreement</w:t>
      </w:r>
    </w:p>
    <w:p w14:paraId="43096B1A" w14:textId="77777777" w:rsidR="00044EE4" w:rsidRDefault="00044EE4" w:rsidP="00670F43">
      <w:pPr>
        <w:rPr>
          <w:sz w:val="18"/>
          <w:szCs w:val="18"/>
        </w:rPr>
      </w:pPr>
      <w:r w:rsidRPr="001A2369">
        <w:rPr>
          <w:sz w:val="18"/>
          <w:szCs w:val="18"/>
        </w:rPr>
        <w:t xml:space="preserve">Contract/Agreement # _______________________________________________________________, Appendix__________  </w:t>
      </w:r>
    </w:p>
    <w:p w14:paraId="5B5E955E" w14:textId="77777777" w:rsidR="00044EE4" w:rsidRPr="001A2369" w:rsidRDefault="00044EE4" w:rsidP="00670F43">
      <w:pPr>
        <w:rPr>
          <w:sz w:val="18"/>
          <w:szCs w:val="18"/>
        </w:rPr>
      </w:pPr>
      <w:r w:rsidRPr="001A2369">
        <w:rPr>
          <w:sz w:val="18"/>
          <w:szCs w:val="18"/>
        </w:rPr>
        <w:t xml:space="preserve">between State of Delaware and ________________________________________________ dated ____________________ </w:t>
      </w:r>
    </w:p>
    <w:p w14:paraId="5695179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7CC52E69" w14:textId="77777777" w:rsidTr="00536478">
        <w:trPr>
          <w:trHeight w:val="736"/>
        </w:trPr>
        <w:tc>
          <w:tcPr>
            <w:tcW w:w="451" w:type="dxa"/>
            <w:tcBorders>
              <w:left w:val="single" w:sz="4" w:space="0" w:color="000000"/>
            </w:tcBorders>
            <w:shd w:val="clear" w:color="auto" w:fill="D9D9D9"/>
          </w:tcPr>
          <w:p w14:paraId="646112E5" w14:textId="77777777" w:rsidR="00044EE4" w:rsidRDefault="00044EE4" w:rsidP="00536478">
            <w:pPr>
              <w:pStyle w:val="TableParagraph"/>
              <w:rPr>
                <w:rFonts w:ascii="Times New Roman"/>
                <w:sz w:val="18"/>
              </w:rPr>
            </w:pPr>
          </w:p>
        </w:tc>
        <w:tc>
          <w:tcPr>
            <w:tcW w:w="895" w:type="dxa"/>
            <w:shd w:val="clear" w:color="auto" w:fill="D9D9D9"/>
          </w:tcPr>
          <w:p w14:paraId="7B1ECA62"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674700B8"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29F37B12" w14:textId="77777777" w:rsidR="00044EE4" w:rsidRDefault="00044EE4" w:rsidP="00536478">
            <w:pPr>
              <w:pStyle w:val="TableParagraph"/>
              <w:rPr>
                <w:rFonts w:ascii="Times New Roman"/>
                <w:sz w:val="18"/>
              </w:rPr>
            </w:pPr>
          </w:p>
        </w:tc>
      </w:tr>
      <w:tr w:rsidR="00044EE4" w14:paraId="1A54A15F" w14:textId="77777777" w:rsidTr="00536478">
        <w:trPr>
          <w:trHeight w:val="976"/>
        </w:trPr>
        <w:tc>
          <w:tcPr>
            <w:tcW w:w="451" w:type="dxa"/>
            <w:tcBorders>
              <w:left w:val="single" w:sz="4" w:space="0" w:color="000000"/>
            </w:tcBorders>
          </w:tcPr>
          <w:p w14:paraId="33928049" w14:textId="77777777" w:rsidR="00044EE4" w:rsidRDefault="00044EE4" w:rsidP="00536478">
            <w:pPr>
              <w:pStyle w:val="TableParagraph"/>
              <w:spacing w:before="1"/>
              <w:ind w:right="105"/>
              <w:jc w:val="center"/>
              <w:rPr>
                <w:b/>
                <w:sz w:val="20"/>
              </w:rPr>
            </w:pPr>
            <w:r>
              <w:rPr>
                <w:b/>
                <w:spacing w:val="-10"/>
                <w:sz w:val="20"/>
              </w:rPr>
              <w:t>4</w:t>
            </w:r>
          </w:p>
        </w:tc>
        <w:tc>
          <w:tcPr>
            <w:tcW w:w="895" w:type="dxa"/>
          </w:tcPr>
          <w:p w14:paraId="16503A07" w14:textId="77777777" w:rsidR="00044EE4" w:rsidRDefault="00044EE4" w:rsidP="00536478">
            <w:pPr>
              <w:pStyle w:val="TableParagraph"/>
              <w:rPr>
                <w:rFonts w:ascii="Times New Roman"/>
                <w:sz w:val="18"/>
              </w:rPr>
            </w:pPr>
          </w:p>
        </w:tc>
        <w:tc>
          <w:tcPr>
            <w:tcW w:w="899" w:type="dxa"/>
          </w:tcPr>
          <w:p w14:paraId="1ECED94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072AEF3" w14:textId="77777777" w:rsidR="00044EE4" w:rsidRDefault="00044EE4" w:rsidP="00536478">
            <w:pPr>
              <w:pStyle w:val="TableParagraph"/>
              <w:spacing w:before="1"/>
              <w:ind w:left="114" w:right="101"/>
              <w:rPr>
                <w:sz w:val="20"/>
              </w:rPr>
            </w:pPr>
            <w:r>
              <w:rPr>
                <w:b/>
                <w:sz w:val="20"/>
              </w:rPr>
              <w:t>Data Location:</w:t>
            </w:r>
            <w:r>
              <w:rPr>
                <w:b/>
                <w:spacing w:val="40"/>
                <w:sz w:val="20"/>
              </w:rPr>
              <w:t xml:space="preserve"> </w:t>
            </w:r>
            <w:r>
              <w:rPr>
                <w:sz w:val="20"/>
              </w:rPr>
              <w:t>The PROVIDER shall not store, process, or transfer any non-public State of Delaware data outside</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United</w:t>
            </w:r>
            <w:r>
              <w:rPr>
                <w:spacing w:val="-8"/>
                <w:sz w:val="20"/>
              </w:rPr>
              <w:t xml:space="preserve"> </w:t>
            </w:r>
            <w:r>
              <w:rPr>
                <w:sz w:val="20"/>
              </w:rPr>
              <w:t>States,</w:t>
            </w:r>
            <w:r>
              <w:rPr>
                <w:spacing w:val="-7"/>
                <w:sz w:val="20"/>
              </w:rPr>
              <w:t xml:space="preserve"> </w:t>
            </w:r>
            <w:r>
              <w:rPr>
                <w:sz w:val="20"/>
              </w:rPr>
              <w:t>including</w:t>
            </w:r>
            <w:r>
              <w:rPr>
                <w:spacing w:val="-8"/>
                <w:sz w:val="20"/>
              </w:rPr>
              <w:t xml:space="preserve"> </w:t>
            </w:r>
            <w:r>
              <w:rPr>
                <w:sz w:val="20"/>
              </w:rPr>
              <w:t>for</w:t>
            </w:r>
            <w:r>
              <w:rPr>
                <w:spacing w:val="-8"/>
                <w:sz w:val="20"/>
              </w:rPr>
              <w:t xml:space="preserve"> </w:t>
            </w:r>
            <w:r>
              <w:rPr>
                <w:sz w:val="20"/>
              </w:rPr>
              <w:t>back-up</w:t>
            </w:r>
            <w:r>
              <w:rPr>
                <w:spacing w:val="-7"/>
                <w:sz w:val="20"/>
              </w:rPr>
              <w:t xml:space="preserve"> </w:t>
            </w:r>
            <w:r>
              <w:rPr>
                <w:sz w:val="20"/>
              </w:rPr>
              <w:t>and</w:t>
            </w:r>
            <w:r>
              <w:rPr>
                <w:spacing w:val="-9"/>
                <w:sz w:val="20"/>
              </w:rPr>
              <w:t xml:space="preserve"> </w:t>
            </w:r>
            <w:r>
              <w:rPr>
                <w:sz w:val="20"/>
              </w:rPr>
              <w:t>disaster</w:t>
            </w:r>
            <w:r>
              <w:rPr>
                <w:spacing w:val="-8"/>
                <w:sz w:val="20"/>
              </w:rPr>
              <w:t xml:space="preserve"> </w:t>
            </w:r>
            <w:r>
              <w:rPr>
                <w:sz w:val="20"/>
              </w:rPr>
              <w:t>recovery</w:t>
            </w:r>
            <w:r>
              <w:rPr>
                <w:spacing w:val="-7"/>
                <w:sz w:val="20"/>
              </w:rPr>
              <w:t xml:space="preserve"> </w:t>
            </w:r>
            <w:r>
              <w:rPr>
                <w:sz w:val="20"/>
              </w:rPr>
              <w:t>purposes.</w:t>
            </w:r>
            <w:r>
              <w:rPr>
                <w:spacing w:val="-8"/>
                <w:sz w:val="20"/>
              </w:rPr>
              <w:t xml:space="preserve"> </w:t>
            </w:r>
            <w:r>
              <w:rPr>
                <w:sz w:val="20"/>
              </w:rPr>
              <w:t>The</w:t>
            </w:r>
            <w:r>
              <w:rPr>
                <w:spacing w:val="-9"/>
                <w:sz w:val="20"/>
              </w:rPr>
              <w:t xml:space="preserve"> </w:t>
            </w:r>
            <w:r>
              <w:rPr>
                <w:sz w:val="20"/>
              </w:rPr>
              <w:t>PROVIDER</w:t>
            </w:r>
            <w:r>
              <w:rPr>
                <w:spacing w:val="-8"/>
                <w:sz w:val="20"/>
              </w:rPr>
              <w:t xml:space="preserve"> </w:t>
            </w:r>
            <w:r>
              <w:rPr>
                <w:sz w:val="20"/>
              </w:rPr>
              <w:t>will</w:t>
            </w:r>
            <w:r>
              <w:rPr>
                <w:spacing w:val="-8"/>
                <w:sz w:val="20"/>
              </w:rPr>
              <w:t xml:space="preserve"> </w:t>
            </w:r>
            <w:r>
              <w:rPr>
                <w:sz w:val="20"/>
              </w:rPr>
              <w:t>permit its</w:t>
            </w:r>
            <w:r>
              <w:rPr>
                <w:spacing w:val="24"/>
                <w:sz w:val="20"/>
              </w:rPr>
              <w:t xml:space="preserve"> </w:t>
            </w:r>
            <w:r>
              <w:rPr>
                <w:sz w:val="20"/>
              </w:rPr>
              <w:t>personnel</w:t>
            </w:r>
            <w:r>
              <w:rPr>
                <w:spacing w:val="24"/>
                <w:sz w:val="20"/>
              </w:rPr>
              <w:t xml:space="preserve"> </w:t>
            </w:r>
            <w:r>
              <w:rPr>
                <w:sz w:val="20"/>
              </w:rPr>
              <w:t>and</w:t>
            </w:r>
            <w:r>
              <w:rPr>
                <w:spacing w:val="24"/>
                <w:sz w:val="20"/>
              </w:rPr>
              <w:t xml:space="preserve"> </w:t>
            </w:r>
            <w:r>
              <w:rPr>
                <w:sz w:val="20"/>
              </w:rPr>
              <w:t>subcontractors</w:t>
            </w:r>
            <w:r>
              <w:rPr>
                <w:spacing w:val="24"/>
                <w:sz w:val="20"/>
              </w:rPr>
              <w:t xml:space="preserve"> </w:t>
            </w:r>
            <w:r>
              <w:rPr>
                <w:sz w:val="20"/>
              </w:rPr>
              <w:t>to</w:t>
            </w:r>
            <w:r>
              <w:rPr>
                <w:spacing w:val="24"/>
                <w:sz w:val="20"/>
              </w:rPr>
              <w:t xml:space="preserve"> </w:t>
            </w:r>
            <w:r>
              <w:rPr>
                <w:sz w:val="20"/>
              </w:rPr>
              <w:t>access</w:t>
            </w:r>
            <w:r>
              <w:rPr>
                <w:spacing w:val="24"/>
                <w:sz w:val="20"/>
              </w:rPr>
              <w:t xml:space="preserve"> </w:t>
            </w:r>
            <w:r>
              <w:rPr>
                <w:sz w:val="20"/>
              </w:rPr>
              <w:t>State</w:t>
            </w:r>
            <w:r>
              <w:rPr>
                <w:spacing w:val="24"/>
                <w:sz w:val="20"/>
              </w:rPr>
              <w:t xml:space="preserve"> </w:t>
            </w:r>
            <w:r>
              <w:rPr>
                <w:sz w:val="20"/>
              </w:rPr>
              <w:t>of</w:t>
            </w:r>
            <w:r>
              <w:rPr>
                <w:spacing w:val="23"/>
                <w:sz w:val="20"/>
              </w:rPr>
              <w:t xml:space="preserve"> </w:t>
            </w:r>
            <w:r>
              <w:rPr>
                <w:sz w:val="20"/>
              </w:rPr>
              <w:t>Delaware</w:t>
            </w:r>
            <w:r>
              <w:rPr>
                <w:spacing w:val="23"/>
                <w:sz w:val="20"/>
              </w:rPr>
              <w:t xml:space="preserve"> </w:t>
            </w:r>
            <w:r>
              <w:rPr>
                <w:sz w:val="20"/>
              </w:rPr>
              <w:t>data</w:t>
            </w:r>
            <w:r>
              <w:rPr>
                <w:spacing w:val="24"/>
                <w:sz w:val="20"/>
              </w:rPr>
              <w:t xml:space="preserve"> </w:t>
            </w:r>
            <w:r>
              <w:rPr>
                <w:sz w:val="20"/>
              </w:rPr>
              <w:t>remotely</w:t>
            </w:r>
            <w:r>
              <w:rPr>
                <w:spacing w:val="24"/>
                <w:sz w:val="20"/>
              </w:rPr>
              <w:t xml:space="preserve"> </w:t>
            </w:r>
            <w:r>
              <w:rPr>
                <w:sz w:val="20"/>
              </w:rPr>
              <w:t>only</w:t>
            </w:r>
            <w:r>
              <w:rPr>
                <w:spacing w:val="24"/>
                <w:sz w:val="20"/>
              </w:rPr>
              <w:t xml:space="preserve"> </w:t>
            </w:r>
            <w:r>
              <w:rPr>
                <w:sz w:val="20"/>
              </w:rPr>
              <w:t>as</w:t>
            </w:r>
            <w:r>
              <w:rPr>
                <w:spacing w:val="25"/>
                <w:sz w:val="20"/>
              </w:rPr>
              <w:t xml:space="preserve"> </w:t>
            </w:r>
            <w:r>
              <w:rPr>
                <w:sz w:val="20"/>
              </w:rPr>
              <w:t>required</w:t>
            </w:r>
            <w:r>
              <w:rPr>
                <w:spacing w:val="24"/>
                <w:sz w:val="20"/>
              </w:rPr>
              <w:t xml:space="preserve"> </w:t>
            </w:r>
            <w:r>
              <w:rPr>
                <w:sz w:val="20"/>
              </w:rPr>
              <w:t>to</w:t>
            </w:r>
            <w:r>
              <w:rPr>
                <w:spacing w:val="24"/>
                <w:sz w:val="20"/>
              </w:rPr>
              <w:t xml:space="preserve"> </w:t>
            </w:r>
            <w:r>
              <w:rPr>
                <w:sz w:val="20"/>
              </w:rPr>
              <w:t>provide</w:t>
            </w:r>
          </w:p>
          <w:p w14:paraId="4AAE4332" w14:textId="77777777" w:rsidR="00044EE4" w:rsidRDefault="00044EE4" w:rsidP="00536478">
            <w:pPr>
              <w:pStyle w:val="TableParagraph"/>
              <w:spacing w:line="223" w:lineRule="exact"/>
              <w:ind w:left="114"/>
              <w:rPr>
                <w:sz w:val="20"/>
              </w:rPr>
            </w:pPr>
            <w:r>
              <w:rPr>
                <w:sz w:val="20"/>
              </w:rPr>
              <w:t>technical</w:t>
            </w:r>
            <w:r>
              <w:rPr>
                <w:spacing w:val="-7"/>
                <w:sz w:val="20"/>
              </w:rPr>
              <w:t xml:space="preserve"> </w:t>
            </w:r>
            <w:r>
              <w:rPr>
                <w:sz w:val="20"/>
              </w:rPr>
              <w:t>or</w:t>
            </w:r>
            <w:r>
              <w:rPr>
                <w:spacing w:val="-5"/>
                <w:sz w:val="20"/>
              </w:rPr>
              <w:t xml:space="preserve"> </w:t>
            </w:r>
            <w:r>
              <w:rPr>
                <w:sz w:val="20"/>
              </w:rPr>
              <w:t>call</w:t>
            </w:r>
            <w:r>
              <w:rPr>
                <w:spacing w:val="-6"/>
                <w:sz w:val="20"/>
              </w:rPr>
              <w:t xml:space="preserve"> </w:t>
            </w:r>
            <w:r>
              <w:rPr>
                <w:sz w:val="20"/>
              </w:rPr>
              <w:t>center</w:t>
            </w:r>
            <w:r>
              <w:rPr>
                <w:spacing w:val="-6"/>
                <w:sz w:val="20"/>
              </w:rPr>
              <w:t xml:space="preserve"> </w:t>
            </w:r>
            <w:r>
              <w:rPr>
                <w:spacing w:val="-2"/>
                <w:sz w:val="20"/>
              </w:rPr>
              <w:t>support.</w:t>
            </w:r>
          </w:p>
        </w:tc>
      </w:tr>
      <w:tr w:rsidR="00044EE4" w14:paraId="082B4FFF" w14:textId="77777777" w:rsidTr="00536478">
        <w:trPr>
          <w:trHeight w:val="1953"/>
        </w:trPr>
        <w:tc>
          <w:tcPr>
            <w:tcW w:w="451" w:type="dxa"/>
            <w:tcBorders>
              <w:left w:val="single" w:sz="4" w:space="0" w:color="000000"/>
            </w:tcBorders>
          </w:tcPr>
          <w:p w14:paraId="3BBF6E09" w14:textId="77777777" w:rsidR="00044EE4" w:rsidRDefault="00044EE4" w:rsidP="00536478">
            <w:pPr>
              <w:pStyle w:val="TableParagraph"/>
              <w:spacing w:before="1"/>
              <w:ind w:right="105"/>
              <w:jc w:val="center"/>
              <w:rPr>
                <w:b/>
                <w:sz w:val="20"/>
              </w:rPr>
            </w:pPr>
            <w:r>
              <w:rPr>
                <w:b/>
                <w:spacing w:val="-10"/>
                <w:sz w:val="20"/>
              </w:rPr>
              <w:t>5</w:t>
            </w:r>
          </w:p>
        </w:tc>
        <w:tc>
          <w:tcPr>
            <w:tcW w:w="895" w:type="dxa"/>
          </w:tcPr>
          <w:p w14:paraId="39ED35C6" w14:textId="77777777" w:rsidR="00044EE4" w:rsidRDefault="00044EE4" w:rsidP="00536478">
            <w:pPr>
              <w:pStyle w:val="TableParagraph"/>
              <w:rPr>
                <w:rFonts w:ascii="Times New Roman"/>
                <w:sz w:val="18"/>
              </w:rPr>
            </w:pPr>
          </w:p>
        </w:tc>
        <w:tc>
          <w:tcPr>
            <w:tcW w:w="899" w:type="dxa"/>
          </w:tcPr>
          <w:p w14:paraId="5C34B2FC"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6CC36761" w14:textId="77777777" w:rsidR="00044EE4" w:rsidRDefault="00044EE4" w:rsidP="00536478">
            <w:pPr>
              <w:pStyle w:val="TableParagraph"/>
              <w:spacing w:before="1"/>
              <w:ind w:left="114" w:right="125"/>
              <w:rPr>
                <w:sz w:val="20"/>
              </w:rPr>
            </w:pPr>
            <w:r>
              <w:rPr>
                <w:b/>
                <w:sz w:val="20"/>
              </w:rPr>
              <w:t>Encryption:</w:t>
            </w:r>
            <w:r>
              <w:rPr>
                <w:b/>
                <w:spacing w:val="40"/>
                <w:sz w:val="20"/>
              </w:rPr>
              <w:t xml:space="preserve"> </w:t>
            </w:r>
            <w:r>
              <w:rPr>
                <w:sz w:val="20"/>
              </w:rPr>
              <w:t>The</w:t>
            </w:r>
            <w:r>
              <w:rPr>
                <w:spacing w:val="-4"/>
                <w:sz w:val="20"/>
              </w:rPr>
              <w:t xml:space="preserve"> </w:t>
            </w:r>
            <w:r>
              <w:rPr>
                <w:sz w:val="20"/>
              </w:rPr>
              <w:t>PROVIDER</w:t>
            </w:r>
            <w:r>
              <w:rPr>
                <w:spacing w:val="-3"/>
                <w:sz w:val="20"/>
              </w:rPr>
              <w:t xml:space="preserve"> </w:t>
            </w:r>
            <w:r>
              <w:rPr>
                <w:sz w:val="20"/>
              </w:rPr>
              <w:t>shall</w:t>
            </w:r>
            <w:r>
              <w:rPr>
                <w:spacing w:val="-3"/>
                <w:sz w:val="20"/>
              </w:rPr>
              <w:t xml:space="preserve"> </w:t>
            </w:r>
            <w:r>
              <w:rPr>
                <w:sz w:val="20"/>
              </w:rPr>
              <w:t>encrypt</w:t>
            </w:r>
            <w:r>
              <w:rPr>
                <w:spacing w:val="-3"/>
                <w:sz w:val="20"/>
              </w:rPr>
              <w:t xml:space="preserve"> </w:t>
            </w:r>
            <w:r>
              <w:rPr>
                <w:sz w:val="20"/>
              </w:rPr>
              <w:t>all</w:t>
            </w:r>
            <w:r>
              <w:rPr>
                <w:spacing w:val="-3"/>
                <w:sz w:val="20"/>
              </w:rPr>
              <w:t xml:space="preserve"> </w:t>
            </w:r>
            <w:r>
              <w:rPr>
                <w:sz w:val="20"/>
              </w:rPr>
              <w:t>non-public</w:t>
            </w:r>
            <w:r>
              <w:rPr>
                <w:spacing w:val="-3"/>
                <w:sz w:val="20"/>
              </w:rPr>
              <w:t xml:space="preserve"> </w:t>
            </w:r>
            <w:r>
              <w:rPr>
                <w:b/>
                <w:sz w:val="20"/>
              </w:rPr>
              <w:t>data</w:t>
            </w:r>
            <w:r>
              <w:rPr>
                <w:b/>
                <w:spacing w:val="-6"/>
                <w:sz w:val="20"/>
              </w:rPr>
              <w:t xml:space="preserve"> </w:t>
            </w:r>
            <w:r>
              <w:rPr>
                <w:b/>
                <w:sz w:val="20"/>
              </w:rPr>
              <w:t>in</w:t>
            </w:r>
            <w:r>
              <w:rPr>
                <w:b/>
                <w:spacing w:val="-3"/>
                <w:sz w:val="20"/>
              </w:rPr>
              <w:t xml:space="preserve"> </w:t>
            </w:r>
            <w:r>
              <w:rPr>
                <w:b/>
                <w:sz w:val="20"/>
              </w:rPr>
              <w:t>transit</w:t>
            </w:r>
            <w:r>
              <w:rPr>
                <w:b/>
                <w:spacing w:val="-1"/>
                <w:sz w:val="20"/>
              </w:rPr>
              <w:t xml:space="preserve"> </w:t>
            </w:r>
            <w:r>
              <w:rPr>
                <w:sz w:val="20"/>
              </w:rPr>
              <w:t>regardless</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transit</w:t>
            </w:r>
            <w:r>
              <w:rPr>
                <w:spacing w:val="-3"/>
                <w:sz w:val="20"/>
              </w:rPr>
              <w:t xml:space="preserve"> </w:t>
            </w:r>
            <w:r>
              <w:rPr>
                <w:sz w:val="20"/>
              </w:rPr>
              <w:t xml:space="preserve">mechanism. For engagements where the PROVIDER stores sensitive personally identifiable or otherwise confidential information, this data shall be </w:t>
            </w:r>
            <w:r>
              <w:rPr>
                <w:b/>
                <w:sz w:val="20"/>
              </w:rPr>
              <w:t>encrypted at rest.</w:t>
            </w:r>
            <w:r>
              <w:rPr>
                <w:b/>
                <w:spacing w:val="40"/>
                <w:sz w:val="20"/>
              </w:rPr>
              <w:t xml:space="preserve"> </w:t>
            </w:r>
            <w:r>
              <w:rPr>
                <w:sz w:val="20"/>
              </w:rPr>
              <w:t>The PROVIDER’s encryption shall be consistent with validated</w:t>
            </w:r>
            <w:r>
              <w:rPr>
                <w:spacing w:val="-3"/>
                <w:sz w:val="20"/>
              </w:rPr>
              <w:t xml:space="preserve"> </w:t>
            </w:r>
            <w:r>
              <w:rPr>
                <w:sz w:val="20"/>
              </w:rPr>
              <w:t>cryptography</w:t>
            </w:r>
            <w:r>
              <w:rPr>
                <w:spacing w:val="-5"/>
                <w:sz w:val="20"/>
              </w:rPr>
              <w:t xml:space="preserve"> </w:t>
            </w:r>
            <w:r>
              <w:rPr>
                <w:sz w:val="20"/>
              </w:rPr>
              <w:t>standards</w:t>
            </w:r>
            <w:r>
              <w:rPr>
                <w:spacing w:val="-3"/>
                <w:sz w:val="20"/>
              </w:rPr>
              <w:t xml:space="preserve"> </w:t>
            </w:r>
            <w:r>
              <w:rPr>
                <w:sz w:val="20"/>
              </w:rPr>
              <w:t>as</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National</w:t>
            </w:r>
            <w:r>
              <w:rPr>
                <w:spacing w:val="-3"/>
                <w:sz w:val="20"/>
              </w:rPr>
              <w:t xml:space="preserve"> </w:t>
            </w:r>
            <w:r>
              <w:rPr>
                <w:sz w:val="20"/>
              </w:rPr>
              <w:t>Institute</w:t>
            </w:r>
            <w:r>
              <w:rPr>
                <w:spacing w:val="-4"/>
                <w:sz w:val="20"/>
              </w:rPr>
              <w:t xml:space="preserve"> </w:t>
            </w:r>
            <w:r>
              <w:rPr>
                <w:sz w:val="20"/>
              </w:rPr>
              <w:t>of</w:t>
            </w:r>
            <w:r>
              <w:rPr>
                <w:spacing w:val="-5"/>
                <w:sz w:val="20"/>
              </w:rPr>
              <w:t xml:space="preserve"> </w:t>
            </w:r>
            <w:r>
              <w:rPr>
                <w:sz w:val="20"/>
              </w:rPr>
              <w:t>Standards</w:t>
            </w:r>
            <w:r>
              <w:rPr>
                <w:spacing w:val="-5"/>
                <w:sz w:val="20"/>
              </w:rPr>
              <w:t xml:space="preserve"> </w:t>
            </w:r>
            <w:r>
              <w:rPr>
                <w:sz w:val="20"/>
              </w:rPr>
              <w:t>and</w:t>
            </w:r>
            <w:r>
              <w:rPr>
                <w:spacing w:val="-3"/>
                <w:sz w:val="20"/>
              </w:rPr>
              <w:t xml:space="preserve"> </w:t>
            </w:r>
            <w:r>
              <w:rPr>
                <w:sz w:val="20"/>
              </w:rPr>
              <w:t>Technology</w:t>
            </w:r>
            <w:r>
              <w:rPr>
                <w:spacing w:val="-1"/>
                <w:sz w:val="20"/>
              </w:rPr>
              <w:t xml:space="preserve"> </w:t>
            </w:r>
            <w:r>
              <w:rPr>
                <w:color w:val="0000FF"/>
                <w:sz w:val="20"/>
                <w:u w:val="single" w:color="0000FF"/>
              </w:rPr>
              <w:t>FIPS140-2,</w:t>
            </w:r>
            <w:r>
              <w:rPr>
                <w:color w:val="0000FF"/>
                <w:sz w:val="20"/>
              </w:rPr>
              <w:t xml:space="preserve"> </w:t>
            </w:r>
            <w:r>
              <w:rPr>
                <w:sz w:val="20"/>
              </w:rPr>
              <w:t>Security Requirements.</w:t>
            </w:r>
            <w:r>
              <w:rPr>
                <w:spacing w:val="40"/>
                <w:sz w:val="20"/>
              </w:rPr>
              <w:t xml:space="preserve"> </w:t>
            </w:r>
            <w:r>
              <w:rPr>
                <w:sz w:val="20"/>
              </w:rPr>
              <w:t>The key location and other key management details will be discussed and negotiated by both parties.</w:t>
            </w:r>
            <w:r>
              <w:rPr>
                <w:spacing w:val="40"/>
                <w:sz w:val="20"/>
              </w:rPr>
              <w:t xml:space="preserve"> </w:t>
            </w:r>
            <w:r>
              <w:rPr>
                <w:sz w:val="20"/>
              </w:rPr>
              <w:t>When the PROVIDER cannot offer encryption at rest, they must maintain, for the duration of the contract, cyber security liability insurance coverage for any loss resulting from a data</w:t>
            </w:r>
          </w:p>
          <w:p w14:paraId="1F61DB6B" w14:textId="77777777" w:rsidR="00044EE4" w:rsidRDefault="00044EE4" w:rsidP="00536478">
            <w:pPr>
              <w:pStyle w:val="TableParagraph"/>
              <w:spacing w:line="223" w:lineRule="exact"/>
              <w:ind w:left="114"/>
              <w:rPr>
                <w:sz w:val="20"/>
              </w:rPr>
            </w:pPr>
            <w:r>
              <w:rPr>
                <w:sz w:val="20"/>
              </w:rPr>
              <w:t>breach</w:t>
            </w:r>
            <w:r>
              <w:rPr>
                <w:spacing w:val="-7"/>
                <w:sz w:val="20"/>
              </w:rPr>
              <w:t xml:space="preserve"> </w:t>
            </w:r>
            <w:r>
              <w:rPr>
                <w:sz w:val="20"/>
              </w:rPr>
              <w:t>in</w:t>
            </w:r>
            <w:r>
              <w:rPr>
                <w:spacing w:val="-7"/>
                <w:sz w:val="20"/>
              </w:rPr>
              <w:t xml:space="preserve"> </w:t>
            </w:r>
            <w:r>
              <w:rPr>
                <w:sz w:val="20"/>
              </w:rPr>
              <w:t>accordance</w:t>
            </w:r>
            <w:r>
              <w:rPr>
                <w:spacing w:val="-9"/>
                <w:sz w:val="20"/>
              </w:rPr>
              <w:t xml:space="preserve"> </w:t>
            </w:r>
            <w:r>
              <w:rPr>
                <w:sz w:val="20"/>
              </w:rPr>
              <w:t>with</w:t>
            </w:r>
            <w:r>
              <w:rPr>
                <w:spacing w:val="-6"/>
                <w:sz w:val="20"/>
              </w:rPr>
              <w:t xml:space="preserve"> </w:t>
            </w:r>
            <w:r>
              <w:rPr>
                <w:sz w:val="20"/>
              </w:rPr>
              <w:t>the</w:t>
            </w:r>
            <w:r>
              <w:rPr>
                <w:spacing w:val="-3"/>
                <w:sz w:val="20"/>
              </w:rPr>
              <w:t xml:space="preserve"> </w:t>
            </w:r>
            <w:r>
              <w:rPr>
                <w:color w:val="0000FF"/>
                <w:sz w:val="20"/>
                <w:u w:val="single" w:color="0000FF"/>
              </w:rPr>
              <w:t>Terms</w:t>
            </w:r>
            <w:r>
              <w:rPr>
                <w:color w:val="0000FF"/>
                <w:spacing w:val="-7"/>
                <w:sz w:val="20"/>
                <w:u w:val="single" w:color="0000FF"/>
              </w:rPr>
              <w:t xml:space="preserve"> </w:t>
            </w:r>
            <w:r>
              <w:rPr>
                <w:color w:val="0000FF"/>
                <w:sz w:val="20"/>
                <w:u w:val="single" w:color="0000FF"/>
              </w:rPr>
              <w:t>and</w:t>
            </w:r>
            <w:r>
              <w:rPr>
                <w:color w:val="0000FF"/>
                <w:spacing w:val="-6"/>
                <w:sz w:val="20"/>
                <w:u w:val="single" w:color="0000FF"/>
              </w:rPr>
              <w:t xml:space="preserve"> </w:t>
            </w:r>
            <w:r>
              <w:rPr>
                <w:color w:val="0000FF"/>
                <w:sz w:val="20"/>
                <w:u w:val="single" w:color="0000FF"/>
              </w:rPr>
              <w:t>Conditions</w:t>
            </w:r>
            <w:r>
              <w:rPr>
                <w:color w:val="0000FF"/>
                <w:spacing w:val="-7"/>
                <w:sz w:val="20"/>
                <w:u w:val="single" w:color="0000FF"/>
              </w:rPr>
              <w:t xml:space="preserve"> </w:t>
            </w:r>
            <w:r>
              <w:rPr>
                <w:color w:val="0000FF"/>
                <w:sz w:val="20"/>
                <w:u w:val="single" w:color="0000FF"/>
              </w:rPr>
              <w:t>Governing</w:t>
            </w:r>
            <w:r>
              <w:rPr>
                <w:color w:val="0000FF"/>
                <w:spacing w:val="-8"/>
                <w:sz w:val="20"/>
                <w:u w:val="single" w:color="0000FF"/>
              </w:rPr>
              <w:t xml:space="preserve"> </w:t>
            </w:r>
            <w:r>
              <w:rPr>
                <w:color w:val="0000FF"/>
                <w:sz w:val="20"/>
                <w:u w:val="single" w:color="0000FF"/>
              </w:rPr>
              <w:t>Cloud</w:t>
            </w:r>
            <w:r>
              <w:rPr>
                <w:color w:val="0000FF"/>
                <w:spacing w:val="-7"/>
                <w:sz w:val="20"/>
                <w:u w:val="single" w:color="0000FF"/>
              </w:rPr>
              <w:t xml:space="preserve"> </w:t>
            </w:r>
            <w:r>
              <w:rPr>
                <w:color w:val="0000FF"/>
                <w:sz w:val="20"/>
                <w:u w:val="single" w:color="0000FF"/>
              </w:rPr>
              <w:t>Services</w:t>
            </w:r>
            <w:r>
              <w:rPr>
                <w:color w:val="0000FF"/>
                <w:spacing w:val="-6"/>
                <w:sz w:val="20"/>
                <w:u w:val="single" w:color="0000FF"/>
              </w:rPr>
              <w:t xml:space="preserve"> </w:t>
            </w:r>
            <w:r>
              <w:rPr>
                <w:color w:val="0000FF"/>
                <w:sz w:val="20"/>
                <w:u w:val="single" w:color="0000FF"/>
              </w:rPr>
              <w:t>and</w:t>
            </w:r>
            <w:r>
              <w:rPr>
                <w:color w:val="0000FF"/>
                <w:spacing w:val="-7"/>
                <w:sz w:val="20"/>
                <w:u w:val="single" w:color="0000FF"/>
              </w:rPr>
              <w:t xml:space="preserve"> </w:t>
            </w:r>
            <w:r>
              <w:rPr>
                <w:color w:val="0000FF"/>
                <w:sz w:val="20"/>
                <w:u w:val="single" w:color="0000FF"/>
              </w:rPr>
              <w:t>Data</w:t>
            </w:r>
            <w:r>
              <w:rPr>
                <w:color w:val="0000FF"/>
                <w:spacing w:val="-7"/>
                <w:sz w:val="20"/>
                <w:u w:val="single" w:color="0000FF"/>
              </w:rPr>
              <w:t xml:space="preserve"> </w:t>
            </w:r>
            <w:r>
              <w:rPr>
                <w:color w:val="0000FF"/>
                <w:sz w:val="20"/>
                <w:u w:val="single" w:color="0000FF"/>
              </w:rPr>
              <w:t>Usage</w:t>
            </w:r>
            <w:r>
              <w:rPr>
                <w:color w:val="0000FF"/>
                <w:spacing w:val="-8"/>
                <w:sz w:val="20"/>
                <w:u w:val="single" w:color="0000FF"/>
              </w:rPr>
              <w:t xml:space="preserve"> </w:t>
            </w:r>
            <w:r>
              <w:rPr>
                <w:color w:val="0000FF"/>
                <w:spacing w:val="-2"/>
                <w:sz w:val="20"/>
                <w:u w:val="single" w:color="0000FF"/>
              </w:rPr>
              <w:t>Policy</w:t>
            </w:r>
            <w:r>
              <w:rPr>
                <w:spacing w:val="-2"/>
                <w:sz w:val="20"/>
              </w:rPr>
              <w:t>.</w:t>
            </w:r>
          </w:p>
        </w:tc>
      </w:tr>
      <w:tr w:rsidR="00044EE4" w14:paraId="6D9E86C8" w14:textId="77777777" w:rsidTr="00536478">
        <w:trPr>
          <w:trHeight w:val="6098"/>
        </w:trPr>
        <w:tc>
          <w:tcPr>
            <w:tcW w:w="451" w:type="dxa"/>
            <w:tcBorders>
              <w:left w:val="single" w:sz="4" w:space="0" w:color="000000"/>
            </w:tcBorders>
          </w:tcPr>
          <w:p w14:paraId="00A89EFD" w14:textId="77777777" w:rsidR="00044EE4" w:rsidRDefault="00044EE4" w:rsidP="00536478">
            <w:pPr>
              <w:pStyle w:val="TableParagraph"/>
              <w:spacing w:before="1"/>
              <w:ind w:right="105"/>
              <w:jc w:val="center"/>
              <w:rPr>
                <w:b/>
                <w:sz w:val="20"/>
              </w:rPr>
            </w:pPr>
            <w:r>
              <w:rPr>
                <w:b/>
                <w:spacing w:val="-10"/>
                <w:sz w:val="20"/>
              </w:rPr>
              <w:t>6</w:t>
            </w:r>
          </w:p>
        </w:tc>
        <w:tc>
          <w:tcPr>
            <w:tcW w:w="895" w:type="dxa"/>
          </w:tcPr>
          <w:p w14:paraId="5FE80FF9" w14:textId="77777777" w:rsidR="00044EE4" w:rsidRDefault="00044EE4" w:rsidP="00536478">
            <w:pPr>
              <w:pStyle w:val="TableParagraph"/>
              <w:rPr>
                <w:rFonts w:ascii="Times New Roman"/>
                <w:sz w:val="18"/>
              </w:rPr>
            </w:pPr>
          </w:p>
        </w:tc>
        <w:tc>
          <w:tcPr>
            <w:tcW w:w="899" w:type="dxa"/>
          </w:tcPr>
          <w:p w14:paraId="64B9A8E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191D5B3" w14:textId="77777777" w:rsidR="00044EE4" w:rsidRDefault="00044EE4" w:rsidP="00536478">
            <w:pPr>
              <w:pStyle w:val="TableParagraph"/>
              <w:spacing w:before="1"/>
              <w:ind w:left="114" w:right="125"/>
              <w:rPr>
                <w:sz w:val="20"/>
              </w:rPr>
            </w:pPr>
            <w:r>
              <w:rPr>
                <w:b/>
                <w:sz w:val="20"/>
              </w:rPr>
              <w:t>Breach Notification and Recovery:</w:t>
            </w:r>
            <w:r>
              <w:rPr>
                <w:b/>
                <w:spacing w:val="40"/>
                <w:sz w:val="20"/>
              </w:rPr>
              <w:t xml:space="preserve"> </w:t>
            </w:r>
            <w:r>
              <w:rPr>
                <w:sz w:val="20"/>
              </w:rPr>
              <w:t xml:space="preserve">The PROVIDER must notify the State of Delaware at </w:t>
            </w:r>
            <w:hyperlink r:id="rId22">
              <w:r>
                <w:rPr>
                  <w:color w:val="0000FF"/>
                  <w:sz w:val="20"/>
                  <w:u w:val="single" w:color="0000FF"/>
                </w:rPr>
                <w:t>eSecurity@delaware.gov</w:t>
              </w:r>
            </w:hyperlink>
            <w:r>
              <w:rPr>
                <w:color w:val="0000FF"/>
                <w:sz w:val="20"/>
              </w:rPr>
              <w:t xml:space="preserve"> </w:t>
            </w:r>
            <w:r>
              <w:rPr>
                <w:sz w:val="20"/>
              </w:rPr>
              <w:t>immediately or within 24 hours of any determination of the breach of security as defined in 6 Del. C. §12B-101(2) resulting in the destruction, loss, unauthorized disclosure, or alteration of State of Delaware data. The PROVIDER shall send a preliminary written report detailing the nature, extent, and root cause of any such data breach no later than two (2) business days following notice of such a breach.</w:t>
            </w:r>
            <w:r>
              <w:rPr>
                <w:spacing w:val="40"/>
                <w:sz w:val="20"/>
              </w:rPr>
              <w:t xml:space="preserve"> </w:t>
            </w:r>
            <w:r>
              <w:rPr>
                <w:sz w:val="20"/>
              </w:rPr>
              <w:t>The PROVIDER will continue to send any and all reports subsequent to the preliminary written report.</w:t>
            </w:r>
            <w:r>
              <w:rPr>
                <w:spacing w:val="-2"/>
                <w:sz w:val="20"/>
              </w:rPr>
              <w:t xml:space="preserve"> </w:t>
            </w:r>
            <w:r>
              <w:rPr>
                <w:sz w:val="20"/>
              </w:rPr>
              <w:t>The</w:t>
            </w:r>
            <w:r>
              <w:rPr>
                <w:spacing w:val="-4"/>
                <w:sz w:val="20"/>
              </w:rPr>
              <w:t xml:space="preserve"> </w:t>
            </w:r>
            <w:r>
              <w:rPr>
                <w:sz w:val="20"/>
              </w:rPr>
              <w:t>PROVIDER</w:t>
            </w:r>
            <w:r>
              <w:rPr>
                <w:spacing w:val="-4"/>
                <w:sz w:val="20"/>
              </w:rPr>
              <w:t xml:space="preserve"> </w:t>
            </w:r>
            <w:r>
              <w:rPr>
                <w:sz w:val="20"/>
              </w:rPr>
              <w:t>shall</w:t>
            </w:r>
            <w:r>
              <w:rPr>
                <w:spacing w:val="-3"/>
                <w:sz w:val="20"/>
              </w:rPr>
              <w:t xml:space="preserve"> </w:t>
            </w:r>
            <w:r>
              <w:rPr>
                <w:sz w:val="20"/>
              </w:rPr>
              <w:t>meet</w:t>
            </w:r>
            <w:r>
              <w:rPr>
                <w:spacing w:val="-3"/>
                <w:sz w:val="20"/>
              </w:rPr>
              <w:t xml:space="preserve"> </w:t>
            </w:r>
            <w:r>
              <w:rPr>
                <w:sz w:val="20"/>
              </w:rPr>
              <w:t>and</w:t>
            </w:r>
            <w:r>
              <w:rPr>
                <w:spacing w:val="-3"/>
                <w:sz w:val="20"/>
              </w:rPr>
              <w:t xml:space="preserve"> </w:t>
            </w:r>
            <w:r>
              <w:rPr>
                <w:sz w:val="20"/>
              </w:rPr>
              <w:t>confer</w:t>
            </w:r>
            <w:r>
              <w:rPr>
                <w:spacing w:val="-3"/>
                <w:sz w:val="20"/>
              </w:rPr>
              <w:t xml:space="preserve"> </w:t>
            </w:r>
            <w:r>
              <w:rPr>
                <w:sz w:val="20"/>
              </w:rPr>
              <w:t>with</w:t>
            </w:r>
            <w:r>
              <w:rPr>
                <w:spacing w:val="-3"/>
                <w:sz w:val="20"/>
              </w:rPr>
              <w:t xml:space="preserve"> </w:t>
            </w:r>
            <w:r>
              <w:rPr>
                <w:sz w:val="20"/>
              </w:rPr>
              <w:t>representatives</w:t>
            </w:r>
            <w:r>
              <w:rPr>
                <w:spacing w:val="-3"/>
                <w:sz w:val="20"/>
              </w:rPr>
              <w:t xml:space="preserve"> </w:t>
            </w:r>
            <w:r>
              <w:rPr>
                <w:sz w:val="20"/>
              </w:rPr>
              <w:t>of</w:t>
            </w:r>
            <w:r>
              <w:rPr>
                <w:spacing w:val="-5"/>
                <w:sz w:val="20"/>
              </w:rPr>
              <w:t xml:space="preserve"> </w:t>
            </w:r>
            <w:r>
              <w:rPr>
                <w:sz w:val="20"/>
              </w:rPr>
              <w:t>DTI</w:t>
            </w:r>
            <w:r>
              <w:rPr>
                <w:spacing w:val="-4"/>
                <w:sz w:val="20"/>
              </w:rPr>
              <w:t xml:space="preserve"> </w:t>
            </w:r>
            <w:r>
              <w:rPr>
                <w:sz w:val="20"/>
              </w:rPr>
              <w:t>regarding</w:t>
            </w:r>
            <w:r>
              <w:rPr>
                <w:spacing w:val="-4"/>
                <w:sz w:val="20"/>
              </w:rPr>
              <w:t xml:space="preserve"> </w:t>
            </w:r>
            <w:r>
              <w:rPr>
                <w:sz w:val="20"/>
              </w:rPr>
              <w:t>required</w:t>
            </w:r>
            <w:r>
              <w:rPr>
                <w:spacing w:val="-3"/>
                <w:sz w:val="20"/>
              </w:rPr>
              <w:t xml:space="preserve"> </w:t>
            </w:r>
            <w:r>
              <w:rPr>
                <w:sz w:val="20"/>
              </w:rPr>
              <w:t>remedial</w:t>
            </w:r>
            <w:r>
              <w:rPr>
                <w:spacing w:val="-3"/>
                <w:sz w:val="20"/>
              </w:rPr>
              <w:t xml:space="preserve"> </w:t>
            </w:r>
            <w:r>
              <w:rPr>
                <w:sz w:val="20"/>
              </w:rPr>
              <w:t>action in relation to any such data breach without unreasonable delay.</w:t>
            </w:r>
            <w:r>
              <w:rPr>
                <w:spacing w:val="40"/>
                <w:sz w:val="20"/>
              </w:rPr>
              <w:t xml:space="preserve"> </w:t>
            </w:r>
            <w:r>
              <w:rPr>
                <w:sz w:val="20"/>
              </w:rPr>
              <w:t>If data is not encrypted (</w:t>
            </w:r>
            <w:r>
              <w:rPr>
                <w:i/>
                <w:sz w:val="20"/>
              </w:rPr>
              <w:t xml:space="preserve">see </w:t>
            </w:r>
            <w:r>
              <w:rPr>
                <w:sz w:val="20"/>
              </w:rPr>
              <w:t>CS3, below), Delaware Code (6 Del. C. §12B-100 et seq.) requires public breach notification of any incident resulting in the loss or unauthorized disclosure of Delawareans’ Personally Identifiable Information (PII, as defined in</w:t>
            </w:r>
          </w:p>
          <w:p w14:paraId="12C012D1" w14:textId="77777777" w:rsidR="00044EE4" w:rsidRDefault="00044EE4" w:rsidP="00536478">
            <w:pPr>
              <w:pStyle w:val="TableParagraph"/>
              <w:ind w:left="114" w:right="124"/>
              <w:rPr>
                <w:sz w:val="20"/>
              </w:rPr>
            </w:pPr>
            <w:r>
              <w:rPr>
                <w:sz w:val="20"/>
              </w:rPr>
              <w:t xml:space="preserve">Delaware’s </w:t>
            </w:r>
            <w:r>
              <w:rPr>
                <w:i/>
                <w:color w:val="0000FF"/>
                <w:sz w:val="20"/>
                <w:u w:val="single" w:color="0000FF"/>
              </w:rPr>
              <w:t>Terms and Conditions Governing Cloud Services and Data Usage Policy</w:t>
            </w:r>
            <w:r>
              <w:rPr>
                <w:sz w:val="20"/>
              </w:rPr>
              <w:t>) by PROVIDER or its subcontractors. The PROVIDER will assist and be responsible for all costs to provide notification to persons whose information was breached without unreasonable delay but not later than sixty (60) days after determination of the breach, except 1) when a shorter time is required under federal law; 2) when law enforcement requests a delay; or 3) reasonable diligence did not identify certain residents, in which case notice will be delivered as soon as practicable.</w:t>
            </w:r>
            <w:r>
              <w:rPr>
                <w:spacing w:val="40"/>
                <w:sz w:val="20"/>
              </w:rPr>
              <w:t xml:space="preserve"> </w:t>
            </w:r>
            <w:r>
              <w:rPr>
                <w:sz w:val="20"/>
              </w:rPr>
              <w:t>All such communication shall be coordinated with the State of Delaware. Should the PROVIDER or its contractors be liable for the breach, the PROVIDER shall bear all costs</w:t>
            </w:r>
            <w:r>
              <w:rPr>
                <w:spacing w:val="-3"/>
                <w:sz w:val="20"/>
              </w:rPr>
              <w:t xml:space="preserve"> </w:t>
            </w:r>
            <w:r>
              <w:rPr>
                <w:sz w:val="20"/>
              </w:rPr>
              <w:t>associated</w:t>
            </w:r>
            <w:r>
              <w:rPr>
                <w:spacing w:val="-4"/>
                <w:sz w:val="20"/>
              </w:rPr>
              <w:t xml:space="preserve"> </w:t>
            </w:r>
            <w:r>
              <w:rPr>
                <w:sz w:val="20"/>
              </w:rPr>
              <w:t>with</w:t>
            </w:r>
            <w:r>
              <w:rPr>
                <w:spacing w:val="-4"/>
                <w:sz w:val="20"/>
              </w:rPr>
              <w:t xml:space="preserve"> </w:t>
            </w:r>
            <w:r>
              <w:rPr>
                <w:sz w:val="20"/>
              </w:rPr>
              <w:t>investigation,</w:t>
            </w:r>
            <w:r>
              <w:rPr>
                <w:spacing w:val="-4"/>
                <w:sz w:val="20"/>
              </w:rPr>
              <w:t xml:space="preserve"> </w:t>
            </w:r>
            <w:r>
              <w:rPr>
                <w:sz w:val="20"/>
              </w:rPr>
              <w:t>response,</w:t>
            </w:r>
            <w:r>
              <w:rPr>
                <w:spacing w:val="-4"/>
                <w:sz w:val="20"/>
              </w:rPr>
              <w:t xml:space="preserve"> </w:t>
            </w:r>
            <w:r>
              <w:rPr>
                <w:sz w:val="20"/>
              </w:rPr>
              <w:t>and</w:t>
            </w:r>
            <w:r>
              <w:rPr>
                <w:spacing w:val="-4"/>
                <w:sz w:val="20"/>
              </w:rPr>
              <w:t xml:space="preserve"> </w:t>
            </w:r>
            <w:r>
              <w:rPr>
                <w:sz w:val="20"/>
              </w:rPr>
              <w:t>recovery</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breach.</w:t>
            </w:r>
            <w:r>
              <w:rPr>
                <w:spacing w:val="-2"/>
                <w:sz w:val="20"/>
              </w:rPr>
              <w:t xml:space="preserve"> </w:t>
            </w:r>
            <w:r>
              <w:rPr>
                <w:sz w:val="20"/>
              </w:rPr>
              <w:t>This</w:t>
            </w:r>
            <w:r>
              <w:rPr>
                <w:spacing w:val="-4"/>
                <w:sz w:val="20"/>
              </w:rPr>
              <w:t xml:space="preserve"> </w:t>
            </w:r>
            <w:r>
              <w:rPr>
                <w:sz w:val="20"/>
              </w:rPr>
              <w:t>includes,</w:t>
            </w:r>
            <w:r>
              <w:rPr>
                <w:spacing w:val="-4"/>
                <w:sz w:val="20"/>
              </w:rPr>
              <w:t xml:space="preserve"> </w:t>
            </w:r>
            <w:r>
              <w:rPr>
                <w:sz w:val="20"/>
              </w:rPr>
              <w:t>but</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limited to, credit monitoring services with a term of at least three (3) years, mailing costs, website, and toll-free telephone call center services. The State will retain all determining authority for breach accountability and responsibility.</w:t>
            </w:r>
            <w:r>
              <w:rPr>
                <w:spacing w:val="40"/>
                <w:sz w:val="20"/>
              </w:rPr>
              <w:t xml:space="preserve"> </w:t>
            </w:r>
            <w:r>
              <w:rPr>
                <w:sz w:val="20"/>
              </w:rPr>
              <w:t>The State of Delaware shall not agree to any limitation on liability that relieves the</w:t>
            </w:r>
            <w:r>
              <w:rPr>
                <w:spacing w:val="40"/>
                <w:sz w:val="20"/>
              </w:rPr>
              <w:t xml:space="preserve"> </w:t>
            </w:r>
            <w:r>
              <w:rPr>
                <w:sz w:val="20"/>
              </w:rPr>
              <w:t>PROVIDER or its subcontractors from its own negligence, or to the extent that it creates an obligation on</w:t>
            </w:r>
            <w:r>
              <w:rPr>
                <w:spacing w:val="40"/>
                <w:sz w:val="20"/>
              </w:rPr>
              <w:t xml:space="preserve"> </w:t>
            </w:r>
            <w:r>
              <w:rPr>
                <w:sz w:val="20"/>
              </w:rPr>
              <w:t>the part of the State to hold a PROVIDER harmless.</w:t>
            </w:r>
            <w:r>
              <w:rPr>
                <w:spacing w:val="40"/>
                <w:sz w:val="20"/>
              </w:rPr>
              <w:t xml:space="preserve"> </w:t>
            </w:r>
            <w:r>
              <w:rPr>
                <w:sz w:val="20"/>
              </w:rPr>
              <w:t>The PROVIDER shall not issue a media notice without the approval of the State.</w:t>
            </w:r>
          </w:p>
        </w:tc>
      </w:tr>
    </w:tbl>
    <w:p w14:paraId="75A5A2F6" w14:textId="77777777" w:rsidR="00044EE4" w:rsidRDefault="00044EE4" w:rsidP="00044EE4">
      <w:pPr>
        <w:rPr>
          <w:b/>
          <w:bCs/>
          <w:kern w:val="32"/>
        </w:rPr>
      </w:pPr>
      <w:r>
        <w:br w:type="page"/>
      </w:r>
    </w:p>
    <w:p w14:paraId="6E699E64"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64EE593D" w14:textId="77777777" w:rsidR="00044EE4" w:rsidRPr="00670F43" w:rsidRDefault="00044EE4" w:rsidP="00044EE4">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26E25D31" w14:textId="77777777" w:rsidR="00044EE4" w:rsidRPr="001A2369" w:rsidRDefault="00044EE4"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51DE71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pPr w:leftFromText="180" w:rightFromText="180" w:vertAnchor="text" w:horzAnchor="margin" w:tblpY="7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5D633840" w14:textId="77777777" w:rsidTr="00536478">
        <w:trPr>
          <w:trHeight w:val="736"/>
        </w:trPr>
        <w:tc>
          <w:tcPr>
            <w:tcW w:w="451" w:type="dxa"/>
            <w:tcBorders>
              <w:left w:val="single" w:sz="4" w:space="0" w:color="000000"/>
            </w:tcBorders>
            <w:shd w:val="clear" w:color="auto" w:fill="D9D9D9"/>
          </w:tcPr>
          <w:p w14:paraId="7736F900" w14:textId="77777777" w:rsidR="00044EE4" w:rsidRDefault="00044EE4" w:rsidP="00536478">
            <w:pPr>
              <w:pStyle w:val="TableParagraph"/>
              <w:rPr>
                <w:rFonts w:ascii="Times New Roman"/>
                <w:sz w:val="20"/>
              </w:rPr>
            </w:pPr>
          </w:p>
        </w:tc>
        <w:tc>
          <w:tcPr>
            <w:tcW w:w="895" w:type="dxa"/>
            <w:shd w:val="clear" w:color="auto" w:fill="D9D9D9"/>
          </w:tcPr>
          <w:p w14:paraId="12FB762E"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53F17BE1"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722A5747" w14:textId="77777777" w:rsidR="00044EE4" w:rsidRDefault="00044EE4" w:rsidP="00536478">
            <w:pPr>
              <w:pStyle w:val="TableParagraph"/>
              <w:rPr>
                <w:rFonts w:ascii="Times New Roman"/>
                <w:sz w:val="20"/>
              </w:rPr>
            </w:pPr>
          </w:p>
        </w:tc>
      </w:tr>
      <w:tr w:rsidR="00044EE4" w14:paraId="1196FE67" w14:textId="77777777" w:rsidTr="00536478">
        <w:trPr>
          <w:trHeight w:val="1703"/>
        </w:trPr>
        <w:tc>
          <w:tcPr>
            <w:tcW w:w="451" w:type="dxa"/>
            <w:tcBorders>
              <w:left w:val="single" w:sz="4" w:space="0" w:color="000000"/>
            </w:tcBorders>
          </w:tcPr>
          <w:p w14:paraId="4271DA06" w14:textId="77777777" w:rsidR="00044EE4" w:rsidRPr="00A534C9" w:rsidRDefault="00044EE4" w:rsidP="00536478">
            <w:pPr>
              <w:pStyle w:val="TableParagraph"/>
              <w:jc w:val="center"/>
              <w:rPr>
                <w:rFonts w:ascii="Times New Roman"/>
                <w:b/>
                <w:bCs/>
                <w:sz w:val="20"/>
              </w:rPr>
            </w:pPr>
            <w:r w:rsidRPr="00A534C9">
              <w:rPr>
                <w:rFonts w:ascii="Times New Roman"/>
                <w:b/>
                <w:bCs/>
                <w:sz w:val="20"/>
              </w:rPr>
              <w:t>7</w:t>
            </w:r>
          </w:p>
        </w:tc>
        <w:tc>
          <w:tcPr>
            <w:tcW w:w="895" w:type="dxa"/>
          </w:tcPr>
          <w:p w14:paraId="24C5EBCD" w14:textId="77777777" w:rsidR="00044EE4" w:rsidRDefault="00044EE4" w:rsidP="00536478">
            <w:pPr>
              <w:pStyle w:val="TableParagraph"/>
              <w:rPr>
                <w:rFonts w:ascii="Times New Roman"/>
                <w:sz w:val="20"/>
              </w:rPr>
            </w:pPr>
          </w:p>
        </w:tc>
        <w:tc>
          <w:tcPr>
            <w:tcW w:w="899" w:type="dxa"/>
          </w:tcPr>
          <w:p w14:paraId="57F3E639" w14:textId="77777777" w:rsidR="00044EE4" w:rsidRDefault="00044EE4" w:rsidP="00536478">
            <w:pPr>
              <w:pStyle w:val="TableParagraph"/>
              <w:jc w:val="center"/>
              <w:rPr>
                <w:rFonts w:ascii="Times New Roman"/>
                <w:sz w:val="20"/>
              </w:rPr>
            </w:pPr>
            <w:r>
              <w:rPr>
                <w:rFonts w:ascii="Webdings" w:hAnsi="Webdings"/>
                <w:spacing w:val="-10"/>
                <w:sz w:val="40"/>
              </w:rPr>
              <w:t></w:t>
            </w:r>
          </w:p>
        </w:tc>
        <w:tc>
          <w:tcPr>
            <w:tcW w:w="9013" w:type="dxa"/>
            <w:tcBorders>
              <w:right w:val="single" w:sz="4" w:space="0" w:color="000000"/>
            </w:tcBorders>
          </w:tcPr>
          <w:p w14:paraId="42D3EEE0" w14:textId="77777777" w:rsidR="00044EE4" w:rsidRDefault="00044EE4" w:rsidP="00536478">
            <w:pPr>
              <w:pStyle w:val="TableParagraph"/>
              <w:ind w:left="114" w:right="100"/>
              <w:rPr>
                <w:sz w:val="20"/>
              </w:rPr>
            </w:pPr>
            <w:r w:rsidRPr="00E77833">
              <w:rPr>
                <w:b/>
                <w:bCs/>
                <w:sz w:val="20"/>
              </w:rPr>
              <w:t>Background Checks</w:t>
            </w:r>
            <w:r w:rsidRPr="009E30FF">
              <w:rPr>
                <w:sz w:val="20"/>
              </w:rPr>
              <w:t>: The PROVIDER must warrant that they will only assign employees and subcontractors who have passed a federally compliant (IRS Pub 1075 2.C.3) criminal background check. The background checks must demonstrate that staff, including subcontractors, utilized to fulfill the obligations of the contract,</w:t>
            </w:r>
          </w:p>
          <w:p w14:paraId="577FDCDE" w14:textId="77777777" w:rsidR="00044EE4" w:rsidRDefault="00044EE4" w:rsidP="00536478">
            <w:pPr>
              <w:pStyle w:val="TableParagraph"/>
              <w:ind w:left="114" w:right="100"/>
              <w:rPr>
                <w:sz w:val="20"/>
              </w:rPr>
            </w:pPr>
            <w:r>
              <w:rPr>
                <w:sz w:val="20"/>
              </w:rPr>
              <w:t>have</w:t>
            </w:r>
            <w:r>
              <w:rPr>
                <w:spacing w:val="-6"/>
                <w:sz w:val="20"/>
              </w:rPr>
              <w:t xml:space="preserve"> </w:t>
            </w:r>
            <w:r>
              <w:rPr>
                <w:sz w:val="20"/>
              </w:rPr>
              <w:t>no</w:t>
            </w:r>
            <w:r>
              <w:rPr>
                <w:spacing w:val="-5"/>
                <w:sz w:val="20"/>
              </w:rPr>
              <w:t xml:space="preserve"> </w:t>
            </w:r>
            <w:r>
              <w:rPr>
                <w:sz w:val="20"/>
              </w:rPr>
              <w:t>convictions,</w:t>
            </w:r>
            <w:r>
              <w:rPr>
                <w:spacing w:val="-5"/>
                <w:sz w:val="20"/>
              </w:rPr>
              <w:t xml:space="preserve"> </w:t>
            </w:r>
            <w:r>
              <w:rPr>
                <w:sz w:val="20"/>
              </w:rPr>
              <w:t>pending</w:t>
            </w:r>
            <w:r>
              <w:rPr>
                <w:spacing w:val="-8"/>
                <w:sz w:val="20"/>
              </w:rPr>
              <w:t xml:space="preserve"> </w:t>
            </w:r>
            <w:r>
              <w:rPr>
                <w:sz w:val="20"/>
              </w:rPr>
              <w:t>criminal</w:t>
            </w:r>
            <w:r>
              <w:rPr>
                <w:spacing w:val="-5"/>
                <w:sz w:val="20"/>
              </w:rPr>
              <w:t xml:space="preserve"> </w:t>
            </w:r>
            <w:r>
              <w:rPr>
                <w:sz w:val="20"/>
              </w:rPr>
              <w:t>charges,</w:t>
            </w:r>
            <w:r>
              <w:rPr>
                <w:spacing w:val="-5"/>
                <w:sz w:val="20"/>
              </w:rPr>
              <w:t xml:space="preserve"> </w:t>
            </w:r>
            <w:r>
              <w:rPr>
                <w:sz w:val="20"/>
              </w:rPr>
              <w:t>or</w:t>
            </w:r>
            <w:r>
              <w:rPr>
                <w:spacing w:val="-5"/>
                <w:sz w:val="20"/>
              </w:rPr>
              <w:t xml:space="preserve"> </w:t>
            </w:r>
            <w:r>
              <w:rPr>
                <w:sz w:val="20"/>
              </w:rPr>
              <w:t>civil</w:t>
            </w:r>
            <w:r>
              <w:rPr>
                <w:spacing w:val="-6"/>
                <w:sz w:val="20"/>
              </w:rPr>
              <w:t xml:space="preserve"> </w:t>
            </w:r>
            <w:r>
              <w:rPr>
                <w:sz w:val="20"/>
              </w:rPr>
              <w:t>suits</w:t>
            </w:r>
            <w:r>
              <w:rPr>
                <w:spacing w:val="-6"/>
                <w:sz w:val="20"/>
              </w:rPr>
              <w:t xml:space="preserve"> </w:t>
            </w:r>
            <w:r>
              <w:rPr>
                <w:sz w:val="20"/>
              </w:rPr>
              <w:t>related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crimes</w:t>
            </w:r>
            <w:r>
              <w:rPr>
                <w:spacing w:val="-4"/>
                <w:sz w:val="20"/>
              </w:rPr>
              <w:t xml:space="preserve"> </w:t>
            </w:r>
            <w:r>
              <w:rPr>
                <w:sz w:val="20"/>
              </w:rPr>
              <w:t>of</w:t>
            </w:r>
            <w:r>
              <w:rPr>
                <w:spacing w:val="-6"/>
                <w:sz w:val="20"/>
              </w:rPr>
              <w:t xml:space="preserve"> </w:t>
            </w:r>
            <w:r>
              <w:rPr>
                <w:sz w:val="20"/>
              </w:rPr>
              <w:t>dishonesty.</w:t>
            </w:r>
            <w:r>
              <w:rPr>
                <w:spacing w:val="-5"/>
                <w:sz w:val="20"/>
              </w:rPr>
              <w:t xml:space="preserve"> </w:t>
            </w:r>
            <w:r>
              <w:rPr>
                <w:sz w:val="20"/>
              </w:rPr>
              <w:t>This</w:t>
            </w:r>
            <w:r>
              <w:rPr>
                <w:spacing w:val="-5"/>
                <w:sz w:val="20"/>
              </w:rPr>
              <w:t xml:space="preserve"> </w:t>
            </w:r>
            <w:r>
              <w:rPr>
                <w:sz w:val="20"/>
              </w:rPr>
              <w:t>includes but is not limited to criminal fraud, or any conviction for any felony or misdemeanor offense for which incarceration for a minimum of one (1) year is an authorized penalty.</w:t>
            </w:r>
            <w:r>
              <w:rPr>
                <w:spacing w:val="40"/>
                <w:sz w:val="20"/>
              </w:rPr>
              <w:t xml:space="preserve"> </w:t>
            </w:r>
            <w:r>
              <w:rPr>
                <w:sz w:val="20"/>
              </w:rPr>
              <w:t>The PROVIDER shall promote and maintain an awareness of the importance of securing the State's information among the PROVIDER’s employees</w:t>
            </w:r>
            <w:r>
              <w:rPr>
                <w:spacing w:val="-8"/>
                <w:sz w:val="20"/>
              </w:rPr>
              <w:t xml:space="preserve"> </w:t>
            </w:r>
            <w:r>
              <w:rPr>
                <w:sz w:val="20"/>
              </w:rPr>
              <w:t>and</w:t>
            </w:r>
            <w:r>
              <w:rPr>
                <w:spacing w:val="-11"/>
                <w:sz w:val="20"/>
              </w:rPr>
              <w:t xml:space="preserve"> </w:t>
            </w:r>
            <w:r>
              <w:rPr>
                <w:sz w:val="20"/>
              </w:rPr>
              <w:t>agents.</w:t>
            </w:r>
            <w:r>
              <w:rPr>
                <w:spacing w:val="-7"/>
                <w:sz w:val="20"/>
              </w:rPr>
              <w:t xml:space="preserve"> </w:t>
            </w:r>
            <w:r>
              <w:rPr>
                <w:sz w:val="20"/>
              </w:rPr>
              <w:t>Failure</w:t>
            </w:r>
            <w:r>
              <w:rPr>
                <w:spacing w:val="-10"/>
                <w:sz w:val="20"/>
              </w:rPr>
              <w:t xml:space="preserve"> </w:t>
            </w:r>
            <w:r>
              <w:rPr>
                <w:sz w:val="20"/>
              </w:rPr>
              <w:t>to</w:t>
            </w:r>
            <w:r>
              <w:rPr>
                <w:spacing w:val="-8"/>
                <w:sz w:val="20"/>
              </w:rPr>
              <w:t xml:space="preserve"> </w:t>
            </w:r>
            <w:r>
              <w:rPr>
                <w:sz w:val="20"/>
              </w:rPr>
              <w:t>obtain</w:t>
            </w:r>
            <w:r>
              <w:rPr>
                <w:spacing w:val="-8"/>
                <w:sz w:val="20"/>
              </w:rPr>
              <w:t xml:space="preserve"> </w:t>
            </w:r>
            <w:r>
              <w:rPr>
                <w:sz w:val="20"/>
              </w:rPr>
              <w:t>and</w:t>
            </w:r>
            <w:r>
              <w:rPr>
                <w:spacing w:val="-8"/>
                <w:sz w:val="20"/>
              </w:rPr>
              <w:t xml:space="preserve"> </w:t>
            </w:r>
            <w:r>
              <w:rPr>
                <w:sz w:val="20"/>
              </w:rPr>
              <w:t>maintain</w:t>
            </w:r>
            <w:r>
              <w:rPr>
                <w:spacing w:val="-11"/>
                <w:sz w:val="20"/>
              </w:rPr>
              <w:t xml:space="preserve"> </w:t>
            </w:r>
            <w:r>
              <w:rPr>
                <w:sz w:val="20"/>
              </w:rPr>
              <w:t>all</w:t>
            </w:r>
            <w:r>
              <w:rPr>
                <w:spacing w:val="-9"/>
                <w:sz w:val="20"/>
              </w:rPr>
              <w:t xml:space="preserve"> </w:t>
            </w:r>
            <w:r>
              <w:rPr>
                <w:sz w:val="20"/>
              </w:rPr>
              <w:t>required</w:t>
            </w:r>
            <w:r>
              <w:rPr>
                <w:spacing w:val="-4"/>
                <w:sz w:val="20"/>
              </w:rPr>
              <w:t xml:space="preserve"> </w:t>
            </w:r>
            <w:r>
              <w:rPr>
                <w:sz w:val="20"/>
              </w:rPr>
              <w:t>criminal</w:t>
            </w:r>
            <w:r>
              <w:rPr>
                <w:spacing w:val="-8"/>
                <w:sz w:val="20"/>
              </w:rPr>
              <w:t xml:space="preserve"> </w:t>
            </w:r>
            <w:r>
              <w:rPr>
                <w:sz w:val="20"/>
              </w:rPr>
              <w:t>history</w:t>
            </w:r>
            <w:r>
              <w:rPr>
                <w:spacing w:val="-8"/>
                <w:sz w:val="20"/>
              </w:rPr>
              <w:t xml:space="preserve"> </w:t>
            </w:r>
            <w:r>
              <w:rPr>
                <w:sz w:val="20"/>
              </w:rPr>
              <w:t>may</w:t>
            </w:r>
            <w:r>
              <w:rPr>
                <w:spacing w:val="-10"/>
                <w:sz w:val="20"/>
              </w:rPr>
              <w:t xml:space="preserve"> </w:t>
            </w:r>
            <w:r>
              <w:rPr>
                <w:sz w:val="20"/>
              </w:rPr>
              <w:t>be</w:t>
            </w:r>
            <w:r>
              <w:rPr>
                <w:spacing w:val="-12"/>
                <w:sz w:val="20"/>
              </w:rPr>
              <w:t xml:space="preserve"> </w:t>
            </w:r>
            <w:r>
              <w:rPr>
                <w:sz w:val="20"/>
              </w:rPr>
              <w:t>deemed</w:t>
            </w:r>
            <w:r>
              <w:rPr>
                <w:spacing w:val="-7"/>
                <w:sz w:val="20"/>
              </w:rPr>
              <w:t xml:space="preserve"> </w:t>
            </w:r>
            <w:r>
              <w:rPr>
                <w:sz w:val="20"/>
              </w:rPr>
              <w:t>a</w:t>
            </w:r>
            <w:r>
              <w:rPr>
                <w:spacing w:val="-8"/>
                <w:sz w:val="20"/>
              </w:rPr>
              <w:t xml:space="preserve"> </w:t>
            </w:r>
            <w:r>
              <w:rPr>
                <w:sz w:val="20"/>
              </w:rPr>
              <w:t>material breach of the contract and grounds for immediate termination and denial of further work with the State of</w:t>
            </w:r>
          </w:p>
          <w:p w14:paraId="5F491427" w14:textId="77777777" w:rsidR="00044EE4" w:rsidRDefault="00044EE4" w:rsidP="00536478">
            <w:pPr>
              <w:pStyle w:val="TableParagraph"/>
              <w:spacing w:line="223" w:lineRule="exact"/>
              <w:ind w:left="114"/>
              <w:rPr>
                <w:sz w:val="20"/>
              </w:rPr>
            </w:pPr>
            <w:r>
              <w:rPr>
                <w:spacing w:val="-2"/>
                <w:sz w:val="20"/>
              </w:rPr>
              <w:t>Delaware.</w:t>
            </w:r>
          </w:p>
        </w:tc>
      </w:tr>
      <w:tr w:rsidR="00044EE4" w14:paraId="4B939F9C" w14:textId="77777777" w:rsidTr="00536478">
        <w:trPr>
          <w:trHeight w:val="731"/>
        </w:trPr>
        <w:tc>
          <w:tcPr>
            <w:tcW w:w="451" w:type="dxa"/>
            <w:tcBorders>
              <w:left w:val="single" w:sz="4" w:space="0" w:color="000000"/>
            </w:tcBorders>
          </w:tcPr>
          <w:p w14:paraId="68AA6DE9" w14:textId="77777777" w:rsidR="00044EE4" w:rsidRDefault="00044EE4" w:rsidP="00536478">
            <w:pPr>
              <w:pStyle w:val="TableParagraph"/>
              <w:spacing w:before="1"/>
              <w:ind w:right="105"/>
              <w:jc w:val="center"/>
              <w:rPr>
                <w:b/>
                <w:sz w:val="20"/>
              </w:rPr>
            </w:pPr>
            <w:r>
              <w:rPr>
                <w:b/>
                <w:spacing w:val="-10"/>
                <w:sz w:val="20"/>
              </w:rPr>
              <w:t>8</w:t>
            </w:r>
          </w:p>
        </w:tc>
        <w:tc>
          <w:tcPr>
            <w:tcW w:w="895" w:type="dxa"/>
          </w:tcPr>
          <w:p w14:paraId="6D478232" w14:textId="77777777" w:rsidR="00044EE4" w:rsidRDefault="00044EE4" w:rsidP="00536478">
            <w:pPr>
              <w:pStyle w:val="TableParagraph"/>
              <w:rPr>
                <w:rFonts w:ascii="Times New Roman"/>
                <w:sz w:val="20"/>
              </w:rPr>
            </w:pPr>
          </w:p>
        </w:tc>
        <w:tc>
          <w:tcPr>
            <w:tcW w:w="899" w:type="dxa"/>
          </w:tcPr>
          <w:p w14:paraId="6B5AB05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112C2DA9" w14:textId="77777777" w:rsidR="00044EE4" w:rsidRDefault="00044EE4" w:rsidP="00536478">
            <w:pPr>
              <w:pStyle w:val="TableParagraph"/>
              <w:spacing w:before="1"/>
              <w:ind w:left="114" w:right="125"/>
              <w:rPr>
                <w:sz w:val="20"/>
              </w:rPr>
            </w:pPr>
            <w:r>
              <w:rPr>
                <w:b/>
                <w:sz w:val="20"/>
              </w:rPr>
              <w:t>Security Logs and Reports:</w:t>
            </w:r>
            <w:r>
              <w:rPr>
                <w:b/>
                <w:spacing w:val="40"/>
                <w:sz w:val="20"/>
              </w:rPr>
              <w:t xml:space="preserve"> </w:t>
            </w:r>
            <w:r>
              <w:rPr>
                <w:sz w:val="20"/>
              </w:rPr>
              <w:t>The PROVIDER shall allow the State of Delaware access to system security logs that</w:t>
            </w:r>
            <w:r>
              <w:rPr>
                <w:spacing w:val="-2"/>
                <w:sz w:val="20"/>
              </w:rPr>
              <w:t xml:space="preserve"> </w:t>
            </w:r>
            <w:r>
              <w:rPr>
                <w:sz w:val="20"/>
              </w:rPr>
              <w:t>affect</w:t>
            </w:r>
            <w:r>
              <w:rPr>
                <w:spacing w:val="-3"/>
                <w:sz w:val="20"/>
              </w:rPr>
              <w:t xml:space="preserve"> </w:t>
            </w:r>
            <w:r>
              <w:rPr>
                <w:sz w:val="20"/>
              </w:rPr>
              <w:t>this engagement,</w:t>
            </w:r>
            <w:r>
              <w:rPr>
                <w:spacing w:val="-2"/>
                <w:sz w:val="20"/>
              </w:rPr>
              <w:t xml:space="preserve"> </w:t>
            </w:r>
            <w:r>
              <w:rPr>
                <w:sz w:val="20"/>
              </w:rPr>
              <w:t>its</w:t>
            </w:r>
            <w:r>
              <w:rPr>
                <w:spacing w:val="-1"/>
                <w:sz w:val="20"/>
              </w:rPr>
              <w:t xml:space="preserve"> </w:t>
            </w:r>
            <w:r>
              <w:rPr>
                <w:sz w:val="20"/>
              </w:rPr>
              <w:t>data,</w:t>
            </w:r>
            <w:r>
              <w:rPr>
                <w:spacing w:val="-1"/>
                <w:sz w:val="20"/>
              </w:rPr>
              <w:t xml:space="preserve"> </w:t>
            </w:r>
            <w:r>
              <w:rPr>
                <w:sz w:val="20"/>
              </w:rPr>
              <w:t>and</w:t>
            </w:r>
            <w:r>
              <w:rPr>
                <w:spacing w:val="-2"/>
                <w:sz w:val="20"/>
              </w:rPr>
              <w:t xml:space="preserve"> </w:t>
            </w:r>
            <w:r>
              <w:rPr>
                <w:sz w:val="20"/>
              </w:rPr>
              <w:t>or</w:t>
            </w:r>
            <w:r>
              <w:rPr>
                <w:spacing w:val="-3"/>
                <w:sz w:val="20"/>
              </w:rPr>
              <w:t xml:space="preserve"> </w:t>
            </w:r>
            <w:r>
              <w:rPr>
                <w:sz w:val="20"/>
              </w:rPr>
              <w:t>processes.</w:t>
            </w:r>
            <w:r>
              <w:rPr>
                <w:spacing w:val="-3"/>
                <w:sz w:val="20"/>
              </w:rPr>
              <w:t xml:space="preserve"> </w:t>
            </w:r>
            <w:r>
              <w:rPr>
                <w:sz w:val="20"/>
              </w:rPr>
              <w:t>This</w:t>
            </w:r>
            <w:r>
              <w:rPr>
                <w:spacing w:val="-1"/>
                <w:sz w:val="20"/>
              </w:rPr>
              <w:t xml:space="preserve"> </w:t>
            </w:r>
            <w:r>
              <w:rPr>
                <w:sz w:val="20"/>
              </w:rPr>
              <w:t>includes</w:t>
            </w:r>
            <w:r>
              <w:rPr>
                <w:spacing w:val="-2"/>
                <w:sz w:val="20"/>
              </w:rPr>
              <w:t xml:space="preserve"> </w:t>
            </w:r>
            <w:r>
              <w:rPr>
                <w:sz w:val="20"/>
              </w:rPr>
              <w:t>the</w:t>
            </w:r>
            <w:r>
              <w:rPr>
                <w:spacing w:val="-4"/>
                <w:sz w:val="20"/>
              </w:rPr>
              <w:t xml:space="preserve"> </w:t>
            </w:r>
            <w:r>
              <w:rPr>
                <w:sz w:val="20"/>
              </w:rPr>
              <w:t>ability</w:t>
            </w:r>
            <w:r>
              <w:rPr>
                <w:spacing w:val="-1"/>
                <w:sz w:val="20"/>
              </w:rPr>
              <w:t xml:space="preserve"> </w:t>
            </w:r>
            <w:r>
              <w:rPr>
                <w:sz w:val="20"/>
              </w:rPr>
              <w:t>for</w:t>
            </w:r>
            <w:r>
              <w:rPr>
                <w:spacing w:val="-3"/>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3"/>
                <w:sz w:val="20"/>
              </w:rPr>
              <w:t xml:space="preserve"> </w:t>
            </w:r>
            <w:r>
              <w:rPr>
                <w:sz w:val="20"/>
              </w:rPr>
              <w:t>Delaware</w:t>
            </w:r>
            <w:r>
              <w:rPr>
                <w:spacing w:val="-4"/>
                <w:sz w:val="20"/>
              </w:rPr>
              <w:t xml:space="preserve"> </w:t>
            </w:r>
            <w:r>
              <w:rPr>
                <w:spacing w:val="-5"/>
                <w:sz w:val="20"/>
              </w:rPr>
              <w:t>to</w:t>
            </w:r>
          </w:p>
          <w:p w14:paraId="66E07273" w14:textId="77777777" w:rsidR="00044EE4" w:rsidRDefault="00044EE4" w:rsidP="00536478">
            <w:pPr>
              <w:pStyle w:val="TableParagraph"/>
              <w:spacing w:line="222" w:lineRule="exact"/>
              <w:ind w:left="114"/>
              <w:rPr>
                <w:sz w:val="20"/>
              </w:rPr>
            </w:pPr>
            <w:r>
              <w:rPr>
                <w:sz w:val="20"/>
              </w:rPr>
              <w:t>request</w:t>
            </w:r>
            <w:r>
              <w:rPr>
                <w:spacing w:val="-5"/>
                <w:sz w:val="20"/>
              </w:rPr>
              <w:t xml:space="preserve"> </w:t>
            </w:r>
            <w:r>
              <w:rPr>
                <w:sz w:val="20"/>
              </w:rPr>
              <w:t>a</w:t>
            </w:r>
            <w:r>
              <w:rPr>
                <w:spacing w:val="-5"/>
                <w:sz w:val="20"/>
              </w:rPr>
              <w:t xml:space="preserve"> </w:t>
            </w:r>
            <w:r>
              <w:rPr>
                <w:sz w:val="20"/>
              </w:rPr>
              <w:t>report</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records</w:t>
            </w:r>
            <w:r>
              <w:rPr>
                <w:spacing w:val="-5"/>
                <w:sz w:val="20"/>
              </w:rPr>
              <w:t xml:space="preserve"> </w:t>
            </w:r>
            <w:r>
              <w:rPr>
                <w:sz w:val="20"/>
              </w:rPr>
              <w:t>that</w:t>
            </w:r>
            <w:r>
              <w:rPr>
                <w:spacing w:val="-5"/>
                <w:sz w:val="20"/>
              </w:rPr>
              <w:t xml:space="preserve"> </w:t>
            </w:r>
            <w:r>
              <w:rPr>
                <w:sz w:val="20"/>
              </w:rPr>
              <w:t>a</w:t>
            </w:r>
            <w:r>
              <w:rPr>
                <w:spacing w:val="-5"/>
                <w:sz w:val="20"/>
              </w:rPr>
              <w:t xml:space="preserve"> </w:t>
            </w:r>
            <w:r>
              <w:rPr>
                <w:sz w:val="20"/>
              </w:rPr>
              <w:t>specific</w:t>
            </w:r>
            <w:r>
              <w:rPr>
                <w:spacing w:val="-6"/>
                <w:sz w:val="20"/>
              </w:rPr>
              <w:t xml:space="preserve"> </w:t>
            </w:r>
            <w:r>
              <w:rPr>
                <w:sz w:val="20"/>
              </w:rPr>
              <w:t>user</w:t>
            </w:r>
            <w:r>
              <w:rPr>
                <w:spacing w:val="-5"/>
                <w:sz w:val="20"/>
              </w:rPr>
              <w:t xml:space="preserve"> </w:t>
            </w:r>
            <w:r>
              <w:rPr>
                <w:sz w:val="20"/>
              </w:rPr>
              <w:t>accessed</w:t>
            </w:r>
            <w:r>
              <w:rPr>
                <w:spacing w:val="-5"/>
                <w:sz w:val="20"/>
              </w:rPr>
              <w:t xml:space="preserve"> </w:t>
            </w:r>
            <w:r>
              <w:rPr>
                <w:sz w:val="20"/>
              </w:rPr>
              <w:t>over</w:t>
            </w:r>
            <w:r>
              <w:rPr>
                <w:spacing w:val="-5"/>
                <w:sz w:val="20"/>
              </w:rPr>
              <w:t xml:space="preserve"> </w:t>
            </w:r>
            <w:r>
              <w:rPr>
                <w:sz w:val="20"/>
              </w:rPr>
              <w:t>a</w:t>
            </w:r>
            <w:r>
              <w:rPr>
                <w:spacing w:val="-5"/>
                <w:sz w:val="20"/>
              </w:rPr>
              <w:t xml:space="preserve"> </w:t>
            </w:r>
            <w:r>
              <w:rPr>
                <w:sz w:val="20"/>
              </w:rPr>
              <w:t>specified</w:t>
            </w:r>
            <w:r>
              <w:rPr>
                <w:spacing w:val="-5"/>
                <w:sz w:val="20"/>
              </w:rPr>
              <w:t xml:space="preserve"> </w:t>
            </w:r>
            <w:r>
              <w:rPr>
                <w:sz w:val="20"/>
              </w:rPr>
              <w:t>period</w:t>
            </w:r>
            <w:r>
              <w:rPr>
                <w:spacing w:val="-4"/>
                <w:sz w:val="20"/>
              </w:rPr>
              <w:t xml:space="preserve"> </w:t>
            </w:r>
            <w:r>
              <w:rPr>
                <w:sz w:val="20"/>
              </w:rPr>
              <w:t>of</w:t>
            </w:r>
            <w:r>
              <w:rPr>
                <w:spacing w:val="-6"/>
                <w:sz w:val="20"/>
              </w:rPr>
              <w:t xml:space="preserve"> </w:t>
            </w:r>
            <w:r>
              <w:rPr>
                <w:spacing w:val="-2"/>
                <w:sz w:val="20"/>
              </w:rPr>
              <w:t>time.</w:t>
            </w:r>
          </w:p>
        </w:tc>
      </w:tr>
      <w:tr w:rsidR="00044EE4" w14:paraId="659D60A0" w14:textId="77777777" w:rsidTr="00536478">
        <w:trPr>
          <w:trHeight w:val="488"/>
        </w:trPr>
        <w:tc>
          <w:tcPr>
            <w:tcW w:w="451" w:type="dxa"/>
            <w:tcBorders>
              <w:left w:val="single" w:sz="4" w:space="0" w:color="000000"/>
            </w:tcBorders>
          </w:tcPr>
          <w:p w14:paraId="795F0AD8" w14:textId="77777777" w:rsidR="00044EE4" w:rsidRDefault="00044EE4" w:rsidP="00536478">
            <w:pPr>
              <w:pStyle w:val="TableParagraph"/>
              <w:spacing w:before="1"/>
              <w:ind w:right="105"/>
              <w:jc w:val="center"/>
              <w:rPr>
                <w:b/>
                <w:sz w:val="20"/>
              </w:rPr>
            </w:pPr>
            <w:r>
              <w:rPr>
                <w:b/>
                <w:spacing w:val="-10"/>
                <w:sz w:val="20"/>
              </w:rPr>
              <w:t>9</w:t>
            </w:r>
          </w:p>
        </w:tc>
        <w:tc>
          <w:tcPr>
            <w:tcW w:w="895" w:type="dxa"/>
          </w:tcPr>
          <w:p w14:paraId="4E30053E" w14:textId="77777777" w:rsidR="00044EE4" w:rsidRDefault="00044EE4" w:rsidP="00536478">
            <w:pPr>
              <w:pStyle w:val="TableParagraph"/>
              <w:rPr>
                <w:rFonts w:ascii="Times New Roman"/>
                <w:sz w:val="20"/>
              </w:rPr>
            </w:pPr>
          </w:p>
        </w:tc>
        <w:tc>
          <w:tcPr>
            <w:tcW w:w="899" w:type="dxa"/>
          </w:tcPr>
          <w:p w14:paraId="2345F045"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D1F4B40" w14:textId="77777777" w:rsidR="00044EE4" w:rsidRDefault="00044EE4" w:rsidP="00536478">
            <w:pPr>
              <w:pStyle w:val="TableParagraph"/>
              <w:spacing w:before="1"/>
              <w:ind w:left="114"/>
              <w:rPr>
                <w:sz w:val="20"/>
              </w:rPr>
            </w:pPr>
            <w:r>
              <w:rPr>
                <w:b/>
                <w:sz w:val="20"/>
              </w:rPr>
              <w:t>Sub-contractor</w:t>
            </w:r>
            <w:r>
              <w:rPr>
                <w:b/>
                <w:spacing w:val="2"/>
                <w:sz w:val="20"/>
              </w:rPr>
              <w:t xml:space="preserve"> </w:t>
            </w:r>
            <w:r>
              <w:rPr>
                <w:b/>
                <w:sz w:val="20"/>
              </w:rPr>
              <w:t>Flow down:</w:t>
            </w:r>
            <w:r>
              <w:rPr>
                <w:b/>
                <w:spacing w:val="46"/>
                <w:sz w:val="20"/>
              </w:rPr>
              <w:t xml:space="preserve"> </w:t>
            </w:r>
            <w:r>
              <w:rPr>
                <w:sz w:val="20"/>
              </w:rPr>
              <w:t>The</w:t>
            </w:r>
            <w:r>
              <w:rPr>
                <w:spacing w:val="-1"/>
                <w:sz w:val="20"/>
              </w:rPr>
              <w:t xml:space="preserve"> </w:t>
            </w:r>
            <w:r>
              <w:rPr>
                <w:sz w:val="20"/>
              </w:rPr>
              <w:t>PROVIDER</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responsible</w:t>
            </w:r>
            <w:r>
              <w:rPr>
                <w:spacing w:val="-1"/>
                <w:sz w:val="20"/>
              </w:rPr>
              <w:t xml:space="preserve"> </w:t>
            </w:r>
            <w:r>
              <w:rPr>
                <w:sz w:val="20"/>
              </w:rPr>
              <w:t xml:space="preserve">for ensuring its subcontractors’ </w:t>
            </w:r>
            <w:r>
              <w:rPr>
                <w:spacing w:val="-2"/>
                <w:sz w:val="20"/>
              </w:rPr>
              <w:t>compliance</w:t>
            </w:r>
          </w:p>
          <w:p w14:paraId="4496BB54" w14:textId="77777777" w:rsidR="00044EE4" w:rsidRDefault="00044EE4" w:rsidP="00536478">
            <w:pPr>
              <w:pStyle w:val="TableParagraph"/>
              <w:spacing w:before="1" w:line="223" w:lineRule="exact"/>
              <w:ind w:left="114"/>
              <w:rPr>
                <w:sz w:val="20"/>
              </w:rPr>
            </w:pPr>
            <w:r>
              <w:rPr>
                <w:sz w:val="20"/>
              </w:rPr>
              <w:t>with</w:t>
            </w:r>
            <w:r>
              <w:rPr>
                <w:spacing w:val="-8"/>
                <w:sz w:val="20"/>
              </w:rPr>
              <w:t xml:space="preserve"> </w:t>
            </w:r>
            <w:r>
              <w:rPr>
                <w:sz w:val="20"/>
              </w:rPr>
              <w:t>the</w:t>
            </w:r>
            <w:r>
              <w:rPr>
                <w:spacing w:val="-8"/>
                <w:sz w:val="20"/>
              </w:rPr>
              <w:t xml:space="preserve"> </w:t>
            </w:r>
            <w:r>
              <w:rPr>
                <w:sz w:val="20"/>
              </w:rPr>
              <w:t>security</w:t>
            </w:r>
            <w:r>
              <w:rPr>
                <w:spacing w:val="-7"/>
                <w:sz w:val="20"/>
              </w:rPr>
              <w:t xml:space="preserve"> </w:t>
            </w:r>
            <w:r>
              <w:rPr>
                <w:sz w:val="20"/>
              </w:rPr>
              <w:t>requirements</w:t>
            </w:r>
            <w:r>
              <w:rPr>
                <w:spacing w:val="-7"/>
                <w:sz w:val="20"/>
              </w:rPr>
              <w:t xml:space="preserve"> </w:t>
            </w:r>
            <w:r>
              <w:rPr>
                <w:sz w:val="20"/>
              </w:rPr>
              <w:t>stated</w:t>
            </w:r>
            <w:r>
              <w:rPr>
                <w:spacing w:val="-7"/>
                <w:sz w:val="20"/>
              </w:rPr>
              <w:t xml:space="preserve"> </w:t>
            </w:r>
            <w:r>
              <w:rPr>
                <w:spacing w:val="-2"/>
                <w:sz w:val="20"/>
              </w:rPr>
              <w:t>herein.</w:t>
            </w:r>
          </w:p>
        </w:tc>
      </w:tr>
      <w:tr w:rsidR="00044EE4" w14:paraId="30530AD6" w14:textId="77777777" w:rsidTr="00536478">
        <w:trPr>
          <w:trHeight w:val="1466"/>
        </w:trPr>
        <w:tc>
          <w:tcPr>
            <w:tcW w:w="451" w:type="dxa"/>
            <w:tcBorders>
              <w:left w:val="single" w:sz="4" w:space="0" w:color="000000"/>
            </w:tcBorders>
          </w:tcPr>
          <w:p w14:paraId="6190D588" w14:textId="77777777" w:rsidR="00044EE4" w:rsidRDefault="00044EE4" w:rsidP="00536478">
            <w:pPr>
              <w:pStyle w:val="TableParagraph"/>
              <w:spacing w:before="1"/>
              <w:ind w:right="4"/>
              <w:jc w:val="center"/>
              <w:rPr>
                <w:b/>
                <w:sz w:val="20"/>
              </w:rPr>
            </w:pPr>
            <w:r>
              <w:rPr>
                <w:b/>
                <w:spacing w:val="-5"/>
                <w:sz w:val="20"/>
              </w:rPr>
              <w:t>10</w:t>
            </w:r>
          </w:p>
        </w:tc>
        <w:tc>
          <w:tcPr>
            <w:tcW w:w="895" w:type="dxa"/>
          </w:tcPr>
          <w:p w14:paraId="0C5CA278" w14:textId="77777777" w:rsidR="00044EE4" w:rsidRDefault="00044EE4" w:rsidP="00536478">
            <w:pPr>
              <w:pStyle w:val="TableParagraph"/>
              <w:rPr>
                <w:rFonts w:ascii="Times New Roman"/>
                <w:sz w:val="20"/>
              </w:rPr>
            </w:pPr>
          </w:p>
        </w:tc>
        <w:tc>
          <w:tcPr>
            <w:tcW w:w="899" w:type="dxa"/>
          </w:tcPr>
          <w:p w14:paraId="58D183D3"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78BB1243" w14:textId="77777777" w:rsidR="00044EE4" w:rsidRDefault="00044EE4" w:rsidP="00536478">
            <w:pPr>
              <w:pStyle w:val="TableParagraph"/>
              <w:spacing w:before="1"/>
              <w:ind w:left="114" w:right="96"/>
              <w:rPr>
                <w:sz w:val="20"/>
              </w:rPr>
            </w:pPr>
            <w:r>
              <w:rPr>
                <w:b/>
                <w:sz w:val="20"/>
              </w:rPr>
              <w:t>Contract Audit:</w:t>
            </w:r>
            <w:r>
              <w:rPr>
                <w:b/>
                <w:spacing w:val="40"/>
                <w:sz w:val="20"/>
              </w:rPr>
              <w:t xml:space="preserve"> </w:t>
            </w:r>
            <w:r>
              <w:rPr>
                <w:sz w:val="20"/>
              </w:rPr>
              <w:t>The PROVIDER shall allow the State of Delaware to audit conformance including contract terms, system security, and data centers, as appropriate. The State of Delaware may perform this audit or contract with a third party at its discretion at the State’s expense.</w:t>
            </w:r>
            <w:r>
              <w:rPr>
                <w:spacing w:val="40"/>
                <w:sz w:val="20"/>
              </w:rPr>
              <w:t xml:space="preserve"> </w:t>
            </w:r>
            <w:r>
              <w:rPr>
                <w:sz w:val="20"/>
              </w:rPr>
              <w:t>Such reviews shall be conducted with at least thirty (30) days advance written notice and shall not unreasonably interfere with the PROVIDER’s. business.</w:t>
            </w:r>
            <w:r>
              <w:rPr>
                <w:spacing w:val="29"/>
                <w:sz w:val="20"/>
              </w:rPr>
              <w:t xml:space="preserve"> </w:t>
            </w:r>
            <w:r>
              <w:rPr>
                <w:sz w:val="20"/>
              </w:rPr>
              <w:t>In</w:t>
            </w:r>
            <w:r>
              <w:rPr>
                <w:spacing w:val="-7"/>
                <w:sz w:val="20"/>
              </w:rPr>
              <w:t xml:space="preserve"> </w:t>
            </w:r>
            <w:r>
              <w:rPr>
                <w:sz w:val="20"/>
              </w:rPr>
              <w:t>lieu</w:t>
            </w:r>
            <w:r>
              <w:rPr>
                <w:spacing w:val="-7"/>
                <w:sz w:val="20"/>
              </w:rPr>
              <w:t xml:space="preserve"> </w:t>
            </w:r>
            <w:r>
              <w:rPr>
                <w:sz w:val="20"/>
              </w:rPr>
              <w:t>of</w:t>
            </w:r>
            <w:r>
              <w:rPr>
                <w:spacing w:val="-8"/>
                <w:sz w:val="20"/>
              </w:rPr>
              <w:t xml:space="preserve"> </w:t>
            </w:r>
            <w:r>
              <w:rPr>
                <w:sz w:val="20"/>
              </w:rPr>
              <w:t>performing</w:t>
            </w:r>
            <w:r>
              <w:rPr>
                <w:spacing w:val="-7"/>
                <w:sz w:val="20"/>
              </w:rPr>
              <w:t xml:space="preserve"> </w:t>
            </w:r>
            <w:r>
              <w:rPr>
                <w:sz w:val="20"/>
              </w:rPr>
              <w:t>its</w:t>
            </w:r>
            <w:r>
              <w:rPr>
                <w:spacing w:val="-6"/>
                <w:sz w:val="20"/>
              </w:rPr>
              <w:t xml:space="preserve"> </w:t>
            </w:r>
            <w:r>
              <w:rPr>
                <w:sz w:val="20"/>
              </w:rPr>
              <w:t>own</w:t>
            </w:r>
            <w:r>
              <w:rPr>
                <w:spacing w:val="-7"/>
                <w:sz w:val="20"/>
              </w:rPr>
              <w:t xml:space="preserve"> </w:t>
            </w:r>
            <w:r>
              <w:rPr>
                <w:sz w:val="20"/>
              </w:rPr>
              <w:t>audit,</w:t>
            </w:r>
            <w:r>
              <w:rPr>
                <w:spacing w:val="-9"/>
                <w:sz w:val="20"/>
              </w:rPr>
              <w:t xml:space="preserve"> </w:t>
            </w:r>
            <w:r>
              <w:rPr>
                <w:sz w:val="20"/>
              </w:rPr>
              <w:t>the</w:t>
            </w:r>
            <w:r>
              <w:rPr>
                <w:spacing w:val="-8"/>
                <w:sz w:val="20"/>
              </w:rPr>
              <w:t xml:space="preserve"> </w:t>
            </w:r>
            <w:r>
              <w:rPr>
                <w:sz w:val="20"/>
              </w:rPr>
              <w:t>State</w:t>
            </w:r>
            <w:r>
              <w:rPr>
                <w:spacing w:val="-7"/>
                <w:sz w:val="20"/>
              </w:rPr>
              <w:t xml:space="preserve"> </w:t>
            </w:r>
            <w:r>
              <w:rPr>
                <w:sz w:val="20"/>
              </w:rPr>
              <w:t>may</w:t>
            </w:r>
            <w:r>
              <w:rPr>
                <w:spacing w:val="-6"/>
                <w:sz w:val="20"/>
              </w:rPr>
              <w:t xml:space="preserve"> </w:t>
            </w:r>
            <w:r>
              <w:rPr>
                <w:sz w:val="20"/>
              </w:rPr>
              <w:t>request</w:t>
            </w:r>
            <w:r>
              <w:rPr>
                <w:spacing w:val="-7"/>
                <w:sz w:val="20"/>
              </w:rPr>
              <w:t xml:space="preserve"> </w:t>
            </w:r>
            <w:r>
              <w:rPr>
                <w:sz w:val="20"/>
              </w:rPr>
              <w:t>the</w:t>
            </w:r>
            <w:r>
              <w:rPr>
                <w:spacing w:val="-8"/>
                <w:sz w:val="20"/>
              </w:rPr>
              <w:t xml:space="preserve"> </w:t>
            </w:r>
            <w:r>
              <w:rPr>
                <w:sz w:val="20"/>
              </w:rPr>
              <w:t>results</w:t>
            </w:r>
            <w:r>
              <w:rPr>
                <w:spacing w:val="-6"/>
                <w:sz w:val="20"/>
              </w:rPr>
              <w:t xml:space="preserve"> </w:t>
            </w:r>
            <w:r>
              <w:rPr>
                <w:sz w:val="20"/>
              </w:rPr>
              <w:t>of</w:t>
            </w:r>
            <w:r>
              <w:rPr>
                <w:spacing w:val="-6"/>
                <w:sz w:val="20"/>
              </w:rPr>
              <w:t xml:space="preserve"> </w:t>
            </w:r>
            <w:r>
              <w:rPr>
                <w:sz w:val="20"/>
              </w:rPr>
              <w:t>a</w:t>
            </w:r>
            <w:r>
              <w:rPr>
                <w:spacing w:val="-7"/>
                <w:sz w:val="20"/>
              </w:rPr>
              <w:t xml:space="preserve"> </w:t>
            </w:r>
            <w:r>
              <w:rPr>
                <w:sz w:val="20"/>
              </w:rPr>
              <w:t>third</w:t>
            </w:r>
            <w:r>
              <w:rPr>
                <w:spacing w:val="-7"/>
                <w:sz w:val="20"/>
              </w:rPr>
              <w:t xml:space="preserve"> </w:t>
            </w:r>
            <w:r>
              <w:rPr>
                <w:sz w:val="20"/>
              </w:rPr>
              <w:t>party</w:t>
            </w:r>
            <w:r>
              <w:rPr>
                <w:spacing w:val="-7"/>
                <w:sz w:val="20"/>
              </w:rPr>
              <w:t xml:space="preserve"> </w:t>
            </w:r>
            <w:r>
              <w:rPr>
                <w:sz w:val="20"/>
              </w:rPr>
              <w:t>audit</w:t>
            </w:r>
            <w:r>
              <w:rPr>
                <w:spacing w:val="-7"/>
                <w:sz w:val="20"/>
              </w:rPr>
              <w:t xml:space="preserve"> </w:t>
            </w:r>
            <w:r>
              <w:rPr>
                <w:sz w:val="20"/>
              </w:rPr>
              <w:t>from</w:t>
            </w:r>
            <w:r>
              <w:rPr>
                <w:spacing w:val="-8"/>
                <w:sz w:val="20"/>
              </w:rPr>
              <w:t xml:space="preserve"> </w:t>
            </w:r>
            <w:r>
              <w:rPr>
                <w:sz w:val="20"/>
              </w:rPr>
              <w:t>the</w:t>
            </w:r>
          </w:p>
          <w:p w14:paraId="3BB881A9" w14:textId="77777777" w:rsidR="00044EE4" w:rsidRDefault="00044EE4" w:rsidP="00536478">
            <w:pPr>
              <w:pStyle w:val="TableParagraph"/>
              <w:spacing w:before="1" w:line="223" w:lineRule="exact"/>
              <w:ind w:left="114"/>
              <w:rPr>
                <w:sz w:val="20"/>
              </w:rPr>
            </w:pPr>
            <w:r>
              <w:rPr>
                <w:sz w:val="20"/>
              </w:rPr>
              <w:t>PROVIDER</w:t>
            </w:r>
            <w:r>
              <w:rPr>
                <w:spacing w:val="-6"/>
                <w:sz w:val="20"/>
              </w:rPr>
              <w:t xml:space="preserve"> </w:t>
            </w:r>
            <w:r>
              <w:rPr>
                <w:sz w:val="20"/>
              </w:rPr>
              <w:t>or</w:t>
            </w:r>
            <w:r>
              <w:rPr>
                <w:spacing w:val="-6"/>
                <w:sz w:val="20"/>
              </w:rPr>
              <w:t xml:space="preserve"> </w:t>
            </w:r>
            <w:r>
              <w:rPr>
                <w:sz w:val="20"/>
              </w:rPr>
              <w:t>an</w:t>
            </w:r>
            <w:r>
              <w:rPr>
                <w:spacing w:val="-6"/>
                <w:sz w:val="20"/>
              </w:rPr>
              <w:t xml:space="preserve"> </w:t>
            </w:r>
            <w:r>
              <w:rPr>
                <w:sz w:val="20"/>
              </w:rPr>
              <w:t>attestation</w:t>
            </w:r>
            <w:r>
              <w:rPr>
                <w:spacing w:val="-6"/>
                <w:sz w:val="20"/>
              </w:rPr>
              <w:t xml:space="preserve"> </w:t>
            </w:r>
            <w:r>
              <w:rPr>
                <w:sz w:val="20"/>
              </w:rPr>
              <w:t>of</w:t>
            </w:r>
            <w:r>
              <w:rPr>
                <w:spacing w:val="-7"/>
                <w:sz w:val="20"/>
              </w:rPr>
              <w:t xml:space="preserve"> </w:t>
            </w:r>
            <w:r>
              <w:rPr>
                <w:spacing w:val="-2"/>
                <w:sz w:val="20"/>
              </w:rPr>
              <w:t>compliance.</w:t>
            </w:r>
          </w:p>
        </w:tc>
      </w:tr>
      <w:tr w:rsidR="00044EE4" w14:paraId="0A637CA1" w14:textId="77777777" w:rsidTr="00536478">
        <w:trPr>
          <w:trHeight w:val="4788"/>
        </w:trPr>
        <w:tc>
          <w:tcPr>
            <w:tcW w:w="451" w:type="dxa"/>
            <w:tcBorders>
              <w:left w:val="single" w:sz="4" w:space="0" w:color="000000"/>
            </w:tcBorders>
          </w:tcPr>
          <w:p w14:paraId="7CD3706E" w14:textId="77777777" w:rsidR="00044EE4" w:rsidRDefault="00044EE4" w:rsidP="00536478">
            <w:pPr>
              <w:pStyle w:val="TableParagraph"/>
              <w:spacing w:before="1"/>
              <w:ind w:right="4"/>
              <w:jc w:val="center"/>
              <w:rPr>
                <w:b/>
                <w:sz w:val="20"/>
              </w:rPr>
            </w:pPr>
            <w:r>
              <w:rPr>
                <w:b/>
                <w:spacing w:val="-5"/>
                <w:sz w:val="20"/>
              </w:rPr>
              <w:t>11</w:t>
            </w:r>
          </w:p>
        </w:tc>
        <w:tc>
          <w:tcPr>
            <w:tcW w:w="895" w:type="dxa"/>
          </w:tcPr>
          <w:p w14:paraId="568D311C" w14:textId="77777777" w:rsidR="00044EE4" w:rsidRDefault="00044EE4" w:rsidP="00536478">
            <w:pPr>
              <w:pStyle w:val="TableParagraph"/>
              <w:rPr>
                <w:rFonts w:ascii="Times New Roman"/>
                <w:sz w:val="20"/>
              </w:rPr>
            </w:pPr>
          </w:p>
        </w:tc>
        <w:tc>
          <w:tcPr>
            <w:tcW w:w="899" w:type="dxa"/>
          </w:tcPr>
          <w:p w14:paraId="01A1D079" w14:textId="77777777" w:rsidR="00044EE4" w:rsidRDefault="00044EE4" w:rsidP="00536478">
            <w:pPr>
              <w:pStyle w:val="TableParagraph"/>
              <w:spacing w:line="399" w:lineRule="exact"/>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37C76881" w14:textId="77777777" w:rsidR="00044EE4" w:rsidRPr="00BC58D5" w:rsidRDefault="00044EE4" w:rsidP="00536478">
            <w:pPr>
              <w:pStyle w:val="TableParagraph"/>
              <w:spacing w:before="1"/>
              <w:ind w:left="114" w:right="125"/>
              <w:rPr>
                <w:sz w:val="20"/>
              </w:rPr>
            </w:pPr>
            <w:r>
              <w:rPr>
                <w:b/>
                <w:sz w:val="20"/>
              </w:rPr>
              <w:t>Cyber Liability Insurance:</w:t>
            </w:r>
            <w:r>
              <w:rPr>
                <w:b/>
                <w:spacing w:val="40"/>
                <w:sz w:val="20"/>
              </w:rPr>
              <w:t xml:space="preserve"> </w:t>
            </w:r>
            <w:r>
              <w:rPr>
                <w:sz w:val="20"/>
              </w:rPr>
              <w:t xml:space="preserve">An awarded vendor unable to meet the </w:t>
            </w:r>
            <w:r>
              <w:rPr>
                <w:color w:val="0000FF"/>
                <w:sz w:val="20"/>
                <w:u w:val="single" w:color="0000FF"/>
              </w:rPr>
              <w:t>Terms and Conditions Governing Cloud</w:t>
            </w:r>
            <w:r>
              <w:rPr>
                <w:color w:val="0000FF"/>
                <w:sz w:val="20"/>
              </w:rPr>
              <w:t xml:space="preserve"> </w:t>
            </w:r>
            <w:r>
              <w:rPr>
                <w:color w:val="0000FF"/>
                <w:sz w:val="20"/>
                <w:u w:val="single" w:color="0000FF"/>
              </w:rPr>
              <w:t>Services and Data Usage Policy</w:t>
            </w:r>
            <w:r>
              <w:rPr>
                <w:color w:val="0000FF"/>
                <w:sz w:val="20"/>
              </w:rPr>
              <w:t xml:space="preserve"> </w:t>
            </w:r>
            <w:r>
              <w:t xml:space="preserve">  </w:t>
            </w:r>
            <w:r w:rsidRPr="00BC58D5">
              <w:rPr>
                <w:sz w:val="20"/>
              </w:rPr>
              <w:t>requirement of encrypting PII at rest shall, prior to execution of a contract,</w:t>
            </w:r>
          </w:p>
          <w:p w14:paraId="7800FFB1" w14:textId="77777777" w:rsidR="00044EE4" w:rsidRPr="00BC58D5" w:rsidRDefault="00044EE4" w:rsidP="00536478">
            <w:pPr>
              <w:pStyle w:val="TableParagraph"/>
              <w:spacing w:before="1"/>
              <w:ind w:left="114" w:right="125"/>
              <w:rPr>
                <w:sz w:val="20"/>
              </w:rPr>
            </w:pPr>
            <w:r w:rsidRPr="00BC58D5">
              <w:rPr>
                <w:sz w:val="20"/>
              </w:rPr>
              <w:t>present a valid certificate of cyber liability insurance at the levels indicated below. Further, the awarded</w:t>
            </w:r>
          </w:p>
          <w:p w14:paraId="595E2502" w14:textId="77777777" w:rsidR="00044EE4" w:rsidRPr="00BC58D5" w:rsidRDefault="00044EE4" w:rsidP="00536478">
            <w:pPr>
              <w:pStyle w:val="TableParagraph"/>
              <w:spacing w:before="1"/>
              <w:ind w:left="114" w:right="125"/>
              <w:rPr>
                <w:sz w:val="20"/>
              </w:rPr>
            </w:pPr>
            <w:r w:rsidRPr="00BC58D5">
              <w:rPr>
                <w:sz w:val="20"/>
              </w:rPr>
              <w:t>vendor shall ensure the insurance remains valid for the entire term of the contract, inclusive of any term</w:t>
            </w:r>
          </w:p>
          <w:p w14:paraId="0BBE9360" w14:textId="77777777" w:rsidR="00044EE4" w:rsidRPr="00BC58D5" w:rsidRDefault="00044EE4" w:rsidP="00536478">
            <w:pPr>
              <w:pStyle w:val="TableParagraph"/>
              <w:spacing w:before="1"/>
              <w:ind w:left="114" w:right="125"/>
              <w:rPr>
                <w:sz w:val="20"/>
              </w:rPr>
            </w:pPr>
            <w:r w:rsidRPr="00BC58D5">
              <w:rPr>
                <w:sz w:val="20"/>
              </w:rPr>
              <w:t>extension(s). Levels of cyber liability insurance required are based on the number of PII records anticipated</w:t>
            </w:r>
          </w:p>
          <w:p w14:paraId="29286E97" w14:textId="77777777" w:rsidR="00044EE4" w:rsidRPr="00BC58D5" w:rsidRDefault="00044EE4" w:rsidP="00536478">
            <w:pPr>
              <w:pStyle w:val="TableParagraph"/>
              <w:spacing w:before="1"/>
              <w:ind w:left="114" w:right="125"/>
              <w:rPr>
                <w:sz w:val="20"/>
              </w:rPr>
            </w:pPr>
            <w:r w:rsidRPr="00BC58D5">
              <w:rPr>
                <w:sz w:val="20"/>
              </w:rPr>
              <w:t>to be housed within the solution at any given point in the term of the contract. Should the actual number of</w:t>
            </w:r>
          </w:p>
          <w:p w14:paraId="0F2770D9" w14:textId="77777777" w:rsidR="00044EE4" w:rsidRPr="00BC58D5" w:rsidRDefault="00044EE4" w:rsidP="00536478">
            <w:pPr>
              <w:pStyle w:val="TableParagraph"/>
              <w:spacing w:before="1"/>
              <w:ind w:left="114" w:right="125"/>
              <w:rPr>
                <w:sz w:val="20"/>
              </w:rPr>
            </w:pPr>
            <w:r w:rsidRPr="00BC58D5">
              <w:rPr>
                <w:sz w:val="20"/>
              </w:rPr>
              <w:t>PII records exceed the anticipated number, it is the vendor’s responsibility to ensure that sufficient</w:t>
            </w:r>
          </w:p>
          <w:p w14:paraId="7720EE13" w14:textId="77777777" w:rsidR="00044EE4" w:rsidRPr="00BC58D5" w:rsidRDefault="00044EE4" w:rsidP="00536478">
            <w:pPr>
              <w:pStyle w:val="TableParagraph"/>
              <w:spacing w:before="1"/>
              <w:ind w:left="114" w:right="125"/>
              <w:rPr>
                <w:sz w:val="20"/>
              </w:rPr>
            </w:pPr>
            <w:r w:rsidRPr="00BC58D5">
              <w:rPr>
                <w:sz w:val="20"/>
              </w:rPr>
              <w:t>coverage is obtained (see table below). In the event that vendor fails to obtain sufficient coverage, vendor</w:t>
            </w:r>
          </w:p>
          <w:p w14:paraId="455A466A" w14:textId="77777777" w:rsidR="00044EE4" w:rsidRDefault="00044EE4" w:rsidP="00536478">
            <w:pPr>
              <w:pStyle w:val="TableParagraph"/>
              <w:spacing w:before="1"/>
              <w:ind w:left="114" w:right="125"/>
              <w:rPr>
                <w:sz w:val="20"/>
              </w:rPr>
            </w:pPr>
            <w:r w:rsidRPr="00BC58D5">
              <w:rPr>
                <w:sz w:val="20"/>
              </w:rPr>
              <w:t>shall be liable to cover damages up to the required coverage amount.</w:t>
            </w:r>
          </w:p>
          <w:p w14:paraId="334C1F8F" w14:textId="77777777" w:rsidR="00044EE4" w:rsidRDefault="00044EE4" w:rsidP="00536478">
            <w:pPr>
              <w:pStyle w:val="p1"/>
              <w:ind w:left="809"/>
              <w:rPr>
                <w:sz w:val="20"/>
              </w:rPr>
            </w:pPr>
            <w:r w:rsidRPr="003C5F79">
              <w:rPr>
                <w:noProof/>
                <w:sz w:val="20"/>
              </w:rPr>
              <w:drawing>
                <wp:inline distT="0" distB="0" distL="0" distR="0" wp14:anchorId="1A7C6380" wp14:editId="56329B39">
                  <wp:extent cx="4624961" cy="1555669"/>
                  <wp:effectExtent l="0" t="0" r="0" b="0"/>
                  <wp:docPr id="629095566" name="Picture 1" descr="Cyber Liabilty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95566" name="Picture 1" descr="Cyber Liabilty table"/>
                          <pic:cNvPicPr/>
                        </pic:nvPicPr>
                        <pic:blipFill>
                          <a:blip r:embed="rId23"/>
                          <a:stretch>
                            <a:fillRect/>
                          </a:stretch>
                        </pic:blipFill>
                        <pic:spPr>
                          <a:xfrm>
                            <a:off x="0" y="0"/>
                            <a:ext cx="4658791" cy="1567048"/>
                          </a:xfrm>
                          <a:prstGeom prst="rect">
                            <a:avLst/>
                          </a:prstGeom>
                        </pic:spPr>
                      </pic:pic>
                    </a:graphicData>
                  </a:graphic>
                </wp:inline>
              </w:drawing>
            </w:r>
          </w:p>
        </w:tc>
      </w:tr>
    </w:tbl>
    <w:p w14:paraId="7015C64E" w14:textId="77777777" w:rsidR="00670F43" w:rsidRDefault="00044EE4" w:rsidP="00044EE4">
      <w:pPr>
        <w:jc w:val="center"/>
        <w:rPr>
          <w:spacing w:val="-2"/>
          <w:sz w:val="20"/>
          <w:szCs w:val="20"/>
        </w:rPr>
      </w:pPr>
      <w:r>
        <w:rPr>
          <w:spacing w:val="-2"/>
          <w:sz w:val="20"/>
          <w:szCs w:val="20"/>
        </w:rPr>
        <w:br w:type="page"/>
      </w:r>
    </w:p>
    <w:p w14:paraId="7C14595D" w14:textId="77777777" w:rsidR="00670F43" w:rsidRPr="001A2369" w:rsidRDefault="00670F43" w:rsidP="00670F43">
      <w:pPr>
        <w:jc w:val="center"/>
      </w:pPr>
      <w:r w:rsidRPr="001A2369">
        <w:lastRenderedPageBreak/>
        <w:t>PUBLIC</w:t>
      </w:r>
      <w:r w:rsidRPr="001A2369">
        <w:rPr>
          <w:spacing w:val="-7"/>
        </w:rPr>
        <w:t xml:space="preserve"> </w:t>
      </w:r>
      <w:r w:rsidRPr="001A2369">
        <w:t>AND</w:t>
      </w:r>
      <w:r w:rsidRPr="001A2369">
        <w:rPr>
          <w:spacing w:val="-2"/>
        </w:rPr>
        <w:t xml:space="preserve"> </w:t>
      </w:r>
      <w:r w:rsidRPr="001A2369">
        <w:t>NON-PUBLIC</w:t>
      </w:r>
      <w:r w:rsidRPr="001A2369">
        <w:rPr>
          <w:spacing w:val="-4"/>
        </w:rPr>
        <w:t xml:space="preserve"> </w:t>
      </w:r>
      <w:r w:rsidRPr="001A2369">
        <w:t>DATA</w:t>
      </w:r>
      <w:r w:rsidRPr="001A2369">
        <w:rPr>
          <w:spacing w:val="-2"/>
        </w:rPr>
        <w:t xml:space="preserve"> </w:t>
      </w:r>
      <w:r w:rsidRPr="001A2369">
        <w:t>OWNED</w:t>
      </w:r>
      <w:r w:rsidRPr="001A2369">
        <w:rPr>
          <w:spacing w:val="-6"/>
        </w:rPr>
        <w:t xml:space="preserve"> </w:t>
      </w:r>
      <w:r w:rsidRPr="001A2369">
        <w:t>BY</w:t>
      </w:r>
      <w:r w:rsidRPr="001A2369">
        <w:rPr>
          <w:spacing w:val="-2"/>
        </w:rPr>
        <w:t xml:space="preserve"> </w:t>
      </w:r>
      <w:r w:rsidRPr="001A2369">
        <w:t>THE</w:t>
      </w:r>
      <w:r w:rsidRPr="001A2369">
        <w:rPr>
          <w:spacing w:val="-4"/>
        </w:rPr>
        <w:t xml:space="preserve"> </w:t>
      </w:r>
      <w:r w:rsidRPr="001A2369">
        <w:t>STATE</w:t>
      </w:r>
      <w:r w:rsidRPr="001A2369">
        <w:rPr>
          <w:spacing w:val="-4"/>
        </w:rPr>
        <w:t xml:space="preserve"> </w:t>
      </w:r>
      <w:r w:rsidRPr="001A2369">
        <w:t>OF</w:t>
      </w:r>
      <w:r w:rsidRPr="001A2369">
        <w:rPr>
          <w:spacing w:val="-5"/>
        </w:rPr>
        <w:t xml:space="preserve"> </w:t>
      </w:r>
      <w:r w:rsidRPr="001A2369">
        <w:rPr>
          <w:spacing w:val="-2"/>
        </w:rPr>
        <w:t>DELAWARE</w:t>
      </w:r>
    </w:p>
    <w:p w14:paraId="535A5C35" w14:textId="77777777" w:rsidR="00670F43" w:rsidRPr="00670F43" w:rsidRDefault="00670F43" w:rsidP="00670F43">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4C9050A5" w14:textId="77777777" w:rsidR="00670F43" w:rsidRPr="001A2369" w:rsidRDefault="00670F43"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772994A" w14:textId="77777777" w:rsidR="00670F43" w:rsidRPr="00670F43" w:rsidRDefault="00670F43" w:rsidP="00670F43">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p w14:paraId="3AF9264D" w14:textId="77777777" w:rsidR="00670F43" w:rsidRDefault="00670F43" w:rsidP="00044EE4">
      <w:pPr>
        <w:jc w:val="center"/>
        <w:rPr>
          <w:spacing w:val="-2"/>
          <w:sz w:val="20"/>
          <w:szCs w:val="20"/>
        </w:rPr>
      </w:pPr>
    </w:p>
    <w:p w14:paraId="44EFD8DB" w14:textId="77777777" w:rsidR="00044EE4" w:rsidRPr="001A2369" w:rsidRDefault="00044EE4" w:rsidP="00044EE4">
      <w:pPr>
        <w:spacing w:line="240" w:lineRule="atLeast"/>
        <w:jc w:val="both"/>
        <w:rPr>
          <w:sz w:val="20"/>
        </w:rPr>
      </w:pPr>
    </w:p>
    <w:p w14:paraId="405F1B61" w14:textId="77777777" w:rsidR="00044EE4" w:rsidRPr="001A2369" w:rsidRDefault="00044EE4" w:rsidP="00044EE4">
      <w:pPr>
        <w:spacing w:line="240" w:lineRule="atLeast"/>
        <w:jc w:val="both"/>
        <w:rPr>
          <w:sz w:val="20"/>
        </w:rPr>
      </w:pPr>
    </w:p>
    <w:p w14:paraId="1BAA3F91" w14:textId="77777777" w:rsidR="00044EE4" w:rsidRPr="00562C23" w:rsidRDefault="00044EE4" w:rsidP="00044EE4">
      <w:pPr>
        <w:ind w:left="196" w:right="195"/>
        <w:jc w:val="both"/>
        <w:rPr>
          <w:sz w:val="20"/>
          <w:szCs w:val="20"/>
        </w:rPr>
      </w:pPr>
      <w:r w:rsidRPr="00562C23">
        <w:rPr>
          <w:sz w:val="20"/>
          <w:szCs w:val="20"/>
        </w:rPr>
        <w:t>The terms of this Agreement shall be incorporated into the aforementioned contract.</w:t>
      </w:r>
      <w:r w:rsidRPr="00562C23">
        <w:rPr>
          <w:spacing w:val="40"/>
          <w:sz w:val="20"/>
          <w:szCs w:val="20"/>
        </w:rPr>
        <w:t xml:space="preserve"> </w:t>
      </w:r>
      <w:r w:rsidRPr="00562C23">
        <w:rPr>
          <w:sz w:val="20"/>
          <w:szCs w:val="20"/>
        </w:rPr>
        <w:t>Any conflict between this Agreement</w:t>
      </w:r>
      <w:r w:rsidRPr="00562C23">
        <w:rPr>
          <w:spacing w:val="-5"/>
          <w:sz w:val="20"/>
          <w:szCs w:val="20"/>
        </w:rPr>
        <w:t xml:space="preserve"> </w:t>
      </w:r>
      <w:r w:rsidRPr="00562C23">
        <w:rPr>
          <w:sz w:val="20"/>
          <w:szCs w:val="20"/>
        </w:rPr>
        <w:t>and</w:t>
      </w:r>
      <w:r w:rsidRPr="00562C23">
        <w:rPr>
          <w:spacing w:val="-5"/>
          <w:sz w:val="20"/>
          <w:szCs w:val="20"/>
        </w:rPr>
        <w:t xml:space="preserve"> </w:t>
      </w:r>
      <w:r w:rsidRPr="00562C23">
        <w:rPr>
          <w:sz w:val="20"/>
          <w:szCs w:val="20"/>
        </w:rPr>
        <w:t>the</w:t>
      </w:r>
      <w:r w:rsidRPr="00562C23">
        <w:rPr>
          <w:spacing w:val="-6"/>
          <w:sz w:val="20"/>
          <w:szCs w:val="20"/>
        </w:rPr>
        <w:t xml:space="preserve"> </w:t>
      </w:r>
      <w:r w:rsidRPr="00562C23">
        <w:rPr>
          <w:sz w:val="20"/>
          <w:szCs w:val="20"/>
        </w:rPr>
        <w:t>aforementioned</w:t>
      </w:r>
      <w:r w:rsidRPr="00562C23">
        <w:rPr>
          <w:spacing w:val="-5"/>
          <w:sz w:val="20"/>
          <w:szCs w:val="20"/>
        </w:rPr>
        <w:t xml:space="preserve"> </w:t>
      </w:r>
      <w:r w:rsidRPr="00562C23">
        <w:rPr>
          <w:sz w:val="20"/>
          <w:szCs w:val="20"/>
        </w:rPr>
        <w:t>contract</w:t>
      </w:r>
      <w:r w:rsidRPr="00562C23">
        <w:rPr>
          <w:spacing w:val="-2"/>
          <w:sz w:val="20"/>
          <w:szCs w:val="20"/>
        </w:rPr>
        <w:t xml:space="preserve"> </w:t>
      </w:r>
      <w:r w:rsidRPr="00562C23">
        <w:rPr>
          <w:sz w:val="20"/>
          <w:szCs w:val="20"/>
        </w:rPr>
        <w:t>shall</w:t>
      </w:r>
      <w:r w:rsidRPr="00562C23">
        <w:rPr>
          <w:spacing w:val="-9"/>
          <w:sz w:val="20"/>
          <w:szCs w:val="20"/>
        </w:rPr>
        <w:t xml:space="preserve"> </w:t>
      </w:r>
      <w:r w:rsidRPr="00562C23">
        <w:rPr>
          <w:sz w:val="20"/>
          <w:szCs w:val="20"/>
        </w:rPr>
        <w:t>be</w:t>
      </w:r>
      <w:r w:rsidRPr="00562C23">
        <w:rPr>
          <w:spacing w:val="-6"/>
          <w:sz w:val="20"/>
          <w:szCs w:val="20"/>
        </w:rPr>
        <w:t xml:space="preserve"> </w:t>
      </w:r>
      <w:r w:rsidRPr="00562C23">
        <w:rPr>
          <w:sz w:val="20"/>
          <w:szCs w:val="20"/>
        </w:rPr>
        <w:t>resolved</w:t>
      </w:r>
      <w:r w:rsidRPr="00562C23">
        <w:rPr>
          <w:spacing w:val="-5"/>
          <w:sz w:val="20"/>
          <w:szCs w:val="20"/>
        </w:rPr>
        <w:t xml:space="preserve"> </w:t>
      </w:r>
      <w:r w:rsidRPr="00562C23">
        <w:rPr>
          <w:sz w:val="20"/>
          <w:szCs w:val="20"/>
        </w:rPr>
        <w:t>by</w:t>
      </w:r>
      <w:r w:rsidRPr="00562C23">
        <w:rPr>
          <w:spacing w:val="-7"/>
          <w:sz w:val="20"/>
          <w:szCs w:val="20"/>
        </w:rPr>
        <w:t xml:space="preserve"> </w:t>
      </w:r>
      <w:r w:rsidRPr="00562C23">
        <w:rPr>
          <w:sz w:val="20"/>
          <w:szCs w:val="20"/>
        </w:rPr>
        <w:t>giving</w:t>
      </w:r>
      <w:r w:rsidRPr="00562C23">
        <w:rPr>
          <w:spacing w:val="-7"/>
          <w:sz w:val="20"/>
          <w:szCs w:val="20"/>
        </w:rPr>
        <w:t xml:space="preserve"> </w:t>
      </w:r>
      <w:r w:rsidRPr="00562C23">
        <w:rPr>
          <w:sz w:val="20"/>
          <w:szCs w:val="20"/>
        </w:rPr>
        <w:t>priority</w:t>
      </w:r>
      <w:r w:rsidRPr="00562C23">
        <w:rPr>
          <w:spacing w:val="-7"/>
          <w:sz w:val="20"/>
          <w:szCs w:val="20"/>
        </w:rPr>
        <w:t xml:space="preserve"> </w:t>
      </w:r>
      <w:r w:rsidRPr="00562C23">
        <w:rPr>
          <w:sz w:val="20"/>
          <w:szCs w:val="20"/>
        </w:rPr>
        <w:t>to</w:t>
      </w:r>
      <w:r w:rsidRPr="00562C23">
        <w:rPr>
          <w:spacing w:val="-8"/>
          <w:sz w:val="20"/>
          <w:szCs w:val="20"/>
        </w:rPr>
        <w:t xml:space="preserve"> </w:t>
      </w:r>
      <w:r w:rsidRPr="00562C23">
        <w:rPr>
          <w:sz w:val="20"/>
          <w:szCs w:val="20"/>
        </w:rPr>
        <w:t>this</w:t>
      </w:r>
      <w:r w:rsidRPr="00562C23">
        <w:rPr>
          <w:spacing w:val="-7"/>
          <w:sz w:val="20"/>
          <w:szCs w:val="20"/>
        </w:rPr>
        <w:t xml:space="preserve"> </w:t>
      </w:r>
      <w:r w:rsidRPr="00562C23">
        <w:rPr>
          <w:sz w:val="20"/>
          <w:szCs w:val="20"/>
        </w:rPr>
        <w:t>Agreement.</w:t>
      </w:r>
      <w:r w:rsidRPr="00562C23">
        <w:rPr>
          <w:spacing w:val="39"/>
          <w:sz w:val="20"/>
          <w:szCs w:val="20"/>
        </w:rPr>
        <w:t xml:space="preserve"> </w:t>
      </w:r>
      <w:r w:rsidRPr="00562C23">
        <w:rPr>
          <w:sz w:val="20"/>
          <w:szCs w:val="20"/>
        </w:rPr>
        <w:t>By</w:t>
      </w:r>
      <w:r w:rsidRPr="00562C23">
        <w:rPr>
          <w:spacing w:val="-7"/>
          <w:sz w:val="20"/>
          <w:szCs w:val="20"/>
        </w:rPr>
        <w:t xml:space="preserve"> </w:t>
      </w:r>
      <w:r w:rsidRPr="00562C23">
        <w:rPr>
          <w:sz w:val="20"/>
          <w:szCs w:val="20"/>
        </w:rPr>
        <w:t>signing</w:t>
      </w:r>
      <w:r w:rsidRPr="00562C23">
        <w:rPr>
          <w:spacing w:val="-7"/>
          <w:sz w:val="20"/>
          <w:szCs w:val="20"/>
        </w:rPr>
        <w:t xml:space="preserve"> </w:t>
      </w:r>
      <w:r w:rsidRPr="00562C23">
        <w:rPr>
          <w:sz w:val="20"/>
          <w:szCs w:val="20"/>
        </w:rPr>
        <w:t>this Agreement, the PROVIDER agrees to abide by the following applicable Terms and Conditions [check one]:</w:t>
      </w:r>
    </w:p>
    <w:p w14:paraId="3A826847" w14:textId="77777777" w:rsidR="00670F43" w:rsidRDefault="00670F43" w:rsidP="00044EE4">
      <w:pPr>
        <w:pStyle w:val="BodyText"/>
        <w:rPr>
          <w:rFonts w:ascii="Arial" w:hAnsi="Arial" w:cs="Arial"/>
          <w:sz w:val="16"/>
        </w:rPr>
      </w:pPr>
    </w:p>
    <w:p w14:paraId="0D0CA778" w14:textId="77777777" w:rsidR="00670F43" w:rsidRPr="00562C23" w:rsidRDefault="00670F43" w:rsidP="00670F43">
      <w:pPr>
        <w:pStyle w:val="BodyText"/>
        <w:shd w:val="clear" w:color="auto" w:fill="E7E6E6" w:themeFill="background2"/>
        <w:ind w:left="196"/>
        <w:rPr>
          <w:rFonts w:ascii="Arial" w:hAnsi="Arial" w:cs="Arial"/>
          <w:b/>
          <w:bCs/>
          <w:sz w:val="20"/>
          <w:szCs w:val="20"/>
        </w:rPr>
      </w:pPr>
      <w:r w:rsidRPr="00562C23">
        <w:rPr>
          <w:rFonts w:ascii="Arial" w:hAnsi="Arial" w:cs="Arial"/>
          <w:b/>
          <w:bCs/>
          <w:sz w:val="20"/>
          <w:szCs w:val="20"/>
        </w:rPr>
        <w:t xml:space="preserve">FOR OFFICIAL USE: </w:t>
      </w:r>
    </w:p>
    <w:p w14:paraId="08BE4F61" w14:textId="3FF5B40C"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1-3 (Public Data)</w:t>
      </w:r>
    </w:p>
    <w:p w14:paraId="402D5517" w14:textId="5A80C8A1"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1-11 (Non-Public Data)</w:t>
      </w:r>
      <w:r w:rsidRPr="00562C23">
        <w:rPr>
          <w:rFonts w:ascii="Arial" w:hAnsi="Arial" w:cs="Arial"/>
          <w:b/>
          <w:bCs/>
          <w:sz w:val="20"/>
          <w:szCs w:val="20"/>
        </w:rPr>
        <w:tab/>
      </w:r>
    </w:p>
    <w:p w14:paraId="6D5563A8" w14:textId="605B54E7" w:rsidR="00044EE4" w:rsidRPr="00562C23" w:rsidRDefault="00044EE4" w:rsidP="00044EE4">
      <w:pPr>
        <w:pStyle w:val="BodyText"/>
        <w:rPr>
          <w:rFonts w:ascii="Arial" w:hAnsi="Arial" w:cs="Arial"/>
          <w:sz w:val="20"/>
          <w:szCs w:val="20"/>
        </w:rPr>
      </w:pPr>
    </w:p>
    <w:p w14:paraId="05570387" w14:textId="1F388134"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Name/Address (print):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0959F55" w14:textId="77777777" w:rsidR="0024337F" w:rsidRDefault="0024337F" w:rsidP="0024337F">
      <w:pPr>
        <w:pStyle w:val="BodyText"/>
        <w:spacing w:before="182"/>
        <w:rPr>
          <w:rFonts w:ascii="Arial" w:hAnsi="Arial" w:cs="Arial"/>
          <w:sz w:val="20"/>
          <w:szCs w:val="20"/>
          <w:u w:val="single"/>
        </w:rPr>
      </w:pPr>
    </w:p>
    <w:p w14:paraId="762F0092" w14:textId="2B3A8F3B" w:rsid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24564D8" w14:textId="77777777" w:rsidR="0024337F" w:rsidRDefault="0024337F" w:rsidP="0024337F">
      <w:pPr>
        <w:pStyle w:val="BodyText"/>
        <w:spacing w:before="182"/>
        <w:rPr>
          <w:rFonts w:ascii="Arial" w:hAnsi="Arial" w:cs="Arial"/>
          <w:sz w:val="20"/>
          <w:szCs w:val="20"/>
          <w:u w:val="single"/>
        </w:rPr>
      </w:pPr>
    </w:p>
    <w:p w14:paraId="2976C735" w14:textId="5C3D2F1D" w:rsidR="0024337F" w:rsidRP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435D987" w14:textId="77777777" w:rsidR="0024337F" w:rsidRPr="0024337F" w:rsidRDefault="0024337F" w:rsidP="0024337F">
      <w:pPr>
        <w:pStyle w:val="BodyText"/>
        <w:spacing w:before="182"/>
        <w:rPr>
          <w:rFonts w:ascii="Arial" w:hAnsi="Arial" w:cs="Arial"/>
          <w:sz w:val="20"/>
          <w:szCs w:val="20"/>
        </w:rPr>
      </w:pPr>
    </w:p>
    <w:p w14:paraId="29FA7D4F" w14:textId="3DAC435F"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Name (print):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3F51764" w14:textId="77777777" w:rsidR="0024337F" w:rsidRPr="0024337F" w:rsidRDefault="0024337F" w:rsidP="0024337F">
      <w:pPr>
        <w:pStyle w:val="BodyText"/>
        <w:spacing w:before="182"/>
        <w:rPr>
          <w:rFonts w:ascii="Arial" w:hAnsi="Arial" w:cs="Arial"/>
          <w:sz w:val="20"/>
          <w:szCs w:val="20"/>
        </w:rPr>
      </w:pPr>
    </w:p>
    <w:p w14:paraId="2C8F366A" w14:textId="2CD36ACA"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Signature: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B0FE7D1" w14:textId="77777777" w:rsidR="0024337F" w:rsidRDefault="0024337F" w:rsidP="0024337F">
      <w:pPr>
        <w:pStyle w:val="BodyText"/>
        <w:spacing w:before="182"/>
        <w:rPr>
          <w:rFonts w:ascii="Arial" w:hAnsi="Arial" w:cs="Arial"/>
          <w:sz w:val="20"/>
          <w:szCs w:val="20"/>
        </w:rPr>
      </w:pPr>
    </w:p>
    <w:p w14:paraId="04B1B7A3" w14:textId="29D1A767"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Date: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0DEA3A2" w14:textId="77777777" w:rsidR="0024337F" w:rsidRPr="0024337F" w:rsidRDefault="0024337F" w:rsidP="0024337F">
      <w:pPr>
        <w:pStyle w:val="BodyText"/>
        <w:spacing w:before="182"/>
        <w:rPr>
          <w:rFonts w:ascii="Arial" w:hAnsi="Arial" w:cs="Arial"/>
          <w:sz w:val="20"/>
          <w:szCs w:val="20"/>
        </w:rPr>
      </w:pPr>
    </w:p>
    <w:p w14:paraId="7FDD16E5" w14:textId="08226448" w:rsidR="0024337F" w:rsidRDefault="0024337F">
      <w:pPr>
        <w:rPr>
          <w:sz w:val="20"/>
          <w:szCs w:val="20"/>
        </w:rPr>
      </w:pPr>
      <w:r>
        <w:rPr>
          <w:sz w:val="20"/>
          <w:szCs w:val="20"/>
        </w:rPr>
        <w:br w:type="page"/>
      </w:r>
    </w:p>
    <w:p w14:paraId="2AD25143" w14:textId="77777777" w:rsidR="00044EE4" w:rsidRPr="00221D02" w:rsidRDefault="00CB0509" w:rsidP="00AB630F">
      <w:pPr>
        <w:pStyle w:val="Heading1"/>
        <w:numPr>
          <w:ilvl w:val="0"/>
          <w:numId w:val="0"/>
        </w:numPr>
        <w:ind w:left="360"/>
        <w:jc w:val="right"/>
        <w:rPr>
          <w:caps/>
        </w:rPr>
      </w:pPr>
      <w:sdt>
        <w:sdtPr>
          <w:rPr>
            <w:rStyle w:val="Strong"/>
            <w:b/>
            <w:highlight w:val="cyan"/>
          </w:rPr>
          <w:id w:val="-1907141706"/>
          <w:placeholder>
            <w:docPart w:val="7FD3698250B13E4DAD6AAE9756AACC8D"/>
          </w:placeholder>
          <w:showingPlcHdr/>
          <w:dataBinding w:prefixMappings="xmlns:ns0='PSA' " w:xpath="/ns0:DemoXMLNode[1]/ns0:AppC[1]" w:storeItemID="{37185345-79F1-4998-B557-467F0A1025D4}"/>
          <w:text/>
        </w:sdtPr>
        <w:sdtEndPr>
          <w:rPr>
            <w:rStyle w:val="Strong"/>
          </w:rPr>
        </w:sdtEndPr>
        <w:sdtContent>
          <w:r w:rsidR="00044EE4" w:rsidRPr="00814A7C">
            <w:rPr>
              <w:rStyle w:val="PlaceholderText"/>
              <w:highlight w:val="cyan"/>
              <w:u w:val="single"/>
            </w:rPr>
            <w:t>APPENDIX XX</w:t>
          </w:r>
        </w:sdtContent>
      </w:sdt>
    </w:p>
    <w:p w14:paraId="61843035" w14:textId="77777777" w:rsidR="00044EE4" w:rsidRPr="001A2369" w:rsidRDefault="00CB0509" w:rsidP="00044EE4">
      <w:pPr>
        <w:spacing w:line="259" w:lineRule="auto"/>
        <w:jc w:val="center"/>
        <w:rPr>
          <w:b/>
          <w:caps/>
          <w:color w:val="000000"/>
          <w:sz w:val="28"/>
        </w:rPr>
      </w:pPr>
      <w:sdt>
        <w:sdtPr>
          <w:rPr>
            <w:rStyle w:val="Strong"/>
          </w:rPr>
          <w:id w:val="-241104501"/>
          <w:placeholder>
            <w:docPart w:val="202C99A9E3C45C4EB2EDC7ADC1713936"/>
          </w:placeholder>
          <w:dataBinding w:prefixMappings="xmlns:ns0='App' " w:xpath="/ns0:DemoXMLNode[1]/ns0:PmtS[1]" w:storeItemID="{CBF881EF-1F5B-4564-8614-FD5EA551393B}"/>
          <w:text/>
        </w:sdtPr>
        <w:sdtEndPr>
          <w:rPr>
            <w:rStyle w:val="Strong"/>
          </w:rPr>
        </w:sdtEndPr>
        <w:sdtContent>
          <w:r w:rsidR="00044EE4">
            <w:rPr>
              <w:rStyle w:val="Strong"/>
            </w:rPr>
            <w:t>PAYMENT SCHEDULE</w:t>
          </w:r>
        </w:sdtContent>
      </w:sdt>
    </w:p>
    <w:p w14:paraId="273A5C4A"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2012977021"/>
          <w:placeholder>
            <w:docPart w:val="9C86884B3B1B9A42BB43138A6F1BC3B7"/>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285574430"/>
          <w:placeholder>
            <w:docPart w:val="070BD61FED8BD042BCD990B5838B6704"/>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04F3401A" w14:textId="77777777" w:rsidR="00044EE4" w:rsidRPr="001A2369" w:rsidRDefault="00CB0509" w:rsidP="00044EE4">
      <w:pPr>
        <w:jc w:val="center"/>
        <w:rPr>
          <w:rStyle w:val="StrongCAPS"/>
          <w:rFonts w:ascii="Arial" w:hAnsi="Arial"/>
        </w:rPr>
      </w:pPr>
      <w:sdt>
        <w:sdtPr>
          <w:rPr>
            <w:rStyle w:val="StrongCAPS"/>
            <w:rFonts w:ascii="Arial" w:hAnsi="Arial"/>
            <w:highlight w:val="cyan"/>
          </w:rPr>
          <w:id w:val="-1658070164"/>
          <w:placeholder>
            <w:docPart w:val="47AFC03C028FE049ABAD2DF6B3C1CD8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02EEE849" w14:textId="77777777" w:rsidR="00044EE4" w:rsidRDefault="00044EE4" w:rsidP="00044EE4">
      <w:pPr>
        <w:jc w:val="center"/>
        <w:rPr>
          <w:bCs/>
        </w:rPr>
      </w:pPr>
      <w:r>
        <w:rPr>
          <w:rStyle w:val="StrongCAPS"/>
        </w:rPr>
        <w:br w:type="page"/>
      </w:r>
    </w:p>
    <w:p w14:paraId="2251ECE6" w14:textId="77777777" w:rsidR="00044EE4" w:rsidRPr="001A2369" w:rsidRDefault="00CB0509" w:rsidP="00AB630F">
      <w:pPr>
        <w:pStyle w:val="Heading1"/>
        <w:numPr>
          <w:ilvl w:val="0"/>
          <w:numId w:val="0"/>
        </w:numPr>
        <w:ind w:left="360"/>
        <w:jc w:val="right"/>
        <w:rPr>
          <w:caps/>
        </w:rPr>
      </w:pPr>
      <w:sdt>
        <w:sdtPr>
          <w:rPr>
            <w:rStyle w:val="Strong"/>
            <w:b/>
            <w:highlight w:val="cyan"/>
          </w:rPr>
          <w:id w:val="1377814292"/>
          <w:placeholder>
            <w:docPart w:val="5903338177A6574A8701A631F43E5245"/>
          </w:placeholder>
          <w:showingPlcHdr/>
          <w:dataBinding w:prefixMappings="xmlns:ns0='PSA' " w:xpath="/ns0:DemoXMLNode[1]/ns0:AppD[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896355568"/>
        <w:placeholder>
          <w:docPart w:val="C4744F5625777C48929CD3DF92F7095F"/>
        </w:placeholder>
        <w:dataBinding w:prefixMappings="xmlns:ns0='App' " w:xpath="/ns0:DemoXMLNode[1]/ns0:SOW[1]" w:storeItemID="{CBF881EF-1F5B-4564-8614-FD5EA551393B}"/>
        <w:text/>
      </w:sdtPr>
      <w:sdtEndPr>
        <w:rPr>
          <w:rStyle w:val="Strong"/>
        </w:rPr>
      </w:sdtEndPr>
      <w:sdtContent>
        <w:p w14:paraId="3BF9E5C2" w14:textId="77777777" w:rsidR="00044EE4" w:rsidRPr="001A2369" w:rsidRDefault="00044EE4" w:rsidP="00044EE4">
          <w:pPr>
            <w:jc w:val="center"/>
            <w:rPr>
              <w:b/>
              <w:caps/>
              <w:color w:val="000000"/>
              <w:sz w:val="28"/>
            </w:rPr>
          </w:pPr>
          <w:r>
            <w:rPr>
              <w:rStyle w:val="Strong"/>
            </w:rPr>
            <w:t>STATEMENT OF WORK</w:t>
          </w:r>
        </w:p>
      </w:sdtContent>
    </w:sdt>
    <w:p w14:paraId="7CF028C7"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974706442"/>
          <w:placeholder>
            <w:docPart w:val="466DF417AD261A46A40D94A400ECBE00"/>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rPr>
          <w:id w:val="1588186541"/>
          <w:placeholder>
            <w:docPart w:val="38FF26800889F449872CE434FAE4B99A"/>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24594A50" w14:textId="77777777" w:rsidR="00044EE4" w:rsidRPr="001A2369" w:rsidRDefault="00CB0509" w:rsidP="00044EE4">
      <w:pPr>
        <w:jc w:val="center"/>
        <w:rPr>
          <w:rStyle w:val="StrongCAPS"/>
          <w:rFonts w:ascii="Arial" w:hAnsi="Arial"/>
        </w:rPr>
      </w:pPr>
      <w:sdt>
        <w:sdtPr>
          <w:rPr>
            <w:rStyle w:val="StrongCAPS"/>
            <w:rFonts w:ascii="Arial" w:hAnsi="Arial"/>
          </w:rPr>
          <w:id w:val="-519860335"/>
          <w:placeholder>
            <w:docPart w:val="F52BAAA1949EBC418B40DF6B77B824C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1084A7D2" w14:textId="77777777" w:rsidR="00044EE4" w:rsidRDefault="00044EE4" w:rsidP="00044EE4">
      <w:pPr>
        <w:rPr>
          <w:rStyle w:val="StrongCAPS"/>
        </w:rPr>
      </w:pPr>
      <w:r>
        <w:rPr>
          <w:rStyle w:val="StrongCAPS"/>
        </w:rPr>
        <w:br w:type="page"/>
      </w:r>
    </w:p>
    <w:p w14:paraId="4C26E513" w14:textId="77777777" w:rsidR="00044EE4" w:rsidRPr="001A2369" w:rsidRDefault="00CB0509" w:rsidP="00AB630F">
      <w:pPr>
        <w:pStyle w:val="Heading1"/>
        <w:numPr>
          <w:ilvl w:val="0"/>
          <w:numId w:val="0"/>
        </w:numPr>
        <w:ind w:left="360"/>
        <w:jc w:val="right"/>
        <w:rPr>
          <w:rFonts w:eastAsiaTheme="minorEastAsia"/>
          <w:caps/>
          <w:sz w:val="22"/>
          <w:szCs w:val="22"/>
        </w:rPr>
      </w:pPr>
      <w:sdt>
        <w:sdtPr>
          <w:rPr>
            <w:rStyle w:val="Strong"/>
            <w:b/>
            <w:highlight w:val="cyan"/>
          </w:rPr>
          <w:id w:val="-1595927721"/>
          <w:placeholder>
            <w:docPart w:val="F7CCCED4C2880441AA8A51416A911023"/>
          </w:placeholder>
          <w:showingPlcHdr/>
          <w:dataBinding w:prefixMappings="xmlns:ns0='PSA' " w:xpath="/ns0:DemoXMLNode[1]/ns0:AppE[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285389684"/>
        <w:placeholder>
          <w:docPart w:val="98B999E35AF1AB458DE8C6B8FCF60645"/>
        </w:placeholder>
        <w:dataBinding w:prefixMappings="xmlns:ns0='App' " w:xpath="/ns0:DemoXMLNode[1]/ns0:RFP[1]" w:storeItemID="{CBF881EF-1F5B-4564-8614-FD5EA551393B}"/>
        <w:text/>
      </w:sdtPr>
      <w:sdtEndPr>
        <w:rPr>
          <w:rStyle w:val="Strong"/>
        </w:rPr>
      </w:sdtEndPr>
      <w:sdtContent>
        <w:p w14:paraId="0B2EF62D" w14:textId="77777777" w:rsidR="00044EE4" w:rsidRPr="00304DCF" w:rsidRDefault="00044EE4" w:rsidP="00044EE4">
          <w:pPr>
            <w:jc w:val="center"/>
            <w:rPr>
              <w:b/>
              <w:caps/>
              <w:color w:val="000000"/>
              <w:sz w:val="28"/>
            </w:rPr>
          </w:pPr>
          <w:r>
            <w:rPr>
              <w:rStyle w:val="Strong"/>
            </w:rPr>
            <w:t>DELAWARE’S REQUEST FOR PROPOSAL</w:t>
          </w:r>
        </w:p>
      </w:sdtContent>
    </w:sdt>
    <w:p w14:paraId="23A6E1E2" w14:textId="77777777" w:rsidR="00044EE4" w:rsidRPr="00304DCF" w:rsidRDefault="00044EE4" w:rsidP="00044EE4">
      <w:pPr>
        <w:jc w:val="center"/>
        <w:rPr>
          <w:b/>
          <w:bCs/>
        </w:rPr>
      </w:pPr>
      <w:r w:rsidRPr="00304DCF">
        <w:rPr>
          <w:bCs/>
        </w:rPr>
        <w:t>hss-</w:t>
      </w:r>
      <w:sdt>
        <w:sdtPr>
          <w:rPr>
            <w:rStyle w:val="StrongCAPS"/>
            <w:rFonts w:ascii="Arial" w:hAnsi="Arial"/>
          </w:rPr>
          <w:id w:val="-716817026"/>
          <w:placeholder>
            <w:docPart w:val="8A331074341F264EABCAD14D09601014"/>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rPr>
          <w:id w:val="1407951157"/>
          <w:placeholder>
            <w:docPart w:val="BAFBC012EEB9D344A0BD2EE684E44061"/>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4346428" w14:textId="77777777" w:rsidR="00044EE4" w:rsidRDefault="00CB0509" w:rsidP="00044EE4">
      <w:pPr>
        <w:jc w:val="center"/>
        <w:rPr>
          <w:bCs/>
        </w:rPr>
      </w:pPr>
      <w:sdt>
        <w:sdtPr>
          <w:rPr>
            <w:rStyle w:val="StrongCAPS"/>
            <w:rFonts w:ascii="Arial" w:hAnsi="Arial"/>
          </w:rPr>
          <w:id w:val="-620146914"/>
          <w:placeholder>
            <w:docPart w:val="799343927389E6428DA89F3C1EC44D41"/>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r w:rsidR="00044EE4" w:rsidRPr="00304DCF">
        <w:rPr>
          <w:bCs/>
        </w:rPr>
        <w:t xml:space="preserve"> </w:t>
      </w:r>
    </w:p>
    <w:p w14:paraId="78F33030" w14:textId="77777777" w:rsidR="00044EE4" w:rsidRPr="00304DCF" w:rsidRDefault="00044EE4" w:rsidP="00044EE4">
      <w:pPr>
        <w:jc w:val="center"/>
        <w:rPr>
          <w:bCs/>
        </w:rPr>
      </w:pPr>
    </w:p>
    <w:p w14:paraId="248CA397" w14:textId="77777777" w:rsidR="00044EE4" w:rsidRPr="00304DCF" w:rsidRDefault="00044EE4" w:rsidP="00044EE4">
      <w:pPr>
        <w:jc w:val="center"/>
        <w:rPr>
          <w:b/>
          <w:bCs/>
        </w:rPr>
      </w:pPr>
      <w:r w:rsidRPr="00304DCF">
        <w:rPr>
          <w:b/>
          <w:bCs/>
        </w:rPr>
        <w:t>INCLUDED BY REFERENCE</w:t>
      </w:r>
    </w:p>
    <w:p w14:paraId="426C9EF6" w14:textId="77777777" w:rsidR="00044EE4" w:rsidRDefault="00044EE4" w:rsidP="00044EE4">
      <w:pPr>
        <w:jc w:val="center"/>
        <w:rPr>
          <w:b/>
          <w:bCs/>
        </w:rPr>
      </w:pPr>
    </w:p>
    <w:p w14:paraId="5C1B2BAA" w14:textId="77777777" w:rsidR="00044EE4" w:rsidRDefault="00044EE4" w:rsidP="00044EE4">
      <w:pPr>
        <w:rPr>
          <w:b/>
          <w:bCs/>
        </w:rPr>
      </w:pPr>
      <w:r>
        <w:rPr>
          <w:b/>
          <w:bCs/>
        </w:rPr>
        <w:br w:type="page"/>
      </w:r>
    </w:p>
    <w:p w14:paraId="196712F8" w14:textId="77777777" w:rsidR="00044EE4" w:rsidRDefault="00CB0509" w:rsidP="00AB630F">
      <w:pPr>
        <w:pStyle w:val="Heading1"/>
        <w:numPr>
          <w:ilvl w:val="0"/>
          <w:numId w:val="0"/>
        </w:numPr>
        <w:ind w:left="360"/>
        <w:jc w:val="right"/>
        <w:rPr>
          <w:rFonts w:ascii="Times New Roman Bold" w:hAnsi="Times New Roman Bold"/>
          <w:b w:val="0"/>
          <w:caps/>
          <w:shd w:val="clear" w:color="auto" w:fill="FFFF00"/>
        </w:rPr>
      </w:pPr>
      <w:sdt>
        <w:sdtPr>
          <w:rPr>
            <w:rFonts w:ascii="Times New Roman Bold" w:hAnsi="Times New Roman Bold"/>
            <w:b w:val="0"/>
            <w:caps/>
            <w:shd w:val="clear" w:color="auto" w:fill="FFFF00"/>
          </w:rPr>
          <w:id w:val="-364827063"/>
          <w:placeholder>
            <w:docPart w:val="7A6B7F55B296A1449EECC30BB3376774"/>
          </w:placeholder>
          <w:showingPlcHdr/>
          <w:dataBinding w:prefixMappings="xmlns:ns0='PSA' " w:xpath="/ns0:DemoXMLNode[1]/ns0:AppF[1]" w:storeItemID="{37185345-79F1-4998-B557-467F0A1025D4}"/>
          <w:text/>
        </w:sdtPr>
        <w:sdtEndPr>
          <w:rPr>
            <w:rStyle w:val="PlaceholderText"/>
            <w:b/>
            <w:bCs w:val="0"/>
            <w:caps w:val="0"/>
            <w:color w:val="808080"/>
            <w:shd w:val="clear" w:color="auto" w:fill="auto"/>
          </w:rPr>
        </w:sdtEndPr>
        <w:sdtContent>
          <w:r w:rsidR="00044EE4" w:rsidRPr="00814A7C">
            <w:rPr>
              <w:rStyle w:val="PlaceholderText"/>
              <w:highlight w:val="cyan"/>
              <w:u w:val="single"/>
            </w:rPr>
            <w:t>APPENDIX XX</w:t>
          </w:r>
        </w:sdtContent>
      </w:sdt>
    </w:p>
    <w:p w14:paraId="224F7163" w14:textId="77777777" w:rsidR="00044EE4" w:rsidRPr="00304DCF" w:rsidRDefault="00044EE4" w:rsidP="00044EE4"/>
    <w:sdt>
      <w:sdtPr>
        <w:rPr>
          <w:rStyle w:val="Strong"/>
        </w:rPr>
        <w:id w:val="398724478"/>
        <w:placeholder>
          <w:docPart w:val="3D45414313DA3C4E85721EB432D24255"/>
        </w:placeholder>
        <w:dataBinding w:prefixMappings="xmlns:ns0='App' " w:xpath="/ns0:DemoXMLNode[1]/ns0:RES[1]" w:storeItemID="{CBF881EF-1F5B-4564-8614-FD5EA551393B}"/>
        <w:text/>
      </w:sdtPr>
      <w:sdtEndPr>
        <w:rPr>
          <w:rStyle w:val="Strong"/>
        </w:rPr>
      </w:sdtEndPr>
      <w:sdtContent>
        <w:p w14:paraId="5CBDACC5" w14:textId="77777777" w:rsidR="00044EE4" w:rsidRPr="00304DCF" w:rsidRDefault="00044EE4" w:rsidP="00044EE4">
          <w:pPr>
            <w:jc w:val="center"/>
            <w:rPr>
              <w:b/>
              <w:caps/>
              <w:color w:val="000000"/>
              <w:sz w:val="28"/>
            </w:rPr>
          </w:pPr>
          <w:r>
            <w:rPr>
              <w:rStyle w:val="Strong"/>
            </w:rPr>
            <w:t>VENDOR’S RESPONSE TO THE REQUEST FOR PROPOSAL</w:t>
          </w:r>
        </w:p>
      </w:sdtContent>
    </w:sdt>
    <w:p w14:paraId="7399D82E" w14:textId="77777777" w:rsidR="00044EE4" w:rsidRPr="00304DCF" w:rsidRDefault="00044EE4" w:rsidP="00044EE4">
      <w:pPr>
        <w:jc w:val="center"/>
        <w:rPr>
          <w:b/>
          <w:bCs/>
        </w:rPr>
      </w:pPr>
      <w:r w:rsidRPr="00304DCF">
        <w:rPr>
          <w:bCs/>
        </w:rPr>
        <w:t>hss-</w:t>
      </w:r>
      <w:sdt>
        <w:sdtPr>
          <w:rPr>
            <w:rStyle w:val="StrongCAPS"/>
            <w:rFonts w:ascii="Arial" w:hAnsi="Arial"/>
            <w:highlight w:val="cyan"/>
          </w:rPr>
          <w:id w:val="1386688693"/>
          <w:placeholder>
            <w:docPart w:val="EEC45CB37433674D9ACD7B98D0840CAB"/>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highlight w:val="cyan"/>
          </w:rPr>
          <w:id w:val="-482389389"/>
          <w:placeholder>
            <w:docPart w:val="B9DBC8FB77909446A11E6E547A6C15C8"/>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70075C03" w14:textId="77777777" w:rsidR="00044EE4" w:rsidRDefault="00CB0509" w:rsidP="00044EE4">
      <w:pPr>
        <w:jc w:val="center"/>
        <w:rPr>
          <w:rStyle w:val="StrongCAPS"/>
          <w:rFonts w:ascii="Arial" w:hAnsi="Arial"/>
        </w:rPr>
      </w:pPr>
      <w:sdt>
        <w:sdtPr>
          <w:rPr>
            <w:rStyle w:val="StrongCAPS"/>
            <w:rFonts w:ascii="Arial" w:hAnsi="Arial"/>
            <w:highlight w:val="cyan"/>
          </w:rPr>
          <w:id w:val="1311435765"/>
          <w:placeholder>
            <w:docPart w:val="C7DFF4AAF4516C4583C7DB8250DAC33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6561D04E" w14:textId="77777777" w:rsidR="00044EE4" w:rsidRDefault="00044EE4" w:rsidP="00044EE4">
      <w:pPr>
        <w:jc w:val="center"/>
        <w:rPr>
          <w:rStyle w:val="StrongCAPS"/>
          <w:rFonts w:ascii="Arial" w:hAnsi="Arial"/>
        </w:rPr>
      </w:pPr>
    </w:p>
    <w:p w14:paraId="74812BDB" w14:textId="77777777" w:rsidR="00044EE4" w:rsidRPr="00304DCF" w:rsidRDefault="00044EE4" w:rsidP="00044EE4">
      <w:pPr>
        <w:jc w:val="center"/>
        <w:rPr>
          <w:b/>
          <w:bCs/>
        </w:rPr>
      </w:pPr>
      <w:r w:rsidRPr="00304DCF">
        <w:rPr>
          <w:b/>
          <w:bCs/>
        </w:rPr>
        <w:t>INCLUDED BY REFERENCE</w:t>
      </w:r>
    </w:p>
    <w:p w14:paraId="63275807" w14:textId="77777777" w:rsidR="00CA23AF" w:rsidRDefault="00CA23AF" w:rsidP="00044EE4">
      <w:pPr>
        <w:pStyle w:val="Heading1"/>
        <w:numPr>
          <w:ilvl w:val="0"/>
          <w:numId w:val="0"/>
        </w:numPr>
        <w:jc w:val="center"/>
        <w:rPr>
          <w:sz w:val="22"/>
        </w:rPr>
      </w:pPr>
    </w:p>
    <w:sectPr w:rsidR="00CA23AF" w:rsidSect="00044EE4">
      <w:headerReference w:type="default" r:id="rId24"/>
      <w:headerReference w:type="first" r:id="rId25"/>
      <w:pgSz w:w="12240" w:h="15840"/>
      <w:pgMar w:top="1368"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09B12" w14:textId="77777777" w:rsidR="00086395" w:rsidRDefault="00086395">
      <w:r>
        <w:separator/>
      </w:r>
    </w:p>
  </w:endnote>
  <w:endnote w:type="continuationSeparator" w:id="0">
    <w:p w14:paraId="50D3635F" w14:textId="77777777" w:rsidR="00086395" w:rsidRDefault="0008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EB11" w14:textId="77777777" w:rsidR="00044EE4" w:rsidRPr="004048FE" w:rsidRDefault="00044EE4" w:rsidP="0040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67F2" w14:textId="77777777" w:rsidR="00086395" w:rsidRDefault="00086395">
      <w:r>
        <w:separator/>
      </w:r>
    </w:p>
  </w:footnote>
  <w:footnote w:type="continuationSeparator" w:id="0">
    <w:p w14:paraId="0B739CF0" w14:textId="77777777" w:rsidR="00086395" w:rsidRDefault="0008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5FEB" w14:textId="64325BCC" w:rsidR="00044EE4" w:rsidRPr="004048FE" w:rsidRDefault="00044EE4" w:rsidP="00404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551A" w14:textId="3A08D6CB" w:rsidR="00044EE4" w:rsidRPr="004048FE" w:rsidRDefault="00670F43" w:rsidP="00670F43">
    <w:pPr>
      <w:pStyle w:val="Header"/>
      <w:jc w:val="center"/>
    </w:pPr>
    <w:r>
      <w:rPr>
        <w:noProof/>
      </w:rPr>
      <w:drawing>
        <wp:inline distT="0" distB="0" distL="0" distR="0" wp14:anchorId="4F54BE7C" wp14:editId="37206BC8">
          <wp:extent cx="1000125" cy="530225"/>
          <wp:effectExtent l="0" t="0" r="9525" b="3175"/>
          <wp:docPr id="1569391399" name="Picture 1" descr="D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91399" name="Picture 1" descr="D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302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6955" w14:textId="0DA7633E" w:rsidR="00044EE4" w:rsidRPr="00A22265" w:rsidRDefault="00044EE4" w:rsidP="00A22265">
    <w:pPr>
      <w:pStyle w:val="Header"/>
      <w:tabs>
        <w:tab w:val="clear" w:pos="4320"/>
        <w:tab w:val="left" w:pos="8640"/>
      </w:tabs>
      <w:rPr>
        <w:b/>
        <w:color w:val="FFFFFF" w:themeColor="background1"/>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161D" w14:textId="68B3242D" w:rsidR="001A51D2" w:rsidRPr="004048FE" w:rsidRDefault="001A51D2" w:rsidP="004048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F8B3" w14:textId="6996F585" w:rsidR="008F1DF8" w:rsidRPr="004048FE" w:rsidRDefault="008F1DF8" w:rsidP="00404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26C"/>
    <w:multiLevelType w:val="hybridMultilevel"/>
    <w:tmpl w:val="4C62C8BC"/>
    <w:lvl w:ilvl="0" w:tplc="6F1E6E04">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3B08"/>
    <w:multiLevelType w:val="multilevel"/>
    <w:tmpl w:val="21922B82"/>
    <w:lvl w:ilvl="0">
      <w:start w:val="1"/>
      <w:numFmt w:val="upperRoman"/>
      <w:lvlText w:val="%1."/>
      <w:lvlJc w:val="left"/>
      <w:pPr>
        <w:tabs>
          <w:tab w:val="num" w:pos="360"/>
        </w:tabs>
        <w:ind w:left="0" w:firstLine="0"/>
      </w:pPr>
      <w:rPr>
        <w:rFonts w:hint="default"/>
      </w:rPr>
    </w:lvl>
    <w:lvl w:ilvl="1">
      <w:start w:val="1"/>
      <w:numFmt w:val="decimal"/>
      <w:lvlText w:val="2.%2."/>
      <w:lvlJc w:val="left"/>
      <w:pPr>
        <w:ind w:left="720" w:firstLine="0"/>
      </w:pPr>
      <w:rPr>
        <w:rFonts w:hint="default"/>
        <w:b/>
        <w:bCs/>
      </w:rPr>
    </w:lvl>
    <w:lvl w:ilvl="2">
      <w:start w:val="1"/>
      <w:numFmt w:val="lowerLetter"/>
      <w:lvlText w:val="%3."/>
      <w:lvlJc w:val="left"/>
      <w:pPr>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22A3CE6"/>
    <w:multiLevelType w:val="hybridMultilevel"/>
    <w:tmpl w:val="5ACA6C9C"/>
    <w:lvl w:ilvl="0" w:tplc="54D4DCEC">
      <w:start w:val="1"/>
      <w:numFmt w:val="decimal"/>
      <w:lvlText w:val="15.%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633FAD"/>
    <w:multiLevelType w:val="hybridMultilevel"/>
    <w:tmpl w:val="9D36B3C6"/>
    <w:lvl w:ilvl="0" w:tplc="CE761E94">
      <w:start w:val="1"/>
      <w:numFmt w:val="decimal"/>
      <w:lvlText w:val="19.%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464DE"/>
    <w:multiLevelType w:val="hybridMultilevel"/>
    <w:tmpl w:val="A3F8E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F147A"/>
    <w:multiLevelType w:val="hybridMultilevel"/>
    <w:tmpl w:val="A38E27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43EDF"/>
    <w:multiLevelType w:val="hybridMultilevel"/>
    <w:tmpl w:val="27542F7E"/>
    <w:lvl w:ilvl="0" w:tplc="71DCA6B0">
      <w:start w:val="1"/>
      <w:numFmt w:val="decimal"/>
      <w:lvlText w:val="10.%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D6759F"/>
    <w:multiLevelType w:val="hybridMultilevel"/>
    <w:tmpl w:val="023C3662"/>
    <w:lvl w:ilvl="0" w:tplc="3D80E356">
      <w:start w:val="1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9620F"/>
    <w:multiLevelType w:val="hybridMultilevel"/>
    <w:tmpl w:val="A78C5486"/>
    <w:lvl w:ilvl="0" w:tplc="F0F0D75E">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11CEC"/>
    <w:multiLevelType w:val="hybridMultilevel"/>
    <w:tmpl w:val="5FEEC860"/>
    <w:lvl w:ilvl="0" w:tplc="2F180D16">
      <w:start w:val="1"/>
      <w:numFmt w:val="decimal"/>
      <w:lvlText w:val="3.%1."/>
      <w:lvlJc w:val="left"/>
      <w:pPr>
        <w:ind w:left="108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3071AA"/>
    <w:multiLevelType w:val="hybridMultilevel"/>
    <w:tmpl w:val="05BEA05E"/>
    <w:lvl w:ilvl="0" w:tplc="019E46A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D82A57"/>
    <w:multiLevelType w:val="hybridMultilevel"/>
    <w:tmpl w:val="FBC8B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F253614"/>
    <w:multiLevelType w:val="hybridMultilevel"/>
    <w:tmpl w:val="96104DAC"/>
    <w:lvl w:ilvl="0" w:tplc="777AEDB8">
      <w:start w:val="1"/>
      <w:numFmt w:val="decimal"/>
      <w:lvlText w:val="5.10.%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A90616"/>
    <w:multiLevelType w:val="hybridMultilevel"/>
    <w:tmpl w:val="2438DBEA"/>
    <w:lvl w:ilvl="0" w:tplc="C062FFC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0A155D"/>
    <w:multiLevelType w:val="hybridMultilevel"/>
    <w:tmpl w:val="838283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0BA598C"/>
    <w:multiLevelType w:val="hybridMultilevel"/>
    <w:tmpl w:val="2B8E657E"/>
    <w:lvl w:ilvl="0" w:tplc="B94E6B4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B7EA4"/>
    <w:multiLevelType w:val="hybridMultilevel"/>
    <w:tmpl w:val="6EE61158"/>
    <w:lvl w:ilvl="0" w:tplc="8720353C">
      <w:start w:val="1"/>
      <w:numFmt w:val="decimal"/>
      <w:lvlText w:val="6.%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1E5059"/>
    <w:multiLevelType w:val="hybridMultilevel"/>
    <w:tmpl w:val="E3688848"/>
    <w:lvl w:ilvl="0" w:tplc="D486C6AC">
      <w:start w:val="1"/>
      <w:numFmt w:val="decimal"/>
      <w:lvlText w:val="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3375642"/>
    <w:multiLevelType w:val="multilevel"/>
    <w:tmpl w:val="D90675B0"/>
    <w:styleLink w:val="CurrentList1"/>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ED68C6"/>
    <w:multiLevelType w:val="hybridMultilevel"/>
    <w:tmpl w:val="51FE00B6"/>
    <w:lvl w:ilvl="0" w:tplc="05CEF7F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487FF5"/>
    <w:multiLevelType w:val="hybridMultilevel"/>
    <w:tmpl w:val="5950DB40"/>
    <w:lvl w:ilvl="0" w:tplc="E7F8942E">
      <w:start w:val="1"/>
      <w:numFmt w:val="decimal"/>
      <w:lvlText w:val="18.%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B309EE"/>
    <w:multiLevelType w:val="hybridMultilevel"/>
    <w:tmpl w:val="EA507D1E"/>
    <w:lvl w:ilvl="0" w:tplc="EFFC2166">
      <w:start w:val="1"/>
      <w:numFmt w:val="decimal"/>
      <w:lvlText w:val="2.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C76936"/>
    <w:multiLevelType w:val="hybridMultilevel"/>
    <w:tmpl w:val="FD28A9CE"/>
    <w:lvl w:ilvl="0" w:tplc="C206EEB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F249A2"/>
    <w:multiLevelType w:val="hybridMultilevel"/>
    <w:tmpl w:val="18025E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FA4A97"/>
    <w:multiLevelType w:val="multilevel"/>
    <w:tmpl w:val="E962DB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F095366"/>
    <w:multiLevelType w:val="hybridMultilevel"/>
    <w:tmpl w:val="BB5C6928"/>
    <w:lvl w:ilvl="0" w:tplc="D21C1AA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18104F"/>
    <w:multiLevelType w:val="hybridMultilevel"/>
    <w:tmpl w:val="384E77CC"/>
    <w:lvl w:ilvl="0" w:tplc="132AB6D6">
      <w:start w:val="1"/>
      <w:numFmt w:val="decimal"/>
      <w:lvlText w:val="4.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FDF62CF"/>
    <w:multiLevelType w:val="hybridMultilevel"/>
    <w:tmpl w:val="39E20890"/>
    <w:lvl w:ilvl="0" w:tplc="20B294B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075A81"/>
    <w:multiLevelType w:val="hybridMultilevel"/>
    <w:tmpl w:val="8EB40D10"/>
    <w:lvl w:ilvl="0" w:tplc="D02CC4D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7B3561"/>
    <w:multiLevelType w:val="hybridMultilevel"/>
    <w:tmpl w:val="27EAB8F6"/>
    <w:lvl w:ilvl="0" w:tplc="6CFC8324">
      <w:start w:val="1"/>
      <w:numFmt w:val="decimal"/>
      <w:lvlText w:val="2.3.%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93477C"/>
    <w:multiLevelType w:val="hybridMultilevel"/>
    <w:tmpl w:val="EC12EBCC"/>
    <w:lvl w:ilvl="0" w:tplc="DA2C495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8D5B25"/>
    <w:multiLevelType w:val="hybridMultilevel"/>
    <w:tmpl w:val="080AB314"/>
    <w:lvl w:ilvl="0" w:tplc="71E4C6B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D670A0"/>
    <w:multiLevelType w:val="hybridMultilevel"/>
    <w:tmpl w:val="E3EA0982"/>
    <w:lvl w:ilvl="0" w:tplc="C718946C">
      <w:start w:val="1"/>
      <w:numFmt w:val="decimal"/>
      <w:lvlText w:val="4.2.%1."/>
      <w:lvlJc w:val="left"/>
      <w:pPr>
        <w:ind w:left="72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89102D9"/>
    <w:multiLevelType w:val="hybridMultilevel"/>
    <w:tmpl w:val="3EB8727C"/>
    <w:lvl w:ilvl="0" w:tplc="FA227AE6">
      <w:start w:val="1"/>
      <w:numFmt w:val="decimal"/>
      <w:lvlText w:val="12.%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A6226CF"/>
    <w:multiLevelType w:val="multilevel"/>
    <w:tmpl w:val="A782D4A6"/>
    <w:styleLink w:val="DHSSStyle11"/>
    <w:lvl w:ilvl="0">
      <w:start w:val="1"/>
      <w:numFmt w:val="decimal"/>
      <w:suff w:val="space"/>
      <w:lvlText w:val="%1."/>
      <w:lvlJc w:val="left"/>
      <w:pPr>
        <w:ind w:left="0" w:firstLine="0"/>
      </w:pPr>
      <w:rPr>
        <w:rFonts w:hint="default"/>
        <w:b/>
        <w:i w:val="0"/>
      </w:rPr>
    </w:lvl>
    <w:lvl w:ilvl="1">
      <w:start w:val="1"/>
      <w:numFmt w:val="decimal"/>
      <w:lvlText w:val="2.%2."/>
      <w:lvlJc w:val="left"/>
      <w:pPr>
        <w:ind w:left="720" w:hanging="360"/>
      </w:pPr>
      <w:rPr>
        <w:rFonts w:hint="default"/>
      </w:rPr>
    </w:lvl>
    <w:lvl w:ilvl="2">
      <w:start w:val="1"/>
      <w:numFmt w:val="decimal"/>
      <w:suff w:val="space"/>
      <w:lvlText w:val="%1.%2.%3."/>
      <w:lvlJc w:val="left"/>
      <w:pPr>
        <w:ind w:left="1080" w:hanging="360"/>
      </w:pPr>
      <w:rPr>
        <w:rFonts w:hint="default"/>
        <w:b/>
        <w:i w:val="0"/>
      </w:rPr>
    </w:lvl>
    <w:lvl w:ilvl="3">
      <w:start w:val="1"/>
      <w:numFmt w:val="lowerLetter"/>
      <w:suff w:val="space"/>
      <w:lvlText w:val="%4."/>
      <w:lvlJc w:val="left"/>
      <w:pPr>
        <w:ind w:left="1440" w:hanging="360"/>
      </w:pPr>
      <w:rPr>
        <w:rFonts w:hint="default"/>
        <w:b/>
        <w:i w:val="0"/>
      </w:rPr>
    </w:lvl>
    <w:lvl w:ilvl="4">
      <w:start w:val="1"/>
      <w:numFmt w:val="lowerRoman"/>
      <w:suff w:val="space"/>
      <w:lvlText w:val="%5."/>
      <w:lvlJc w:val="left"/>
      <w:pPr>
        <w:ind w:left="1800" w:hanging="360"/>
      </w:pPr>
      <w:rPr>
        <w:rFonts w:hint="default"/>
        <w:b/>
        <w:i w:val="0"/>
      </w:rPr>
    </w:lvl>
    <w:lvl w:ilvl="5">
      <w:start w:val="1"/>
      <w:numFmt w:val="lowerRoman"/>
      <w:suff w:val="space"/>
      <w:lvlText w:val="%5.%6."/>
      <w:lvlJc w:val="left"/>
      <w:pPr>
        <w:ind w:left="2160" w:hanging="360"/>
      </w:pPr>
      <w:rPr>
        <w:rFonts w:hint="default"/>
        <w:b/>
        <w:i w:val="0"/>
      </w:rPr>
    </w:lvl>
    <w:lvl w:ilvl="6">
      <w:start w:val="1"/>
      <w:numFmt w:val="lowerLetter"/>
      <w:lvlText w:val="%7."/>
      <w:lvlJc w:val="left"/>
      <w:pPr>
        <w:ind w:left="2520" w:hanging="360"/>
      </w:pPr>
      <w:rPr>
        <w:rFonts w:hint="default"/>
        <w:b/>
        <w:i w:val="0"/>
      </w:rPr>
    </w:lvl>
    <w:lvl w:ilvl="7">
      <w:start w:val="1"/>
      <w:numFmt w:val="lowerRoman"/>
      <w:lvlText w:val="%8."/>
      <w:lvlJc w:val="left"/>
      <w:pPr>
        <w:ind w:left="2880" w:hanging="360"/>
      </w:pPr>
      <w:rPr>
        <w:rFonts w:hint="default"/>
      </w:rPr>
    </w:lvl>
    <w:lvl w:ilvl="8">
      <w:start w:val="1"/>
      <w:numFmt w:val="lowerRoman"/>
      <w:lvlText w:val="%8.%9."/>
      <w:lvlJc w:val="left"/>
      <w:pPr>
        <w:ind w:left="3240" w:hanging="360"/>
      </w:pPr>
      <w:rPr>
        <w:rFonts w:hint="default"/>
      </w:rPr>
    </w:lvl>
  </w:abstractNum>
  <w:abstractNum w:abstractNumId="35" w15:restartNumberingAfterBreak="0">
    <w:nsid w:val="2A966BE2"/>
    <w:multiLevelType w:val="hybridMultilevel"/>
    <w:tmpl w:val="F9ACD5BA"/>
    <w:lvl w:ilvl="0" w:tplc="2F1008E2">
      <w:start w:val="1"/>
      <w:numFmt w:val="decimal"/>
      <w:lvlText w:val="5.6.%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B300328"/>
    <w:multiLevelType w:val="hybridMultilevel"/>
    <w:tmpl w:val="B1BAC092"/>
    <w:lvl w:ilvl="0" w:tplc="18C2306C">
      <w:start w:val="1"/>
      <w:numFmt w:val="decimal"/>
      <w:lvlText w:val="21.%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BCB4151"/>
    <w:multiLevelType w:val="hybridMultilevel"/>
    <w:tmpl w:val="045C9C24"/>
    <w:lvl w:ilvl="0" w:tplc="0E96ECF0">
      <w:start w:val="1"/>
      <w:numFmt w:val="decimal"/>
      <w:lvlText w:val="5.4.%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3D6CD9"/>
    <w:multiLevelType w:val="multilevel"/>
    <w:tmpl w:val="13446956"/>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val="0"/>
        <w:bCs/>
      </w:rPr>
    </w:lvl>
    <w:lvl w:ilvl="2">
      <w:start w:val="1"/>
      <w:numFmt w:val="lowerLetter"/>
      <w:lvlText w:val="%3."/>
      <w:lvlJc w:val="right"/>
      <w:pPr>
        <w:ind w:left="180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ascii="Arial" w:eastAsia="Times New Roman" w:hAnsi="Arial" w:cs="Arial"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9" w15:restartNumberingAfterBreak="0">
    <w:nsid w:val="2F75540B"/>
    <w:multiLevelType w:val="hybridMultilevel"/>
    <w:tmpl w:val="FB76A5F6"/>
    <w:lvl w:ilvl="0" w:tplc="C0F069E6">
      <w:start w:val="1"/>
      <w:numFmt w:val="decimal"/>
      <w:lvlText w:val="2.8.%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EE0773"/>
    <w:multiLevelType w:val="hybridMultilevel"/>
    <w:tmpl w:val="2092CC34"/>
    <w:lvl w:ilvl="0" w:tplc="FB3CDFCA">
      <w:start w:val="1"/>
      <w:numFmt w:val="decimal"/>
      <w:lvlText w:val="4.%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0532AA3"/>
    <w:multiLevelType w:val="hybridMultilevel"/>
    <w:tmpl w:val="A282C2B0"/>
    <w:lvl w:ilvl="0" w:tplc="1A88194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E122DB"/>
    <w:multiLevelType w:val="hybridMultilevel"/>
    <w:tmpl w:val="886E8BF8"/>
    <w:lvl w:ilvl="0" w:tplc="04090019">
      <w:start w:val="1"/>
      <w:numFmt w:val="lowerLetter"/>
      <w:lvlText w:val="%1."/>
      <w:lvlJc w:val="left"/>
      <w:pPr>
        <w:ind w:left="30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733B4E"/>
    <w:multiLevelType w:val="hybridMultilevel"/>
    <w:tmpl w:val="DE445BA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3F172797"/>
    <w:multiLevelType w:val="hybridMultilevel"/>
    <w:tmpl w:val="F498EB06"/>
    <w:lvl w:ilvl="0" w:tplc="3F3643F6">
      <w:start w:val="1"/>
      <w:numFmt w:val="decimal"/>
      <w:lvlText w:val="2.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188356B"/>
    <w:multiLevelType w:val="hybridMultilevel"/>
    <w:tmpl w:val="B91AC1D0"/>
    <w:lvl w:ilvl="0" w:tplc="9EF245A4">
      <w:start w:val="1"/>
      <w:numFmt w:val="decimal"/>
      <w:lvlText w:val="5.2.%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8C6617"/>
    <w:multiLevelType w:val="hybridMultilevel"/>
    <w:tmpl w:val="85EC12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1AA4BE1"/>
    <w:multiLevelType w:val="multilevel"/>
    <w:tmpl w:val="2F38C84C"/>
    <w:styleLink w:val="CurrentList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8" w15:restartNumberingAfterBreak="0">
    <w:nsid w:val="421D144F"/>
    <w:multiLevelType w:val="hybridMultilevel"/>
    <w:tmpl w:val="85D254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4815A31"/>
    <w:multiLevelType w:val="hybridMultilevel"/>
    <w:tmpl w:val="A9E65092"/>
    <w:lvl w:ilvl="0" w:tplc="B2B8C2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2A4F49"/>
    <w:multiLevelType w:val="hybridMultilevel"/>
    <w:tmpl w:val="3E0E23D6"/>
    <w:lvl w:ilvl="0" w:tplc="AC68B8DA">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1932B2"/>
    <w:multiLevelType w:val="hybridMultilevel"/>
    <w:tmpl w:val="080C1E30"/>
    <w:lvl w:ilvl="0" w:tplc="8B68ACE2">
      <w:start w:val="3"/>
      <w:numFmt w:val="decimal"/>
      <w:lvlText w:val="%1."/>
      <w:lvlJc w:val="left"/>
      <w:pPr>
        <w:ind w:left="180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9243DD"/>
    <w:multiLevelType w:val="hybridMultilevel"/>
    <w:tmpl w:val="0B82C694"/>
    <w:lvl w:ilvl="0" w:tplc="8BD84C90">
      <w:start w:val="1"/>
      <w:numFmt w:val="bullet"/>
      <w:lvlText w:val=""/>
      <w:lvlJc w:val="left"/>
      <w:pPr>
        <w:ind w:left="556" w:hanging="360"/>
      </w:pPr>
      <w:rPr>
        <w:rFonts w:ascii="Wingdings" w:hAnsi="Wingding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53" w15:restartNumberingAfterBreak="0">
    <w:nsid w:val="49410905"/>
    <w:multiLevelType w:val="hybridMultilevel"/>
    <w:tmpl w:val="EF3C7722"/>
    <w:lvl w:ilvl="0" w:tplc="4216BC4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812C24"/>
    <w:multiLevelType w:val="hybridMultilevel"/>
    <w:tmpl w:val="01AA257C"/>
    <w:lvl w:ilvl="0" w:tplc="52B2F36A">
      <w:start w:val="1"/>
      <w:numFmt w:val="decimal"/>
      <w:lvlText w:val="14.%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4B9902DB"/>
    <w:multiLevelType w:val="hybridMultilevel"/>
    <w:tmpl w:val="29CCD120"/>
    <w:lvl w:ilvl="0" w:tplc="94D671D0">
      <w:start w:val="1"/>
      <w:numFmt w:val="decimal"/>
      <w:lvlText w:val="5.5.%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BBE73C7"/>
    <w:multiLevelType w:val="hybridMultilevel"/>
    <w:tmpl w:val="2F60CEAC"/>
    <w:lvl w:ilvl="0" w:tplc="04090019">
      <w:start w:val="1"/>
      <w:numFmt w:val="lowerLetter"/>
      <w:lvlText w:val="%1."/>
      <w:lvlJc w:val="left"/>
      <w:pPr>
        <w:ind w:left="144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E281642"/>
    <w:multiLevelType w:val="hybridMultilevel"/>
    <w:tmpl w:val="1456A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070F10"/>
    <w:multiLevelType w:val="hybridMultilevel"/>
    <w:tmpl w:val="3300F7AA"/>
    <w:lvl w:ilvl="0" w:tplc="BB86741E">
      <w:start w:val="5"/>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7A3F5F"/>
    <w:multiLevelType w:val="hybridMultilevel"/>
    <w:tmpl w:val="B81C9264"/>
    <w:lvl w:ilvl="0" w:tplc="DCAA2612">
      <w:start w:val="1"/>
      <w:numFmt w:val="decimal"/>
      <w:lvlText w:val="17.%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2500751"/>
    <w:multiLevelType w:val="multilevel"/>
    <w:tmpl w:val="F0F47E32"/>
    <w:lvl w:ilvl="0">
      <w:start w:val="1"/>
      <w:numFmt w:val="upperRoman"/>
      <w:pStyle w:val="Heading1"/>
      <w:lvlText w:val="%1."/>
      <w:lvlJc w:val="left"/>
      <w:pPr>
        <w:tabs>
          <w:tab w:val="num" w:pos="360"/>
        </w:tabs>
        <w:ind w:left="0" w:firstLine="0"/>
      </w:pPr>
      <w:rPr>
        <w:rFonts w:ascii="Arial" w:hAnsi="Arial" w:hint="default"/>
        <w:b/>
        <w:sz w:val="28"/>
        <w:szCs w:val="28"/>
      </w:rPr>
    </w:lvl>
    <w:lvl w:ilvl="1">
      <w:start w:val="7"/>
      <w:numFmt w:val="upperLetter"/>
      <w:pStyle w:val="Heading2"/>
      <w:lvlText w:val="%2."/>
      <w:lvlJc w:val="left"/>
      <w:pPr>
        <w:tabs>
          <w:tab w:val="num" w:pos="792"/>
        </w:tabs>
        <w:ind w:left="432" w:firstLine="0"/>
      </w:pPr>
      <w:rPr>
        <w:rFonts w:ascii="Arial" w:hAnsi="Arial" w:hint="default"/>
        <w:sz w:val="22"/>
      </w:rPr>
    </w:lvl>
    <w:lvl w:ilvl="2">
      <w:start w:val="8"/>
      <w:numFmt w:val="decimal"/>
      <w:lvlText w:val="%3."/>
      <w:lvlJc w:val="left"/>
      <w:pPr>
        <w:tabs>
          <w:tab w:val="num" w:pos="1224"/>
        </w:tabs>
        <w:ind w:left="864" w:firstLine="0"/>
      </w:pPr>
      <w:rPr>
        <w:rFonts w:ascii="Arial" w:hAnsi="Arial" w:cs="Arial" w:hint="default"/>
        <w:b/>
        <w:bCs/>
        <w:sz w:val="22"/>
        <w:szCs w:val="22"/>
      </w:rPr>
    </w:lvl>
    <w:lvl w:ilvl="3">
      <w:start w:val="1"/>
      <w:numFmt w:val="lowerLetter"/>
      <w:pStyle w:val="Heading4"/>
      <w:lvlText w:val="%4)"/>
      <w:lvlJc w:val="left"/>
      <w:pPr>
        <w:tabs>
          <w:tab w:val="num" w:pos="1656"/>
        </w:tabs>
        <w:ind w:left="1296" w:firstLine="0"/>
      </w:pPr>
      <w:rPr>
        <w:rFonts w:hint="default"/>
        <w:b/>
        <w:sz w:val="22"/>
      </w:rPr>
    </w:lvl>
    <w:lvl w:ilvl="4">
      <w:start w:val="1"/>
      <w:numFmt w:val="decimal"/>
      <w:pStyle w:val="Heading5"/>
      <w:lvlText w:val="(%5)"/>
      <w:lvlJc w:val="left"/>
      <w:pPr>
        <w:tabs>
          <w:tab w:val="num" w:pos="2088"/>
        </w:tabs>
        <w:ind w:left="1728" w:firstLine="0"/>
      </w:pPr>
      <w:rPr>
        <w:rFonts w:hint="default"/>
        <w:sz w:val="22"/>
      </w:rPr>
    </w:lvl>
    <w:lvl w:ilvl="5">
      <w:start w:val="1"/>
      <w:numFmt w:val="lowerLetter"/>
      <w:pStyle w:val="Heading6"/>
      <w:lvlText w:val="(%6)"/>
      <w:lvlJc w:val="left"/>
      <w:pPr>
        <w:tabs>
          <w:tab w:val="num" w:pos="2520"/>
        </w:tabs>
        <w:ind w:left="2160" w:firstLine="0"/>
      </w:pPr>
      <w:rPr>
        <w:rFonts w:hint="default"/>
        <w:sz w:val="22"/>
      </w:rPr>
    </w:lvl>
    <w:lvl w:ilvl="6">
      <w:start w:val="1"/>
      <w:numFmt w:val="lowerRoman"/>
      <w:pStyle w:val="Heading7"/>
      <w:lvlText w:val="(%7)"/>
      <w:lvlJc w:val="left"/>
      <w:pPr>
        <w:tabs>
          <w:tab w:val="num" w:pos="2952"/>
        </w:tabs>
        <w:ind w:left="2592" w:firstLine="0"/>
      </w:pPr>
      <w:rPr>
        <w:rFonts w:hint="default"/>
      </w:rPr>
    </w:lvl>
    <w:lvl w:ilvl="7">
      <w:start w:val="1"/>
      <w:numFmt w:val="lowerLetter"/>
      <w:pStyle w:val="Heading8"/>
      <w:lvlText w:val="(%8)"/>
      <w:lvlJc w:val="left"/>
      <w:pPr>
        <w:tabs>
          <w:tab w:val="num" w:pos="3384"/>
        </w:tabs>
        <w:ind w:left="3024" w:firstLine="0"/>
      </w:pPr>
      <w:rPr>
        <w:rFonts w:hint="default"/>
      </w:rPr>
    </w:lvl>
    <w:lvl w:ilvl="8">
      <w:start w:val="1"/>
      <w:numFmt w:val="lowerRoman"/>
      <w:pStyle w:val="Heading9"/>
      <w:lvlText w:val="(%9)"/>
      <w:lvlJc w:val="left"/>
      <w:pPr>
        <w:tabs>
          <w:tab w:val="num" w:pos="3816"/>
        </w:tabs>
        <w:ind w:left="3456" w:firstLine="0"/>
      </w:pPr>
      <w:rPr>
        <w:rFonts w:hint="default"/>
      </w:rPr>
    </w:lvl>
  </w:abstractNum>
  <w:abstractNum w:abstractNumId="61" w15:restartNumberingAfterBreak="0">
    <w:nsid w:val="5379064B"/>
    <w:multiLevelType w:val="hybridMultilevel"/>
    <w:tmpl w:val="28F6CE6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585342E2"/>
    <w:multiLevelType w:val="hybridMultilevel"/>
    <w:tmpl w:val="21589BB2"/>
    <w:lvl w:ilvl="0" w:tplc="38FEE69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172801"/>
    <w:multiLevelType w:val="hybridMultilevel"/>
    <w:tmpl w:val="F2C28D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CC078E8"/>
    <w:multiLevelType w:val="hybridMultilevel"/>
    <w:tmpl w:val="3D843A98"/>
    <w:lvl w:ilvl="0" w:tplc="CEF2D1AC">
      <w:start w:val="1"/>
      <w:numFmt w:val="decimal"/>
      <w:lvlText w:val="3.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E873EA1"/>
    <w:multiLevelType w:val="hybridMultilevel"/>
    <w:tmpl w:val="479E1068"/>
    <w:lvl w:ilvl="0" w:tplc="D35ABAFA">
      <w:start w:val="1"/>
      <w:numFmt w:val="decimal"/>
      <w:lvlText w:val="11.%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FD70E3E"/>
    <w:multiLevelType w:val="hybridMultilevel"/>
    <w:tmpl w:val="25F6BB16"/>
    <w:lvl w:ilvl="0" w:tplc="0BF2BF2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654436"/>
    <w:multiLevelType w:val="hybridMultilevel"/>
    <w:tmpl w:val="3B5A73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0DF16C1"/>
    <w:multiLevelType w:val="hybridMultilevel"/>
    <w:tmpl w:val="9B4AEF6C"/>
    <w:lvl w:ilvl="0" w:tplc="6B26078E">
      <w:start w:val="1"/>
      <w:numFmt w:val="decimal"/>
      <w:lvlText w:val="4.%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F358E8"/>
    <w:multiLevelType w:val="hybridMultilevel"/>
    <w:tmpl w:val="27D449E2"/>
    <w:lvl w:ilvl="0" w:tplc="21DE9F2C">
      <w:start w:val="1"/>
      <w:numFmt w:val="decimal"/>
      <w:lvlText w:val="5.%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0B3356"/>
    <w:multiLevelType w:val="hybridMultilevel"/>
    <w:tmpl w:val="DF30AFC8"/>
    <w:lvl w:ilvl="0" w:tplc="28FCA1DA">
      <w:start w:val="1"/>
      <w:numFmt w:val="lowerLetter"/>
      <w:pStyle w:val="List3"/>
      <w:lvlText w:val="%1."/>
      <w:lvlJc w:val="left"/>
      <w:pPr>
        <w:ind w:left="1440" w:hanging="360"/>
      </w:pPr>
      <w:rPr>
        <w:b/>
        <w:bC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15:restartNumberingAfterBreak="0">
    <w:nsid w:val="651657B3"/>
    <w:multiLevelType w:val="hybridMultilevel"/>
    <w:tmpl w:val="7BD86D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3C7746"/>
    <w:multiLevelType w:val="hybridMultilevel"/>
    <w:tmpl w:val="C180CA1A"/>
    <w:lvl w:ilvl="0" w:tplc="EE2EFA22">
      <w:start w:val="1"/>
      <w:numFmt w:val="decimal"/>
      <w:lvlText w:val="8.%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3" w15:restartNumberingAfterBreak="0">
    <w:nsid w:val="68293F3C"/>
    <w:multiLevelType w:val="hybridMultilevel"/>
    <w:tmpl w:val="F6F4AD78"/>
    <w:lvl w:ilvl="0" w:tplc="A1303C1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4D2E83"/>
    <w:multiLevelType w:val="hybridMultilevel"/>
    <w:tmpl w:val="E5B2A4EC"/>
    <w:lvl w:ilvl="0" w:tplc="205EF9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78153B"/>
    <w:multiLevelType w:val="hybridMultilevel"/>
    <w:tmpl w:val="BF0A8224"/>
    <w:lvl w:ilvl="0" w:tplc="363277E0">
      <w:start w:val="1"/>
      <w:numFmt w:val="decimal"/>
      <w:lvlText w:val="2.5.%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9A937BE"/>
    <w:multiLevelType w:val="hybridMultilevel"/>
    <w:tmpl w:val="539CE6E6"/>
    <w:lvl w:ilvl="0" w:tplc="20D29E36">
      <w:start w:val="1"/>
      <w:numFmt w:val="decimal"/>
      <w:lvlText w:val="22.%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AC84134"/>
    <w:multiLevelType w:val="hybridMultilevel"/>
    <w:tmpl w:val="3D64AA1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B2E00BB"/>
    <w:multiLevelType w:val="hybridMultilevel"/>
    <w:tmpl w:val="30FCB86C"/>
    <w:lvl w:ilvl="0" w:tplc="1990240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B7078D6"/>
    <w:multiLevelType w:val="hybridMultilevel"/>
    <w:tmpl w:val="3A24F8BA"/>
    <w:lvl w:ilvl="0" w:tplc="494073B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1939E2"/>
    <w:multiLevelType w:val="hybridMultilevel"/>
    <w:tmpl w:val="7F0A0C02"/>
    <w:lvl w:ilvl="0" w:tplc="C22EDB04">
      <w:start w:val="1"/>
      <w:numFmt w:val="decimal"/>
      <w:lvlText w:val="5.3.%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E161E17"/>
    <w:multiLevelType w:val="hybridMultilevel"/>
    <w:tmpl w:val="69D80160"/>
    <w:lvl w:ilvl="0" w:tplc="AECA149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5C729C7"/>
    <w:multiLevelType w:val="multilevel"/>
    <w:tmpl w:val="A0CC63AE"/>
    <w:styleLink w:val="DHSSStyle1"/>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720" w:hanging="360"/>
      </w:pPr>
      <w:rPr>
        <w:rFonts w:hint="default"/>
        <w:b/>
        <w:i w:val="0"/>
      </w:rPr>
    </w:lvl>
    <w:lvl w:ilvl="2">
      <w:start w:val="1"/>
      <w:numFmt w:val="decimal"/>
      <w:suff w:val="nothing"/>
      <w:lvlText w:val="%1.%2.%3."/>
      <w:lvlJc w:val="left"/>
      <w:pPr>
        <w:ind w:left="1080" w:hanging="360"/>
      </w:pPr>
      <w:rPr>
        <w:rFonts w:hint="default"/>
        <w:b/>
        <w:i w:val="0"/>
      </w:rPr>
    </w:lvl>
    <w:lvl w:ilvl="3">
      <w:start w:val="1"/>
      <w:numFmt w:val="lowerLetter"/>
      <w:lvlText w:val="%4."/>
      <w:lvlJc w:val="left"/>
      <w:pPr>
        <w:ind w:left="1440" w:hanging="360"/>
      </w:pPr>
      <w:rPr>
        <w:rFonts w:hint="default"/>
        <w:b/>
        <w:i w:val="0"/>
      </w:rPr>
    </w:lvl>
    <w:lvl w:ilvl="4">
      <w:start w:val="1"/>
      <w:numFmt w:val="lowerRoman"/>
      <w:lvlText w:val="%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6F43143"/>
    <w:multiLevelType w:val="multilevel"/>
    <w:tmpl w:val="0409001D"/>
    <w:styleLink w:val="Style1"/>
    <w:lvl w:ilvl="0">
      <w:start w:val="1"/>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733369A"/>
    <w:multiLevelType w:val="hybridMultilevel"/>
    <w:tmpl w:val="F85EF1E2"/>
    <w:lvl w:ilvl="0" w:tplc="8950383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AD461AA"/>
    <w:multiLevelType w:val="multilevel"/>
    <w:tmpl w:val="E3061B1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6" w15:restartNumberingAfterBreak="0">
    <w:nsid w:val="7B1522D9"/>
    <w:multiLevelType w:val="hybridMultilevel"/>
    <w:tmpl w:val="209C661A"/>
    <w:lvl w:ilvl="0" w:tplc="D466E07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402C85"/>
    <w:multiLevelType w:val="hybridMultilevel"/>
    <w:tmpl w:val="466C2F30"/>
    <w:lvl w:ilvl="0" w:tplc="BCE42F2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8A273F"/>
    <w:multiLevelType w:val="hybridMultilevel"/>
    <w:tmpl w:val="C9A8C7F6"/>
    <w:lvl w:ilvl="0" w:tplc="E1F64156">
      <w:start w:val="1"/>
      <w:numFmt w:val="lowerLetter"/>
      <w:lvlText w:val="%1)"/>
      <w:lvlJc w:val="left"/>
      <w:pPr>
        <w:ind w:left="474" w:hanging="360"/>
      </w:pPr>
      <w:rPr>
        <w:rFonts w:ascii="Calibri" w:eastAsia="Calibri" w:hAnsi="Calibri" w:cs="Calibri" w:hint="default"/>
        <w:b w:val="0"/>
        <w:bCs w:val="0"/>
        <w:i w:val="0"/>
        <w:iCs w:val="0"/>
        <w:spacing w:val="0"/>
        <w:w w:val="99"/>
        <w:sz w:val="20"/>
        <w:szCs w:val="20"/>
        <w:lang w:val="en-US" w:eastAsia="en-US" w:bidi="ar-SA"/>
      </w:rPr>
    </w:lvl>
    <w:lvl w:ilvl="1" w:tplc="F74A6D70">
      <w:numFmt w:val="bullet"/>
      <w:lvlText w:val="•"/>
      <w:lvlJc w:val="left"/>
      <w:pPr>
        <w:ind w:left="1332" w:hanging="360"/>
      </w:pPr>
      <w:rPr>
        <w:rFonts w:hint="default"/>
        <w:lang w:val="en-US" w:eastAsia="en-US" w:bidi="ar-SA"/>
      </w:rPr>
    </w:lvl>
    <w:lvl w:ilvl="2" w:tplc="DB68DCA4">
      <w:numFmt w:val="bullet"/>
      <w:lvlText w:val="•"/>
      <w:lvlJc w:val="left"/>
      <w:pPr>
        <w:ind w:left="2184" w:hanging="360"/>
      </w:pPr>
      <w:rPr>
        <w:rFonts w:hint="default"/>
        <w:lang w:val="en-US" w:eastAsia="en-US" w:bidi="ar-SA"/>
      </w:rPr>
    </w:lvl>
    <w:lvl w:ilvl="3" w:tplc="386E42DC">
      <w:numFmt w:val="bullet"/>
      <w:lvlText w:val="•"/>
      <w:lvlJc w:val="left"/>
      <w:pPr>
        <w:ind w:left="3036" w:hanging="360"/>
      </w:pPr>
      <w:rPr>
        <w:rFonts w:hint="default"/>
        <w:lang w:val="en-US" w:eastAsia="en-US" w:bidi="ar-SA"/>
      </w:rPr>
    </w:lvl>
    <w:lvl w:ilvl="4" w:tplc="412CA94E">
      <w:numFmt w:val="bullet"/>
      <w:lvlText w:val="•"/>
      <w:lvlJc w:val="left"/>
      <w:pPr>
        <w:ind w:left="3888" w:hanging="360"/>
      </w:pPr>
      <w:rPr>
        <w:rFonts w:hint="default"/>
        <w:lang w:val="en-US" w:eastAsia="en-US" w:bidi="ar-SA"/>
      </w:rPr>
    </w:lvl>
    <w:lvl w:ilvl="5" w:tplc="C6E275FA">
      <w:numFmt w:val="bullet"/>
      <w:lvlText w:val="•"/>
      <w:lvlJc w:val="left"/>
      <w:pPr>
        <w:ind w:left="4740" w:hanging="360"/>
      </w:pPr>
      <w:rPr>
        <w:rFonts w:hint="default"/>
        <w:lang w:val="en-US" w:eastAsia="en-US" w:bidi="ar-SA"/>
      </w:rPr>
    </w:lvl>
    <w:lvl w:ilvl="6" w:tplc="6232A76E">
      <w:numFmt w:val="bullet"/>
      <w:lvlText w:val="•"/>
      <w:lvlJc w:val="left"/>
      <w:pPr>
        <w:ind w:left="5592" w:hanging="360"/>
      </w:pPr>
      <w:rPr>
        <w:rFonts w:hint="default"/>
        <w:lang w:val="en-US" w:eastAsia="en-US" w:bidi="ar-SA"/>
      </w:rPr>
    </w:lvl>
    <w:lvl w:ilvl="7" w:tplc="9E106AB6">
      <w:numFmt w:val="bullet"/>
      <w:lvlText w:val="•"/>
      <w:lvlJc w:val="left"/>
      <w:pPr>
        <w:ind w:left="6444" w:hanging="360"/>
      </w:pPr>
      <w:rPr>
        <w:rFonts w:hint="default"/>
        <w:lang w:val="en-US" w:eastAsia="en-US" w:bidi="ar-SA"/>
      </w:rPr>
    </w:lvl>
    <w:lvl w:ilvl="8" w:tplc="2C32EFBC">
      <w:numFmt w:val="bullet"/>
      <w:lvlText w:val="•"/>
      <w:lvlJc w:val="left"/>
      <w:pPr>
        <w:ind w:left="7296" w:hanging="360"/>
      </w:pPr>
      <w:rPr>
        <w:rFonts w:hint="default"/>
        <w:lang w:val="en-US" w:eastAsia="en-US" w:bidi="ar-SA"/>
      </w:rPr>
    </w:lvl>
  </w:abstractNum>
  <w:abstractNum w:abstractNumId="89" w15:restartNumberingAfterBreak="0">
    <w:nsid w:val="7FF821B8"/>
    <w:multiLevelType w:val="hybridMultilevel"/>
    <w:tmpl w:val="9C6AFA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894096">
    <w:abstractNumId w:val="83"/>
  </w:num>
  <w:num w:numId="2" w16cid:durableId="223294188">
    <w:abstractNumId w:val="60"/>
  </w:num>
  <w:num w:numId="3" w16cid:durableId="547036807">
    <w:abstractNumId w:val="85"/>
  </w:num>
  <w:num w:numId="4" w16cid:durableId="16201915">
    <w:abstractNumId w:val="24"/>
  </w:num>
  <w:num w:numId="5" w16cid:durableId="224295719">
    <w:abstractNumId w:val="78"/>
  </w:num>
  <w:num w:numId="6" w16cid:durableId="831262113">
    <w:abstractNumId w:val="1"/>
  </w:num>
  <w:num w:numId="7" w16cid:durableId="76362459">
    <w:abstractNumId w:val="49"/>
  </w:num>
  <w:num w:numId="8" w16cid:durableId="1878276784">
    <w:abstractNumId w:val="31"/>
  </w:num>
  <w:num w:numId="9" w16cid:durableId="1234386441">
    <w:abstractNumId w:val="25"/>
  </w:num>
  <w:num w:numId="10" w16cid:durableId="1446457975">
    <w:abstractNumId w:val="40"/>
  </w:num>
  <w:num w:numId="11" w16cid:durableId="30768056">
    <w:abstractNumId w:val="22"/>
  </w:num>
  <w:num w:numId="12" w16cid:durableId="1269584816">
    <w:abstractNumId w:val="50"/>
  </w:num>
  <w:num w:numId="13" w16cid:durableId="940603284">
    <w:abstractNumId w:val="46"/>
  </w:num>
  <w:num w:numId="14" w16cid:durableId="207373943">
    <w:abstractNumId w:val="84"/>
  </w:num>
  <w:num w:numId="15" w16cid:durableId="633102969">
    <w:abstractNumId w:val="16"/>
  </w:num>
  <w:num w:numId="16" w16cid:durableId="772407798">
    <w:abstractNumId w:val="74"/>
  </w:num>
  <w:num w:numId="17" w16cid:durableId="1670911305">
    <w:abstractNumId w:val="53"/>
  </w:num>
  <w:num w:numId="18" w16cid:durableId="1261060566">
    <w:abstractNumId w:val="72"/>
  </w:num>
  <w:num w:numId="19" w16cid:durableId="285934248">
    <w:abstractNumId w:val="27"/>
  </w:num>
  <w:num w:numId="20" w16cid:durableId="864709469">
    <w:abstractNumId w:val="17"/>
  </w:num>
  <w:num w:numId="21" w16cid:durableId="856582571">
    <w:abstractNumId w:val="89"/>
  </w:num>
  <w:num w:numId="22" w16cid:durableId="98794796">
    <w:abstractNumId w:val="61"/>
  </w:num>
  <w:num w:numId="23" w16cid:durableId="1956863007">
    <w:abstractNumId w:val="77"/>
  </w:num>
  <w:num w:numId="24" w16cid:durableId="2090540123">
    <w:abstractNumId w:val="19"/>
  </w:num>
  <w:num w:numId="25" w16cid:durableId="797532653">
    <w:abstractNumId w:val="6"/>
  </w:num>
  <w:num w:numId="26" w16cid:durableId="2099673932">
    <w:abstractNumId w:val="81"/>
  </w:num>
  <w:num w:numId="27" w16cid:durableId="524830489">
    <w:abstractNumId w:val="65"/>
  </w:num>
  <w:num w:numId="28" w16cid:durableId="1297688093">
    <w:abstractNumId w:val="79"/>
  </w:num>
  <w:num w:numId="29" w16cid:durableId="108165415">
    <w:abstractNumId w:val="33"/>
  </w:num>
  <w:num w:numId="30" w16cid:durableId="1050227349">
    <w:abstractNumId w:val="41"/>
  </w:num>
  <w:num w:numId="31" w16cid:durableId="2104183228">
    <w:abstractNumId w:val="73"/>
  </w:num>
  <w:num w:numId="32" w16cid:durableId="1833057302">
    <w:abstractNumId w:val="54"/>
  </w:num>
  <w:num w:numId="33" w16cid:durableId="956445259">
    <w:abstractNumId w:val="28"/>
  </w:num>
  <w:num w:numId="34" w16cid:durableId="290407321">
    <w:abstractNumId w:val="2"/>
  </w:num>
  <w:num w:numId="35" w16cid:durableId="1911694001">
    <w:abstractNumId w:val="14"/>
  </w:num>
  <w:num w:numId="36" w16cid:durableId="686758024">
    <w:abstractNumId w:val="43"/>
  </w:num>
  <w:num w:numId="37" w16cid:durableId="388655293">
    <w:abstractNumId w:val="71"/>
  </w:num>
  <w:num w:numId="38" w16cid:durableId="395709420">
    <w:abstractNumId w:val="11"/>
  </w:num>
  <w:num w:numId="39" w16cid:durableId="2103186729">
    <w:abstractNumId w:val="7"/>
  </w:num>
  <w:num w:numId="40" w16cid:durableId="2128810138">
    <w:abstractNumId w:val="30"/>
  </w:num>
  <w:num w:numId="41" w16cid:durableId="1633318451">
    <w:abstractNumId w:val="59"/>
  </w:num>
  <w:num w:numId="42" w16cid:durableId="2065250222">
    <w:abstractNumId w:val="62"/>
  </w:num>
  <w:num w:numId="43" w16cid:durableId="1772311471">
    <w:abstractNumId w:val="20"/>
  </w:num>
  <w:num w:numId="44" w16cid:durableId="1459255278">
    <w:abstractNumId w:val="42"/>
  </w:num>
  <w:num w:numId="45" w16cid:durableId="1456682767">
    <w:abstractNumId w:val="87"/>
  </w:num>
  <w:num w:numId="46" w16cid:durableId="113791111">
    <w:abstractNumId w:val="3"/>
  </w:num>
  <w:num w:numId="47" w16cid:durableId="502013917">
    <w:abstractNumId w:val="10"/>
  </w:num>
  <w:num w:numId="48" w16cid:durableId="1119690716">
    <w:abstractNumId w:val="66"/>
  </w:num>
  <w:num w:numId="49" w16cid:durableId="1069964004">
    <w:abstractNumId w:val="36"/>
  </w:num>
  <w:num w:numId="50" w16cid:durableId="770128419">
    <w:abstractNumId w:val="8"/>
  </w:num>
  <w:num w:numId="51" w16cid:durableId="771048311">
    <w:abstractNumId w:val="76"/>
  </w:num>
  <w:num w:numId="52" w16cid:durableId="199365576">
    <w:abstractNumId w:val="13"/>
  </w:num>
  <w:num w:numId="53" w16cid:durableId="1928534844">
    <w:abstractNumId w:val="5"/>
  </w:num>
  <w:num w:numId="54" w16cid:durableId="1600528602">
    <w:abstractNumId w:val="4"/>
  </w:num>
  <w:num w:numId="55" w16cid:durableId="1719931024">
    <w:abstractNumId w:val="56"/>
  </w:num>
  <w:num w:numId="56" w16cid:durableId="1101029044">
    <w:abstractNumId w:val="86"/>
  </w:num>
  <w:num w:numId="57" w16cid:durableId="841973008">
    <w:abstractNumId w:val="15"/>
  </w:num>
  <w:num w:numId="58" w16cid:durableId="1697197545">
    <w:abstractNumId w:val="0"/>
  </w:num>
  <w:num w:numId="59" w16cid:durableId="301734924">
    <w:abstractNumId w:val="38"/>
  </w:num>
  <w:num w:numId="60" w16cid:durableId="522747320">
    <w:abstractNumId w:val="57"/>
  </w:num>
  <w:num w:numId="61" w16cid:durableId="1435437136">
    <w:abstractNumId w:val="34"/>
  </w:num>
  <w:num w:numId="62" w16cid:durableId="425423362">
    <w:abstractNumId w:val="51"/>
  </w:num>
  <w:num w:numId="63" w16cid:durableId="805514126">
    <w:abstractNumId w:val="29"/>
  </w:num>
  <w:num w:numId="64" w16cid:durableId="1157768997">
    <w:abstractNumId w:val="67"/>
  </w:num>
  <w:num w:numId="65" w16cid:durableId="327758581">
    <w:abstractNumId w:val="23"/>
  </w:num>
  <w:num w:numId="66" w16cid:durableId="330370882">
    <w:abstractNumId w:val="21"/>
  </w:num>
  <w:num w:numId="67" w16cid:durableId="2107800373">
    <w:abstractNumId w:val="75"/>
  </w:num>
  <w:num w:numId="68" w16cid:durableId="454563539">
    <w:abstractNumId w:val="48"/>
  </w:num>
  <w:num w:numId="69" w16cid:durableId="968785335">
    <w:abstractNumId w:val="39"/>
  </w:num>
  <w:num w:numId="70" w16cid:durableId="496462276">
    <w:abstractNumId w:val="44"/>
  </w:num>
  <w:num w:numId="71" w16cid:durableId="644549627">
    <w:abstractNumId w:val="63"/>
  </w:num>
  <w:num w:numId="72" w16cid:durableId="2088140091">
    <w:abstractNumId w:val="9"/>
  </w:num>
  <w:num w:numId="73" w16cid:durableId="1731927714">
    <w:abstractNumId w:val="64"/>
  </w:num>
  <w:num w:numId="74" w16cid:durableId="2066292629">
    <w:abstractNumId w:val="68"/>
  </w:num>
  <w:num w:numId="75" w16cid:durableId="396972414">
    <w:abstractNumId w:val="32"/>
  </w:num>
  <w:num w:numId="76" w16cid:durableId="769350215">
    <w:abstractNumId w:val="26"/>
  </w:num>
  <w:num w:numId="77" w16cid:durableId="1728216354">
    <w:abstractNumId w:val="58"/>
  </w:num>
  <w:num w:numId="78" w16cid:durableId="405421138">
    <w:abstractNumId w:val="69"/>
  </w:num>
  <w:num w:numId="79" w16cid:durableId="126582671">
    <w:abstractNumId w:val="45"/>
  </w:num>
  <w:num w:numId="80" w16cid:durableId="1467351741">
    <w:abstractNumId w:val="80"/>
  </w:num>
  <w:num w:numId="81" w16cid:durableId="1915554195">
    <w:abstractNumId w:val="37"/>
  </w:num>
  <w:num w:numId="82" w16cid:durableId="1282498179">
    <w:abstractNumId w:val="55"/>
  </w:num>
  <w:num w:numId="83" w16cid:durableId="137302216">
    <w:abstractNumId w:val="35"/>
  </w:num>
  <w:num w:numId="84" w16cid:durableId="1823427584">
    <w:abstractNumId w:val="12"/>
  </w:num>
  <w:num w:numId="85" w16cid:durableId="1867526440">
    <w:abstractNumId w:val="88"/>
  </w:num>
  <w:num w:numId="86" w16cid:durableId="1346319430">
    <w:abstractNumId w:val="82"/>
  </w:num>
  <w:num w:numId="87" w16cid:durableId="308754727">
    <w:abstractNumId w:val="70"/>
  </w:num>
  <w:num w:numId="88" w16cid:durableId="2038383240">
    <w:abstractNumId w:val="18"/>
  </w:num>
  <w:num w:numId="89" w16cid:durableId="741485941">
    <w:abstractNumId w:val="47"/>
  </w:num>
  <w:num w:numId="90" w16cid:durableId="1217354085">
    <w:abstractNumId w:val="60"/>
  </w:num>
  <w:num w:numId="91" w16cid:durableId="2077581653">
    <w:abstractNumId w:val="5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32"/>
    <w:rsid w:val="00003AED"/>
    <w:rsid w:val="0000735A"/>
    <w:rsid w:val="0001016F"/>
    <w:rsid w:val="00012273"/>
    <w:rsid w:val="00016DE5"/>
    <w:rsid w:val="000211D8"/>
    <w:rsid w:val="00021A71"/>
    <w:rsid w:val="00023739"/>
    <w:rsid w:val="0002568A"/>
    <w:rsid w:val="000261C7"/>
    <w:rsid w:val="00031E72"/>
    <w:rsid w:val="000326C9"/>
    <w:rsid w:val="000350B3"/>
    <w:rsid w:val="0003575B"/>
    <w:rsid w:val="00035E61"/>
    <w:rsid w:val="00037F93"/>
    <w:rsid w:val="00040E6A"/>
    <w:rsid w:val="00043964"/>
    <w:rsid w:val="00044EE4"/>
    <w:rsid w:val="000454F2"/>
    <w:rsid w:val="0004595F"/>
    <w:rsid w:val="00050FB7"/>
    <w:rsid w:val="00051306"/>
    <w:rsid w:val="00052EA9"/>
    <w:rsid w:val="00054B17"/>
    <w:rsid w:val="00056DC5"/>
    <w:rsid w:val="00057BEC"/>
    <w:rsid w:val="00061AAD"/>
    <w:rsid w:val="000622AE"/>
    <w:rsid w:val="00062626"/>
    <w:rsid w:val="00063A29"/>
    <w:rsid w:val="000713CD"/>
    <w:rsid w:val="00073E17"/>
    <w:rsid w:val="0007434B"/>
    <w:rsid w:val="0008374E"/>
    <w:rsid w:val="00085C6A"/>
    <w:rsid w:val="00086395"/>
    <w:rsid w:val="00086640"/>
    <w:rsid w:val="00087293"/>
    <w:rsid w:val="000901BD"/>
    <w:rsid w:val="000975FB"/>
    <w:rsid w:val="000A21E7"/>
    <w:rsid w:val="000A477A"/>
    <w:rsid w:val="000A670B"/>
    <w:rsid w:val="000B1D4C"/>
    <w:rsid w:val="000B213F"/>
    <w:rsid w:val="000B3702"/>
    <w:rsid w:val="000B3ACE"/>
    <w:rsid w:val="000B3D41"/>
    <w:rsid w:val="000B4C9D"/>
    <w:rsid w:val="000B62D9"/>
    <w:rsid w:val="000B68E6"/>
    <w:rsid w:val="000B77D6"/>
    <w:rsid w:val="000C110A"/>
    <w:rsid w:val="000C1EBD"/>
    <w:rsid w:val="000C20D9"/>
    <w:rsid w:val="000C4C80"/>
    <w:rsid w:val="000D51ED"/>
    <w:rsid w:val="000D642B"/>
    <w:rsid w:val="000D6D95"/>
    <w:rsid w:val="000E07E1"/>
    <w:rsid w:val="000E1330"/>
    <w:rsid w:val="000E161F"/>
    <w:rsid w:val="000E2A7E"/>
    <w:rsid w:val="000E2D8E"/>
    <w:rsid w:val="000E3110"/>
    <w:rsid w:val="000E3547"/>
    <w:rsid w:val="000E3872"/>
    <w:rsid w:val="000E5CC3"/>
    <w:rsid w:val="000E657C"/>
    <w:rsid w:val="000E765E"/>
    <w:rsid w:val="000E7F07"/>
    <w:rsid w:val="000F0925"/>
    <w:rsid w:val="000F5998"/>
    <w:rsid w:val="000F63DE"/>
    <w:rsid w:val="0010376D"/>
    <w:rsid w:val="00103B6A"/>
    <w:rsid w:val="0010577F"/>
    <w:rsid w:val="001077B4"/>
    <w:rsid w:val="0010789B"/>
    <w:rsid w:val="001078D8"/>
    <w:rsid w:val="00110ED6"/>
    <w:rsid w:val="00111E13"/>
    <w:rsid w:val="001128DE"/>
    <w:rsid w:val="00112B61"/>
    <w:rsid w:val="001137D6"/>
    <w:rsid w:val="00114933"/>
    <w:rsid w:val="001177CE"/>
    <w:rsid w:val="00120BF4"/>
    <w:rsid w:val="0012304B"/>
    <w:rsid w:val="0012725F"/>
    <w:rsid w:val="001305C3"/>
    <w:rsid w:val="001332A3"/>
    <w:rsid w:val="00134FC7"/>
    <w:rsid w:val="0014155D"/>
    <w:rsid w:val="00143552"/>
    <w:rsid w:val="00143C0A"/>
    <w:rsid w:val="001447AD"/>
    <w:rsid w:val="00146E9B"/>
    <w:rsid w:val="00147E74"/>
    <w:rsid w:val="001525FB"/>
    <w:rsid w:val="00153160"/>
    <w:rsid w:val="00154B1F"/>
    <w:rsid w:val="0015566B"/>
    <w:rsid w:val="00155A4D"/>
    <w:rsid w:val="00156E30"/>
    <w:rsid w:val="0016231A"/>
    <w:rsid w:val="00165E20"/>
    <w:rsid w:val="001661F7"/>
    <w:rsid w:val="001707CD"/>
    <w:rsid w:val="00170D45"/>
    <w:rsid w:val="001710F1"/>
    <w:rsid w:val="0018076E"/>
    <w:rsid w:val="001826B1"/>
    <w:rsid w:val="0018426A"/>
    <w:rsid w:val="001843A9"/>
    <w:rsid w:val="001859BC"/>
    <w:rsid w:val="00187F94"/>
    <w:rsid w:val="00190CB1"/>
    <w:rsid w:val="001911A6"/>
    <w:rsid w:val="001A2369"/>
    <w:rsid w:val="001A3E0C"/>
    <w:rsid w:val="001A51D2"/>
    <w:rsid w:val="001A673F"/>
    <w:rsid w:val="001B171B"/>
    <w:rsid w:val="001B4B58"/>
    <w:rsid w:val="001B5BE7"/>
    <w:rsid w:val="001B66CE"/>
    <w:rsid w:val="001C169D"/>
    <w:rsid w:val="001C2015"/>
    <w:rsid w:val="001C212B"/>
    <w:rsid w:val="001C3564"/>
    <w:rsid w:val="001C61EC"/>
    <w:rsid w:val="001D1902"/>
    <w:rsid w:val="001D47E2"/>
    <w:rsid w:val="001D5F6E"/>
    <w:rsid w:val="001D643D"/>
    <w:rsid w:val="001D717D"/>
    <w:rsid w:val="001E1428"/>
    <w:rsid w:val="001E269D"/>
    <w:rsid w:val="001E2E03"/>
    <w:rsid w:val="001E48FF"/>
    <w:rsid w:val="001E7BBB"/>
    <w:rsid w:val="001E7F77"/>
    <w:rsid w:val="001F2868"/>
    <w:rsid w:val="001F2963"/>
    <w:rsid w:val="001F2C68"/>
    <w:rsid w:val="001F4BE5"/>
    <w:rsid w:val="001F599E"/>
    <w:rsid w:val="001F5A7D"/>
    <w:rsid w:val="002004C2"/>
    <w:rsid w:val="00201D1C"/>
    <w:rsid w:val="00203562"/>
    <w:rsid w:val="002036C3"/>
    <w:rsid w:val="00203801"/>
    <w:rsid w:val="0020495E"/>
    <w:rsid w:val="0020573A"/>
    <w:rsid w:val="00206A72"/>
    <w:rsid w:val="00207CBB"/>
    <w:rsid w:val="002110E4"/>
    <w:rsid w:val="002130C6"/>
    <w:rsid w:val="00213E09"/>
    <w:rsid w:val="0021765A"/>
    <w:rsid w:val="002219CA"/>
    <w:rsid w:val="00226A3B"/>
    <w:rsid w:val="002276D6"/>
    <w:rsid w:val="00227B20"/>
    <w:rsid w:val="00231246"/>
    <w:rsid w:val="00232940"/>
    <w:rsid w:val="00232AB6"/>
    <w:rsid w:val="00233E6F"/>
    <w:rsid w:val="00234450"/>
    <w:rsid w:val="002347A2"/>
    <w:rsid w:val="002349D6"/>
    <w:rsid w:val="00236317"/>
    <w:rsid w:val="00241F5F"/>
    <w:rsid w:val="0024337F"/>
    <w:rsid w:val="002436B8"/>
    <w:rsid w:val="00243F80"/>
    <w:rsid w:val="00255132"/>
    <w:rsid w:val="00255AF7"/>
    <w:rsid w:val="00256F4C"/>
    <w:rsid w:val="00257AF8"/>
    <w:rsid w:val="002612CC"/>
    <w:rsid w:val="002627F1"/>
    <w:rsid w:val="002630FC"/>
    <w:rsid w:val="00263BC3"/>
    <w:rsid w:val="00265990"/>
    <w:rsid w:val="00271306"/>
    <w:rsid w:val="00272288"/>
    <w:rsid w:val="00272993"/>
    <w:rsid w:val="0027318B"/>
    <w:rsid w:val="00273456"/>
    <w:rsid w:val="002736A4"/>
    <w:rsid w:val="00277C41"/>
    <w:rsid w:val="00283103"/>
    <w:rsid w:val="002838A7"/>
    <w:rsid w:val="0028679C"/>
    <w:rsid w:val="00287EB7"/>
    <w:rsid w:val="002909FE"/>
    <w:rsid w:val="002959E2"/>
    <w:rsid w:val="00295DC2"/>
    <w:rsid w:val="00295E90"/>
    <w:rsid w:val="00296D3C"/>
    <w:rsid w:val="00296F18"/>
    <w:rsid w:val="002A26B1"/>
    <w:rsid w:val="002A3A9F"/>
    <w:rsid w:val="002A3C55"/>
    <w:rsid w:val="002A7BB9"/>
    <w:rsid w:val="002B0721"/>
    <w:rsid w:val="002B089B"/>
    <w:rsid w:val="002B089F"/>
    <w:rsid w:val="002B137C"/>
    <w:rsid w:val="002B18A1"/>
    <w:rsid w:val="002B1A16"/>
    <w:rsid w:val="002B3ED9"/>
    <w:rsid w:val="002B5B5E"/>
    <w:rsid w:val="002B76A5"/>
    <w:rsid w:val="002C003A"/>
    <w:rsid w:val="002C1E48"/>
    <w:rsid w:val="002C3146"/>
    <w:rsid w:val="002C37CB"/>
    <w:rsid w:val="002C5813"/>
    <w:rsid w:val="002C7DFB"/>
    <w:rsid w:val="002D0F9E"/>
    <w:rsid w:val="002D30ED"/>
    <w:rsid w:val="002D678B"/>
    <w:rsid w:val="002D731A"/>
    <w:rsid w:val="002E04B9"/>
    <w:rsid w:val="002E0510"/>
    <w:rsid w:val="002E1B29"/>
    <w:rsid w:val="002E1C9A"/>
    <w:rsid w:val="002E5DDE"/>
    <w:rsid w:val="002E7C78"/>
    <w:rsid w:val="002F0D68"/>
    <w:rsid w:val="002F0DD0"/>
    <w:rsid w:val="002F217D"/>
    <w:rsid w:val="002F2D4D"/>
    <w:rsid w:val="002F4D1C"/>
    <w:rsid w:val="002F6D2B"/>
    <w:rsid w:val="0030155D"/>
    <w:rsid w:val="00301888"/>
    <w:rsid w:val="0030263B"/>
    <w:rsid w:val="00304DCF"/>
    <w:rsid w:val="0030541A"/>
    <w:rsid w:val="00305460"/>
    <w:rsid w:val="003061FF"/>
    <w:rsid w:val="00310031"/>
    <w:rsid w:val="0031090B"/>
    <w:rsid w:val="00312E4D"/>
    <w:rsid w:val="00314ECC"/>
    <w:rsid w:val="00315E34"/>
    <w:rsid w:val="003204DA"/>
    <w:rsid w:val="00322293"/>
    <w:rsid w:val="003228D1"/>
    <w:rsid w:val="003245CD"/>
    <w:rsid w:val="00325160"/>
    <w:rsid w:val="00325B19"/>
    <w:rsid w:val="0032797C"/>
    <w:rsid w:val="003336A9"/>
    <w:rsid w:val="00333849"/>
    <w:rsid w:val="00334D22"/>
    <w:rsid w:val="003401A9"/>
    <w:rsid w:val="003430D4"/>
    <w:rsid w:val="003437F4"/>
    <w:rsid w:val="00344082"/>
    <w:rsid w:val="0034505C"/>
    <w:rsid w:val="003541E4"/>
    <w:rsid w:val="003554B5"/>
    <w:rsid w:val="00355503"/>
    <w:rsid w:val="00355746"/>
    <w:rsid w:val="003607A8"/>
    <w:rsid w:val="00360CDC"/>
    <w:rsid w:val="0036232C"/>
    <w:rsid w:val="00363819"/>
    <w:rsid w:val="00364D22"/>
    <w:rsid w:val="00370041"/>
    <w:rsid w:val="00371621"/>
    <w:rsid w:val="003725B7"/>
    <w:rsid w:val="00375552"/>
    <w:rsid w:val="00375722"/>
    <w:rsid w:val="00375E39"/>
    <w:rsid w:val="00377CF8"/>
    <w:rsid w:val="0038245B"/>
    <w:rsid w:val="00382C60"/>
    <w:rsid w:val="0038781B"/>
    <w:rsid w:val="00387B26"/>
    <w:rsid w:val="0039237E"/>
    <w:rsid w:val="00392CCB"/>
    <w:rsid w:val="00394F22"/>
    <w:rsid w:val="003954E3"/>
    <w:rsid w:val="00395C8E"/>
    <w:rsid w:val="00395EDF"/>
    <w:rsid w:val="003A136C"/>
    <w:rsid w:val="003A362A"/>
    <w:rsid w:val="003A4464"/>
    <w:rsid w:val="003B1A49"/>
    <w:rsid w:val="003B3473"/>
    <w:rsid w:val="003B4D8E"/>
    <w:rsid w:val="003B5A78"/>
    <w:rsid w:val="003B5D14"/>
    <w:rsid w:val="003B65A3"/>
    <w:rsid w:val="003B6DE5"/>
    <w:rsid w:val="003C0DF8"/>
    <w:rsid w:val="003C2F08"/>
    <w:rsid w:val="003C412A"/>
    <w:rsid w:val="003C46F2"/>
    <w:rsid w:val="003C763B"/>
    <w:rsid w:val="003D1357"/>
    <w:rsid w:val="003D151A"/>
    <w:rsid w:val="003D2829"/>
    <w:rsid w:val="003D2DD1"/>
    <w:rsid w:val="003D3854"/>
    <w:rsid w:val="003D41E3"/>
    <w:rsid w:val="003D42BC"/>
    <w:rsid w:val="003E04FA"/>
    <w:rsid w:val="003E0592"/>
    <w:rsid w:val="003E122B"/>
    <w:rsid w:val="003E293A"/>
    <w:rsid w:val="003E2B81"/>
    <w:rsid w:val="003E5762"/>
    <w:rsid w:val="003E5831"/>
    <w:rsid w:val="003E58B3"/>
    <w:rsid w:val="003E5BEF"/>
    <w:rsid w:val="003E73C4"/>
    <w:rsid w:val="003F0CB1"/>
    <w:rsid w:val="003F1ED1"/>
    <w:rsid w:val="003F2811"/>
    <w:rsid w:val="003F2C64"/>
    <w:rsid w:val="003F36C4"/>
    <w:rsid w:val="003F416F"/>
    <w:rsid w:val="003F4456"/>
    <w:rsid w:val="003F548E"/>
    <w:rsid w:val="00400838"/>
    <w:rsid w:val="00401EC9"/>
    <w:rsid w:val="004046C6"/>
    <w:rsid w:val="004048FE"/>
    <w:rsid w:val="004053D8"/>
    <w:rsid w:val="00406A73"/>
    <w:rsid w:val="00411643"/>
    <w:rsid w:val="00421277"/>
    <w:rsid w:val="00422609"/>
    <w:rsid w:val="00424565"/>
    <w:rsid w:val="00425454"/>
    <w:rsid w:val="00430E01"/>
    <w:rsid w:val="00431D29"/>
    <w:rsid w:val="00434FA9"/>
    <w:rsid w:val="00435868"/>
    <w:rsid w:val="004364C2"/>
    <w:rsid w:val="00437AC0"/>
    <w:rsid w:val="00440382"/>
    <w:rsid w:val="0044085B"/>
    <w:rsid w:val="00440B09"/>
    <w:rsid w:val="00442D03"/>
    <w:rsid w:val="00445E52"/>
    <w:rsid w:val="004510A5"/>
    <w:rsid w:val="00455761"/>
    <w:rsid w:val="004557F4"/>
    <w:rsid w:val="00463A67"/>
    <w:rsid w:val="00463F20"/>
    <w:rsid w:val="00464200"/>
    <w:rsid w:val="00464575"/>
    <w:rsid w:val="00466046"/>
    <w:rsid w:val="004668EC"/>
    <w:rsid w:val="0046732C"/>
    <w:rsid w:val="00470E01"/>
    <w:rsid w:val="00472DD4"/>
    <w:rsid w:val="00474740"/>
    <w:rsid w:val="00476393"/>
    <w:rsid w:val="00476D74"/>
    <w:rsid w:val="004807EA"/>
    <w:rsid w:val="0048154A"/>
    <w:rsid w:val="0048168D"/>
    <w:rsid w:val="00482FC1"/>
    <w:rsid w:val="00483772"/>
    <w:rsid w:val="00486092"/>
    <w:rsid w:val="004871D3"/>
    <w:rsid w:val="00487375"/>
    <w:rsid w:val="00487687"/>
    <w:rsid w:val="0048794D"/>
    <w:rsid w:val="00490670"/>
    <w:rsid w:val="00495945"/>
    <w:rsid w:val="004A2A50"/>
    <w:rsid w:val="004A3785"/>
    <w:rsid w:val="004A39F9"/>
    <w:rsid w:val="004A5E50"/>
    <w:rsid w:val="004A6F45"/>
    <w:rsid w:val="004B02A4"/>
    <w:rsid w:val="004B194C"/>
    <w:rsid w:val="004B24A2"/>
    <w:rsid w:val="004B490E"/>
    <w:rsid w:val="004B4DC0"/>
    <w:rsid w:val="004B5993"/>
    <w:rsid w:val="004B5F2E"/>
    <w:rsid w:val="004C2CFA"/>
    <w:rsid w:val="004C4831"/>
    <w:rsid w:val="004C4C87"/>
    <w:rsid w:val="004C5010"/>
    <w:rsid w:val="004C58AA"/>
    <w:rsid w:val="004D4FA0"/>
    <w:rsid w:val="004D6DF5"/>
    <w:rsid w:val="004E3769"/>
    <w:rsid w:val="004E3C4A"/>
    <w:rsid w:val="004E5FFA"/>
    <w:rsid w:val="004E65AB"/>
    <w:rsid w:val="004E7E8D"/>
    <w:rsid w:val="004E7F08"/>
    <w:rsid w:val="004F17A0"/>
    <w:rsid w:val="004F3D52"/>
    <w:rsid w:val="004F3FD8"/>
    <w:rsid w:val="004F5D97"/>
    <w:rsid w:val="004F620D"/>
    <w:rsid w:val="0050032E"/>
    <w:rsid w:val="00500527"/>
    <w:rsid w:val="00503785"/>
    <w:rsid w:val="00511C54"/>
    <w:rsid w:val="00512AAD"/>
    <w:rsid w:val="005146F9"/>
    <w:rsid w:val="0051632D"/>
    <w:rsid w:val="005205DB"/>
    <w:rsid w:val="00520D64"/>
    <w:rsid w:val="00521760"/>
    <w:rsid w:val="00521E9D"/>
    <w:rsid w:val="005238F5"/>
    <w:rsid w:val="00523911"/>
    <w:rsid w:val="005248D5"/>
    <w:rsid w:val="00526181"/>
    <w:rsid w:val="00531DAB"/>
    <w:rsid w:val="005321DF"/>
    <w:rsid w:val="005338CE"/>
    <w:rsid w:val="00533EEC"/>
    <w:rsid w:val="005352DB"/>
    <w:rsid w:val="005419EE"/>
    <w:rsid w:val="00541C48"/>
    <w:rsid w:val="00543643"/>
    <w:rsid w:val="00547958"/>
    <w:rsid w:val="00550C83"/>
    <w:rsid w:val="005526C0"/>
    <w:rsid w:val="0055591C"/>
    <w:rsid w:val="00556A32"/>
    <w:rsid w:val="00557AE0"/>
    <w:rsid w:val="00557D8D"/>
    <w:rsid w:val="00560BE0"/>
    <w:rsid w:val="0056149F"/>
    <w:rsid w:val="00562C23"/>
    <w:rsid w:val="0056317F"/>
    <w:rsid w:val="00563A28"/>
    <w:rsid w:val="00563B0D"/>
    <w:rsid w:val="00564A89"/>
    <w:rsid w:val="00566A4C"/>
    <w:rsid w:val="0056758A"/>
    <w:rsid w:val="005719D3"/>
    <w:rsid w:val="00572614"/>
    <w:rsid w:val="00581CC1"/>
    <w:rsid w:val="005843D9"/>
    <w:rsid w:val="0058795A"/>
    <w:rsid w:val="0059168D"/>
    <w:rsid w:val="00591B93"/>
    <w:rsid w:val="00592B80"/>
    <w:rsid w:val="00594F48"/>
    <w:rsid w:val="00595A77"/>
    <w:rsid w:val="00595C44"/>
    <w:rsid w:val="00595FC1"/>
    <w:rsid w:val="00596125"/>
    <w:rsid w:val="0059701F"/>
    <w:rsid w:val="0059775F"/>
    <w:rsid w:val="005B2F38"/>
    <w:rsid w:val="005B582E"/>
    <w:rsid w:val="005B5A3D"/>
    <w:rsid w:val="005B6048"/>
    <w:rsid w:val="005C1AE4"/>
    <w:rsid w:val="005C1CD7"/>
    <w:rsid w:val="005C2B4F"/>
    <w:rsid w:val="005C73BD"/>
    <w:rsid w:val="005C7864"/>
    <w:rsid w:val="005D0877"/>
    <w:rsid w:val="005D370A"/>
    <w:rsid w:val="005D57C0"/>
    <w:rsid w:val="005D6169"/>
    <w:rsid w:val="005D7213"/>
    <w:rsid w:val="005E2361"/>
    <w:rsid w:val="005E23EA"/>
    <w:rsid w:val="005E2B70"/>
    <w:rsid w:val="005E3380"/>
    <w:rsid w:val="005E35F7"/>
    <w:rsid w:val="005E38B3"/>
    <w:rsid w:val="005E43A4"/>
    <w:rsid w:val="005E43BE"/>
    <w:rsid w:val="005F0092"/>
    <w:rsid w:val="005F09A2"/>
    <w:rsid w:val="005F0B31"/>
    <w:rsid w:val="005F0ECF"/>
    <w:rsid w:val="005F3FDE"/>
    <w:rsid w:val="005F5119"/>
    <w:rsid w:val="005F5295"/>
    <w:rsid w:val="005F75A3"/>
    <w:rsid w:val="0060304D"/>
    <w:rsid w:val="006036F3"/>
    <w:rsid w:val="00605B40"/>
    <w:rsid w:val="00611CC5"/>
    <w:rsid w:val="00613AD2"/>
    <w:rsid w:val="006154AB"/>
    <w:rsid w:val="00615672"/>
    <w:rsid w:val="006206A2"/>
    <w:rsid w:val="00620D10"/>
    <w:rsid w:val="00621F7E"/>
    <w:rsid w:val="00622C02"/>
    <w:rsid w:val="00624FFB"/>
    <w:rsid w:val="0062740E"/>
    <w:rsid w:val="00627B20"/>
    <w:rsid w:val="00632A56"/>
    <w:rsid w:val="0063331A"/>
    <w:rsid w:val="006339BE"/>
    <w:rsid w:val="00634452"/>
    <w:rsid w:val="00634CAD"/>
    <w:rsid w:val="00635086"/>
    <w:rsid w:val="0063796B"/>
    <w:rsid w:val="0064791F"/>
    <w:rsid w:val="00651389"/>
    <w:rsid w:val="00651D91"/>
    <w:rsid w:val="00652EE0"/>
    <w:rsid w:val="00653FB7"/>
    <w:rsid w:val="00655BBD"/>
    <w:rsid w:val="00657A55"/>
    <w:rsid w:val="00663299"/>
    <w:rsid w:val="0066514F"/>
    <w:rsid w:val="00666562"/>
    <w:rsid w:val="006675DD"/>
    <w:rsid w:val="00667CC9"/>
    <w:rsid w:val="00667F24"/>
    <w:rsid w:val="00670F43"/>
    <w:rsid w:val="0067246B"/>
    <w:rsid w:val="0067348D"/>
    <w:rsid w:val="006738D8"/>
    <w:rsid w:val="0067564A"/>
    <w:rsid w:val="006758F0"/>
    <w:rsid w:val="00680261"/>
    <w:rsid w:val="00680DA9"/>
    <w:rsid w:val="0068174F"/>
    <w:rsid w:val="00682164"/>
    <w:rsid w:val="00683AF6"/>
    <w:rsid w:val="00685523"/>
    <w:rsid w:val="00686148"/>
    <w:rsid w:val="0068765A"/>
    <w:rsid w:val="006908F9"/>
    <w:rsid w:val="00691C66"/>
    <w:rsid w:val="00692269"/>
    <w:rsid w:val="006A0960"/>
    <w:rsid w:val="006A5B04"/>
    <w:rsid w:val="006B17A1"/>
    <w:rsid w:val="006B21F0"/>
    <w:rsid w:val="006B37D3"/>
    <w:rsid w:val="006B4E68"/>
    <w:rsid w:val="006B4F39"/>
    <w:rsid w:val="006B5025"/>
    <w:rsid w:val="006C0F93"/>
    <w:rsid w:val="006C1E05"/>
    <w:rsid w:val="006C3ACA"/>
    <w:rsid w:val="006C4021"/>
    <w:rsid w:val="006C479C"/>
    <w:rsid w:val="006C62B6"/>
    <w:rsid w:val="006C6547"/>
    <w:rsid w:val="006D381F"/>
    <w:rsid w:val="006D4F0B"/>
    <w:rsid w:val="006D5DFD"/>
    <w:rsid w:val="006D5F97"/>
    <w:rsid w:val="006D6C6A"/>
    <w:rsid w:val="006E096F"/>
    <w:rsid w:val="006E5EB2"/>
    <w:rsid w:val="006E7615"/>
    <w:rsid w:val="006E7BD8"/>
    <w:rsid w:val="006F0CD8"/>
    <w:rsid w:val="006F1E36"/>
    <w:rsid w:val="006F2245"/>
    <w:rsid w:val="006F29BA"/>
    <w:rsid w:val="006F325F"/>
    <w:rsid w:val="006F3D66"/>
    <w:rsid w:val="006F4D65"/>
    <w:rsid w:val="006F5116"/>
    <w:rsid w:val="006F5FD0"/>
    <w:rsid w:val="007002E8"/>
    <w:rsid w:val="00702260"/>
    <w:rsid w:val="007058DD"/>
    <w:rsid w:val="0070627A"/>
    <w:rsid w:val="0071131D"/>
    <w:rsid w:val="00715547"/>
    <w:rsid w:val="00716885"/>
    <w:rsid w:val="00716B16"/>
    <w:rsid w:val="0071790B"/>
    <w:rsid w:val="007208A6"/>
    <w:rsid w:val="00720938"/>
    <w:rsid w:val="00721509"/>
    <w:rsid w:val="007255A2"/>
    <w:rsid w:val="00731FAD"/>
    <w:rsid w:val="00731FBF"/>
    <w:rsid w:val="007330A0"/>
    <w:rsid w:val="00735DE0"/>
    <w:rsid w:val="00737D16"/>
    <w:rsid w:val="00740E32"/>
    <w:rsid w:val="007424C1"/>
    <w:rsid w:val="00743C17"/>
    <w:rsid w:val="00743F8B"/>
    <w:rsid w:val="00750DA6"/>
    <w:rsid w:val="00752B86"/>
    <w:rsid w:val="007541B2"/>
    <w:rsid w:val="007548A6"/>
    <w:rsid w:val="007571AF"/>
    <w:rsid w:val="007578C6"/>
    <w:rsid w:val="00761371"/>
    <w:rsid w:val="00762035"/>
    <w:rsid w:val="00762264"/>
    <w:rsid w:val="00765223"/>
    <w:rsid w:val="00765911"/>
    <w:rsid w:val="00765A91"/>
    <w:rsid w:val="00766DBC"/>
    <w:rsid w:val="007673C9"/>
    <w:rsid w:val="00767B59"/>
    <w:rsid w:val="00771DBC"/>
    <w:rsid w:val="00776575"/>
    <w:rsid w:val="00777601"/>
    <w:rsid w:val="007835D6"/>
    <w:rsid w:val="00783C9E"/>
    <w:rsid w:val="00792D35"/>
    <w:rsid w:val="0079424E"/>
    <w:rsid w:val="007964F4"/>
    <w:rsid w:val="00796AD9"/>
    <w:rsid w:val="00797283"/>
    <w:rsid w:val="007A013D"/>
    <w:rsid w:val="007A200A"/>
    <w:rsid w:val="007A2859"/>
    <w:rsid w:val="007A32A9"/>
    <w:rsid w:val="007A3C1C"/>
    <w:rsid w:val="007A3E9F"/>
    <w:rsid w:val="007A6405"/>
    <w:rsid w:val="007A659A"/>
    <w:rsid w:val="007B0982"/>
    <w:rsid w:val="007B2807"/>
    <w:rsid w:val="007B33F7"/>
    <w:rsid w:val="007B4DE9"/>
    <w:rsid w:val="007B5931"/>
    <w:rsid w:val="007B7A09"/>
    <w:rsid w:val="007C0FED"/>
    <w:rsid w:val="007C2A73"/>
    <w:rsid w:val="007C3967"/>
    <w:rsid w:val="007C4F0E"/>
    <w:rsid w:val="007C513A"/>
    <w:rsid w:val="007C5F31"/>
    <w:rsid w:val="007C66B3"/>
    <w:rsid w:val="007C7B8E"/>
    <w:rsid w:val="007C7E2F"/>
    <w:rsid w:val="007D0968"/>
    <w:rsid w:val="007D4221"/>
    <w:rsid w:val="007D5940"/>
    <w:rsid w:val="007D685E"/>
    <w:rsid w:val="007D7497"/>
    <w:rsid w:val="007E275D"/>
    <w:rsid w:val="007E3022"/>
    <w:rsid w:val="007E38E0"/>
    <w:rsid w:val="007E3958"/>
    <w:rsid w:val="007F15DF"/>
    <w:rsid w:val="007F21C6"/>
    <w:rsid w:val="007F326F"/>
    <w:rsid w:val="007F69E5"/>
    <w:rsid w:val="00802FDC"/>
    <w:rsid w:val="00803D8C"/>
    <w:rsid w:val="00811971"/>
    <w:rsid w:val="008123B2"/>
    <w:rsid w:val="00814A7C"/>
    <w:rsid w:val="00814D91"/>
    <w:rsid w:val="00825785"/>
    <w:rsid w:val="00826A35"/>
    <w:rsid w:val="00827B02"/>
    <w:rsid w:val="00833C4F"/>
    <w:rsid w:val="008343F7"/>
    <w:rsid w:val="0084127A"/>
    <w:rsid w:val="008477C4"/>
    <w:rsid w:val="008518C5"/>
    <w:rsid w:val="0085238F"/>
    <w:rsid w:val="0085285F"/>
    <w:rsid w:val="00852F76"/>
    <w:rsid w:val="00854F24"/>
    <w:rsid w:val="0085558C"/>
    <w:rsid w:val="00857962"/>
    <w:rsid w:val="00860479"/>
    <w:rsid w:val="008610F1"/>
    <w:rsid w:val="0086437C"/>
    <w:rsid w:val="00865E59"/>
    <w:rsid w:val="00866A21"/>
    <w:rsid w:val="0086705C"/>
    <w:rsid w:val="00871B61"/>
    <w:rsid w:val="00872386"/>
    <w:rsid w:val="008723B9"/>
    <w:rsid w:val="00872C13"/>
    <w:rsid w:val="008732A8"/>
    <w:rsid w:val="00874538"/>
    <w:rsid w:val="00876AE1"/>
    <w:rsid w:val="00876CAF"/>
    <w:rsid w:val="00880491"/>
    <w:rsid w:val="00880676"/>
    <w:rsid w:val="00881C7B"/>
    <w:rsid w:val="00882559"/>
    <w:rsid w:val="008838DA"/>
    <w:rsid w:val="00883D43"/>
    <w:rsid w:val="00884052"/>
    <w:rsid w:val="00886D57"/>
    <w:rsid w:val="00886D91"/>
    <w:rsid w:val="008921EF"/>
    <w:rsid w:val="0089405D"/>
    <w:rsid w:val="0089626E"/>
    <w:rsid w:val="00896557"/>
    <w:rsid w:val="00896D22"/>
    <w:rsid w:val="00897CA4"/>
    <w:rsid w:val="008A111B"/>
    <w:rsid w:val="008A51B3"/>
    <w:rsid w:val="008A531F"/>
    <w:rsid w:val="008A726F"/>
    <w:rsid w:val="008B10F2"/>
    <w:rsid w:val="008B3003"/>
    <w:rsid w:val="008B3BEF"/>
    <w:rsid w:val="008B3CAB"/>
    <w:rsid w:val="008B421F"/>
    <w:rsid w:val="008B7C97"/>
    <w:rsid w:val="008D2A75"/>
    <w:rsid w:val="008D62F0"/>
    <w:rsid w:val="008E071F"/>
    <w:rsid w:val="008E0FB7"/>
    <w:rsid w:val="008E261D"/>
    <w:rsid w:val="008E4AE2"/>
    <w:rsid w:val="008F1DF8"/>
    <w:rsid w:val="008F36A0"/>
    <w:rsid w:val="0090097A"/>
    <w:rsid w:val="00901C2C"/>
    <w:rsid w:val="00902829"/>
    <w:rsid w:val="009032FB"/>
    <w:rsid w:val="0090383A"/>
    <w:rsid w:val="0090524E"/>
    <w:rsid w:val="0090679B"/>
    <w:rsid w:val="0091042A"/>
    <w:rsid w:val="009116B4"/>
    <w:rsid w:val="00911C0A"/>
    <w:rsid w:val="009142B7"/>
    <w:rsid w:val="009167A3"/>
    <w:rsid w:val="00920093"/>
    <w:rsid w:val="00920EA7"/>
    <w:rsid w:val="0092256F"/>
    <w:rsid w:val="00924E15"/>
    <w:rsid w:val="00925606"/>
    <w:rsid w:val="00930AA2"/>
    <w:rsid w:val="0093341F"/>
    <w:rsid w:val="00951006"/>
    <w:rsid w:val="0095616D"/>
    <w:rsid w:val="0096013C"/>
    <w:rsid w:val="009615D4"/>
    <w:rsid w:val="00962614"/>
    <w:rsid w:val="00964414"/>
    <w:rsid w:val="009654FF"/>
    <w:rsid w:val="00965B0B"/>
    <w:rsid w:val="00966082"/>
    <w:rsid w:val="00971850"/>
    <w:rsid w:val="00971BA7"/>
    <w:rsid w:val="00971F8B"/>
    <w:rsid w:val="00972790"/>
    <w:rsid w:val="00973C39"/>
    <w:rsid w:val="009755BD"/>
    <w:rsid w:val="00976122"/>
    <w:rsid w:val="00980A4A"/>
    <w:rsid w:val="00982EFC"/>
    <w:rsid w:val="00984B7D"/>
    <w:rsid w:val="00987261"/>
    <w:rsid w:val="00991994"/>
    <w:rsid w:val="0099207C"/>
    <w:rsid w:val="0099222F"/>
    <w:rsid w:val="00994B86"/>
    <w:rsid w:val="009A0C7A"/>
    <w:rsid w:val="009A2190"/>
    <w:rsid w:val="009A2733"/>
    <w:rsid w:val="009A4375"/>
    <w:rsid w:val="009B13EE"/>
    <w:rsid w:val="009B1902"/>
    <w:rsid w:val="009B4187"/>
    <w:rsid w:val="009B4448"/>
    <w:rsid w:val="009B6558"/>
    <w:rsid w:val="009B717D"/>
    <w:rsid w:val="009C0C38"/>
    <w:rsid w:val="009C1002"/>
    <w:rsid w:val="009C1181"/>
    <w:rsid w:val="009C1A7B"/>
    <w:rsid w:val="009C1E5D"/>
    <w:rsid w:val="009C24CD"/>
    <w:rsid w:val="009C34EF"/>
    <w:rsid w:val="009C4212"/>
    <w:rsid w:val="009D0034"/>
    <w:rsid w:val="009D01BC"/>
    <w:rsid w:val="009D17B0"/>
    <w:rsid w:val="009D2E8B"/>
    <w:rsid w:val="009D3344"/>
    <w:rsid w:val="009D36D4"/>
    <w:rsid w:val="009D3CED"/>
    <w:rsid w:val="009D5CF9"/>
    <w:rsid w:val="009D74AD"/>
    <w:rsid w:val="009D7B0C"/>
    <w:rsid w:val="009E297A"/>
    <w:rsid w:val="009E30FF"/>
    <w:rsid w:val="009E3A9D"/>
    <w:rsid w:val="009E4EDA"/>
    <w:rsid w:val="009E7E02"/>
    <w:rsid w:val="009F0821"/>
    <w:rsid w:val="009F1B5C"/>
    <w:rsid w:val="009F1EB7"/>
    <w:rsid w:val="009F2327"/>
    <w:rsid w:val="009F2DF5"/>
    <w:rsid w:val="009F5D23"/>
    <w:rsid w:val="00A0663F"/>
    <w:rsid w:val="00A10062"/>
    <w:rsid w:val="00A11603"/>
    <w:rsid w:val="00A125D8"/>
    <w:rsid w:val="00A13452"/>
    <w:rsid w:val="00A13FB1"/>
    <w:rsid w:val="00A167CE"/>
    <w:rsid w:val="00A22265"/>
    <w:rsid w:val="00A2265F"/>
    <w:rsid w:val="00A242A8"/>
    <w:rsid w:val="00A25D4B"/>
    <w:rsid w:val="00A26C93"/>
    <w:rsid w:val="00A30F3E"/>
    <w:rsid w:val="00A31B44"/>
    <w:rsid w:val="00A32506"/>
    <w:rsid w:val="00A3294B"/>
    <w:rsid w:val="00A34DB5"/>
    <w:rsid w:val="00A35B40"/>
    <w:rsid w:val="00A37BC5"/>
    <w:rsid w:val="00A4041C"/>
    <w:rsid w:val="00A41203"/>
    <w:rsid w:val="00A423B8"/>
    <w:rsid w:val="00A4438C"/>
    <w:rsid w:val="00A44526"/>
    <w:rsid w:val="00A446B7"/>
    <w:rsid w:val="00A45733"/>
    <w:rsid w:val="00A45ECB"/>
    <w:rsid w:val="00A52AEB"/>
    <w:rsid w:val="00A534C9"/>
    <w:rsid w:val="00A5366F"/>
    <w:rsid w:val="00A56449"/>
    <w:rsid w:val="00A568F6"/>
    <w:rsid w:val="00A56D16"/>
    <w:rsid w:val="00A63371"/>
    <w:rsid w:val="00A64099"/>
    <w:rsid w:val="00A64394"/>
    <w:rsid w:val="00A6664B"/>
    <w:rsid w:val="00A67562"/>
    <w:rsid w:val="00A703D8"/>
    <w:rsid w:val="00A72B3C"/>
    <w:rsid w:val="00A73534"/>
    <w:rsid w:val="00A73786"/>
    <w:rsid w:val="00A75248"/>
    <w:rsid w:val="00A7578B"/>
    <w:rsid w:val="00A75C60"/>
    <w:rsid w:val="00A769BB"/>
    <w:rsid w:val="00A77831"/>
    <w:rsid w:val="00A800AA"/>
    <w:rsid w:val="00A810AD"/>
    <w:rsid w:val="00A819A4"/>
    <w:rsid w:val="00A87515"/>
    <w:rsid w:val="00A906F4"/>
    <w:rsid w:val="00A90FD8"/>
    <w:rsid w:val="00A917BC"/>
    <w:rsid w:val="00A928C5"/>
    <w:rsid w:val="00A9304B"/>
    <w:rsid w:val="00A939A8"/>
    <w:rsid w:val="00A93EFC"/>
    <w:rsid w:val="00A963D9"/>
    <w:rsid w:val="00A96C68"/>
    <w:rsid w:val="00A96E07"/>
    <w:rsid w:val="00A97178"/>
    <w:rsid w:val="00A97BDB"/>
    <w:rsid w:val="00AA5074"/>
    <w:rsid w:val="00AA52B3"/>
    <w:rsid w:val="00AB00A7"/>
    <w:rsid w:val="00AB0EF8"/>
    <w:rsid w:val="00AB2081"/>
    <w:rsid w:val="00AB3CE0"/>
    <w:rsid w:val="00AB630F"/>
    <w:rsid w:val="00AB724E"/>
    <w:rsid w:val="00AC0EB4"/>
    <w:rsid w:val="00AD1578"/>
    <w:rsid w:val="00AD18A9"/>
    <w:rsid w:val="00AD18D3"/>
    <w:rsid w:val="00AD3D35"/>
    <w:rsid w:val="00AD7252"/>
    <w:rsid w:val="00AE0E89"/>
    <w:rsid w:val="00AE26BD"/>
    <w:rsid w:val="00AE2B57"/>
    <w:rsid w:val="00AF262A"/>
    <w:rsid w:val="00AF26EE"/>
    <w:rsid w:val="00AF2725"/>
    <w:rsid w:val="00AF448B"/>
    <w:rsid w:val="00AF4685"/>
    <w:rsid w:val="00AF4BE4"/>
    <w:rsid w:val="00AF67B8"/>
    <w:rsid w:val="00B00A1A"/>
    <w:rsid w:val="00B01225"/>
    <w:rsid w:val="00B01710"/>
    <w:rsid w:val="00B04C73"/>
    <w:rsid w:val="00B07F77"/>
    <w:rsid w:val="00B10AD8"/>
    <w:rsid w:val="00B15116"/>
    <w:rsid w:val="00B156A6"/>
    <w:rsid w:val="00B16691"/>
    <w:rsid w:val="00B170A4"/>
    <w:rsid w:val="00B21EFA"/>
    <w:rsid w:val="00B23256"/>
    <w:rsid w:val="00B23988"/>
    <w:rsid w:val="00B24863"/>
    <w:rsid w:val="00B257A7"/>
    <w:rsid w:val="00B25ED4"/>
    <w:rsid w:val="00B260C1"/>
    <w:rsid w:val="00B27DC7"/>
    <w:rsid w:val="00B298C9"/>
    <w:rsid w:val="00B307A6"/>
    <w:rsid w:val="00B30D40"/>
    <w:rsid w:val="00B31C10"/>
    <w:rsid w:val="00B37873"/>
    <w:rsid w:val="00B44640"/>
    <w:rsid w:val="00B52AE2"/>
    <w:rsid w:val="00B52F2D"/>
    <w:rsid w:val="00B53AD0"/>
    <w:rsid w:val="00B558C1"/>
    <w:rsid w:val="00B57D36"/>
    <w:rsid w:val="00B61A85"/>
    <w:rsid w:val="00B61E96"/>
    <w:rsid w:val="00B62F24"/>
    <w:rsid w:val="00B646F9"/>
    <w:rsid w:val="00B6540F"/>
    <w:rsid w:val="00B65E57"/>
    <w:rsid w:val="00B66524"/>
    <w:rsid w:val="00B66A22"/>
    <w:rsid w:val="00B67EB3"/>
    <w:rsid w:val="00B70D9D"/>
    <w:rsid w:val="00B70EA5"/>
    <w:rsid w:val="00B75E60"/>
    <w:rsid w:val="00B80396"/>
    <w:rsid w:val="00B82020"/>
    <w:rsid w:val="00B82ECB"/>
    <w:rsid w:val="00B84FD9"/>
    <w:rsid w:val="00B87524"/>
    <w:rsid w:val="00B875FD"/>
    <w:rsid w:val="00B90736"/>
    <w:rsid w:val="00B9226E"/>
    <w:rsid w:val="00B92EB5"/>
    <w:rsid w:val="00B93207"/>
    <w:rsid w:val="00B94865"/>
    <w:rsid w:val="00B95D54"/>
    <w:rsid w:val="00B96E77"/>
    <w:rsid w:val="00B97B29"/>
    <w:rsid w:val="00BA62EA"/>
    <w:rsid w:val="00BB268E"/>
    <w:rsid w:val="00BB54A6"/>
    <w:rsid w:val="00BB67A5"/>
    <w:rsid w:val="00BC1726"/>
    <w:rsid w:val="00BC1BFE"/>
    <w:rsid w:val="00BC2681"/>
    <w:rsid w:val="00BC2D7C"/>
    <w:rsid w:val="00BC55F0"/>
    <w:rsid w:val="00BC580D"/>
    <w:rsid w:val="00BC5A2F"/>
    <w:rsid w:val="00BE1DE7"/>
    <w:rsid w:val="00BE37C1"/>
    <w:rsid w:val="00BE47A0"/>
    <w:rsid w:val="00BE7375"/>
    <w:rsid w:val="00BF2075"/>
    <w:rsid w:val="00BF7A99"/>
    <w:rsid w:val="00C011F5"/>
    <w:rsid w:val="00C07709"/>
    <w:rsid w:val="00C07D64"/>
    <w:rsid w:val="00C125CA"/>
    <w:rsid w:val="00C13761"/>
    <w:rsid w:val="00C1388B"/>
    <w:rsid w:val="00C202ED"/>
    <w:rsid w:val="00C217BF"/>
    <w:rsid w:val="00C219EC"/>
    <w:rsid w:val="00C22575"/>
    <w:rsid w:val="00C22C6C"/>
    <w:rsid w:val="00C24013"/>
    <w:rsid w:val="00C250C6"/>
    <w:rsid w:val="00C25B03"/>
    <w:rsid w:val="00C26302"/>
    <w:rsid w:val="00C26F0E"/>
    <w:rsid w:val="00C27014"/>
    <w:rsid w:val="00C2762E"/>
    <w:rsid w:val="00C3120E"/>
    <w:rsid w:val="00C314AE"/>
    <w:rsid w:val="00C31681"/>
    <w:rsid w:val="00C31B50"/>
    <w:rsid w:val="00C357AC"/>
    <w:rsid w:val="00C3586D"/>
    <w:rsid w:val="00C400F6"/>
    <w:rsid w:val="00C40A11"/>
    <w:rsid w:val="00C41209"/>
    <w:rsid w:val="00C419D0"/>
    <w:rsid w:val="00C42CD5"/>
    <w:rsid w:val="00C43E8C"/>
    <w:rsid w:val="00C44D53"/>
    <w:rsid w:val="00C451BC"/>
    <w:rsid w:val="00C45CE2"/>
    <w:rsid w:val="00C45DAB"/>
    <w:rsid w:val="00C47C3E"/>
    <w:rsid w:val="00C507A0"/>
    <w:rsid w:val="00C51383"/>
    <w:rsid w:val="00C519EF"/>
    <w:rsid w:val="00C54623"/>
    <w:rsid w:val="00C54AEF"/>
    <w:rsid w:val="00C56BDC"/>
    <w:rsid w:val="00C56D21"/>
    <w:rsid w:val="00C619C1"/>
    <w:rsid w:val="00C623CC"/>
    <w:rsid w:val="00C66AE3"/>
    <w:rsid w:val="00C70ABA"/>
    <w:rsid w:val="00C71011"/>
    <w:rsid w:val="00C7112F"/>
    <w:rsid w:val="00C72281"/>
    <w:rsid w:val="00C72C13"/>
    <w:rsid w:val="00C747C7"/>
    <w:rsid w:val="00C75BE7"/>
    <w:rsid w:val="00C774CE"/>
    <w:rsid w:val="00C847BA"/>
    <w:rsid w:val="00C84AC1"/>
    <w:rsid w:val="00C84D80"/>
    <w:rsid w:val="00C84DD7"/>
    <w:rsid w:val="00C91A00"/>
    <w:rsid w:val="00C91C19"/>
    <w:rsid w:val="00C9320C"/>
    <w:rsid w:val="00C94073"/>
    <w:rsid w:val="00C95D38"/>
    <w:rsid w:val="00CA23AF"/>
    <w:rsid w:val="00CA250C"/>
    <w:rsid w:val="00CA3FD2"/>
    <w:rsid w:val="00CA4099"/>
    <w:rsid w:val="00CA492C"/>
    <w:rsid w:val="00CA6EB2"/>
    <w:rsid w:val="00CB0509"/>
    <w:rsid w:val="00CB1DE8"/>
    <w:rsid w:val="00CB2875"/>
    <w:rsid w:val="00CB2BEC"/>
    <w:rsid w:val="00CB37A6"/>
    <w:rsid w:val="00CB4D59"/>
    <w:rsid w:val="00CB6BBA"/>
    <w:rsid w:val="00CB7190"/>
    <w:rsid w:val="00CC0055"/>
    <w:rsid w:val="00CC2D21"/>
    <w:rsid w:val="00CC3290"/>
    <w:rsid w:val="00CC4AAA"/>
    <w:rsid w:val="00CC678D"/>
    <w:rsid w:val="00CC7A9C"/>
    <w:rsid w:val="00CC7FB6"/>
    <w:rsid w:val="00CD1D2D"/>
    <w:rsid w:val="00CD2822"/>
    <w:rsid w:val="00CD2A80"/>
    <w:rsid w:val="00CD2BFF"/>
    <w:rsid w:val="00CD354F"/>
    <w:rsid w:val="00CE075D"/>
    <w:rsid w:val="00CE3432"/>
    <w:rsid w:val="00CE7452"/>
    <w:rsid w:val="00CF00D1"/>
    <w:rsid w:val="00CF3603"/>
    <w:rsid w:val="00CF430D"/>
    <w:rsid w:val="00CF5A0F"/>
    <w:rsid w:val="00CF66BF"/>
    <w:rsid w:val="00CF7599"/>
    <w:rsid w:val="00D02C6D"/>
    <w:rsid w:val="00D04047"/>
    <w:rsid w:val="00D05DF8"/>
    <w:rsid w:val="00D06F1E"/>
    <w:rsid w:val="00D070B7"/>
    <w:rsid w:val="00D10E1F"/>
    <w:rsid w:val="00D10F26"/>
    <w:rsid w:val="00D154BF"/>
    <w:rsid w:val="00D16E2C"/>
    <w:rsid w:val="00D239F3"/>
    <w:rsid w:val="00D25011"/>
    <w:rsid w:val="00D25100"/>
    <w:rsid w:val="00D30F29"/>
    <w:rsid w:val="00D3483E"/>
    <w:rsid w:val="00D34CD9"/>
    <w:rsid w:val="00D409B2"/>
    <w:rsid w:val="00D4144E"/>
    <w:rsid w:val="00D42DBF"/>
    <w:rsid w:val="00D44B6E"/>
    <w:rsid w:val="00D46449"/>
    <w:rsid w:val="00D4703A"/>
    <w:rsid w:val="00D47F86"/>
    <w:rsid w:val="00D51D31"/>
    <w:rsid w:val="00D52710"/>
    <w:rsid w:val="00D5590D"/>
    <w:rsid w:val="00D62922"/>
    <w:rsid w:val="00D63B5B"/>
    <w:rsid w:val="00D63D2D"/>
    <w:rsid w:val="00D644BB"/>
    <w:rsid w:val="00D715E9"/>
    <w:rsid w:val="00D77B3C"/>
    <w:rsid w:val="00D8052C"/>
    <w:rsid w:val="00D84ED0"/>
    <w:rsid w:val="00D8583F"/>
    <w:rsid w:val="00D90078"/>
    <w:rsid w:val="00D9138B"/>
    <w:rsid w:val="00D93E2A"/>
    <w:rsid w:val="00D962DA"/>
    <w:rsid w:val="00D9695B"/>
    <w:rsid w:val="00D96E9F"/>
    <w:rsid w:val="00DA0153"/>
    <w:rsid w:val="00DA0A93"/>
    <w:rsid w:val="00DA6C42"/>
    <w:rsid w:val="00DB342C"/>
    <w:rsid w:val="00DB3C06"/>
    <w:rsid w:val="00DB69B0"/>
    <w:rsid w:val="00DB6E83"/>
    <w:rsid w:val="00DB7B6B"/>
    <w:rsid w:val="00DB7E12"/>
    <w:rsid w:val="00DC07B8"/>
    <w:rsid w:val="00DC717D"/>
    <w:rsid w:val="00DD4E1F"/>
    <w:rsid w:val="00DD6613"/>
    <w:rsid w:val="00DE1556"/>
    <w:rsid w:val="00DE38A7"/>
    <w:rsid w:val="00DF2DFD"/>
    <w:rsid w:val="00DF343F"/>
    <w:rsid w:val="00DF3E6D"/>
    <w:rsid w:val="00DF3EC4"/>
    <w:rsid w:val="00DF4A56"/>
    <w:rsid w:val="00DF5663"/>
    <w:rsid w:val="00E056E0"/>
    <w:rsid w:val="00E07ABD"/>
    <w:rsid w:val="00E162CD"/>
    <w:rsid w:val="00E1721E"/>
    <w:rsid w:val="00E21846"/>
    <w:rsid w:val="00E21A4A"/>
    <w:rsid w:val="00E231C8"/>
    <w:rsid w:val="00E249D9"/>
    <w:rsid w:val="00E24D56"/>
    <w:rsid w:val="00E25791"/>
    <w:rsid w:val="00E27412"/>
    <w:rsid w:val="00E30AC2"/>
    <w:rsid w:val="00E31723"/>
    <w:rsid w:val="00E346AB"/>
    <w:rsid w:val="00E373B9"/>
    <w:rsid w:val="00E4178C"/>
    <w:rsid w:val="00E41D66"/>
    <w:rsid w:val="00E425B6"/>
    <w:rsid w:val="00E438D8"/>
    <w:rsid w:val="00E44F15"/>
    <w:rsid w:val="00E462B0"/>
    <w:rsid w:val="00E46D42"/>
    <w:rsid w:val="00E50BE0"/>
    <w:rsid w:val="00E52176"/>
    <w:rsid w:val="00E52F87"/>
    <w:rsid w:val="00E601DC"/>
    <w:rsid w:val="00E60DE6"/>
    <w:rsid w:val="00E6716F"/>
    <w:rsid w:val="00E731EA"/>
    <w:rsid w:val="00E73B35"/>
    <w:rsid w:val="00E7411A"/>
    <w:rsid w:val="00E7418D"/>
    <w:rsid w:val="00E77833"/>
    <w:rsid w:val="00E91DBE"/>
    <w:rsid w:val="00E92419"/>
    <w:rsid w:val="00E92CAB"/>
    <w:rsid w:val="00E93504"/>
    <w:rsid w:val="00E96869"/>
    <w:rsid w:val="00E96C90"/>
    <w:rsid w:val="00EA1DC3"/>
    <w:rsid w:val="00EA29B3"/>
    <w:rsid w:val="00EA45ED"/>
    <w:rsid w:val="00EA7595"/>
    <w:rsid w:val="00EB05A5"/>
    <w:rsid w:val="00EB1999"/>
    <w:rsid w:val="00EB24C8"/>
    <w:rsid w:val="00EB3B6D"/>
    <w:rsid w:val="00EB637E"/>
    <w:rsid w:val="00EB6614"/>
    <w:rsid w:val="00EC1641"/>
    <w:rsid w:val="00EC26F2"/>
    <w:rsid w:val="00EC2A32"/>
    <w:rsid w:val="00EC2DAD"/>
    <w:rsid w:val="00EC40C3"/>
    <w:rsid w:val="00EC58C0"/>
    <w:rsid w:val="00EC6C15"/>
    <w:rsid w:val="00ED29DC"/>
    <w:rsid w:val="00ED3969"/>
    <w:rsid w:val="00ED4EF8"/>
    <w:rsid w:val="00ED58F1"/>
    <w:rsid w:val="00EE26F6"/>
    <w:rsid w:val="00EE4041"/>
    <w:rsid w:val="00EE6341"/>
    <w:rsid w:val="00EE7B52"/>
    <w:rsid w:val="00EF172F"/>
    <w:rsid w:val="00EF26E2"/>
    <w:rsid w:val="00EF3B51"/>
    <w:rsid w:val="00EF4EC3"/>
    <w:rsid w:val="00EF7222"/>
    <w:rsid w:val="00EF73C1"/>
    <w:rsid w:val="00EF7AE6"/>
    <w:rsid w:val="00F024F0"/>
    <w:rsid w:val="00F02532"/>
    <w:rsid w:val="00F04C3F"/>
    <w:rsid w:val="00F052AC"/>
    <w:rsid w:val="00F06DFB"/>
    <w:rsid w:val="00F121BB"/>
    <w:rsid w:val="00F12452"/>
    <w:rsid w:val="00F12A56"/>
    <w:rsid w:val="00F16FFE"/>
    <w:rsid w:val="00F210ED"/>
    <w:rsid w:val="00F21938"/>
    <w:rsid w:val="00F22D81"/>
    <w:rsid w:val="00F24734"/>
    <w:rsid w:val="00F24C47"/>
    <w:rsid w:val="00F267AA"/>
    <w:rsid w:val="00F27121"/>
    <w:rsid w:val="00F313D3"/>
    <w:rsid w:val="00F31DF0"/>
    <w:rsid w:val="00F32DAF"/>
    <w:rsid w:val="00F34EE7"/>
    <w:rsid w:val="00F400EB"/>
    <w:rsid w:val="00F42EF7"/>
    <w:rsid w:val="00F43362"/>
    <w:rsid w:val="00F4358E"/>
    <w:rsid w:val="00F43B1A"/>
    <w:rsid w:val="00F5288D"/>
    <w:rsid w:val="00F52D8B"/>
    <w:rsid w:val="00F5334C"/>
    <w:rsid w:val="00F551D0"/>
    <w:rsid w:val="00F60CA4"/>
    <w:rsid w:val="00F61BFE"/>
    <w:rsid w:val="00F623EE"/>
    <w:rsid w:val="00F62E51"/>
    <w:rsid w:val="00F63719"/>
    <w:rsid w:val="00F63836"/>
    <w:rsid w:val="00F662E3"/>
    <w:rsid w:val="00F6679D"/>
    <w:rsid w:val="00F6693A"/>
    <w:rsid w:val="00F66AEA"/>
    <w:rsid w:val="00F717FC"/>
    <w:rsid w:val="00F71DD2"/>
    <w:rsid w:val="00F72834"/>
    <w:rsid w:val="00F73995"/>
    <w:rsid w:val="00F73EDC"/>
    <w:rsid w:val="00F742A0"/>
    <w:rsid w:val="00F74614"/>
    <w:rsid w:val="00F76146"/>
    <w:rsid w:val="00F82564"/>
    <w:rsid w:val="00F83C3B"/>
    <w:rsid w:val="00F925A5"/>
    <w:rsid w:val="00F92AFB"/>
    <w:rsid w:val="00F936D4"/>
    <w:rsid w:val="00F9411A"/>
    <w:rsid w:val="00F94E62"/>
    <w:rsid w:val="00F97949"/>
    <w:rsid w:val="00FA6089"/>
    <w:rsid w:val="00FA769B"/>
    <w:rsid w:val="00FB3FBB"/>
    <w:rsid w:val="00FC0305"/>
    <w:rsid w:val="00FC2644"/>
    <w:rsid w:val="00FC3AC4"/>
    <w:rsid w:val="00FC4497"/>
    <w:rsid w:val="00FC60F0"/>
    <w:rsid w:val="00FC707C"/>
    <w:rsid w:val="00FC7693"/>
    <w:rsid w:val="00FD08E4"/>
    <w:rsid w:val="00FD10F4"/>
    <w:rsid w:val="00FD23AF"/>
    <w:rsid w:val="00FD6269"/>
    <w:rsid w:val="00FD652A"/>
    <w:rsid w:val="00FDEA4B"/>
    <w:rsid w:val="00FE2008"/>
    <w:rsid w:val="00FE4317"/>
    <w:rsid w:val="00FE583D"/>
    <w:rsid w:val="00FE594B"/>
    <w:rsid w:val="00FF0F78"/>
    <w:rsid w:val="00FF34E2"/>
    <w:rsid w:val="00FF476D"/>
    <w:rsid w:val="00FF5A2C"/>
    <w:rsid w:val="00FF5B86"/>
    <w:rsid w:val="00FF764A"/>
    <w:rsid w:val="01329165"/>
    <w:rsid w:val="034C4DD9"/>
    <w:rsid w:val="03C9A063"/>
    <w:rsid w:val="041A0318"/>
    <w:rsid w:val="08AE22E8"/>
    <w:rsid w:val="08B6A62E"/>
    <w:rsid w:val="09227E1E"/>
    <w:rsid w:val="0D5CE2F5"/>
    <w:rsid w:val="0E6FE109"/>
    <w:rsid w:val="0E805D2D"/>
    <w:rsid w:val="1002D485"/>
    <w:rsid w:val="11EC0506"/>
    <w:rsid w:val="13AE7589"/>
    <w:rsid w:val="16BE1E0B"/>
    <w:rsid w:val="17CA8B43"/>
    <w:rsid w:val="196EEBC4"/>
    <w:rsid w:val="1A647241"/>
    <w:rsid w:val="1A6608A7"/>
    <w:rsid w:val="1D1D8884"/>
    <w:rsid w:val="1E7B9E01"/>
    <w:rsid w:val="1F6087D8"/>
    <w:rsid w:val="2471F83B"/>
    <w:rsid w:val="255DC391"/>
    <w:rsid w:val="26F8689E"/>
    <w:rsid w:val="270EE994"/>
    <w:rsid w:val="29A63FDE"/>
    <w:rsid w:val="31D49D98"/>
    <w:rsid w:val="339E8CAD"/>
    <w:rsid w:val="3561E8A4"/>
    <w:rsid w:val="3698A019"/>
    <w:rsid w:val="36FBFB01"/>
    <w:rsid w:val="39B76266"/>
    <w:rsid w:val="39DA52FE"/>
    <w:rsid w:val="3D20E6D2"/>
    <w:rsid w:val="3D3C08E7"/>
    <w:rsid w:val="3D780EAF"/>
    <w:rsid w:val="3DC819CD"/>
    <w:rsid w:val="3E21EF47"/>
    <w:rsid w:val="3EC8E857"/>
    <w:rsid w:val="40707557"/>
    <w:rsid w:val="419DFB99"/>
    <w:rsid w:val="43DE377A"/>
    <w:rsid w:val="4845599E"/>
    <w:rsid w:val="48C1F51B"/>
    <w:rsid w:val="4CF0F5DC"/>
    <w:rsid w:val="4F819BFB"/>
    <w:rsid w:val="508CB191"/>
    <w:rsid w:val="5336CF67"/>
    <w:rsid w:val="581132C6"/>
    <w:rsid w:val="596E7488"/>
    <w:rsid w:val="5976E8FC"/>
    <w:rsid w:val="5A4FA530"/>
    <w:rsid w:val="5A75C842"/>
    <w:rsid w:val="5AE739D5"/>
    <w:rsid w:val="5D7572A3"/>
    <w:rsid w:val="60212344"/>
    <w:rsid w:val="612E1FE1"/>
    <w:rsid w:val="6255F340"/>
    <w:rsid w:val="62AC878A"/>
    <w:rsid w:val="659D7C7A"/>
    <w:rsid w:val="67C30473"/>
    <w:rsid w:val="68D3FC47"/>
    <w:rsid w:val="69B6B669"/>
    <w:rsid w:val="6B9045E3"/>
    <w:rsid w:val="7233166B"/>
    <w:rsid w:val="74D14854"/>
    <w:rsid w:val="76C46BBB"/>
    <w:rsid w:val="79D2E364"/>
    <w:rsid w:val="7B407594"/>
    <w:rsid w:val="7C4BBF3A"/>
    <w:rsid w:val="7C84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F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3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qFormat="1"/>
    <w:lsdException w:name="Body Text 3" w:semiHidden="1" w:uiPriority="5" w:unhideWhenUsed="1" w:qFormat="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0305"/>
    <w:rPr>
      <w:rFonts w:ascii="Arial" w:hAnsi="Arial" w:cs="Arial"/>
      <w:sz w:val="24"/>
      <w:szCs w:val="24"/>
    </w:rPr>
  </w:style>
  <w:style w:type="paragraph" w:styleId="Heading1">
    <w:name w:val="heading 1"/>
    <w:basedOn w:val="Normal"/>
    <w:next w:val="Normal"/>
    <w:link w:val="Heading1Char"/>
    <w:qFormat/>
    <w:rsid w:val="00FC0305"/>
    <w:pPr>
      <w:keepNext/>
      <w:numPr>
        <w:numId w:val="2"/>
      </w:numPr>
      <w:spacing w:before="240" w:after="60"/>
      <w:outlineLvl w:val="0"/>
    </w:pPr>
    <w:rPr>
      <w:b/>
      <w:bCs/>
      <w:kern w:val="32"/>
      <w:sz w:val="32"/>
      <w:szCs w:val="32"/>
    </w:rPr>
  </w:style>
  <w:style w:type="paragraph" w:styleId="Heading2">
    <w:name w:val="heading 2"/>
    <w:basedOn w:val="Normal"/>
    <w:next w:val="Normal"/>
    <w:link w:val="Heading2Char"/>
    <w:uiPriority w:val="9"/>
    <w:qFormat/>
    <w:rsid w:val="00FC0305"/>
    <w:pPr>
      <w:keepNext/>
      <w:numPr>
        <w:ilvl w:val="1"/>
        <w:numId w:val="2"/>
      </w:numPr>
      <w:spacing w:before="240" w:after="60"/>
      <w:outlineLvl w:val="1"/>
    </w:pPr>
    <w:rPr>
      <w:b/>
      <w:bCs/>
      <w:iCs/>
      <w:sz w:val="22"/>
      <w:szCs w:val="22"/>
    </w:rPr>
  </w:style>
  <w:style w:type="paragraph" w:styleId="Heading3">
    <w:name w:val="heading 3"/>
    <w:basedOn w:val="Normal"/>
    <w:next w:val="Normal"/>
    <w:link w:val="Heading3Char"/>
    <w:uiPriority w:val="39"/>
    <w:qFormat/>
    <w:rsid w:val="00FC0305"/>
    <w:pPr>
      <w:keepNext/>
      <w:spacing w:before="240" w:after="60"/>
      <w:outlineLvl w:val="2"/>
    </w:pPr>
    <w:rPr>
      <w:b/>
      <w:bCs/>
      <w:sz w:val="26"/>
      <w:szCs w:val="26"/>
    </w:rPr>
  </w:style>
  <w:style w:type="paragraph" w:styleId="Heading4">
    <w:name w:val="heading 4"/>
    <w:basedOn w:val="Normal"/>
    <w:next w:val="Normal"/>
    <w:link w:val="Heading4Char"/>
    <w:qFormat/>
    <w:rsid w:val="00FC0305"/>
    <w:pPr>
      <w:keepNext/>
      <w:numPr>
        <w:ilvl w:val="3"/>
        <w:numId w:val="2"/>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8E261D"/>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8E261D"/>
    <w:pPr>
      <w:numPr>
        <w:ilvl w:val="5"/>
        <w:numId w:val="2"/>
      </w:num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8E261D"/>
    <w:pPr>
      <w:numPr>
        <w:ilvl w:val="6"/>
        <w:numId w:val="2"/>
      </w:numPr>
      <w:spacing w:before="240" w:after="60"/>
      <w:outlineLvl w:val="6"/>
    </w:pPr>
    <w:rPr>
      <w:rFonts w:ascii="Times New Roman" w:hAnsi="Times New Roman" w:cs="Times New Roman"/>
    </w:rPr>
  </w:style>
  <w:style w:type="paragraph" w:styleId="Heading8">
    <w:name w:val="heading 8"/>
    <w:basedOn w:val="Normal"/>
    <w:next w:val="Normal"/>
    <w:link w:val="Heading8Char"/>
    <w:qFormat/>
    <w:rsid w:val="008E261D"/>
    <w:pPr>
      <w:numPr>
        <w:ilvl w:val="7"/>
        <w:numId w:val="2"/>
      </w:numPr>
      <w:spacing w:before="240" w:after="60"/>
      <w:outlineLvl w:val="7"/>
    </w:pPr>
    <w:rPr>
      <w:rFonts w:ascii="Times New Roman" w:hAnsi="Times New Roman" w:cs="Times New Roman"/>
      <w:i/>
      <w:iCs/>
    </w:rPr>
  </w:style>
  <w:style w:type="paragraph" w:styleId="Heading9">
    <w:name w:val="heading 9"/>
    <w:basedOn w:val="Normal"/>
    <w:next w:val="Normal"/>
    <w:link w:val="Heading9Char"/>
    <w:qFormat/>
    <w:rsid w:val="008E261D"/>
    <w:pPr>
      <w:numPr>
        <w:ilvl w:val="8"/>
        <w:numId w:val="2"/>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6F29BA"/>
    <w:pPr>
      <w:numPr>
        <w:numId w:val="1"/>
      </w:numPr>
    </w:pPr>
  </w:style>
  <w:style w:type="character" w:styleId="Hyperlink">
    <w:name w:val="Hyperlink"/>
    <w:uiPriority w:val="99"/>
    <w:rsid w:val="00FC0305"/>
    <w:rPr>
      <w:color w:val="0000FF"/>
      <w:u w:val="single"/>
    </w:rPr>
  </w:style>
  <w:style w:type="table" w:styleId="TableGrid">
    <w:name w:val="Table Grid"/>
    <w:basedOn w:val="TableNormal"/>
    <w:uiPriority w:val="39"/>
    <w:rsid w:val="00FC0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A0A93"/>
    <w:pPr>
      <w:tabs>
        <w:tab w:val="center" w:pos="4320"/>
        <w:tab w:val="right" w:pos="8640"/>
      </w:tabs>
    </w:pPr>
    <w:rPr>
      <w:rFonts w:cs="Times New Roman"/>
    </w:rPr>
  </w:style>
  <w:style w:type="character" w:styleId="PageNumber">
    <w:name w:val="page number"/>
    <w:basedOn w:val="DefaultParagraphFont"/>
    <w:uiPriority w:val="99"/>
    <w:rsid w:val="00DA0A93"/>
  </w:style>
  <w:style w:type="paragraph" w:styleId="EndnoteText">
    <w:name w:val="endnote text"/>
    <w:basedOn w:val="Normal"/>
    <w:link w:val="EndnoteTextChar"/>
    <w:rsid w:val="00531DAB"/>
    <w:pPr>
      <w:widowControl w:val="0"/>
      <w:overflowPunct w:val="0"/>
      <w:autoSpaceDE w:val="0"/>
      <w:autoSpaceDN w:val="0"/>
      <w:adjustRightInd w:val="0"/>
      <w:textAlignment w:val="baseline"/>
    </w:pPr>
    <w:rPr>
      <w:rFonts w:ascii="Courier New" w:hAnsi="Courier New" w:cs="Times New Roman"/>
      <w:szCs w:val="20"/>
    </w:rPr>
  </w:style>
  <w:style w:type="character" w:customStyle="1" w:styleId="EndnoteTextChar">
    <w:name w:val="Endnote Text Char"/>
    <w:link w:val="EndnoteText"/>
    <w:rsid w:val="00531DAB"/>
    <w:rPr>
      <w:rFonts w:ascii="Courier New" w:hAnsi="Courier New"/>
      <w:sz w:val="24"/>
    </w:rPr>
  </w:style>
  <w:style w:type="character" w:customStyle="1" w:styleId="FooterChar">
    <w:name w:val="Footer Char"/>
    <w:link w:val="Footer"/>
    <w:uiPriority w:val="99"/>
    <w:rsid w:val="00531DAB"/>
    <w:rPr>
      <w:rFonts w:ascii="Arial" w:hAnsi="Arial" w:cs="Arial"/>
      <w:sz w:val="24"/>
      <w:szCs w:val="24"/>
    </w:rPr>
  </w:style>
  <w:style w:type="paragraph" w:styleId="Header">
    <w:name w:val="header"/>
    <w:basedOn w:val="Normal"/>
    <w:link w:val="HeaderChar"/>
    <w:uiPriority w:val="99"/>
    <w:rsid w:val="00531DAB"/>
    <w:pPr>
      <w:tabs>
        <w:tab w:val="center" w:pos="4320"/>
        <w:tab w:val="right" w:pos="8640"/>
      </w:tabs>
      <w:overflowPunct w:val="0"/>
      <w:autoSpaceDE w:val="0"/>
      <w:autoSpaceDN w:val="0"/>
      <w:adjustRightInd w:val="0"/>
      <w:textAlignment w:val="baseline"/>
    </w:pPr>
    <w:rPr>
      <w:rFonts w:ascii="Times New Roman" w:hAnsi="Times New Roman" w:cs="Times New Roman"/>
      <w:szCs w:val="20"/>
    </w:rPr>
  </w:style>
  <w:style w:type="character" w:customStyle="1" w:styleId="HeaderChar">
    <w:name w:val="Header Char"/>
    <w:link w:val="Header"/>
    <w:uiPriority w:val="99"/>
    <w:rsid w:val="00531DAB"/>
    <w:rPr>
      <w:sz w:val="24"/>
    </w:rPr>
  </w:style>
  <w:style w:type="paragraph" w:styleId="ListParagraph">
    <w:name w:val="List Paragraph"/>
    <w:aliases w:val="Bulleted Text"/>
    <w:basedOn w:val="Normal"/>
    <w:link w:val="ListParagraphChar"/>
    <w:uiPriority w:val="34"/>
    <w:qFormat/>
    <w:rsid w:val="00531DAB"/>
    <w:pPr>
      <w:overflowPunct w:val="0"/>
      <w:autoSpaceDE w:val="0"/>
      <w:autoSpaceDN w:val="0"/>
      <w:adjustRightInd w:val="0"/>
      <w:ind w:left="720"/>
      <w:textAlignment w:val="baseline"/>
    </w:pPr>
    <w:rPr>
      <w:rFonts w:ascii="Times New Roman" w:hAnsi="Times New Roman" w:cs="Times New Roman"/>
      <w:szCs w:val="20"/>
    </w:rPr>
  </w:style>
  <w:style w:type="paragraph" w:styleId="BodyTextIndent">
    <w:name w:val="Body Text Indent"/>
    <w:basedOn w:val="Normal"/>
    <w:link w:val="BodyTextIndentChar"/>
    <w:rsid w:val="009C34EF"/>
    <w:pPr>
      <w:tabs>
        <w:tab w:val="left" w:pos="-720"/>
        <w:tab w:val="left" w:pos="0"/>
      </w:tabs>
      <w:suppressAutoHyphens/>
      <w:ind w:left="720"/>
    </w:pPr>
    <w:rPr>
      <w:rFonts w:cs="Times New Roman"/>
      <w:sz w:val="22"/>
      <w:szCs w:val="20"/>
    </w:rPr>
  </w:style>
  <w:style w:type="character" w:customStyle="1" w:styleId="BodyTextIndentChar">
    <w:name w:val="Body Text Indent Char"/>
    <w:link w:val="BodyTextIndent"/>
    <w:rsid w:val="009C34EF"/>
    <w:rPr>
      <w:rFonts w:ascii="Arial" w:hAnsi="Arial"/>
      <w:sz w:val="22"/>
    </w:rPr>
  </w:style>
  <w:style w:type="paragraph" w:styleId="BodyText3">
    <w:name w:val="Body Text 3"/>
    <w:basedOn w:val="Normal"/>
    <w:link w:val="BodyText3Char"/>
    <w:uiPriority w:val="5"/>
    <w:qFormat/>
    <w:rsid w:val="009C34EF"/>
    <w:pPr>
      <w:overflowPunct w:val="0"/>
      <w:autoSpaceDE w:val="0"/>
      <w:autoSpaceDN w:val="0"/>
      <w:adjustRightInd w:val="0"/>
      <w:textAlignment w:val="baseline"/>
    </w:pPr>
    <w:rPr>
      <w:rFonts w:cs="Times New Roman"/>
      <w:sz w:val="16"/>
      <w:szCs w:val="20"/>
    </w:rPr>
  </w:style>
  <w:style w:type="character" w:customStyle="1" w:styleId="BodyText3Char">
    <w:name w:val="Body Text 3 Char"/>
    <w:link w:val="BodyText3"/>
    <w:uiPriority w:val="5"/>
    <w:rsid w:val="009C34EF"/>
    <w:rPr>
      <w:rFonts w:ascii="Arial" w:hAnsi="Arial" w:cs="Arial"/>
      <w:sz w:val="16"/>
    </w:rPr>
  </w:style>
  <w:style w:type="paragraph" w:styleId="Title">
    <w:name w:val="Title"/>
    <w:basedOn w:val="Normal"/>
    <w:link w:val="TitleChar"/>
    <w:qFormat/>
    <w:rsid w:val="00C507A0"/>
    <w:pPr>
      <w:jc w:val="center"/>
    </w:pPr>
    <w:rPr>
      <w:rFonts w:ascii="Times New Roman" w:hAnsi="Times New Roman" w:cs="Times New Roman"/>
      <w:szCs w:val="20"/>
      <w:u w:val="single"/>
    </w:rPr>
  </w:style>
  <w:style w:type="character" w:customStyle="1" w:styleId="TitleChar">
    <w:name w:val="Title Char"/>
    <w:link w:val="Title"/>
    <w:rsid w:val="00C507A0"/>
    <w:rPr>
      <w:sz w:val="24"/>
      <w:u w:val="single"/>
    </w:rPr>
  </w:style>
  <w:style w:type="paragraph" w:styleId="BalloonText">
    <w:name w:val="Balloon Text"/>
    <w:basedOn w:val="Normal"/>
    <w:link w:val="BalloonTextChar"/>
    <w:uiPriority w:val="99"/>
    <w:rsid w:val="0089405D"/>
    <w:rPr>
      <w:rFonts w:ascii="Tahoma" w:hAnsi="Tahoma" w:cs="Times New Roman"/>
      <w:sz w:val="16"/>
      <w:szCs w:val="16"/>
    </w:rPr>
  </w:style>
  <w:style w:type="character" w:customStyle="1" w:styleId="BalloonTextChar">
    <w:name w:val="Balloon Text Char"/>
    <w:link w:val="BalloonText"/>
    <w:uiPriority w:val="99"/>
    <w:rsid w:val="0089405D"/>
    <w:rPr>
      <w:rFonts w:ascii="Tahoma" w:hAnsi="Tahoma" w:cs="Tahoma"/>
      <w:sz w:val="16"/>
      <w:szCs w:val="16"/>
    </w:rPr>
  </w:style>
  <w:style w:type="character" w:styleId="CommentReference">
    <w:name w:val="annotation reference"/>
    <w:uiPriority w:val="99"/>
    <w:rsid w:val="00520D64"/>
    <w:rPr>
      <w:sz w:val="16"/>
      <w:szCs w:val="16"/>
    </w:rPr>
  </w:style>
  <w:style w:type="paragraph" w:styleId="CommentText">
    <w:name w:val="annotation text"/>
    <w:basedOn w:val="Normal"/>
    <w:link w:val="CommentTextChar"/>
    <w:uiPriority w:val="99"/>
    <w:rsid w:val="00520D64"/>
    <w:rPr>
      <w:rFonts w:cs="Times New Roman"/>
      <w:sz w:val="20"/>
      <w:szCs w:val="20"/>
    </w:rPr>
  </w:style>
  <w:style w:type="character" w:customStyle="1" w:styleId="CommentTextChar">
    <w:name w:val="Comment Text Char"/>
    <w:link w:val="CommentText"/>
    <w:uiPriority w:val="99"/>
    <w:rsid w:val="00520D64"/>
    <w:rPr>
      <w:rFonts w:ascii="Arial" w:hAnsi="Arial" w:cs="Arial"/>
    </w:rPr>
  </w:style>
  <w:style w:type="paragraph" w:styleId="CommentSubject">
    <w:name w:val="annotation subject"/>
    <w:basedOn w:val="CommentText"/>
    <w:next w:val="CommentText"/>
    <w:link w:val="CommentSubjectChar"/>
    <w:rsid w:val="00520D64"/>
    <w:rPr>
      <w:b/>
      <w:bCs/>
    </w:rPr>
  </w:style>
  <w:style w:type="character" w:customStyle="1" w:styleId="CommentSubjectChar">
    <w:name w:val="Comment Subject Char"/>
    <w:link w:val="CommentSubject"/>
    <w:rsid w:val="00520D64"/>
    <w:rPr>
      <w:rFonts w:ascii="Arial" w:hAnsi="Arial" w:cs="Arial"/>
      <w:b/>
      <w:bCs/>
    </w:rPr>
  </w:style>
  <w:style w:type="character" w:styleId="FollowedHyperlink">
    <w:name w:val="FollowedHyperlink"/>
    <w:uiPriority w:val="99"/>
    <w:rsid w:val="00896557"/>
    <w:rPr>
      <w:color w:val="800080"/>
      <w:u w:val="single"/>
    </w:rPr>
  </w:style>
  <w:style w:type="paragraph" w:styleId="Revision">
    <w:name w:val="Revision"/>
    <w:hidden/>
    <w:uiPriority w:val="99"/>
    <w:semiHidden/>
    <w:rsid w:val="00D44B6E"/>
    <w:rPr>
      <w:rFonts w:ascii="Arial" w:hAnsi="Arial" w:cs="Arial"/>
      <w:sz w:val="24"/>
      <w:szCs w:val="24"/>
    </w:rPr>
  </w:style>
  <w:style w:type="paragraph" w:styleId="NoSpacing">
    <w:name w:val="No Spacing"/>
    <w:uiPriority w:val="1"/>
    <w:qFormat/>
    <w:rsid w:val="001859BC"/>
    <w:rPr>
      <w:rFonts w:ascii="Arial" w:hAnsi="Arial" w:cs="Arial"/>
      <w:sz w:val="24"/>
      <w:szCs w:val="24"/>
    </w:rPr>
  </w:style>
  <w:style w:type="paragraph" w:customStyle="1" w:styleId="Default">
    <w:name w:val="Default"/>
    <w:rsid w:val="00A939A8"/>
    <w:pPr>
      <w:widowControl w:val="0"/>
      <w:autoSpaceDE w:val="0"/>
      <w:autoSpaceDN w:val="0"/>
      <w:adjustRightInd w:val="0"/>
    </w:pPr>
    <w:rPr>
      <w:color w:val="000000"/>
      <w:sz w:val="24"/>
      <w:szCs w:val="24"/>
    </w:rPr>
  </w:style>
  <w:style w:type="paragraph" w:customStyle="1" w:styleId="CM5">
    <w:name w:val="CM5"/>
    <w:basedOn w:val="Default"/>
    <w:next w:val="Default"/>
    <w:uiPriority w:val="99"/>
    <w:rsid w:val="00012273"/>
    <w:pPr>
      <w:spacing w:line="200" w:lineRule="atLeast"/>
    </w:pPr>
    <w:rPr>
      <w:rFonts w:ascii="Caecilia LT Std Roman" w:hAnsi="Caecilia LT Std Roman"/>
      <w:color w:val="auto"/>
    </w:rPr>
  </w:style>
  <w:style w:type="paragraph" w:styleId="TOCHeading">
    <w:name w:val="TOC Heading"/>
    <w:basedOn w:val="Heading1"/>
    <w:next w:val="Normal"/>
    <w:uiPriority w:val="39"/>
    <w:unhideWhenUsed/>
    <w:qFormat/>
    <w:rsid w:val="00A32506"/>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32506"/>
    <w:pPr>
      <w:spacing w:after="100"/>
    </w:pPr>
  </w:style>
  <w:style w:type="paragraph" w:styleId="TOC2">
    <w:name w:val="toc 2"/>
    <w:basedOn w:val="Normal"/>
    <w:next w:val="Normal"/>
    <w:autoRedefine/>
    <w:uiPriority w:val="39"/>
    <w:unhideWhenUsed/>
    <w:rsid w:val="00A32506"/>
    <w:pPr>
      <w:spacing w:after="100"/>
      <w:ind w:left="240"/>
    </w:pPr>
  </w:style>
  <w:style w:type="character" w:styleId="UnresolvedMention">
    <w:name w:val="Unresolved Mention"/>
    <w:basedOn w:val="DefaultParagraphFont"/>
    <w:uiPriority w:val="99"/>
    <w:semiHidden/>
    <w:unhideWhenUsed/>
    <w:rsid w:val="001128DE"/>
    <w:rPr>
      <w:color w:val="605E5C"/>
      <w:shd w:val="clear" w:color="auto" w:fill="E1DFDD"/>
    </w:rPr>
  </w:style>
  <w:style w:type="character" w:customStyle="1" w:styleId="ListParagraphChar">
    <w:name w:val="List Paragraph Char"/>
    <w:aliases w:val="Bulleted Text Char"/>
    <w:link w:val="ListParagraph"/>
    <w:uiPriority w:val="99"/>
    <w:locked/>
    <w:rPr>
      <w:sz w:val="24"/>
    </w:rPr>
  </w:style>
  <w:style w:type="paragraph" w:styleId="BodyText">
    <w:name w:val="Body Text"/>
    <w:basedOn w:val="Normal"/>
    <w:link w:val="BodyTextChar"/>
    <w:uiPriority w:val="99"/>
    <w:unhideWhenUsed/>
    <w:qFormat/>
    <w:pPr>
      <w:spacing w:after="120"/>
    </w:pPr>
    <w:rPr>
      <w:rFonts w:ascii="Times New Roman" w:hAnsi="Times New Roman" w:cs="Times New Roman"/>
    </w:rPr>
  </w:style>
  <w:style w:type="character" w:customStyle="1" w:styleId="BodyTextChar">
    <w:name w:val="Body Text Char"/>
    <w:basedOn w:val="DefaultParagraphFont"/>
    <w:link w:val="BodyText"/>
    <w:uiPriority w:val="1"/>
    <w:rPr>
      <w:sz w:val="24"/>
      <w:szCs w:val="24"/>
    </w:rPr>
  </w:style>
  <w:style w:type="character" w:styleId="PlaceholderText">
    <w:name w:val="Placeholder Text"/>
    <w:basedOn w:val="DefaultParagraphFont"/>
    <w:uiPriority w:val="99"/>
    <w:semiHidden/>
    <w:qFormat/>
    <w:rPr>
      <w:color w:val="808080"/>
    </w:rPr>
  </w:style>
  <w:style w:type="table" w:styleId="GridTable2-Accent5">
    <w:name w:val="Grid Table 2 Accent 5"/>
    <w:basedOn w:val="TableNormal"/>
    <w:uiPriority w:val="47"/>
    <w:rPr>
      <w:rFonts w:asciiTheme="minorHAnsi" w:eastAsiaTheme="minorHAnsi" w:hAnsiTheme="minorHAnsi" w:cstheme="minorBidi"/>
      <w:sz w:val="22"/>
      <w:szCs w:val="2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rPr>
      <w:rFonts w:ascii="Arial" w:hAnsi="Arial" w:cs="Arial"/>
      <w:b/>
      <w:bCs/>
      <w:kern w:val="32"/>
      <w:sz w:val="32"/>
      <w:szCs w:val="32"/>
    </w:rPr>
  </w:style>
  <w:style w:type="table" w:styleId="GridTable6Colorful">
    <w:name w:val="Grid Table 6 Colorful"/>
    <w:basedOn w:val="TableNormal"/>
    <w:uiPriority w:val="51"/>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Pr>
      <w:b/>
      <w:bCs/>
    </w:rPr>
  </w:style>
  <w:style w:type="character" w:customStyle="1" w:styleId="StrongCAPS">
    <w:name w:val="StrongCAPS"/>
    <w:basedOn w:val="DefaultParagraphFont"/>
    <w:uiPriority w:val="1"/>
    <w:rPr>
      <w:rFonts w:asciiTheme="majorHAnsi" w:hAnsiTheme="majorHAnsi"/>
      <w:b/>
      <w:caps/>
      <w:smallCaps w:val="0"/>
      <w:sz w:val="24"/>
    </w:rPr>
  </w:style>
  <w:style w:type="numbering" w:customStyle="1" w:styleId="DHSSStyle11">
    <w:name w:val="DHSS Style 11"/>
    <w:uiPriority w:val="99"/>
    <w:pPr>
      <w:numPr>
        <w:numId w:val="61"/>
      </w:numPr>
    </w:pPr>
  </w:style>
  <w:style w:type="character" w:customStyle="1" w:styleId="Heading2Char">
    <w:name w:val="Heading 2 Char"/>
    <w:basedOn w:val="DefaultParagraphFont"/>
    <w:link w:val="Heading2"/>
    <w:uiPriority w:val="9"/>
    <w:rPr>
      <w:rFonts w:ascii="Arial" w:hAnsi="Arial" w:cs="Arial"/>
      <w:b/>
      <w:bCs/>
      <w:iCs/>
      <w:sz w:val="22"/>
      <w:szCs w:val="22"/>
    </w:rPr>
  </w:style>
  <w:style w:type="paragraph" w:customStyle="1" w:styleId="TableParagraph">
    <w:name w:val="Table Paragraph"/>
    <w:basedOn w:val="Normal"/>
    <w:uiPriority w:val="1"/>
    <w:qFormat/>
    <w:pPr>
      <w:widowControl w:val="0"/>
      <w:autoSpaceDE w:val="0"/>
      <w:autoSpaceDN w:val="0"/>
      <w:jc w:val="both"/>
    </w:pPr>
    <w:rPr>
      <w:rFonts w:asciiTheme="majorHAnsi" w:eastAsia="Calibri" w:hAnsiTheme="majorHAnsi" w:cs="Calibri"/>
      <w:szCs w:val="22"/>
      <w:lang w:bidi="en-US"/>
    </w:rPr>
  </w:style>
  <w:style w:type="paragraph" w:customStyle="1" w:styleId="p1">
    <w:name w:val="p1"/>
    <w:basedOn w:val="Normal"/>
    <w:rPr>
      <w:rFonts w:ascii="Helvetica" w:hAnsi="Helvetica" w:cs="Times New Roman"/>
      <w:color w:val="000000"/>
      <w:sz w:val="15"/>
      <w:szCs w:val="15"/>
    </w:rPr>
  </w:style>
  <w:style w:type="paragraph" w:customStyle="1" w:styleId="msonormal0">
    <w:name w:val="msonormal"/>
    <w:basedOn w:val="Normal"/>
    <w:rsid w:val="00044EE4"/>
    <w:pPr>
      <w:spacing w:before="100" w:beforeAutospacing="1" w:after="100" w:afterAutospacing="1"/>
    </w:pPr>
    <w:rPr>
      <w:rFonts w:ascii="Times New Roman" w:hAnsi="Times New Roman" w:cs="Times New Roman"/>
    </w:rPr>
  </w:style>
  <w:style w:type="paragraph" w:customStyle="1" w:styleId="paragraph">
    <w:name w:val="paragraph"/>
    <w:basedOn w:val="Normal"/>
    <w:rsid w:val="00044EE4"/>
    <w:pPr>
      <w:spacing w:before="100" w:beforeAutospacing="1" w:after="100" w:afterAutospacing="1"/>
    </w:pPr>
    <w:rPr>
      <w:rFonts w:ascii="Times New Roman" w:hAnsi="Times New Roman" w:cs="Times New Roman"/>
    </w:rPr>
  </w:style>
  <w:style w:type="character" w:customStyle="1" w:styleId="textrun">
    <w:name w:val="textrun"/>
    <w:basedOn w:val="DefaultParagraphFont"/>
    <w:rsid w:val="00044EE4"/>
  </w:style>
  <w:style w:type="character" w:customStyle="1" w:styleId="normaltextrun">
    <w:name w:val="normaltextrun"/>
    <w:basedOn w:val="DefaultParagraphFont"/>
    <w:rsid w:val="00044EE4"/>
  </w:style>
  <w:style w:type="character" w:customStyle="1" w:styleId="eop">
    <w:name w:val="eop"/>
    <w:basedOn w:val="DefaultParagraphFont"/>
    <w:rsid w:val="00044EE4"/>
  </w:style>
  <w:style w:type="character" w:customStyle="1" w:styleId="contextualspellingandgrammarerror">
    <w:name w:val="contextualspellingandgrammarerror"/>
    <w:basedOn w:val="DefaultParagraphFont"/>
    <w:rsid w:val="00044EE4"/>
  </w:style>
  <w:style w:type="paragraph" w:customStyle="1" w:styleId="outlineelement">
    <w:name w:val="outlineelement"/>
    <w:basedOn w:val="Normal"/>
    <w:rsid w:val="00044EE4"/>
    <w:pPr>
      <w:spacing w:before="100" w:beforeAutospacing="1" w:after="100" w:afterAutospacing="1"/>
    </w:pPr>
    <w:rPr>
      <w:rFonts w:ascii="Times New Roman" w:hAnsi="Times New Roman" w:cs="Times New Roman"/>
    </w:rPr>
  </w:style>
  <w:style w:type="character" w:customStyle="1" w:styleId="advancedproofingissue">
    <w:name w:val="advancedproofingissue"/>
    <w:basedOn w:val="DefaultParagraphFont"/>
    <w:rsid w:val="00044EE4"/>
  </w:style>
  <w:style w:type="character" w:customStyle="1" w:styleId="tabrun">
    <w:name w:val="tabrun"/>
    <w:basedOn w:val="DefaultParagraphFont"/>
    <w:rsid w:val="00044EE4"/>
  </w:style>
  <w:style w:type="character" w:customStyle="1" w:styleId="tabchar">
    <w:name w:val="tabchar"/>
    <w:basedOn w:val="DefaultParagraphFont"/>
    <w:rsid w:val="00044EE4"/>
  </w:style>
  <w:style w:type="character" w:customStyle="1" w:styleId="tableaderchars">
    <w:name w:val="tableaderchars"/>
    <w:basedOn w:val="DefaultParagraphFont"/>
    <w:rsid w:val="00044EE4"/>
  </w:style>
  <w:style w:type="character" w:customStyle="1" w:styleId="Heading3Char">
    <w:name w:val="Heading 3 Char"/>
    <w:basedOn w:val="DefaultParagraphFont"/>
    <w:link w:val="Heading3"/>
    <w:uiPriority w:val="39"/>
    <w:rsid w:val="00044EE4"/>
    <w:rPr>
      <w:rFonts w:ascii="Arial" w:hAnsi="Arial" w:cs="Arial"/>
      <w:b/>
      <w:bCs/>
      <w:sz w:val="26"/>
      <w:szCs w:val="26"/>
    </w:rPr>
  </w:style>
  <w:style w:type="character" w:customStyle="1" w:styleId="Heading4Char">
    <w:name w:val="Heading 4 Char"/>
    <w:basedOn w:val="DefaultParagraphFont"/>
    <w:link w:val="Heading4"/>
    <w:rsid w:val="00044EE4"/>
    <w:rPr>
      <w:b/>
      <w:bCs/>
      <w:sz w:val="28"/>
      <w:szCs w:val="28"/>
    </w:rPr>
  </w:style>
  <w:style w:type="character" w:customStyle="1" w:styleId="Heading5Char">
    <w:name w:val="Heading 5 Char"/>
    <w:basedOn w:val="DefaultParagraphFont"/>
    <w:link w:val="Heading5"/>
    <w:rsid w:val="00044EE4"/>
    <w:rPr>
      <w:rFonts w:ascii="Arial" w:hAnsi="Arial" w:cs="Arial"/>
      <w:b/>
      <w:bCs/>
      <w:i/>
      <w:iCs/>
      <w:sz w:val="26"/>
      <w:szCs w:val="26"/>
    </w:rPr>
  </w:style>
  <w:style w:type="character" w:customStyle="1" w:styleId="Heading6Char">
    <w:name w:val="Heading 6 Char"/>
    <w:basedOn w:val="DefaultParagraphFont"/>
    <w:link w:val="Heading6"/>
    <w:rsid w:val="00044EE4"/>
    <w:rPr>
      <w:b/>
      <w:bCs/>
      <w:sz w:val="22"/>
      <w:szCs w:val="22"/>
    </w:rPr>
  </w:style>
  <w:style w:type="character" w:customStyle="1" w:styleId="Heading7Char">
    <w:name w:val="Heading 7 Char"/>
    <w:basedOn w:val="DefaultParagraphFont"/>
    <w:link w:val="Heading7"/>
    <w:rsid w:val="00044EE4"/>
    <w:rPr>
      <w:sz w:val="24"/>
      <w:szCs w:val="24"/>
    </w:rPr>
  </w:style>
  <w:style w:type="character" w:customStyle="1" w:styleId="Heading8Char">
    <w:name w:val="Heading 8 Char"/>
    <w:basedOn w:val="DefaultParagraphFont"/>
    <w:link w:val="Heading8"/>
    <w:rsid w:val="00044EE4"/>
    <w:rPr>
      <w:i/>
      <w:iCs/>
      <w:sz w:val="24"/>
      <w:szCs w:val="24"/>
    </w:rPr>
  </w:style>
  <w:style w:type="character" w:customStyle="1" w:styleId="Heading9Char">
    <w:name w:val="Heading 9 Char"/>
    <w:basedOn w:val="DefaultParagraphFont"/>
    <w:link w:val="Heading9"/>
    <w:rsid w:val="00044EE4"/>
    <w:rPr>
      <w:rFonts w:ascii="Arial" w:hAnsi="Arial" w:cs="Arial"/>
      <w:sz w:val="22"/>
      <w:szCs w:val="22"/>
    </w:rPr>
  </w:style>
  <w:style w:type="paragraph" w:customStyle="1" w:styleId="Normal0">
    <w:name w:val="@Normal"/>
    <w:uiPriority w:val="99"/>
    <w:semiHidden/>
    <w:rsid w:val="00044EE4"/>
    <w:rPr>
      <w:sz w:val="24"/>
      <w:szCs w:val="24"/>
    </w:rPr>
  </w:style>
  <w:style w:type="paragraph" w:customStyle="1" w:styleId="15Line0">
    <w:name w:val="1.5 Line 0&quot;"/>
    <w:basedOn w:val="Normal"/>
    <w:uiPriority w:val="2"/>
    <w:qFormat/>
    <w:rsid w:val="00044EE4"/>
    <w:pPr>
      <w:suppressAutoHyphens/>
      <w:spacing w:after="240" w:line="360" w:lineRule="auto"/>
    </w:pPr>
    <w:rPr>
      <w:rFonts w:ascii="Times New Roman" w:hAnsi="Times New Roman" w:cs="Times New Roman"/>
      <w:szCs w:val="20"/>
    </w:rPr>
  </w:style>
  <w:style w:type="paragraph" w:customStyle="1" w:styleId="15Line05">
    <w:name w:val="1.5 Line 0.5&quot;"/>
    <w:basedOn w:val="Normal"/>
    <w:uiPriority w:val="5"/>
    <w:qFormat/>
    <w:rsid w:val="00044EE4"/>
    <w:pPr>
      <w:suppressAutoHyphens/>
      <w:spacing w:after="240" w:line="360" w:lineRule="auto"/>
      <w:ind w:firstLine="720"/>
    </w:pPr>
    <w:rPr>
      <w:rFonts w:ascii="Times New Roman" w:hAnsi="Times New Roman" w:cs="Times New Roman"/>
      <w:szCs w:val="20"/>
    </w:rPr>
  </w:style>
  <w:style w:type="paragraph" w:customStyle="1" w:styleId="15Line1">
    <w:name w:val="1.5 Line 1&quot;"/>
    <w:basedOn w:val="Normal"/>
    <w:uiPriority w:val="8"/>
    <w:qFormat/>
    <w:rsid w:val="00044EE4"/>
    <w:pPr>
      <w:suppressAutoHyphens/>
      <w:spacing w:after="240" w:line="360" w:lineRule="auto"/>
      <w:ind w:firstLine="1440"/>
    </w:pPr>
    <w:rPr>
      <w:rFonts w:ascii="Times New Roman" w:hAnsi="Times New Roman" w:cs="Times New Roman"/>
      <w:szCs w:val="20"/>
    </w:rPr>
  </w:style>
  <w:style w:type="paragraph" w:customStyle="1" w:styleId="15Line15">
    <w:name w:val="1.5 Line 1.5&quot;"/>
    <w:basedOn w:val="Normal"/>
    <w:uiPriority w:val="11"/>
    <w:rsid w:val="00044EE4"/>
    <w:pPr>
      <w:suppressAutoHyphens/>
      <w:spacing w:line="360" w:lineRule="auto"/>
      <w:ind w:firstLine="2160"/>
    </w:pPr>
    <w:rPr>
      <w:rFonts w:ascii="Times New Roman" w:hAnsi="Times New Roman" w:cs="Times New Roman"/>
      <w:szCs w:val="20"/>
    </w:rPr>
  </w:style>
  <w:style w:type="paragraph" w:customStyle="1" w:styleId="15LineHanging05">
    <w:name w:val="1.5 Line Hanging 0.5&quot;"/>
    <w:basedOn w:val="Normal"/>
    <w:uiPriority w:val="17"/>
    <w:rsid w:val="00044EE4"/>
    <w:pPr>
      <w:suppressAutoHyphens/>
      <w:spacing w:line="360" w:lineRule="auto"/>
      <w:ind w:left="720" w:hanging="720"/>
    </w:pPr>
    <w:rPr>
      <w:rFonts w:ascii="Times New Roman" w:hAnsi="Times New Roman" w:cs="Times New Roman"/>
      <w:szCs w:val="20"/>
    </w:rPr>
  </w:style>
  <w:style w:type="paragraph" w:customStyle="1" w:styleId="15LineHanging1">
    <w:name w:val="1.5 Line Hanging 1&quot;"/>
    <w:basedOn w:val="Normal"/>
    <w:uiPriority w:val="17"/>
    <w:rsid w:val="00044EE4"/>
    <w:pPr>
      <w:suppressAutoHyphens/>
      <w:spacing w:line="360" w:lineRule="auto"/>
      <w:ind w:left="1440" w:hanging="720"/>
    </w:pPr>
    <w:rPr>
      <w:rFonts w:ascii="Times New Roman" w:hAnsi="Times New Roman" w:cs="Times New Roman"/>
      <w:szCs w:val="20"/>
    </w:rPr>
  </w:style>
  <w:style w:type="paragraph" w:customStyle="1" w:styleId="15LineHanging15">
    <w:name w:val="1.5 Line Hanging 1.5&quot;"/>
    <w:basedOn w:val="Normal"/>
    <w:uiPriority w:val="17"/>
    <w:rsid w:val="00044EE4"/>
    <w:pPr>
      <w:suppressAutoHyphens/>
      <w:spacing w:line="360" w:lineRule="auto"/>
      <w:ind w:left="2160" w:hanging="720"/>
    </w:pPr>
    <w:rPr>
      <w:rFonts w:ascii="Times New Roman" w:hAnsi="Times New Roman" w:cs="Times New Roman"/>
      <w:szCs w:val="20"/>
    </w:rPr>
  </w:style>
  <w:style w:type="paragraph" w:customStyle="1" w:styleId="15LineInd05">
    <w:name w:val="1.5 Line Ind 0.5&quot;"/>
    <w:basedOn w:val="Normal"/>
    <w:uiPriority w:val="17"/>
    <w:rsid w:val="00044EE4"/>
    <w:pPr>
      <w:suppressAutoHyphens/>
      <w:spacing w:line="360" w:lineRule="auto"/>
      <w:ind w:left="720"/>
    </w:pPr>
    <w:rPr>
      <w:rFonts w:ascii="Times New Roman" w:hAnsi="Times New Roman" w:cs="Times New Roman"/>
      <w:szCs w:val="20"/>
    </w:rPr>
  </w:style>
  <w:style w:type="paragraph" w:customStyle="1" w:styleId="15LineInd1">
    <w:name w:val="1.5 Line Ind 1&quot;"/>
    <w:basedOn w:val="Normal"/>
    <w:uiPriority w:val="17"/>
    <w:rsid w:val="00044EE4"/>
    <w:pPr>
      <w:suppressAutoHyphens/>
      <w:spacing w:after="240" w:line="360" w:lineRule="auto"/>
      <w:ind w:left="1440"/>
    </w:pPr>
    <w:rPr>
      <w:rFonts w:ascii="Times New Roman" w:hAnsi="Times New Roman" w:cs="Times New Roman"/>
      <w:szCs w:val="20"/>
    </w:rPr>
  </w:style>
  <w:style w:type="paragraph" w:customStyle="1" w:styleId="15LineInd15">
    <w:name w:val="1.5 Line Ind 1.5&quot;"/>
    <w:basedOn w:val="Normal"/>
    <w:uiPriority w:val="17"/>
    <w:rsid w:val="00044EE4"/>
    <w:pPr>
      <w:suppressAutoHyphens/>
      <w:spacing w:line="360" w:lineRule="auto"/>
      <w:ind w:left="2160"/>
    </w:pPr>
    <w:rPr>
      <w:rFonts w:ascii="Times New Roman" w:hAnsi="Times New Roman" w:cs="Times New Roman"/>
      <w:szCs w:val="20"/>
    </w:rPr>
  </w:style>
  <w:style w:type="paragraph" w:customStyle="1" w:styleId="15LineLeft-Right1">
    <w:name w:val="1.5 Line Left-Right 1&quot;"/>
    <w:basedOn w:val="Normal"/>
    <w:uiPriority w:val="17"/>
    <w:qFormat/>
    <w:rsid w:val="00044EE4"/>
    <w:pPr>
      <w:suppressAutoHyphens/>
      <w:spacing w:after="240" w:line="360" w:lineRule="auto"/>
      <w:ind w:left="1440" w:right="1440"/>
    </w:pPr>
    <w:rPr>
      <w:rFonts w:ascii="Times New Roman" w:hAnsi="Times New Roman" w:cs="Times New Roman"/>
      <w:szCs w:val="20"/>
    </w:rPr>
  </w:style>
  <w:style w:type="paragraph" w:customStyle="1" w:styleId="15LineLeft-Right15">
    <w:name w:val="1.5 Line Left-Right 1.5&quot;"/>
    <w:basedOn w:val="Normal"/>
    <w:uiPriority w:val="17"/>
    <w:rsid w:val="00044EE4"/>
    <w:pPr>
      <w:suppressAutoHyphens/>
      <w:spacing w:line="360" w:lineRule="auto"/>
      <w:ind w:left="2160" w:right="2160"/>
    </w:pPr>
    <w:rPr>
      <w:rFonts w:ascii="Times New Roman" w:hAnsi="Times New Roman" w:cs="Times New Roman"/>
      <w:szCs w:val="20"/>
    </w:rPr>
  </w:style>
  <w:style w:type="paragraph" w:customStyle="1" w:styleId="15LineQuote05">
    <w:name w:val="1.5 Line Quote 0.5&quot;"/>
    <w:basedOn w:val="Normal"/>
    <w:uiPriority w:val="17"/>
    <w:qFormat/>
    <w:rsid w:val="00044EE4"/>
    <w:pPr>
      <w:suppressAutoHyphens/>
      <w:spacing w:after="240" w:line="360" w:lineRule="auto"/>
      <w:ind w:left="720" w:right="720"/>
    </w:pPr>
    <w:rPr>
      <w:rFonts w:ascii="Times New Roman" w:hAnsi="Times New Roman" w:cs="Times New Roman"/>
      <w:szCs w:val="20"/>
    </w:rPr>
  </w:style>
  <w:style w:type="paragraph" w:customStyle="1" w:styleId="15LineRightAligned">
    <w:name w:val="1.5 Line Right Aligned"/>
    <w:basedOn w:val="Normal"/>
    <w:uiPriority w:val="17"/>
    <w:rsid w:val="00044EE4"/>
    <w:pPr>
      <w:suppressAutoHyphens/>
      <w:spacing w:line="360" w:lineRule="auto"/>
      <w:jc w:val="right"/>
    </w:pPr>
    <w:rPr>
      <w:rFonts w:ascii="Times New Roman" w:hAnsi="Times New Roman" w:cs="Times New Roman"/>
      <w:szCs w:val="20"/>
    </w:rPr>
  </w:style>
  <w:style w:type="paragraph" w:customStyle="1" w:styleId="AffirmativeDefense">
    <w:name w:val="Affirmative Defense"/>
    <w:basedOn w:val="Normal0"/>
    <w:next w:val="Normal"/>
    <w:uiPriority w:val="99"/>
    <w:semiHidden/>
    <w:rsid w:val="00044EE4"/>
    <w:pPr>
      <w:spacing w:line="480" w:lineRule="exact"/>
      <w:jc w:val="center"/>
    </w:pPr>
    <w:rPr>
      <w:b/>
      <w:u w:val="single"/>
    </w:rPr>
  </w:style>
  <w:style w:type="paragraph" w:customStyle="1" w:styleId="CustomHeading1">
    <w:name w:val="Custom Heading 1"/>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2">
    <w:name w:val="Custom Heading 2"/>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3">
    <w:name w:val="Custom Heading 3"/>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4">
    <w:name w:val="Custom Heading 4"/>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5">
    <w:name w:val="Custom Heading 5"/>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6">
    <w:name w:val="Custom Heading 6"/>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Paragraph1">
    <w:name w:val="Custom Paragraph 1"/>
    <w:basedOn w:val="Normal"/>
    <w:uiPriority w:val="99"/>
    <w:semiHidden/>
    <w:rsid w:val="00044EE4"/>
    <w:pPr>
      <w:suppressAutoHyphens/>
    </w:pPr>
    <w:rPr>
      <w:rFonts w:ascii="Times New Roman" w:hAnsi="Times New Roman" w:cs="Times New Roman"/>
      <w:szCs w:val="20"/>
    </w:rPr>
  </w:style>
  <w:style w:type="paragraph" w:customStyle="1" w:styleId="CustomParagraph2">
    <w:name w:val="Custom Paragraph 2"/>
    <w:basedOn w:val="Normal"/>
    <w:uiPriority w:val="99"/>
    <w:semiHidden/>
    <w:rsid w:val="00044EE4"/>
    <w:pPr>
      <w:suppressAutoHyphens/>
    </w:pPr>
    <w:rPr>
      <w:rFonts w:ascii="Times New Roman" w:hAnsi="Times New Roman" w:cs="Times New Roman"/>
      <w:szCs w:val="20"/>
    </w:rPr>
  </w:style>
  <w:style w:type="paragraph" w:customStyle="1" w:styleId="CustomParagraph3">
    <w:name w:val="Custom Paragraph 3"/>
    <w:basedOn w:val="Normal"/>
    <w:uiPriority w:val="99"/>
    <w:semiHidden/>
    <w:rsid w:val="00044EE4"/>
    <w:pPr>
      <w:suppressAutoHyphens/>
    </w:pPr>
    <w:rPr>
      <w:rFonts w:ascii="Times New Roman" w:hAnsi="Times New Roman" w:cs="Times New Roman"/>
      <w:szCs w:val="20"/>
    </w:rPr>
  </w:style>
  <w:style w:type="paragraph" w:customStyle="1" w:styleId="CustomParagraph4">
    <w:name w:val="Custom Paragraph 4"/>
    <w:basedOn w:val="Normal"/>
    <w:uiPriority w:val="99"/>
    <w:semiHidden/>
    <w:rsid w:val="00044EE4"/>
    <w:pPr>
      <w:suppressAutoHyphens/>
    </w:pPr>
    <w:rPr>
      <w:rFonts w:ascii="Times New Roman" w:hAnsi="Times New Roman" w:cs="Times New Roman"/>
      <w:szCs w:val="20"/>
    </w:rPr>
  </w:style>
  <w:style w:type="paragraph" w:customStyle="1" w:styleId="CustomParagraph5">
    <w:name w:val="Custom Paragraph 5"/>
    <w:basedOn w:val="Normal"/>
    <w:uiPriority w:val="99"/>
    <w:semiHidden/>
    <w:rsid w:val="00044EE4"/>
    <w:pPr>
      <w:suppressAutoHyphens/>
    </w:pPr>
    <w:rPr>
      <w:rFonts w:ascii="Times New Roman" w:hAnsi="Times New Roman" w:cs="Times New Roman"/>
      <w:szCs w:val="20"/>
    </w:rPr>
  </w:style>
  <w:style w:type="paragraph" w:customStyle="1" w:styleId="CustomParagraph6">
    <w:name w:val="Custom Paragraph 6"/>
    <w:basedOn w:val="Normal"/>
    <w:uiPriority w:val="99"/>
    <w:semiHidden/>
    <w:rsid w:val="00044EE4"/>
    <w:pPr>
      <w:suppressAutoHyphens/>
    </w:pPr>
    <w:rPr>
      <w:rFonts w:ascii="Times New Roman" w:hAnsi="Times New Roman" w:cs="Times New Roman"/>
      <w:szCs w:val="20"/>
    </w:rPr>
  </w:style>
  <w:style w:type="paragraph" w:customStyle="1" w:styleId="Discovery">
    <w:name w:val="Discovery"/>
    <w:basedOn w:val="Normal0"/>
    <w:uiPriority w:val="99"/>
    <w:semiHidden/>
    <w:rsid w:val="00044EE4"/>
    <w:pPr>
      <w:spacing w:line="240" w:lineRule="exact"/>
      <w:ind w:left="2880" w:right="720" w:hanging="2160"/>
    </w:pPr>
  </w:style>
  <w:style w:type="paragraph" w:customStyle="1" w:styleId="Double0">
    <w:name w:val="Double 0&quot;"/>
    <w:basedOn w:val="Normal"/>
    <w:uiPriority w:val="3"/>
    <w:qFormat/>
    <w:rsid w:val="00044EE4"/>
    <w:pPr>
      <w:suppressAutoHyphens/>
      <w:spacing w:line="480" w:lineRule="auto"/>
    </w:pPr>
    <w:rPr>
      <w:rFonts w:ascii="Times New Roman" w:hAnsi="Times New Roman" w:cs="Times New Roman"/>
      <w:szCs w:val="20"/>
    </w:rPr>
  </w:style>
  <w:style w:type="paragraph" w:customStyle="1" w:styleId="Double05">
    <w:name w:val="Double 0.5&quot;"/>
    <w:basedOn w:val="Normal"/>
    <w:uiPriority w:val="6"/>
    <w:qFormat/>
    <w:rsid w:val="00044EE4"/>
    <w:pPr>
      <w:suppressAutoHyphens/>
      <w:spacing w:line="480" w:lineRule="auto"/>
      <w:ind w:firstLine="720"/>
    </w:pPr>
    <w:rPr>
      <w:rFonts w:ascii="Times New Roman" w:hAnsi="Times New Roman" w:cs="Times New Roman"/>
      <w:szCs w:val="20"/>
    </w:rPr>
  </w:style>
  <w:style w:type="paragraph" w:customStyle="1" w:styleId="Double1">
    <w:name w:val="Double 1&quot;"/>
    <w:basedOn w:val="Normal"/>
    <w:uiPriority w:val="9"/>
    <w:qFormat/>
    <w:rsid w:val="00044EE4"/>
    <w:pPr>
      <w:suppressAutoHyphens/>
      <w:spacing w:line="480" w:lineRule="auto"/>
      <w:ind w:firstLine="1440"/>
    </w:pPr>
    <w:rPr>
      <w:rFonts w:ascii="Times New Roman" w:hAnsi="Times New Roman" w:cs="Times New Roman"/>
      <w:szCs w:val="20"/>
    </w:rPr>
  </w:style>
  <w:style w:type="paragraph" w:customStyle="1" w:styleId="Double15">
    <w:name w:val="Double 1.5&quot;"/>
    <w:basedOn w:val="Normal"/>
    <w:uiPriority w:val="12"/>
    <w:rsid w:val="00044EE4"/>
    <w:pPr>
      <w:suppressAutoHyphens/>
      <w:spacing w:after="240" w:line="480" w:lineRule="auto"/>
      <w:ind w:firstLine="2160"/>
    </w:pPr>
    <w:rPr>
      <w:rFonts w:ascii="Times New Roman" w:hAnsi="Times New Roman" w:cs="Times New Roman"/>
      <w:szCs w:val="20"/>
    </w:rPr>
  </w:style>
  <w:style w:type="paragraph" w:customStyle="1" w:styleId="DoubleHanging05">
    <w:name w:val="Double Hanging 0.5&quot;"/>
    <w:basedOn w:val="Normal"/>
    <w:uiPriority w:val="17"/>
    <w:rsid w:val="00044EE4"/>
    <w:pPr>
      <w:suppressAutoHyphens/>
      <w:spacing w:line="480" w:lineRule="auto"/>
      <w:ind w:left="720" w:hanging="720"/>
    </w:pPr>
    <w:rPr>
      <w:rFonts w:ascii="Times New Roman" w:hAnsi="Times New Roman" w:cs="Times New Roman"/>
      <w:szCs w:val="20"/>
    </w:rPr>
  </w:style>
  <w:style w:type="paragraph" w:customStyle="1" w:styleId="DoubleHanging1">
    <w:name w:val="Double Hanging 1&quot;"/>
    <w:basedOn w:val="Normal"/>
    <w:uiPriority w:val="17"/>
    <w:rsid w:val="00044EE4"/>
    <w:pPr>
      <w:suppressAutoHyphens/>
      <w:spacing w:line="480" w:lineRule="auto"/>
      <w:ind w:left="1440" w:hanging="720"/>
    </w:pPr>
    <w:rPr>
      <w:rFonts w:ascii="Times New Roman" w:hAnsi="Times New Roman" w:cs="Times New Roman"/>
      <w:szCs w:val="20"/>
    </w:rPr>
  </w:style>
  <w:style w:type="paragraph" w:customStyle="1" w:styleId="DoubleHanging15">
    <w:name w:val="Double Hanging 1.5&quot;"/>
    <w:basedOn w:val="Normal"/>
    <w:uiPriority w:val="17"/>
    <w:rsid w:val="00044EE4"/>
    <w:pPr>
      <w:suppressAutoHyphens/>
      <w:spacing w:line="480" w:lineRule="auto"/>
      <w:ind w:left="2160" w:hanging="720"/>
    </w:pPr>
    <w:rPr>
      <w:rFonts w:ascii="Times New Roman" w:hAnsi="Times New Roman" w:cs="Times New Roman"/>
      <w:szCs w:val="20"/>
    </w:rPr>
  </w:style>
  <w:style w:type="paragraph" w:customStyle="1" w:styleId="DoubleInd05">
    <w:name w:val="Double Ind 0.5&quot;"/>
    <w:basedOn w:val="Normal"/>
    <w:uiPriority w:val="17"/>
    <w:qFormat/>
    <w:rsid w:val="00044EE4"/>
    <w:pPr>
      <w:suppressAutoHyphens/>
      <w:spacing w:line="480" w:lineRule="auto"/>
      <w:ind w:left="720"/>
    </w:pPr>
    <w:rPr>
      <w:rFonts w:ascii="Times New Roman" w:hAnsi="Times New Roman" w:cs="Times New Roman"/>
      <w:szCs w:val="20"/>
    </w:rPr>
  </w:style>
  <w:style w:type="paragraph" w:customStyle="1" w:styleId="DoubleInd1">
    <w:name w:val="Double Ind 1&quot;"/>
    <w:basedOn w:val="Normal"/>
    <w:uiPriority w:val="17"/>
    <w:rsid w:val="00044EE4"/>
    <w:pPr>
      <w:suppressAutoHyphens/>
      <w:spacing w:line="480" w:lineRule="auto"/>
      <w:ind w:left="1440"/>
    </w:pPr>
    <w:rPr>
      <w:rFonts w:ascii="Times New Roman" w:hAnsi="Times New Roman" w:cs="Times New Roman"/>
      <w:szCs w:val="20"/>
    </w:rPr>
  </w:style>
  <w:style w:type="paragraph" w:customStyle="1" w:styleId="DoubleInd15">
    <w:name w:val="Double Ind 1.5&quot;"/>
    <w:basedOn w:val="Normal"/>
    <w:uiPriority w:val="17"/>
    <w:rsid w:val="00044EE4"/>
    <w:pPr>
      <w:suppressAutoHyphens/>
      <w:spacing w:line="480" w:lineRule="auto"/>
      <w:ind w:left="2160"/>
    </w:pPr>
    <w:rPr>
      <w:rFonts w:ascii="Times New Roman" w:hAnsi="Times New Roman" w:cs="Times New Roman"/>
      <w:szCs w:val="20"/>
    </w:rPr>
  </w:style>
  <w:style w:type="paragraph" w:customStyle="1" w:styleId="DoubleQuote05">
    <w:name w:val="Double Quote 0.5&quot;"/>
    <w:basedOn w:val="Normal"/>
    <w:uiPriority w:val="17"/>
    <w:qFormat/>
    <w:rsid w:val="00044EE4"/>
    <w:pPr>
      <w:suppressAutoHyphens/>
      <w:spacing w:line="480" w:lineRule="auto"/>
      <w:ind w:left="720" w:right="720"/>
    </w:pPr>
    <w:rPr>
      <w:rFonts w:ascii="Times New Roman" w:hAnsi="Times New Roman" w:cs="Times New Roman"/>
      <w:szCs w:val="20"/>
    </w:rPr>
  </w:style>
  <w:style w:type="paragraph" w:customStyle="1" w:styleId="DoubleQuote1">
    <w:name w:val="Double Quote 1&quot;"/>
    <w:basedOn w:val="Normal"/>
    <w:uiPriority w:val="17"/>
    <w:qFormat/>
    <w:rsid w:val="00044EE4"/>
    <w:pPr>
      <w:suppressAutoHyphens/>
      <w:spacing w:line="480" w:lineRule="auto"/>
      <w:ind w:left="1440" w:right="1440"/>
    </w:pPr>
    <w:rPr>
      <w:rFonts w:ascii="Times New Roman" w:hAnsi="Times New Roman" w:cs="Times New Roman"/>
      <w:szCs w:val="20"/>
    </w:rPr>
  </w:style>
  <w:style w:type="paragraph" w:customStyle="1" w:styleId="DoubleQuote15">
    <w:name w:val="Double Quote 1.5&quot;"/>
    <w:basedOn w:val="Normal"/>
    <w:uiPriority w:val="17"/>
    <w:rsid w:val="00044EE4"/>
    <w:pPr>
      <w:suppressAutoHyphens/>
      <w:spacing w:line="480" w:lineRule="auto"/>
      <w:ind w:left="2160" w:right="2160"/>
    </w:pPr>
    <w:rPr>
      <w:rFonts w:ascii="Times New Roman" w:hAnsi="Times New Roman" w:cs="Times New Roman"/>
      <w:szCs w:val="20"/>
    </w:rPr>
  </w:style>
  <w:style w:type="paragraph" w:customStyle="1" w:styleId="DoubleRightAligned">
    <w:name w:val="Double Right Aligned"/>
    <w:basedOn w:val="Normal"/>
    <w:uiPriority w:val="17"/>
    <w:rsid w:val="00044EE4"/>
    <w:pPr>
      <w:suppressAutoHyphens/>
      <w:spacing w:line="480" w:lineRule="auto"/>
      <w:jc w:val="right"/>
    </w:pPr>
    <w:rPr>
      <w:rFonts w:ascii="Times New Roman" w:hAnsi="Times New Roman" w:cs="Times New Roman"/>
      <w:szCs w:val="20"/>
    </w:rPr>
  </w:style>
  <w:style w:type="paragraph" w:customStyle="1" w:styleId="FilenameText">
    <w:name w:val="FilenameText"/>
    <w:basedOn w:val="Normal"/>
    <w:next w:val="Normal"/>
    <w:uiPriority w:val="99"/>
    <w:semiHidden/>
    <w:rsid w:val="00044EE4"/>
    <w:rPr>
      <w:rFonts w:ascii="Times New Roman" w:hAnsi="Times New Roman" w:cs="Times New Roman"/>
      <w:sz w:val="16"/>
      <w:szCs w:val="20"/>
    </w:rPr>
  </w:style>
  <w:style w:type="paragraph" w:customStyle="1" w:styleId="Index">
    <w:name w:val="Index"/>
    <w:basedOn w:val="Normal"/>
    <w:uiPriority w:val="99"/>
    <w:semiHidden/>
    <w:rsid w:val="00044EE4"/>
    <w:pPr>
      <w:tabs>
        <w:tab w:val="right" w:pos="9360"/>
      </w:tabs>
      <w:suppressAutoHyphens/>
    </w:pPr>
    <w:rPr>
      <w:rFonts w:ascii="Times New Roman" w:hAnsi="Times New Roman" w:cs="Times New Roman"/>
      <w:szCs w:val="20"/>
    </w:rPr>
  </w:style>
  <w:style w:type="paragraph" w:customStyle="1" w:styleId="MWsig">
    <w:name w:val="MWsig"/>
    <w:basedOn w:val="Normal"/>
    <w:next w:val="Normal"/>
    <w:uiPriority w:val="99"/>
    <w:semiHidden/>
    <w:rsid w:val="00044EE4"/>
    <w:pPr>
      <w:keepNext/>
      <w:suppressAutoHyphens/>
      <w:spacing w:before="120" w:after="240"/>
    </w:pPr>
    <w:rPr>
      <w:rFonts w:ascii="Times New Roman" w:hAnsi="Times New Roman" w:cs="Times New Roman"/>
      <w:szCs w:val="20"/>
    </w:rPr>
  </w:style>
  <w:style w:type="paragraph" w:customStyle="1" w:styleId="MWsigFP">
    <w:name w:val="MWsigFP"/>
    <w:basedOn w:val="Normal"/>
    <w:next w:val="Normal"/>
    <w:uiPriority w:val="99"/>
    <w:semiHidden/>
    <w:rsid w:val="00044EE4"/>
    <w:pPr>
      <w:suppressAutoHyphens/>
      <w:spacing w:before="720"/>
    </w:pPr>
    <w:rPr>
      <w:rFonts w:ascii="Times New Roman" w:hAnsi="Times New Roman" w:cs="Times New Roman"/>
      <w:szCs w:val="20"/>
    </w:rPr>
  </w:style>
  <w:style w:type="paragraph" w:customStyle="1" w:styleId="MWsigFP2">
    <w:name w:val="MWsigFP2"/>
    <w:basedOn w:val="Normal"/>
    <w:uiPriority w:val="99"/>
    <w:semiHidden/>
    <w:rsid w:val="00044EE4"/>
    <w:pPr>
      <w:suppressAutoHyphens/>
    </w:pPr>
    <w:rPr>
      <w:rFonts w:ascii="Times New Roman" w:hAnsi="Times New Roman" w:cs="Times New Roman"/>
      <w:szCs w:val="20"/>
    </w:rPr>
  </w:style>
  <w:style w:type="paragraph" w:customStyle="1" w:styleId="RightFax">
    <w:name w:val="RightFax"/>
    <w:basedOn w:val="Normal"/>
    <w:next w:val="Normal"/>
    <w:uiPriority w:val="99"/>
    <w:semiHidden/>
    <w:rsid w:val="00044EE4"/>
    <w:rPr>
      <w:rFonts w:ascii="Courier New" w:hAnsi="Courier New" w:cs="Times New Roman"/>
      <w:szCs w:val="20"/>
    </w:rPr>
  </w:style>
  <w:style w:type="paragraph" w:styleId="Signature">
    <w:name w:val="Signature"/>
    <w:basedOn w:val="Normal"/>
    <w:link w:val="SignatureChar"/>
    <w:uiPriority w:val="99"/>
    <w:semiHidden/>
    <w:rsid w:val="00044EE4"/>
    <w:rPr>
      <w:rFonts w:ascii="Times New Roman" w:hAnsi="Times New Roman" w:cs="Times New Roman"/>
    </w:rPr>
  </w:style>
  <w:style w:type="character" w:customStyle="1" w:styleId="SignatureChar">
    <w:name w:val="Signature Char"/>
    <w:basedOn w:val="DefaultParagraphFont"/>
    <w:link w:val="Signature"/>
    <w:uiPriority w:val="99"/>
    <w:semiHidden/>
    <w:rsid w:val="00044EE4"/>
    <w:rPr>
      <w:sz w:val="24"/>
      <w:szCs w:val="24"/>
    </w:rPr>
  </w:style>
  <w:style w:type="paragraph" w:customStyle="1" w:styleId="Single05">
    <w:name w:val="Single 0.5&quot;"/>
    <w:basedOn w:val="Normal"/>
    <w:uiPriority w:val="4"/>
    <w:qFormat/>
    <w:rsid w:val="00044EE4"/>
    <w:pPr>
      <w:suppressAutoHyphens/>
      <w:spacing w:after="240"/>
      <w:ind w:firstLine="720"/>
    </w:pPr>
    <w:rPr>
      <w:rFonts w:ascii="Times New Roman" w:hAnsi="Times New Roman" w:cs="Times New Roman"/>
      <w:szCs w:val="20"/>
    </w:rPr>
  </w:style>
  <w:style w:type="paragraph" w:customStyle="1" w:styleId="Single1">
    <w:name w:val="Single 1&quot;"/>
    <w:basedOn w:val="Normal"/>
    <w:uiPriority w:val="7"/>
    <w:qFormat/>
    <w:rsid w:val="00044EE4"/>
    <w:pPr>
      <w:suppressAutoHyphens/>
      <w:spacing w:after="240"/>
      <w:ind w:firstLine="1440"/>
    </w:pPr>
    <w:rPr>
      <w:rFonts w:ascii="Times New Roman" w:hAnsi="Times New Roman" w:cs="Times New Roman"/>
      <w:szCs w:val="20"/>
    </w:rPr>
  </w:style>
  <w:style w:type="paragraph" w:customStyle="1" w:styleId="Single15">
    <w:name w:val="Single 1.5&quot;"/>
    <w:basedOn w:val="Normal"/>
    <w:uiPriority w:val="10"/>
    <w:rsid w:val="00044EE4"/>
    <w:pPr>
      <w:suppressAutoHyphens/>
      <w:spacing w:after="240"/>
      <w:ind w:firstLine="2160"/>
    </w:pPr>
    <w:rPr>
      <w:rFonts w:ascii="Times New Roman" w:hAnsi="Times New Roman" w:cs="Times New Roman"/>
      <w:szCs w:val="20"/>
    </w:rPr>
  </w:style>
  <w:style w:type="paragraph" w:customStyle="1" w:styleId="SingleHanging05">
    <w:name w:val="Single Hanging 0.5&quot;"/>
    <w:basedOn w:val="Normal"/>
    <w:uiPriority w:val="17"/>
    <w:rsid w:val="00044EE4"/>
    <w:pPr>
      <w:suppressAutoHyphens/>
      <w:spacing w:after="240"/>
      <w:ind w:left="720" w:hanging="720"/>
    </w:pPr>
    <w:rPr>
      <w:rFonts w:ascii="Times New Roman" w:hAnsi="Times New Roman" w:cs="Times New Roman"/>
      <w:szCs w:val="20"/>
    </w:rPr>
  </w:style>
  <w:style w:type="paragraph" w:customStyle="1" w:styleId="SingleHanging05nospaceafter">
    <w:name w:val="Single Hanging 0.5&quot; (no space after)"/>
    <w:basedOn w:val="Normal"/>
    <w:uiPriority w:val="17"/>
    <w:rsid w:val="00044EE4"/>
    <w:pPr>
      <w:suppressAutoHyphens/>
      <w:ind w:left="720" w:hanging="720"/>
    </w:pPr>
    <w:rPr>
      <w:rFonts w:ascii="Times New Roman" w:hAnsi="Times New Roman" w:cs="Times New Roman"/>
      <w:szCs w:val="20"/>
    </w:rPr>
  </w:style>
  <w:style w:type="paragraph" w:customStyle="1" w:styleId="SingleHanging1">
    <w:name w:val="Single Hanging 1&quot;"/>
    <w:basedOn w:val="Normal"/>
    <w:uiPriority w:val="17"/>
    <w:rsid w:val="00044EE4"/>
    <w:pPr>
      <w:suppressAutoHyphens/>
      <w:spacing w:after="240"/>
      <w:ind w:left="1440" w:hanging="720"/>
    </w:pPr>
    <w:rPr>
      <w:rFonts w:ascii="Times New Roman" w:hAnsi="Times New Roman" w:cs="Times New Roman"/>
      <w:szCs w:val="20"/>
    </w:rPr>
  </w:style>
  <w:style w:type="paragraph" w:customStyle="1" w:styleId="SingleHanging15">
    <w:name w:val="Single Hanging 1.5&quot;"/>
    <w:basedOn w:val="Normal"/>
    <w:uiPriority w:val="17"/>
    <w:rsid w:val="00044EE4"/>
    <w:pPr>
      <w:suppressAutoHyphens/>
      <w:spacing w:after="240"/>
      <w:ind w:left="2160" w:hanging="720"/>
    </w:pPr>
    <w:rPr>
      <w:rFonts w:ascii="Times New Roman" w:hAnsi="Times New Roman" w:cs="Times New Roman"/>
      <w:szCs w:val="20"/>
    </w:rPr>
  </w:style>
  <w:style w:type="paragraph" w:customStyle="1" w:styleId="SingleInd05">
    <w:name w:val="Single Ind 0.5&quot;"/>
    <w:basedOn w:val="Normal"/>
    <w:uiPriority w:val="17"/>
    <w:rsid w:val="00044EE4"/>
    <w:pPr>
      <w:suppressAutoHyphens/>
      <w:spacing w:after="240"/>
      <w:ind w:left="720"/>
    </w:pPr>
    <w:rPr>
      <w:rFonts w:ascii="Times New Roman" w:hAnsi="Times New Roman" w:cs="Times New Roman"/>
      <w:szCs w:val="20"/>
    </w:rPr>
  </w:style>
  <w:style w:type="paragraph" w:customStyle="1" w:styleId="SingleInd05nospaceafter">
    <w:name w:val="Single Ind 0.5&quot; (no space after)"/>
    <w:basedOn w:val="Normal"/>
    <w:uiPriority w:val="17"/>
    <w:rsid w:val="00044EE4"/>
    <w:pPr>
      <w:suppressAutoHyphens/>
      <w:ind w:left="720"/>
    </w:pPr>
    <w:rPr>
      <w:rFonts w:ascii="Times New Roman" w:hAnsi="Times New Roman" w:cs="Times New Roman"/>
      <w:szCs w:val="20"/>
    </w:rPr>
  </w:style>
  <w:style w:type="paragraph" w:customStyle="1" w:styleId="SingleInd1">
    <w:name w:val="Single Ind 1&quot;"/>
    <w:basedOn w:val="Normal"/>
    <w:uiPriority w:val="17"/>
    <w:qFormat/>
    <w:rsid w:val="00044EE4"/>
    <w:pPr>
      <w:suppressAutoHyphens/>
      <w:spacing w:after="240"/>
      <w:ind w:left="1440"/>
    </w:pPr>
    <w:rPr>
      <w:rFonts w:ascii="Times New Roman" w:hAnsi="Times New Roman" w:cs="Times New Roman"/>
      <w:szCs w:val="20"/>
    </w:rPr>
  </w:style>
  <w:style w:type="paragraph" w:customStyle="1" w:styleId="SingleInd15">
    <w:name w:val="Single Ind 1.5&quot;"/>
    <w:basedOn w:val="Normal"/>
    <w:uiPriority w:val="99"/>
    <w:semiHidden/>
    <w:qFormat/>
    <w:rsid w:val="00044EE4"/>
    <w:pPr>
      <w:suppressAutoHyphens/>
      <w:ind w:left="2160"/>
    </w:pPr>
    <w:rPr>
      <w:rFonts w:ascii="Times New Roman" w:hAnsi="Times New Roman" w:cs="Times New Roman"/>
      <w:szCs w:val="20"/>
    </w:rPr>
  </w:style>
  <w:style w:type="paragraph" w:customStyle="1" w:styleId="SingleQuote05">
    <w:name w:val="Single Quote 0.5&quot;"/>
    <w:basedOn w:val="Normal"/>
    <w:uiPriority w:val="17"/>
    <w:qFormat/>
    <w:rsid w:val="00044EE4"/>
    <w:pPr>
      <w:suppressAutoHyphens/>
      <w:spacing w:after="240"/>
      <w:ind w:left="720" w:right="720"/>
    </w:pPr>
    <w:rPr>
      <w:rFonts w:ascii="Times New Roman" w:hAnsi="Times New Roman" w:cs="Times New Roman"/>
      <w:szCs w:val="20"/>
    </w:rPr>
  </w:style>
  <w:style w:type="paragraph" w:customStyle="1" w:styleId="SingleQuote1">
    <w:name w:val="Single Quote 1&quot;"/>
    <w:basedOn w:val="Normal"/>
    <w:uiPriority w:val="17"/>
    <w:qFormat/>
    <w:rsid w:val="00044EE4"/>
    <w:pPr>
      <w:suppressAutoHyphens/>
      <w:spacing w:after="240"/>
      <w:ind w:left="1440" w:right="1440"/>
    </w:pPr>
    <w:rPr>
      <w:rFonts w:ascii="Times New Roman" w:hAnsi="Times New Roman" w:cs="Times New Roman"/>
      <w:szCs w:val="20"/>
    </w:rPr>
  </w:style>
  <w:style w:type="paragraph" w:customStyle="1" w:styleId="SingleQuote15">
    <w:name w:val="Single Quote 1.5&quot;"/>
    <w:basedOn w:val="Normal"/>
    <w:uiPriority w:val="17"/>
    <w:rsid w:val="00044EE4"/>
    <w:pPr>
      <w:suppressAutoHyphens/>
      <w:spacing w:after="240"/>
      <w:ind w:left="2160" w:right="2160"/>
    </w:pPr>
    <w:rPr>
      <w:rFonts w:ascii="Times New Roman" w:hAnsi="Times New Roman" w:cs="Times New Roman"/>
      <w:szCs w:val="20"/>
    </w:rPr>
  </w:style>
  <w:style w:type="paragraph" w:customStyle="1" w:styleId="SingleRightAligned">
    <w:name w:val="Single Right Aligned"/>
    <w:basedOn w:val="Normal"/>
    <w:uiPriority w:val="17"/>
    <w:rsid w:val="00044EE4"/>
    <w:pPr>
      <w:suppressAutoHyphens/>
      <w:spacing w:after="240"/>
      <w:jc w:val="right"/>
    </w:pPr>
    <w:rPr>
      <w:rFonts w:ascii="Times New Roman" w:hAnsi="Times New Roman" w:cs="Times New Roman"/>
      <w:szCs w:val="20"/>
    </w:rPr>
  </w:style>
  <w:style w:type="paragraph" w:styleId="Subtitle">
    <w:name w:val="Subtitle"/>
    <w:basedOn w:val="Normal"/>
    <w:next w:val="Normal"/>
    <w:link w:val="SubtitleChar"/>
    <w:uiPriority w:val="99"/>
    <w:qFormat/>
    <w:rsid w:val="00044EE4"/>
    <w:pPr>
      <w:numPr>
        <w:ilvl w:val="1"/>
      </w:numPr>
    </w:pPr>
    <w:rPr>
      <w:rFonts w:ascii="Times New Roman" w:hAnsi="Times New Roman" w:cs="Times New Roman"/>
      <w:i/>
      <w:iCs/>
      <w:spacing w:val="15"/>
    </w:rPr>
  </w:style>
  <w:style w:type="character" w:customStyle="1" w:styleId="SubtitleChar">
    <w:name w:val="Subtitle Char"/>
    <w:basedOn w:val="DefaultParagraphFont"/>
    <w:link w:val="Subtitle"/>
    <w:uiPriority w:val="99"/>
    <w:rsid w:val="00044EE4"/>
    <w:rPr>
      <w:i/>
      <w:iCs/>
      <w:spacing w:val="15"/>
      <w:sz w:val="24"/>
      <w:szCs w:val="24"/>
    </w:rPr>
  </w:style>
  <w:style w:type="paragraph" w:customStyle="1" w:styleId="Subtitle1">
    <w:name w:val="Subtitle 1"/>
    <w:basedOn w:val="Normal"/>
    <w:uiPriority w:val="32"/>
    <w:qFormat/>
    <w:rsid w:val="00044EE4"/>
    <w:pPr>
      <w:keepNext/>
      <w:keepLines/>
      <w:suppressAutoHyphens/>
    </w:pPr>
    <w:rPr>
      <w:rFonts w:ascii="Times New Roman" w:hAnsi="Times New Roman" w:cs="Times New Roman"/>
      <w:b/>
      <w:szCs w:val="20"/>
      <w:u w:val="single"/>
    </w:rPr>
  </w:style>
  <w:style w:type="paragraph" w:customStyle="1" w:styleId="Subtitle2">
    <w:name w:val="Subtitle 2"/>
    <w:basedOn w:val="Normal"/>
    <w:uiPriority w:val="32"/>
    <w:qFormat/>
    <w:rsid w:val="00044EE4"/>
    <w:pPr>
      <w:suppressAutoHyphens/>
    </w:pPr>
    <w:rPr>
      <w:rFonts w:ascii="Times New Roman" w:hAnsi="Times New Roman" w:cs="Times New Roman"/>
      <w:b/>
      <w:i/>
      <w:szCs w:val="20"/>
      <w:u w:val="single"/>
    </w:rPr>
  </w:style>
  <w:style w:type="paragraph" w:customStyle="1" w:styleId="Subtitle3">
    <w:name w:val="Subtitle 3"/>
    <w:basedOn w:val="Normal"/>
    <w:uiPriority w:val="32"/>
    <w:rsid w:val="00044EE4"/>
    <w:pPr>
      <w:keepNext/>
      <w:keepLines/>
      <w:suppressAutoHyphens/>
    </w:pPr>
    <w:rPr>
      <w:rFonts w:ascii="Times New Roman" w:hAnsi="Times New Roman" w:cs="Times New Roman"/>
      <w:szCs w:val="20"/>
    </w:rPr>
  </w:style>
  <w:style w:type="paragraph" w:customStyle="1" w:styleId="TableText">
    <w:name w:val="Table Text"/>
    <w:basedOn w:val="Normal"/>
    <w:uiPriority w:val="34"/>
    <w:qFormat/>
    <w:rsid w:val="00044EE4"/>
    <w:pPr>
      <w:suppressAutoHyphens/>
    </w:pPr>
    <w:rPr>
      <w:rFonts w:ascii="Times New Roman" w:hAnsi="Times New Roman" w:cs="Times New Roman"/>
      <w:szCs w:val="20"/>
    </w:rPr>
  </w:style>
  <w:style w:type="paragraph" w:customStyle="1" w:styleId="TableTitle1">
    <w:name w:val="Table Title 1"/>
    <w:basedOn w:val="Normal"/>
    <w:uiPriority w:val="33"/>
    <w:qFormat/>
    <w:rsid w:val="00044EE4"/>
    <w:pPr>
      <w:keepNext/>
      <w:keepLines/>
      <w:suppressAutoHyphens/>
      <w:jc w:val="center"/>
    </w:pPr>
    <w:rPr>
      <w:rFonts w:ascii="Times New Roman" w:hAnsi="Times New Roman" w:cs="Times New Roman"/>
      <w:b/>
      <w:szCs w:val="20"/>
    </w:rPr>
  </w:style>
  <w:style w:type="paragraph" w:customStyle="1" w:styleId="TableTitle2">
    <w:name w:val="Table Title 2"/>
    <w:basedOn w:val="Normal"/>
    <w:uiPriority w:val="33"/>
    <w:rsid w:val="00044EE4"/>
    <w:pPr>
      <w:keepNext/>
      <w:keepLines/>
      <w:suppressAutoHyphens/>
    </w:pPr>
    <w:rPr>
      <w:rFonts w:ascii="Times New Roman" w:hAnsi="Times New Roman" w:cs="Times New Roman"/>
      <w:b/>
      <w:szCs w:val="20"/>
    </w:rPr>
  </w:style>
  <w:style w:type="paragraph" w:customStyle="1" w:styleId="TableTitle3">
    <w:name w:val="Table Title 3"/>
    <w:basedOn w:val="Normal"/>
    <w:uiPriority w:val="33"/>
    <w:rsid w:val="00044EE4"/>
    <w:pPr>
      <w:keepNext/>
      <w:keepLines/>
      <w:suppressAutoHyphens/>
      <w:jc w:val="right"/>
    </w:pPr>
    <w:rPr>
      <w:rFonts w:ascii="Times New Roman" w:hAnsi="Times New Roman" w:cs="Times New Roman"/>
      <w:b/>
      <w:szCs w:val="20"/>
    </w:rPr>
  </w:style>
  <w:style w:type="paragraph" w:customStyle="1" w:styleId="TableTitle4">
    <w:name w:val="Table Title 4"/>
    <w:basedOn w:val="Normal"/>
    <w:uiPriority w:val="33"/>
    <w:rsid w:val="00044EE4"/>
    <w:pPr>
      <w:suppressAutoHyphens/>
      <w:jc w:val="right"/>
    </w:pPr>
    <w:rPr>
      <w:rFonts w:ascii="Times New Roman" w:hAnsi="Times New Roman" w:cs="Times New Roman"/>
      <w:szCs w:val="20"/>
    </w:rPr>
  </w:style>
  <w:style w:type="paragraph" w:customStyle="1" w:styleId="Title1">
    <w:name w:val="Title 1"/>
    <w:basedOn w:val="Normal"/>
    <w:next w:val="Normal"/>
    <w:uiPriority w:val="31"/>
    <w:rsid w:val="00044EE4"/>
    <w:pPr>
      <w:spacing w:after="240"/>
      <w:jc w:val="center"/>
    </w:pPr>
    <w:rPr>
      <w:rFonts w:ascii="Times New Roman" w:hAnsi="Times New Roman" w:cs="Times New Roman"/>
      <w:b/>
      <w:caps/>
      <w:szCs w:val="20"/>
      <w:u w:val="single"/>
    </w:rPr>
  </w:style>
  <w:style w:type="paragraph" w:customStyle="1" w:styleId="Title2">
    <w:name w:val="Title 2"/>
    <w:basedOn w:val="Normal"/>
    <w:next w:val="Normal"/>
    <w:uiPriority w:val="31"/>
    <w:rsid w:val="00044EE4"/>
    <w:pPr>
      <w:spacing w:after="240"/>
      <w:jc w:val="center"/>
    </w:pPr>
    <w:rPr>
      <w:rFonts w:ascii="Times New Roman" w:hAnsi="Times New Roman" w:cs="Times New Roman"/>
      <w:b/>
      <w:caps/>
      <w:szCs w:val="20"/>
    </w:rPr>
  </w:style>
  <w:style w:type="paragraph" w:customStyle="1" w:styleId="Title3">
    <w:name w:val="Title 3"/>
    <w:basedOn w:val="Normal"/>
    <w:uiPriority w:val="31"/>
    <w:qFormat/>
    <w:rsid w:val="00044EE4"/>
    <w:pPr>
      <w:spacing w:after="240"/>
      <w:jc w:val="center"/>
    </w:pPr>
    <w:rPr>
      <w:rFonts w:ascii="Times New Roman" w:hAnsi="Times New Roman" w:cs="Times New Roman"/>
      <w:caps/>
      <w:szCs w:val="20"/>
    </w:rPr>
  </w:style>
  <w:style w:type="paragraph" w:customStyle="1" w:styleId="Title4">
    <w:name w:val="Title 4"/>
    <w:basedOn w:val="Normal"/>
    <w:next w:val="Normal"/>
    <w:uiPriority w:val="31"/>
    <w:rsid w:val="00044EE4"/>
    <w:pPr>
      <w:keepNext/>
      <w:keepLines/>
      <w:suppressAutoHyphens/>
      <w:spacing w:after="240"/>
      <w:jc w:val="center"/>
    </w:pPr>
    <w:rPr>
      <w:rFonts w:ascii="Times New Roman" w:hAnsi="Times New Roman" w:cs="Times New Roman"/>
      <w:szCs w:val="20"/>
    </w:rPr>
  </w:style>
  <w:style w:type="character" w:styleId="IntenseEmphasis">
    <w:name w:val="Intense Emphasis"/>
    <w:basedOn w:val="DefaultParagraphFont"/>
    <w:uiPriority w:val="99"/>
    <w:qFormat/>
    <w:rsid w:val="00044EE4"/>
    <w:rPr>
      <w:b/>
      <w:bCs/>
      <w:i/>
      <w:iCs/>
      <w:color w:val="auto"/>
    </w:rPr>
  </w:style>
  <w:style w:type="paragraph" w:styleId="IntenseQuote">
    <w:name w:val="Intense Quote"/>
    <w:basedOn w:val="Normal"/>
    <w:next w:val="Normal"/>
    <w:link w:val="IntenseQuoteChar"/>
    <w:uiPriority w:val="99"/>
    <w:qFormat/>
    <w:rsid w:val="00044EE4"/>
    <w:pPr>
      <w:pBdr>
        <w:bottom w:val="single" w:sz="4" w:space="4" w:color="5B9BD5" w:themeColor="accent1"/>
      </w:pBdr>
      <w:spacing w:before="200" w:after="280"/>
      <w:ind w:left="936" w:right="936"/>
    </w:pPr>
    <w:rPr>
      <w:rFonts w:ascii="Times New Roman" w:eastAsiaTheme="minorHAnsi" w:hAnsi="Times New Roman" w:cstheme="minorBidi"/>
      <w:b/>
      <w:bCs/>
      <w:i/>
      <w:iCs/>
    </w:rPr>
  </w:style>
  <w:style w:type="character" w:customStyle="1" w:styleId="IntenseQuoteChar">
    <w:name w:val="Intense Quote Char"/>
    <w:basedOn w:val="DefaultParagraphFont"/>
    <w:link w:val="IntenseQuote"/>
    <w:uiPriority w:val="99"/>
    <w:rsid w:val="00044EE4"/>
    <w:rPr>
      <w:rFonts w:eastAsiaTheme="minorHAnsi" w:cstheme="minorBidi"/>
      <w:b/>
      <w:bCs/>
      <w:i/>
      <w:iCs/>
      <w:sz w:val="24"/>
      <w:szCs w:val="24"/>
    </w:rPr>
  </w:style>
  <w:style w:type="character" w:styleId="IntenseReference">
    <w:name w:val="Intense Reference"/>
    <w:basedOn w:val="DefaultParagraphFont"/>
    <w:uiPriority w:val="99"/>
    <w:qFormat/>
    <w:rsid w:val="00044EE4"/>
    <w:rPr>
      <w:b/>
      <w:bCs/>
      <w:smallCaps/>
      <w:color w:val="auto"/>
      <w:spacing w:val="5"/>
      <w:u w:val="single"/>
    </w:rPr>
  </w:style>
  <w:style w:type="character" w:styleId="SubtleReference">
    <w:name w:val="Subtle Reference"/>
    <w:basedOn w:val="DefaultParagraphFont"/>
    <w:uiPriority w:val="99"/>
    <w:qFormat/>
    <w:rsid w:val="00044EE4"/>
    <w:rPr>
      <w:smallCaps/>
      <w:color w:val="auto"/>
      <w:u w:val="single"/>
    </w:rPr>
  </w:style>
  <w:style w:type="paragraph" w:styleId="TOAHeading">
    <w:name w:val="toa heading"/>
    <w:basedOn w:val="Normal"/>
    <w:next w:val="Normal"/>
    <w:uiPriority w:val="99"/>
    <w:semiHidden/>
    <w:rsid w:val="00044EE4"/>
    <w:pPr>
      <w:spacing w:before="120"/>
    </w:pPr>
    <w:rPr>
      <w:rFonts w:ascii="Times New Roman" w:hAnsi="Times New Roman" w:cs="Times New Roman"/>
      <w:b/>
      <w:bCs/>
    </w:rPr>
  </w:style>
  <w:style w:type="character" w:styleId="SubtleEmphasis">
    <w:name w:val="Subtle Emphasis"/>
    <w:basedOn w:val="DefaultParagraphFont"/>
    <w:uiPriority w:val="99"/>
    <w:qFormat/>
    <w:rsid w:val="00044EE4"/>
    <w:rPr>
      <w:i/>
      <w:iCs/>
      <w:color w:val="auto"/>
    </w:rPr>
  </w:style>
  <w:style w:type="paragraph" w:styleId="BlockText">
    <w:name w:val="Block Text"/>
    <w:basedOn w:val="Normal"/>
    <w:uiPriority w:val="99"/>
    <w:semiHidden/>
    <w:rsid w:val="00044EE4"/>
    <w:pPr>
      <w:ind w:left="1152" w:right="1152"/>
    </w:pPr>
    <w:rPr>
      <w:rFonts w:ascii="Times New Roman" w:hAnsi="Times New Roman" w:cstheme="minorBidi"/>
      <w:i/>
      <w:iCs/>
    </w:rPr>
  </w:style>
  <w:style w:type="paragraph" w:styleId="Caption">
    <w:name w:val="caption"/>
    <w:basedOn w:val="Normal"/>
    <w:next w:val="Normal"/>
    <w:uiPriority w:val="99"/>
    <w:semiHidden/>
    <w:qFormat/>
    <w:rsid w:val="00044EE4"/>
    <w:pPr>
      <w:spacing w:after="200"/>
    </w:pPr>
    <w:rPr>
      <w:rFonts w:ascii="Times New Roman" w:eastAsiaTheme="minorHAnsi" w:hAnsi="Times New Roman" w:cstheme="minorBidi"/>
      <w:b/>
      <w:bCs/>
      <w:szCs w:val="18"/>
    </w:rPr>
  </w:style>
  <w:style w:type="character" w:styleId="BookTitle">
    <w:name w:val="Book Title"/>
    <w:basedOn w:val="DefaultParagraphFont"/>
    <w:uiPriority w:val="99"/>
    <w:qFormat/>
    <w:rsid w:val="00044EE4"/>
    <w:rPr>
      <w:b/>
      <w:bCs/>
      <w:smallCaps/>
      <w:spacing w:val="5"/>
    </w:rPr>
  </w:style>
  <w:style w:type="paragraph" w:customStyle="1" w:styleId="Spacing">
    <w:name w:val="Spacing"/>
    <w:qFormat/>
    <w:rsid w:val="00044EE4"/>
    <w:pPr>
      <w:spacing w:after="240"/>
    </w:pPr>
    <w:rPr>
      <w:rFonts w:eastAsiaTheme="minorHAnsi" w:cstheme="minorBidi"/>
      <w:sz w:val="24"/>
      <w:szCs w:val="24"/>
    </w:rPr>
  </w:style>
  <w:style w:type="paragraph" w:customStyle="1" w:styleId="LeftHeading">
    <w:name w:val="Left Heading"/>
    <w:basedOn w:val="Normal"/>
    <w:next w:val="Normal"/>
    <w:rsid w:val="00044EE4"/>
    <w:pPr>
      <w:jc w:val="both"/>
    </w:pPr>
    <w:rPr>
      <w:rFonts w:ascii="Times New Roman" w:hAnsi="Times New Roman" w:cs="Times New Roman"/>
      <w:b/>
      <w:szCs w:val="20"/>
    </w:rPr>
  </w:style>
  <w:style w:type="table" w:styleId="PlainTable1">
    <w:name w:val="Plain Table 1"/>
    <w:basedOn w:val="TableNormal"/>
    <w:uiPriority w:val="41"/>
    <w:rsid w:val="00044EE4"/>
    <w:rPr>
      <w:rFonts w:ascii="Arial" w:hAnsi="Ari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8">
    <w:name w:val="Table Grid 8"/>
    <w:basedOn w:val="TableNormal"/>
    <w:rsid w:val="00044E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semiHidden/>
    <w:unhideWhenUsed/>
    <w:rsid w:val="000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44EE4"/>
    <w:rPr>
      <w:rFonts w:ascii="Courier New" w:hAnsi="Courier New" w:cs="Courier New"/>
    </w:rPr>
  </w:style>
  <w:style w:type="paragraph" w:styleId="FootnoteText">
    <w:name w:val="footnote text"/>
    <w:basedOn w:val="Normal"/>
    <w:link w:val="FootnoteTextChar"/>
    <w:rsid w:val="00044EE4"/>
    <w:rPr>
      <w:rFonts w:ascii="Times New Roman" w:hAnsi="Times New Roman" w:cs="Times New Roman"/>
      <w:sz w:val="20"/>
      <w:szCs w:val="20"/>
    </w:rPr>
  </w:style>
  <w:style w:type="character" w:customStyle="1" w:styleId="FootnoteTextChar">
    <w:name w:val="Footnote Text Char"/>
    <w:basedOn w:val="DefaultParagraphFont"/>
    <w:link w:val="FootnoteText"/>
    <w:rsid w:val="00044EE4"/>
  </w:style>
  <w:style w:type="character" w:styleId="FootnoteReference">
    <w:name w:val="footnote reference"/>
    <w:rsid w:val="00044EE4"/>
    <w:rPr>
      <w:vertAlign w:val="superscript"/>
    </w:rPr>
  </w:style>
  <w:style w:type="paragraph" w:styleId="BodyText2">
    <w:name w:val="Body Text 2"/>
    <w:basedOn w:val="Normal"/>
    <w:link w:val="BodyText2Char"/>
    <w:uiPriority w:val="99"/>
    <w:qFormat/>
    <w:rsid w:val="00044EE4"/>
    <w:pPr>
      <w:ind w:left="360"/>
      <w:contextualSpacing/>
    </w:pPr>
    <w:rPr>
      <w:rFonts w:asciiTheme="majorHAnsi" w:eastAsiaTheme="minorHAnsi" w:hAnsiTheme="majorHAnsi" w:cstheme="majorHAnsi"/>
    </w:rPr>
  </w:style>
  <w:style w:type="character" w:customStyle="1" w:styleId="BodyText2Char">
    <w:name w:val="Body Text 2 Char"/>
    <w:basedOn w:val="DefaultParagraphFont"/>
    <w:link w:val="BodyText2"/>
    <w:uiPriority w:val="99"/>
    <w:rsid w:val="00044EE4"/>
    <w:rPr>
      <w:rFonts w:asciiTheme="majorHAnsi" w:eastAsiaTheme="minorHAnsi" w:hAnsiTheme="majorHAnsi" w:cstheme="majorHAnsi"/>
      <w:sz w:val="24"/>
      <w:szCs w:val="24"/>
    </w:rPr>
  </w:style>
  <w:style w:type="numbering" w:customStyle="1" w:styleId="DHSSStyle">
    <w:name w:val="DHSS Style"/>
    <w:uiPriority w:val="99"/>
    <w:rsid w:val="00044EE4"/>
  </w:style>
  <w:style w:type="numbering" w:customStyle="1" w:styleId="DHSSStyle10">
    <w:name w:val="DHSS Style 1"/>
    <w:uiPriority w:val="99"/>
    <w:rsid w:val="00044EE4"/>
  </w:style>
  <w:style w:type="paragraph" w:styleId="BodyTextFirstIndent">
    <w:name w:val="Body Text First Indent"/>
    <w:basedOn w:val="BodyText"/>
    <w:link w:val="BodyTextFirstIndentChar"/>
    <w:uiPriority w:val="99"/>
    <w:unhideWhenUsed/>
    <w:rsid w:val="00044EE4"/>
    <w:pPr>
      <w:spacing w:after="0" w:line="480" w:lineRule="auto"/>
      <w:ind w:firstLine="360"/>
      <w:contextualSpacing/>
    </w:pPr>
    <w:rPr>
      <w:rFonts w:asciiTheme="majorHAnsi" w:eastAsiaTheme="minorHAnsi" w:hAnsiTheme="majorHAnsi" w:cstheme="majorHAnsi"/>
    </w:rPr>
  </w:style>
  <w:style w:type="character" w:customStyle="1" w:styleId="BodyTextFirstIndentChar">
    <w:name w:val="Body Text First Indent Char"/>
    <w:basedOn w:val="BodyTextChar"/>
    <w:link w:val="BodyTextFirstIndent"/>
    <w:uiPriority w:val="99"/>
    <w:rsid w:val="00044EE4"/>
    <w:rPr>
      <w:rFonts w:asciiTheme="majorHAnsi" w:eastAsiaTheme="minorHAnsi" w:hAnsiTheme="majorHAnsi" w:cstheme="majorHAnsi"/>
      <w:sz w:val="24"/>
      <w:szCs w:val="24"/>
    </w:rPr>
  </w:style>
  <w:style w:type="paragraph" w:customStyle="1" w:styleId="Strike">
    <w:name w:val="Strike"/>
    <w:basedOn w:val="Normal"/>
    <w:uiPriority w:val="8"/>
    <w:qFormat/>
    <w:rsid w:val="00044EE4"/>
    <w:rPr>
      <w:rFonts w:asciiTheme="majorHAnsi" w:eastAsiaTheme="minorHAnsi" w:hAnsiTheme="majorHAnsi" w:cstheme="majorHAnsi"/>
      <w:strike/>
      <w:color w:val="A6A6A6" w:themeColor="background1" w:themeShade="A6"/>
    </w:rPr>
  </w:style>
  <w:style w:type="character" w:customStyle="1" w:styleId="BoldWhite">
    <w:name w:val="Bold White"/>
    <w:basedOn w:val="DefaultParagraphFont"/>
    <w:uiPriority w:val="1"/>
    <w:rsid w:val="00044EE4"/>
    <w:rPr>
      <w:rFonts w:ascii="Times New Roman" w:hAnsi="Times New Roman"/>
      <w:b/>
      <w:color w:val="FFFFFF" w:themeColor="background1"/>
      <w:sz w:val="24"/>
    </w:rPr>
  </w:style>
  <w:style w:type="character" w:styleId="Mention">
    <w:name w:val="Mention"/>
    <w:basedOn w:val="DefaultParagraphFont"/>
    <w:uiPriority w:val="99"/>
    <w:unhideWhenUsed/>
    <w:rsid w:val="00044EE4"/>
    <w:rPr>
      <w:color w:val="2B579A"/>
      <w:shd w:val="clear" w:color="auto" w:fill="E1DFDD"/>
    </w:rPr>
  </w:style>
  <w:style w:type="paragraph" w:styleId="List3">
    <w:name w:val="List 3"/>
    <w:basedOn w:val="Normal"/>
    <w:uiPriority w:val="99"/>
    <w:unhideWhenUsed/>
    <w:rsid w:val="00044EE4"/>
    <w:pPr>
      <w:numPr>
        <w:numId w:val="87"/>
      </w:numPr>
      <w:spacing w:after="120"/>
      <w:contextualSpacing/>
      <w:jc w:val="both"/>
    </w:pPr>
    <w:rPr>
      <w:rFonts w:asciiTheme="majorHAnsi" w:eastAsiaTheme="minorHAnsi" w:hAnsiTheme="majorHAnsi" w:cstheme="majorHAnsi"/>
    </w:rPr>
  </w:style>
  <w:style w:type="paragraph" w:styleId="List">
    <w:name w:val="List"/>
    <w:basedOn w:val="Normal"/>
    <w:next w:val="List2"/>
    <w:uiPriority w:val="99"/>
    <w:semiHidden/>
    <w:unhideWhenUsed/>
    <w:rsid w:val="00044EE4"/>
    <w:pPr>
      <w:spacing w:after="120"/>
      <w:ind w:left="360"/>
      <w:contextualSpacing/>
    </w:pPr>
    <w:rPr>
      <w:rFonts w:asciiTheme="majorHAnsi" w:eastAsiaTheme="minorHAnsi" w:hAnsiTheme="majorHAnsi" w:cstheme="majorHAnsi"/>
    </w:rPr>
  </w:style>
  <w:style w:type="paragraph" w:styleId="List2">
    <w:name w:val="List 2"/>
    <w:basedOn w:val="Normal"/>
    <w:uiPriority w:val="99"/>
    <w:unhideWhenUsed/>
    <w:rsid w:val="00044EE4"/>
    <w:pPr>
      <w:tabs>
        <w:tab w:val="num" w:pos="360"/>
      </w:tabs>
      <w:spacing w:before="120" w:after="120"/>
      <w:ind w:left="1080" w:hanging="720"/>
      <w:jc w:val="both"/>
    </w:pPr>
    <w:rPr>
      <w:rFonts w:asciiTheme="majorHAnsi" w:eastAsiaTheme="minorHAnsi" w:hAnsiTheme="majorHAnsi" w:cstheme="majorHAnsi"/>
    </w:rPr>
  </w:style>
  <w:style w:type="paragraph" w:styleId="List4">
    <w:name w:val="List 4"/>
    <w:basedOn w:val="Normal"/>
    <w:uiPriority w:val="99"/>
    <w:unhideWhenUsed/>
    <w:rsid w:val="00044EE4"/>
    <w:pPr>
      <w:spacing w:after="120"/>
      <w:ind w:left="1800" w:hanging="360"/>
      <w:contextualSpacing/>
    </w:pPr>
    <w:rPr>
      <w:rFonts w:asciiTheme="majorHAnsi" w:eastAsiaTheme="minorHAnsi" w:hAnsiTheme="majorHAnsi" w:cstheme="majorHAnsi"/>
    </w:rPr>
  </w:style>
  <w:style w:type="numbering" w:customStyle="1" w:styleId="NoList1">
    <w:name w:val="No List1"/>
    <w:next w:val="NoList"/>
    <w:uiPriority w:val="99"/>
    <w:semiHidden/>
    <w:unhideWhenUsed/>
    <w:rsid w:val="00044EE4"/>
  </w:style>
  <w:style w:type="numbering" w:customStyle="1" w:styleId="DHSSStyle1">
    <w:name w:val="DHSS Style1"/>
    <w:uiPriority w:val="99"/>
    <w:rsid w:val="00044EE4"/>
    <w:pPr>
      <w:numPr>
        <w:numId w:val="86"/>
      </w:numPr>
    </w:pPr>
  </w:style>
  <w:style w:type="paragraph" w:customStyle="1" w:styleId="BAAText2">
    <w:name w:val="BAA Text 2"/>
    <w:uiPriority w:val="6"/>
    <w:qFormat/>
    <w:rsid w:val="00044EE4"/>
    <w:pPr>
      <w:autoSpaceDE w:val="0"/>
      <w:autoSpaceDN w:val="0"/>
      <w:adjustRightInd w:val="0"/>
      <w:spacing w:after="120"/>
      <w:ind w:left="1440" w:hanging="360"/>
      <w:contextualSpacing/>
      <w:jc w:val="both"/>
    </w:pPr>
    <w:rPr>
      <w:rFonts w:ascii="IAACON+TimesNewRoman" w:hAnsi="IAACON+TimesNewRoman" w:cs="IAACON+TimesNewRoman"/>
      <w:bCs/>
      <w:color w:val="000000"/>
      <w:sz w:val="24"/>
      <w:szCs w:val="24"/>
    </w:rPr>
  </w:style>
  <w:style w:type="paragraph" w:customStyle="1" w:styleId="BAAText3">
    <w:name w:val="BAA Text 3"/>
    <w:basedOn w:val="BAAText2"/>
    <w:uiPriority w:val="6"/>
    <w:qFormat/>
    <w:rsid w:val="00044EE4"/>
    <w:pPr>
      <w:ind w:left="1800"/>
    </w:pPr>
  </w:style>
  <w:style w:type="paragraph" w:customStyle="1" w:styleId="BAAText1">
    <w:name w:val="BAA Text 1"/>
    <w:uiPriority w:val="6"/>
    <w:qFormat/>
    <w:rsid w:val="00044EE4"/>
    <w:pPr>
      <w:autoSpaceDE w:val="0"/>
      <w:autoSpaceDN w:val="0"/>
      <w:adjustRightInd w:val="0"/>
      <w:ind w:left="1440" w:hanging="720"/>
      <w:contextualSpacing/>
      <w:jc w:val="both"/>
    </w:pPr>
    <w:rPr>
      <w:rFonts w:ascii="IAACON+TimesNewRoman" w:hAnsi="IAACON+TimesNewRoman" w:cs="IAACON+TimesNewRoman"/>
      <w:bCs/>
      <w:color w:val="000000"/>
      <w:sz w:val="24"/>
      <w:szCs w:val="24"/>
    </w:rPr>
  </w:style>
  <w:style w:type="character" w:customStyle="1" w:styleId="me-email-text">
    <w:name w:val="me-email-text"/>
    <w:basedOn w:val="DefaultParagraphFont"/>
    <w:rsid w:val="00044EE4"/>
  </w:style>
  <w:style w:type="character" w:customStyle="1" w:styleId="me-email-text-secondary">
    <w:name w:val="me-email-text-secondary"/>
    <w:basedOn w:val="DefaultParagraphFont"/>
    <w:rsid w:val="00044EE4"/>
  </w:style>
  <w:style w:type="character" w:customStyle="1" w:styleId="me-email-headline">
    <w:name w:val="me-email-headline"/>
    <w:basedOn w:val="DefaultParagraphFont"/>
    <w:rsid w:val="00044EE4"/>
  </w:style>
  <w:style w:type="numbering" w:customStyle="1" w:styleId="CurrentList1">
    <w:name w:val="Current List1"/>
    <w:uiPriority w:val="99"/>
    <w:rsid w:val="00044EE4"/>
    <w:pPr>
      <w:numPr>
        <w:numId w:val="88"/>
      </w:numPr>
    </w:pPr>
  </w:style>
  <w:style w:type="character" w:customStyle="1" w:styleId="StrongUnderlined">
    <w:name w:val="Strong Underlined"/>
    <w:basedOn w:val="DefaultParagraphFont"/>
    <w:uiPriority w:val="1"/>
    <w:rsid w:val="00044EE4"/>
    <w:rPr>
      <w:rFonts w:asciiTheme="majorHAnsi" w:hAnsiTheme="majorHAnsi"/>
      <w:b/>
      <w:sz w:val="24"/>
      <w:u w:val="single"/>
    </w:rPr>
  </w:style>
  <w:style w:type="numbering" w:customStyle="1" w:styleId="CurrentList2">
    <w:name w:val="Current List2"/>
    <w:uiPriority w:val="99"/>
    <w:rsid w:val="00044EE4"/>
    <w:pPr>
      <w:numPr>
        <w:numId w:val="89"/>
      </w:numPr>
    </w:pPr>
  </w:style>
  <w:style w:type="numbering" w:customStyle="1" w:styleId="NoList2">
    <w:name w:val="No List2"/>
    <w:next w:val="NoList"/>
    <w:uiPriority w:val="99"/>
    <w:semiHidden/>
    <w:unhideWhenUsed/>
    <w:rsid w:val="00044EE4"/>
  </w:style>
  <w:style w:type="numbering" w:customStyle="1" w:styleId="DHSSStyle2">
    <w:name w:val="DHSS Style2"/>
    <w:uiPriority w:val="99"/>
    <w:rsid w:val="00044EE4"/>
  </w:style>
  <w:style w:type="numbering" w:customStyle="1" w:styleId="DHSSStyle12">
    <w:name w:val="DHSS Style 12"/>
    <w:uiPriority w:val="99"/>
    <w:rsid w:val="00044EE4"/>
  </w:style>
  <w:style w:type="character" w:customStyle="1" w:styleId="xme-email-text">
    <w:name w:val="x_me-email-text"/>
    <w:basedOn w:val="DefaultParagraphFont"/>
    <w:rsid w:val="00044EE4"/>
  </w:style>
  <w:style w:type="character" w:customStyle="1" w:styleId="xme-email-text-secondary">
    <w:name w:val="x_me-email-text-secondary"/>
    <w:basedOn w:val="DefaultParagraphFont"/>
    <w:rsid w:val="00044EE4"/>
  </w:style>
  <w:style w:type="character" w:customStyle="1" w:styleId="xme-email-headline">
    <w:name w:val="x_me-email-headline"/>
    <w:basedOn w:val="DefaultParagraphFont"/>
    <w:rsid w:val="00044EE4"/>
  </w:style>
  <w:style w:type="character" w:customStyle="1" w:styleId="BoldUnderline">
    <w:name w:val="Bold Underline"/>
    <w:basedOn w:val="DefaultParagraphFont"/>
    <w:uiPriority w:val="1"/>
    <w:rsid w:val="00044EE4"/>
    <w:rPr>
      <w:rFonts w:ascii="Merriweather" w:hAnsi="Merriweather"/>
      <w:b/>
      <w:sz w:val="20"/>
      <w:u w:val="single"/>
    </w:rPr>
  </w:style>
  <w:style w:type="numbering" w:customStyle="1" w:styleId="DHSSStyle13">
    <w:name w:val="DHSS Style 13"/>
    <w:uiPriority w:val="99"/>
    <w:rsid w:val="0004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908">
      <w:bodyDiv w:val="1"/>
      <w:marLeft w:val="0"/>
      <w:marRight w:val="0"/>
      <w:marTop w:val="0"/>
      <w:marBottom w:val="0"/>
      <w:divBdr>
        <w:top w:val="none" w:sz="0" w:space="0" w:color="auto"/>
        <w:left w:val="none" w:sz="0" w:space="0" w:color="auto"/>
        <w:bottom w:val="none" w:sz="0" w:space="0" w:color="auto"/>
        <w:right w:val="none" w:sz="0" w:space="0" w:color="auto"/>
      </w:divBdr>
    </w:div>
    <w:div w:id="125398292">
      <w:bodyDiv w:val="1"/>
      <w:marLeft w:val="0"/>
      <w:marRight w:val="0"/>
      <w:marTop w:val="0"/>
      <w:marBottom w:val="0"/>
      <w:divBdr>
        <w:top w:val="none" w:sz="0" w:space="0" w:color="auto"/>
        <w:left w:val="none" w:sz="0" w:space="0" w:color="auto"/>
        <w:bottom w:val="none" w:sz="0" w:space="0" w:color="auto"/>
        <w:right w:val="none" w:sz="0" w:space="0" w:color="auto"/>
      </w:divBdr>
    </w:div>
    <w:div w:id="230047145">
      <w:bodyDiv w:val="1"/>
      <w:marLeft w:val="0"/>
      <w:marRight w:val="0"/>
      <w:marTop w:val="0"/>
      <w:marBottom w:val="0"/>
      <w:divBdr>
        <w:top w:val="none" w:sz="0" w:space="0" w:color="auto"/>
        <w:left w:val="none" w:sz="0" w:space="0" w:color="auto"/>
        <w:bottom w:val="none" w:sz="0" w:space="0" w:color="auto"/>
        <w:right w:val="none" w:sz="0" w:space="0" w:color="auto"/>
      </w:divBdr>
    </w:div>
    <w:div w:id="498231903">
      <w:bodyDiv w:val="1"/>
      <w:marLeft w:val="0"/>
      <w:marRight w:val="0"/>
      <w:marTop w:val="0"/>
      <w:marBottom w:val="0"/>
      <w:divBdr>
        <w:top w:val="none" w:sz="0" w:space="0" w:color="auto"/>
        <w:left w:val="none" w:sz="0" w:space="0" w:color="auto"/>
        <w:bottom w:val="none" w:sz="0" w:space="0" w:color="auto"/>
        <w:right w:val="none" w:sz="0" w:space="0" w:color="auto"/>
      </w:divBdr>
    </w:div>
    <w:div w:id="681976346">
      <w:bodyDiv w:val="1"/>
      <w:marLeft w:val="0"/>
      <w:marRight w:val="0"/>
      <w:marTop w:val="0"/>
      <w:marBottom w:val="0"/>
      <w:divBdr>
        <w:top w:val="none" w:sz="0" w:space="0" w:color="auto"/>
        <w:left w:val="none" w:sz="0" w:space="0" w:color="auto"/>
        <w:bottom w:val="none" w:sz="0" w:space="0" w:color="auto"/>
        <w:right w:val="none" w:sz="0" w:space="0" w:color="auto"/>
      </w:divBdr>
    </w:div>
    <w:div w:id="848569512">
      <w:bodyDiv w:val="1"/>
      <w:marLeft w:val="0"/>
      <w:marRight w:val="0"/>
      <w:marTop w:val="0"/>
      <w:marBottom w:val="0"/>
      <w:divBdr>
        <w:top w:val="none" w:sz="0" w:space="0" w:color="auto"/>
        <w:left w:val="none" w:sz="0" w:space="0" w:color="auto"/>
        <w:bottom w:val="none" w:sz="0" w:space="0" w:color="auto"/>
        <w:right w:val="none" w:sz="0" w:space="0" w:color="auto"/>
      </w:divBdr>
    </w:div>
    <w:div w:id="1066493343">
      <w:bodyDiv w:val="1"/>
      <w:marLeft w:val="0"/>
      <w:marRight w:val="0"/>
      <w:marTop w:val="0"/>
      <w:marBottom w:val="0"/>
      <w:divBdr>
        <w:top w:val="none" w:sz="0" w:space="0" w:color="auto"/>
        <w:left w:val="none" w:sz="0" w:space="0" w:color="auto"/>
        <w:bottom w:val="none" w:sz="0" w:space="0" w:color="auto"/>
        <w:right w:val="none" w:sz="0" w:space="0" w:color="auto"/>
      </w:divBdr>
    </w:div>
    <w:div w:id="1222207003">
      <w:bodyDiv w:val="1"/>
      <w:marLeft w:val="0"/>
      <w:marRight w:val="0"/>
      <w:marTop w:val="0"/>
      <w:marBottom w:val="0"/>
      <w:divBdr>
        <w:top w:val="none" w:sz="0" w:space="0" w:color="auto"/>
        <w:left w:val="none" w:sz="0" w:space="0" w:color="auto"/>
        <w:bottom w:val="none" w:sz="0" w:space="0" w:color="auto"/>
        <w:right w:val="none" w:sz="0" w:space="0" w:color="auto"/>
      </w:divBdr>
    </w:div>
    <w:div w:id="1324115700">
      <w:bodyDiv w:val="1"/>
      <w:marLeft w:val="0"/>
      <w:marRight w:val="0"/>
      <w:marTop w:val="0"/>
      <w:marBottom w:val="0"/>
      <w:divBdr>
        <w:top w:val="none" w:sz="0" w:space="0" w:color="auto"/>
        <w:left w:val="none" w:sz="0" w:space="0" w:color="auto"/>
        <w:bottom w:val="none" w:sz="0" w:space="0" w:color="auto"/>
        <w:right w:val="none" w:sz="0" w:space="0" w:color="auto"/>
      </w:divBdr>
    </w:div>
    <w:div w:id="1395275205">
      <w:bodyDiv w:val="1"/>
      <w:marLeft w:val="0"/>
      <w:marRight w:val="0"/>
      <w:marTop w:val="0"/>
      <w:marBottom w:val="0"/>
      <w:divBdr>
        <w:top w:val="none" w:sz="0" w:space="0" w:color="auto"/>
        <w:left w:val="none" w:sz="0" w:space="0" w:color="auto"/>
        <w:bottom w:val="none" w:sz="0" w:space="0" w:color="auto"/>
        <w:right w:val="none" w:sz="0" w:space="0" w:color="auto"/>
      </w:divBdr>
    </w:div>
    <w:div w:id="1611620442">
      <w:bodyDiv w:val="1"/>
      <w:marLeft w:val="0"/>
      <w:marRight w:val="0"/>
      <w:marTop w:val="0"/>
      <w:marBottom w:val="0"/>
      <w:divBdr>
        <w:top w:val="none" w:sz="0" w:space="0" w:color="auto"/>
        <w:left w:val="none" w:sz="0" w:space="0" w:color="auto"/>
        <w:bottom w:val="none" w:sz="0" w:space="0" w:color="auto"/>
        <w:right w:val="none" w:sz="0" w:space="0" w:color="auto"/>
      </w:divBdr>
    </w:div>
    <w:div w:id="20077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lcode.delaware.gov/title29/c069/sc06/index.shtml"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elcode.delaware.gov/title29/c005/sc01/index.html" TargetMode="External"/><Relationship Id="rId17" Type="http://schemas.openxmlformats.org/officeDocument/2006/relationships/hyperlink" Target="http://www.bids.delaware.gov"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delcode.delaware.gov/title29/c069/sc06/index.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hss.bonfirehub.com"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dhss.bonfirehub.com"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lcode.delaware.gov/title30/c021/index.html" TargetMode="External"/><Relationship Id="rId22" Type="http://schemas.openxmlformats.org/officeDocument/2006/relationships/hyperlink" Target="http://delcode.delaware.gov/title29/c100/index.shtml"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79F5EFFB99E947B270501B1E8F777F"/>
        <w:category>
          <w:name w:val="General"/>
          <w:gallery w:val="placeholder"/>
        </w:category>
        <w:types>
          <w:type w:val="bbPlcHdr"/>
        </w:types>
        <w:behaviors>
          <w:behavior w:val="content"/>
        </w:behaviors>
        <w:guid w:val="{FB935E55-F1D0-3F49-A189-7956AAEF74CD}"/>
      </w:docPartPr>
      <w:docPartBody>
        <w:p w:rsidR="00BF3178" w:rsidRDefault="00511767" w:rsidP="00511767">
          <w:pPr>
            <w:pStyle w:val="F179F5EFFB99E947B270501B1E8F777F"/>
          </w:pPr>
          <w:r>
            <w:rPr>
              <w:rStyle w:val="PlaceholderText"/>
            </w:rPr>
            <w:t>xx-xxx</w:t>
          </w:r>
        </w:p>
      </w:docPartBody>
    </w:docPart>
    <w:docPart>
      <w:docPartPr>
        <w:name w:val="CC668DE3A238264CB82CF5ECB5F27FBB"/>
        <w:category>
          <w:name w:val="General"/>
          <w:gallery w:val="placeholder"/>
        </w:category>
        <w:types>
          <w:type w:val="bbPlcHdr"/>
        </w:types>
        <w:behaviors>
          <w:behavior w:val="content"/>
        </w:behaviors>
        <w:guid w:val="{C8157CEB-5F2F-854B-9E37-3BA05ACCBF8E}"/>
      </w:docPartPr>
      <w:docPartBody>
        <w:p w:rsidR="00BF3178" w:rsidRDefault="00511767" w:rsidP="00511767">
          <w:pPr>
            <w:pStyle w:val="CC668DE3A238264CB82CF5ECB5F27FBB"/>
          </w:pPr>
          <w:r>
            <w:rPr>
              <w:rStyle w:val="PlaceholderText"/>
            </w:rPr>
            <w:t>services title</w:t>
          </w:r>
        </w:p>
      </w:docPartBody>
    </w:docPart>
    <w:docPart>
      <w:docPartPr>
        <w:name w:val="9248B5275EB0154789D37B62D3BE4AE6"/>
        <w:category>
          <w:name w:val="General"/>
          <w:gallery w:val="placeholder"/>
        </w:category>
        <w:types>
          <w:type w:val="bbPlcHdr"/>
        </w:types>
        <w:behaviors>
          <w:behavior w:val="content"/>
        </w:behaviors>
        <w:guid w:val="{02B14BDD-E657-CF4E-A93C-39E85AF282DA}"/>
      </w:docPartPr>
      <w:docPartBody>
        <w:p w:rsidR="00BF3178" w:rsidRDefault="00511767" w:rsidP="00511767">
          <w:pPr>
            <w:pStyle w:val="9248B5275EB0154789D37B62D3BE4AE6"/>
          </w:pPr>
          <w:r>
            <w:rPr>
              <w:rStyle w:val="PlaceholderText"/>
            </w:rPr>
            <w:t>internal contract number</w:t>
          </w:r>
        </w:p>
      </w:docPartBody>
    </w:docPart>
    <w:docPart>
      <w:docPartPr>
        <w:name w:val="2301290124F3B747A8A5CCE03509BF10"/>
        <w:category>
          <w:name w:val="General"/>
          <w:gallery w:val="placeholder"/>
        </w:category>
        <w:types>
          <w:type w:val="bbPlcHdr"/>
        </w:types>
        <w:behaviors>
          <w:behavior w:val="content"/>
        </w:behaviors>
        <w:guid w:val="{CFAF253E-C6DB-8C4F-BDED-739025F59761}"/>
      </w:docPartPr>
      <w:docPartBody>
        <w:p w:rsidR="00BF3178" w:rsidRDefault="00511767" w:rsidP="00511767">
          <w:pPr>
            <w:pStyle w:val="2301290124F3B747A8A5CCE03509BF10"/>
          </w:pPr>
          <w:r>
            <w:rPr>
              <w:rStyle w:val="PlaceholderText"/>
            </w:rPr>
            <w:t>start date</w:t>
          </w:r>
        </w:p>
      </w:docPartBody>
    </w:docPart>
    <w:docPart>
      <w:docPartPr>
        <w:name w:val="C8E38741424182408282C542BD77CF41"/>
        <w:category>
          <w:name w:val="General"/>
          <w:gallery w:val="placeholder"/>
        </w:category>
        <w:types>
          <w:type w:val="bbPlcHdr"/>
        </w:types>
        <w:behaviors>
          <w:behavior w:val="content"/>
        </w:behaviors>
        <w:guid w:val="{F3ECC0DA-1C72-4B46-B409-31683C3609C5}"/>
      </w:docPartPr>
      <w:docPartBody>
        <w:p w:rsidR="00BF3178" w:rsidRDefault="00511767" w:rsidP="00511767">
          <w:pPr>
            <w:pStyle w:val="C8E38741424182408282C542BD77CF41"/>
          </w:pPr>
          <w:r>
            <w:rPr>
              <w:rStyle w:val="PlaceholderText"/>
            </w:rPr>
            <w:t>end date</w:t>
          </w:r>
        </w:p>
      </w:docPartBody>
    </w:docPart>
    <w:docPart>
      <w:docPartPr>
        <w:name w:val="99C9D55C159526439A639C98DB6911FA"/>
        <w:category>
          <w:name w:val="General"/>
          <w:gallery w:val="placeholder"/>
        </w:category>
        <w:types>
          <w:type w:val="bbPlcHdr"/>
        </w:types>
        <w:behaviors>
          <w:behavior w:val="content"/>
        </w:behaviors>
        <w:guid w:val="{37D76B95-DD0D-C046-A80F-4E07FF3671A8}"/>
      </w:docPartPr>
      <w:docPartBody>
        <w:p w:rsidR="00BF3178" w:rsidRDefault="00511767" w:rsidP="00511767">
          <w:pPr>
            <w:pStyle w:val="99C9D55C159526439A639C98DB6911FA"/>
          </w:pPr>
          <w:r w:rsidRPr="007053AB">
            <w:rPr>
              <w:rStyle w:val="PlaceholderText"/>
            </w:rPr>
            <w:t>Division Name</w:t>
          </w:r>
        </w:p>
      </w:docPartBody>
    </w:docPart>
    <w:docPart>
      <w:docPartPr>
        <w:name w:val="DF4E637447C40C4BBD9FE36A20278867"/>
        <w:category>
          <w:name w:val="General"/>
          <w:gallery w:val="placeholder"/>
        </w:category>
        <w:types>
          <w:type w:val="bbPlcHdr"/>
        </w:types>
        <w:behaviors>
          <w:behavior w:val="content"/>
        </w:behaviors>
        <w:guid w:val="{A8BCDCDE-F2CD-BB48-B7DA-60CEE00CC5E1}"/>
      </w:docPartPr>
      <w:docPartBody>
        <w:p w:rsidR="00BF3178" w:rsidRDefault="00511767" w:rsidP="00511767">
          <w:pPr>
            <w:pStyle w:val="DF4E637447C40C4BBD9FE36A20278867"/>
          </w:pPr>
          <w:r>
            <w:rPr>
              <w:rStyle w:val="PlaceholderText"/>
            </w:rPr>
            <w:t>vendor</w:t>
          </w:r>
        </w:p>
      </w:docPartBody>
    </w:docPart>
    <w:docPart>
      <w:docPartPr>
        <w:name w:val="167B57A6F757CB4CB10E12B5496E722B"/>
        <w:category>
          <w:name w:val="General"/>
          <w:gallery w:val="placeholder"/>
        </w:category>
        <w:types>
          <w:type w:val="bbPlcHdr"/>
        </w:types>
        <w:behaviors>
          <w:behavior w:val="content"/>
        </w:behaviors>
        <w:guid w:val="{1F180029-5DD1-614A-BD58-F6F368487288}"/>
      </w:docPartPr>
      <w:docPartBody>
        <w:p w:rsidR="00BF3178" w:rsidRDefault="00511767" w:rsidP="00511767">
          <w:pPr>
            <w:pStyle w:val="167B57A6F757CB4CB10E12B5496E722B"/>
          </w:pPr>
          <w:r>
            <w:rPr>
              <w:rStyle w:val="PlaceholderText"/>
            </w:rPr>
            <w:t>street</w:t>
          </w:r>
        </w:p>
      </w:docPartBody>
    </w:docPart>
    <w:docPart>
      <w:docPartPr>
        <w:name w:val="012FC1A3EAEE1744A6A4C8675243D626"/>
        <w:category>
          <w:name w:val="General"/>
          <w:gallery w:val="placeholder"/>
        </w:category>
        <w:types>
          <w:type w:val="bbPlcHdr"/>
        </w:types>
        <w:behaviors>
          <w:behavior w:val="content"/>
        </w:behaviors>
        <w:guid w:val="{DB49CB08-9413-C848-A7B2-0D8F6561EEF2}"/>
      </w:docPartPr>
      <w:docPartBody>
        <w:p w:rsidR="00BF3178" w:rsidRDefault="00511767" w:rsidP="00511767">
          <w:pPr>
            <w:pStyle w:val="012FC1A3EAEE1744A6A4C8675243D626"/>
          </w:pPr>
          <w:r>
            <w:rPr>
              <w:rStyle w:val="PlaceholderText"/>
            </w:rPr>
            <w:t>city, state zip</w:t>
          </w:r>
        </w:p>
      </w:docPartBody>
    </w:docPart>
    <w:docPart>
      <w:docPartPr>
        <w:name w:val="3EC6A2B00CD8AD46A998DA9E6E033F63"/>
        <w:category>
          <w:name w:val="General"/>
          <w:gallery w:val="placeholder"/>
        </w:category>
        <w:types>
          <w:type w:val="bbPlcHdr"/>
        </w:types>
        <w:behaviors>
          <w:behavior w:val="content"/>
        </w:behaviors>
        <w:guid w:val="{A6EC2752-2641-D14D-A9FB-E0578AAD9B5A}"/>
      </w:docPartPr>
      <w:docPartBody>
        <w:p w:rsidR="00BF3178" w:rsidRDefault="00511767" w:rsidP="00511767">
          <w:pPr>
            <w:pStyle w:val="3EC6A2B00CD8AD46A998DA9E6E033F63"/>
          </w:pPr>
          <w:r>
            <w:rPr>
              <w:rStyle w:val="PlaceholderText"/>
            </w:rPr>
            <w:t>service description</w:t>
          </w:r>
        </w:p>
      </w:docPartBody>
    </w:docPart>
    <w:docPart>
      <w:docPartPr>
        <w:name w:val="E618F4A5702A3D40B0F1486E899922B0"/>
        <w:category>
          <w:name w:val="General"/>
          <w:gallery w:val="placeholder"/>
        </w:category>
        <w:types>
          <w:type w:val="bbPlcHdr"/>
        </w:types>
        <w:behaviors>
          <w:behavior w:val="content"/>
        </w:behaviors>
        <w:guid w:val="{9EEC95B6-93D0-8B4D-8080-6C9F76943A8F}"/>
      </w:docPartPr>
      <w:docPartBody>
        <w:p w:rsidR="00BF3178" w:rsidRDefault="00511767" w:rsidP="00511767">
          <w:pPr>
            <w:pStyle w:val="E618F4A5702A3D40B0F1486E899922B0"/>
          </w:pPr>
          <w:r w:rsidRPr="000348E8">
            <w:rPr>
              <w:rStyle w:val="PlaceholderText"/>
              <w:bCs/>
              <w:color w:val="FFFFFF" w:themeColor="background1"/>
              <w:sz w:val="20"/>
            </w:rPr>
            <w:t>Vendor Name</w:t>
          </w:r>
        </w:p>
      </w:docPartBody>
    </w:docPart>
    <w:docPart>
      <w:docPartPr>
        <w:name w:val="B96A50BFD83D084186BD0B019879CE0A"/>
        <w:category>
          <w:name w:val="General"/>
          <w:gallery w:val="placeholder"/>
        </w:category>
        <w:types>
          <w:type w:val="bbPlcHdr"/>
        </w:types>
        <w:behaviors>
          <w:behavior w:val="content"/>
        </w:behaviors>
        <w:guid w:val="{B20075FA-2D0D-8441-8BE8-5048C43B6432}"/>
      </w:docPartPr>
      <w:docPartBody>
        <w:p w:rsidR="00BF3178" w:rsidRDefault="00511767" w:rsidP="00511767">
          <w:pPr>
            <w:pStyle w:val="B96A50BFD83D084186BD0B019879CE0A"/>
          </w:pPr>
          <w:r w:rsidRPr="00335F8B">
            <w:rPr>
              <w:rStyle w:val="PlaceholderText"/>
            </w:rPr>
            <w:t>Appendix XX</w:t>
          </w:r>
        </w:p>
      </w:docPartBody>
    </w:docPart>
    <w:docPart>
      <w:docPartPr>
        <w:name w:val="5B2042151D853B41857C40EFF956A615"/>
        <w:category>
          <w:name w:val="General"/>
          <w:gallery w:val="placeholder"/>
        </w:category>
        <w:types>
          <w:type w:val="bbPlcHdr"/>
        </w:types>
        <w:behaviors>
          <w:behavior w:val="content"/>
        </w:behaviors>
        <w:guid w:val="{2EE9910A-24DE-5A42-ABA9-57B42DD2CF6B}"/>
      </w:docPartPr>
      <w:docPartBody>
        <w:p w:rsidR="00BF3178" w:rsidRDefault="00511767" w:rsidP="00511767">
          <w:pPr>
            <w:pStyle w:val="5B2042151D853B41857C40EFF956A615"/>
          </w:pPr>
          <w:r w:rsidRPr="000348E8">
            <w:rPr>
              <w:rStyle w:val="PlaceholderText"/>
              <w:bCs/>
              <w:color w:val="FFFFFF" w:themeColor="background1"/>
              <w:sz w:val="20"/>
            </w:rPr>
            <w:t>Vendor Name</w:t>
          </w:r>
        </w:p>
      </w:docPartBody>
    </w:docPart>
    <w:docPart>
      <w:docPartPr>
        <w:name w:val="B7EC1EE99C34DA42A30880245D520840"/>
        <w:category>
          <w:name w:val="General"/>
          <w:gallery w:val="placeholder"/>
        </w:category>
        <w:types>
          <w:type w:val="bbPlcHdr"/>
        </w:types>
        <w:behaviors>
          <w:behavior w:val="content"/>
        </w:behaviors>
        <w:guid w:val="{4E681DE0-2422-3A48-AD54-57B2DC39BFA7}"/>
      </w:docPartPr>
      <w:docPartBody>
        <w:p w:rsidR="00BF3178" w:rsidRDefault="00511767" w:rsidP="00511767">
          <w:pPr>
            <w:pStyle w:val="B7EC1EE99C34DA42A30880245D520840"/>
          </w:pPr>
          <w:r w:rsidRPr="00335F8B">
            <w:rPr>
              <w:rStyle w:val="PlaceholderText"/>
            </w:rPr>
            <w:t>Appendix XX</w:t>
          </w:r>
        </w:p>
      </w:docPartBody>
    </w:docPart>
    <w:docPart>
      <w:docPartPr>
        <w:name w:val="12B19C73A75BD8499709C5362C2BE67E"/>
        <w:category>
          <w:name w:val="General"/>
          <w:gallery w:val="placeholder"/>
        </w:category>
        <w:types>
          <w:type w:val="bbPlcHdr"/>
        </w:types>
        <w:behaviors>
          <w:behavior w:val="content"/>
        </w:behaviors>
        <w:guid w:val="{55F12D7B-B085-AB42-B1A2-D3C8ED6F39FF}"/>
      </w:docPartPr>
      <w:docPartBody>
        <w:p w:rsidR="00BF3178" w:rsidRDefault="00511767" w:rsidP="00511767">
          <w:pPr>
            <w:pStyle w:val="12B19C73A75BD8499709C5362C2BE67E"/>
          </w:pPr>
          <w:r w:rsidRPr="000348E8">
            <w:rPr>
              <w:rStyle w:val="PlaceholderText"/>
              <w:bCs/>
              <w:color w:val="FFFFFF" w:themeColor="background1"/>
              <w:sz w:val="20"/>
            </w:rPr>
            <w:t>Vendor Name</w:t>
          </w:r>
        </w:p>
      </w:docPartBody>
    </w:docPart>
    <w:docPart>
      <w:docPartPr>
        <w:name w:val="7E51077B52DA7A40A3F26B40F18B9664"/>
        <w:category>
          <w:name w:val="General"/>
          <w:gallery w:val="placeholder"/>
        </w:category>
        <w:types>
          <w:type w:val="bbPlcHdr"/>
        </w:types>
        <w:behaviors>
          <w:behavior w:val="content"/>
        </w:behaviors>
        <w:guid w:val="{4C353F21-D16F-0140-B789-319AA73115DE}"/>
      </w:docPartPr>
      <w:docPartBody>
        <w:p w:rsidR="00BF3178" w:rsidRDefault="00511767" w:rsidP="00511767">
          <w:pPr>
            <w:pStyle w:val="7E51077B52DA7A40A3F26B40F18B9664"/>
          </w:pPr>
          <w:r w:rsidRPr="00335F8B">
            <w:rPr>
              <w:rStyle w:val="PlaceholderText"/>
            </w:rPr>
            <w:t>Appendix XX</w:t>
          </w:r>
        </w:p>
      </w:docPartBody>
    </w:docPart>
    <w:docPart>
      <w:docPartPr>
        <w:name w:val="784A47C28AE7584C925B97D82D3D57A8"/>
        <w:category>
          <w:name w:val="General"/>
          <w:gallery w:val="placeholder"/>
        </w:category>
        <w:types>
          <w:type w:val="bbPlcHdr"/>
        </w:types>
        <w:behaviors>
          <w:behavior w:val="content"/>
        </w:behaviors>
        <w:guid w:val="{7B00A448-E16B-4043-B44D-324E2FEDE648}"/>
      </w:docPartPr>
      <w:docPartBody>
        <w:p w:rsidR="00BF3178" w:rsidRDefault="00511767" w:rsidP="00511767">
          <w:pPr>
            <w:pStyle w:val="784A47C28AE7584C925B97D82D3D57A8"/>
          </w:pPr>
          <w:r w:rsidRPr="00335F8B">
            <w:rPr>
              <w:rStyle w:val="PlaceholderText"/>
            </w:rPr>
            <w:t>Appendix XX</w:t>
          </w:r>
        </w:p>
      </w:docPartBody>
    </w:docPart>
    <w:docPart>
      <w:docPartPr>
        <w:name w:val="76BECFDB54204B4CAB1F1C5C8DBAF1B3"/>
        <w:category>
          <w:name w:val="General"/>
          <w:gallery w:val="placeholder"/>
        </w:category>
        <w:types>
          <w:type w:val="bbPlcHdr"/>
        </w:types>
        <w:behaviors>
          <w:behavior w:val="content"/>
        </w:behaviors>
        <w:guid w:val="{F773508F-61F5-9940-9A3A-31999E553CC4}"/>
      </w:docPartPr>
      <w:docPartBody>
        <w:p w:rsidR="00BF3178" w:rsidRDefault="00511767" w:rsidP="00511767">
          <w:pPr>
            <w:pStyle w:val="76BECFDB54204B4CAB1F1C5C8DBAF1B3"/>
          </w:pPr>
          <w:r w:rsidRPr="00335F8B">
            <w:rPr>
              <w:rStyle w:val="PlaceholderText"/>
            </w:rPr>
            <w:t>Appendix XX</w:t>
          </w:r>
        </w:p>
      </w:docPartBody>
    </w:docPart>
    <w:docPart>
      <w:docPartPr>
        <w:name w:val="2D5FE746201B5045B572A3680F6F6931"/>
        <w:category>
          <w:name w:val="General"/>
          <w:gallery w:val="placeholder"/>
        </w:category>
        <w:types>
          <w:type w:val="bbPlcHdr"/>
        </w:types>
        <w:behaviors>
          <w:behavior w:val="content"/>
        </w:behaviors>
        <w:guid w:val="{9FAFFF9D-A945-FA42-869E-1EE714C60233}"/>
      </w:docPartPr>
      <w:docPartBody>
        <w:p w:rsidR="00BF3178" w:rsidRDefault="00511767" w:rsidP="00511767">
          <w:pPr>
            <w:pStyle w:val="2D5FE746201B5045B572A3680F6F6931"/>
          </w:pPr>
          <w:r w:rsidRPr="00335F8B">
            <w:rPr>
              <w:rStyle w:val="PlaceholderText"/>
            </w:rPr>
            <w:t>Appendix XX</w:t>
          </w:r>
        </w:p>
      </w:docPartBody>
    </w:docPart>
    <w:docPart>
      <w:docPartPr>
        <w:name w:val="3FF645E46D0FE34FB2964501076AFB95"/>
        <w:category>
          <w:name w:val="General"/>
          <w:gallery w:val="placeholder"/>
        </w:category>
        <w:types>
          <w:type w:val="bbPlcHdr"/>
        </w:types>
        <w:behaviors>
          <w:behavior w:val="content"/>
        </w:behaviors>
        <w:guid w:val="{7E978776-D082-0C44-895D-3E708FBC36A3}"/>
      </w:docPartPr>
      <w:docPartBody>
        <w:p w:rsidR="00BF3178" w:rsidRDefault="00511767" w:rsidP="00511767">
          <w:pPr>
            <w:pStyle w:val="3FF645E46D0FE34FB2964501076AFB95"/>
          </w:pPr>
          <w:r w:rsidRPr="00D83227">
            <w:rPr>
              <w:rStyle w:val="PlaceholderText"/>
            </w:rPr>
            <w:t>four (4) years</w:t>
          </w:r>
        </w:p>
      </w:docPartBody>
    </w:docPart>
    <w:docPart>
      <w:docPartPr>
        <w:name w:val="E8BDF0746958D343B9E8D9999E5DF2EE"/>
        <w:category>
          <w:name w:val="General"/>
          <w:gallery w:val="placeholder"/>
        </w:category>
        <w:types>
          <w:type w:val="bbPlcHdr"/>
        </w:types>
        <w:behaviors>
          <w:behavior w:val="content"/>
        </w:behaviors>
        <w:guid w:val="{60AEC1D4-0B42-B545-AC8A-DA013A13781D}"/>
      </w:docPartPr>
      <w:docPartBody>
        <w:p w:rsidR="00BF3178" w:rsidRDefault="00511767" w:rsidP="00511767">
          <w:pPr>
            <w:pStyle w:val="E8BDF0746958D343B9E8D9999E5DF2EE"/>
          </w:pPr>
          <w:r>
            <w:rPr>
              <w:rStyle w:val="PlaceholderText"/>
            </w:rPr>
            <w:t>start date</w:t>
          </w:r>
        </w:p>
      </w:docPartBody>
    </w:docPart>
    <w:docPart>
      <w:docPartPr>
        <w:name w:val="8777570AB966C443936DF561302374ED"/>
        <w:category>
          <w:name w:val="General"/>
          <w:gallery w:val="placeholder"/>
        </w:category>
        <w:types>
          <w:type w:val="bbPlcHdr"/>
        </w:types>
        <w:behaviors>
          <w:behavior w:val="content"/>
        </w:behaviors>
        <w:guid w:val="{CCF8E7A0-B983-F54F-976F-47ABB0C6412E}"/>
      </w:docPartPr>
      <w:docPartBody>
        <w:p w:rsidR="00BF3178" w:rsidRDefault="00511767" w:rsidP="00511767">
          <w:pPr>
            <w:pStyle w:val="8777570AB966C443936DF561302374ED"/>
          </w:pPr>
          <w:r>
            <w:rPr>
              <w:rStyle w:val="PlaceholderText"/>
            </w:rPr>
            <w:t>end date</w:t>
          </w:r>
        </w:p>
      </w:docPartBody>
    </w:docPart>
    <w:docPart>
      <w:docPartPr>
        <w:name w:val="ECC1240EAEBB0D459A110F6182AE9393"/>
        <w:category>
          <w:name w:val="General"/>
          <w:gallery w:val="placeholder"/>
        </w:category>
        <w:types>
          <w:type w:val="bbPlcHdr"/>
        </w:types>
        <w:behaviors>
          <w:behavior w:val="content"/>
        </w:behaviors>
        <w:guid w:val="{2C0BF7B0-6AA0-CC44-B483-40B3B6537CFE}"/>
      </w:docPartPr>
      <w:docPartBody>
        <w:p w:rsidR="00BF3178" w:rsidRDefault="00511767" w:rsidP="00511767">
          <w:pPr>
            <w:pStyle w:val="ECC1240EAEBB0D459A110F6182AE9393"/>
          </w:pPr>
          <w:r>
            <w:rPr>
              <w:rStyle w:val="PlaceholderText"/>
            </w:rPr>
            <w:t>THREE (3) OPTIONAL TWO (2) YEAR RENEWAL</w:t>
          </w:r>
        </w:p>
      </w:docPartBody>
    </w:docPart>
    <w:docPart>
      <w:docPartPr>
        <w:name w:val="73E9A3EF4C88E641A3FF14E5D8A95738"/>
        <w:category>
          <w:name w:val="General"/>
          <w:gallery w:val="placeholder"/>
        </w:category>
        <w:types>
          <w:type w:val="bbPlcHdr"/>
        </w:types>
        <w:behaviors>
          <w:behavior w:val="content"/>
        </w:behaviors>
        <w:guid w:val="{68BEC96F-88B4-4F46-AC1E-A73B06D47FDA}"/>
      </w:docPartPr>
      <w:docPartBody>
        <w:p w:rsidR="00BF3178" w:rsidRDefault="00511767" w:rsidP="00511767">
          <w:pPr>
            <w:pStyle w:val="73E9A3EF4C88E641A3FF14E5D8A95738"/>
          </w:pPr>
          <w:r w:rsidRPr="00C408ED">
            <w:rPr>
              <w:rStyle w:val="PlaceholderText"/>
            </w:rPr>
            <w:t>Appendix XX</w:t>
          </w:r>
        </w:p>
      </w:docPartBody>
    </w:docPart>
    <w:docPart>
      <w:docPartPr>
        <w:name w:val="ED8006409995464AAA064AF78FD36653"/>
        <w:category>
          <w:name w:val="General"/>
          <w:gallery w:val="placeholder"/>
        </w:category>
        <w:types>
          <w:type w:val="bbPlcHdr"/>
        </w:types>
        <w:behaviors>
          <w:behavior w:val="content"/>
        </w:behaviors>
        <w:guid w:val="{ADFC3CBC-C51E-3248-8A84-534CF1C4C51C}"/>
      </w:docPartPr>
      <w:docPartBody>
        <w:p w:rsidR="00BF3178" w:rsidRDefault="00511767" w:rsidP="00511767">
          <w:pPr>
            <w:pStyle w:val="ED8006409995464AAA064AF78FD36653"/>
          </w:pPr>
          <w:r w:rsidRPr="00C408ED">
            <w:rPr>
              <w:rStyle w:val="PlaceholderText"/>
            </w:rPr>
            <w:t>Appendix XX</w:t>
          </w:r>
        </w:p>
      </w:docPartBody>
    </w:docPart>
    <w:docPart>
      <w:docPartPr>
        <w:name w:val="AC7475336B64784EAF2EDBD439E37515"/>
        <w:category>
          <w:name w:val="General"/>
          <w:gallery w:val="placeholder"/>
        </w:category>
        <w:types>
          <w:type w:val="bbPlcHdr"/>
        </w:types>
        <w:behaviors>
          <w:behavior w:val="content"/>
        </w:behaviors>
        <w:guid w:val="{228949EE-3E1D-E94C-9580-81FF2B874347}"/>
      </w:docPartPr>
      <w:docPartBody>
        <w:p w:rsidR="00BF3178" w:rsidRDefault="00511767" w:rsidP="00511767">
          <w:pPr>
            <w:pStyle w:val="AC7475336B64784EAF2EDBD439E37515"/>
          </w:pPr>
          <w:r w:rsidRPr="00C408ED">
            <w:rPr>
              <w:rStyle w:val="PlaceholderText"/>
            </w:rPr>
            <w:t>Appendix XX</w:t>
          </w:r>
        </w:p>
      </w:docPartBody>
    </w:docPart>
    <w:docPart>
      <w:docPartPr>
        <w:name w:val="7880AC8705BFE545B904AAE0EE56C460"/>
        <w:category>
          <w:name w:val="General"/>
          <w:gallery w:val="placeholder"/>
        </w:category>
        <w:types>
          <w:type w:val="bbPlcHdr"/>
        </w:types>
        <w:behaviors>
          <w:behavior w:val="content"/>
        </w:behaviors>
        <w:guid w:val="{8B1D0EA6-DC01-4F48-872E-7113F54A1EB0}"/>
      </w:docPartPr>
      <w:docPartBody>
        <w:p w:rsidR="00BF3178" w:rsidRDefault="00511767" w:rsidP="00511767">
          <w:pPr>
            <w:pStyle w:val="7880AC8705BFE545B904AAE0EE56C460"/>
          </w:pPr>
          <w:r>
            <w:rPr>
              <w:rStyle w:val="PlaceholderText"/>
            </w:rPr>
            <w:t>1,000,000.00</w:t>
          </w:r>
        </w:p>
      </w:docPartBody>
    </w:docPart>
    <w:docPart>
      <w:docPartPr>
        <w:name w:val="5370E339F3953742B04066466DD259EB"/>
        <w:category>
          <w:name w:val="General"/>
          <w:gallery w:val="placeholder"/>
        </w:category>
        <w:types>
          <w:type w:val="bbPlcHdr"/>
        </w:types>
        <w:behaviors>
          <w:behavior w:val="content"/>
        </w:behaviors>
        <w:guid w:val="{5C07AB5F-6D1C-644E-8541-38FAD51D0C6B}"/>
      </w:docPartPr>
      <w:docPartBody>
        <w:p w:rsidR="00BF3178" w:rsidRDefault="00511767" w:rsidP="00511767">
          <w:pPr>
            <w:pStyle w:val="5370E339F3953742B04066466DD259EB"/>
          </w:pPr>
          <w:r w:rsidRPr="00901191">
            <w:rPr>
              <w:rStyle w:val="PlaceholderText"/>
            </w:rPr>
            <w:t>contract number</w:t>
          </w:r>
        </w:p>
      </w:docPartBody>
    </w:docPart>
    <w:docPart>
      <w:docPartPr>
        <w:name w:val="1E767288EED1A44EB39A42E295C62D5D"/>
        <w:category>
          <w:name w:val="General"/>
          <w:gallery w:val="placeholder"/>
        </w:category>
        <w:types>
          <w:type w:val="bbPlcHdr"/>
        </w:types>
        <w:behaviors>
          <w:behavior w:val="content"/>
        </w:behaviors>
        <w:guid w:val="{F18E0845-C470-8743-8502-396DBB832E5C}"/>
      </w:docPartPr>
      <w:docPartBody>
        <w:p w:rsidR="00BF3178" w:rsidRDefault="00511767" w:rsidP="00511767">
          <w:pPr>
            <w:pStyle w:val="1E767288EED1A44EB39A42E295C62D5D"/>
          </w:pPr>
          <w:r>
            <w:rPr>
              <w:rStyle w:val="PlaceholderText"/>
            </w:rPr>
            <w:t>Email Address</w:t>
          </w:r>
        </w:p>
      </w:docPartBody>
    </w:docPart>
    <w:docPart>
      <w:docPartPr>
        <w:name w:val="44F79CCF9F637B42A6D8440740E1CCA7"/>
        <w:category>
          <w:name w:val="General"/>
          <w:gallery w:val="placeholder"/>
        </w:category>
        <w:types>
          <w:type w:val="bbPlcHdr"/>
        </w:types>
        <w:behaviors>
          <w:behavior w:val="content"/>
        </w:behaviors>
        <w:guid w:val="{1B820D49-5967-BB41-8A9E-6F5954E824AE}"/>
      </w:docPartPr>
      <w:docPartBody>
        <w:p w:rsidR="00BF3178" w:rsidRDefault="00511767" w:rsidP="00511767">
          <w:pPr>
            <w:pStyle w:val="44F79CCF9F637B42A6D8440740E1CCA7"/>
          </w:pPr>
          <w:r w:rsidRPr="00C408ED">
            <w:rPr>
              <w:rStyle w:val="PlaceholderText"/>
            </w:rPr>
            <w:t>Appendix XX</w:t>
          </w:r>
        </w:p>
      </w:docPartBody>
    </w:docPart>
    <w:docPart>
      <w:docPartPr>
        <w:name w:val="6CF42BEB81924F409035C89A2D0D42DD"/>
        <w:category>
          <w:name w:val="General"/>
          <w:gallery w:val="placeholder"/>
        </w:category>
        <w:types>
          <w:type w:val="bbPlcHdr"/>
        </w:types>
        <w:behaviors>
          <w:behavior w:val="content"/>
        </w:behaviors>
        <w:guid w:val="{BD97B7DF-A062-C546-9405-5736C6718562}"/>
      </w:docPartPr>
      <w:docPartBody>
        <w:p w:rsidR="00BF3178" w:rsidRDefault="00511767" w:rsidP="00511767">
          <w:pPr>
            <w:pStyle w:val="6CF42BEB81924F409035C89A2D0D42DD"/>
          </w:pPr>
          <w:r w:rsidRPr="00C408ED">
            <w:rPr>
              <w:rStyle w:val="PlaceholderText"/>
            </w:rPr>
            <w:t>Appendix XX</w:t>
          </w:r>
        </w:p>
      </w:docPartBody>
    </w:docPart>
    <w:docPart>
      <w:docPartPr>
        <w:name w:val="DBDF39B4D04AA2459D8CC6E456AF3815"/>
        <w:category>
          <w:name w:val="General"/>
          <w:gallery w:val="placeholder"/>
        </w:category>
        <w:types>
          <w:type w:val="bbPlcHdr"/>
        </w:types>
        <w:behaviors>
          <w:behavior w:val="content"/>
        </w:behaviors>
        <w:guid w:val="{A428F1CC-DB01-3046-BD87-0A5F6B91EC41}"/>
      </w:docPartPr>
      <w:docPartBody>
        <w:p w:rsidR="00BF3178" w:rsidRDefault="00511767" w:rsidP="00511767">
          <w:pPr>
            <w:pStyle w:val="DBDF39B4D04AA2459D8CC6E456AF3815"/>
          </w:pPr>
          <w:r>
            <w:rPr>
              <w:rStyle w:val="PlaceholderText"/>
            </w:rPr>
            <w:t>name</w:t>
          </w:r>
        </w:p>
      </w:docPartBody>
    </w:docPart>
    <w:docPart>
      <w:docPartPr>
        <w:name w:val="DFD5FB9EE4D11C4589FFCC0269B760A9"/>
        <w:category>
          <w:name w:val="General"/>
          <w:gallery w:val="placeholder"/>
        </w:category>
        <w:types>
          <w:type w:val="bbPlcHdr"/>
        </w:types>
        <w:behaviors>
          <w:behavior w:val="content"/>
        </w:behaviors>
        <w:guid w:val="{A45900BB-44F3-0E4E-A886-B277DDF288CC}"/>
      </w:docPartPr>
      <w:docPartBody>
        <w:p w:rsidR="00BF3178" w:rsidRDefault="00511767" w:rsidP="00511767">
          <w:pPr>
            <w:pStyle w:val="DFD5FB9EE4D11C4589FFCC0269B760A9"/>
          </w:pPr>
          <w:r>
            <w:rPr>
              <w:rStyle w:val="PlaceholderText"/>
            </w:rPr>
            <w:t>xx-xxx</w:t>
          </w:r>
        </w:p>
      </w:docPartBody>
    </w:docPart>
    <w:docPart>
      <w:docPartPr>
        <w:name w:val="A7C28F2D29CBED48842354CDD3DFDB36"/>
        <w:category>
          <w:name w:val="General"/>
          <w:gallery w:val="placeholder"/>
        </w:category>
        <w:types>
          <w:type w:val="bbPlcHdr"/>
        </w:types>
        <w:behaviors>
          <w:behavior w:val="content"/>
        </w:behaviors>
        <w:guid w:val="{70980957-F0A9-1145-8E4F-E10DF8D792B9}"/>
      </w:docPartPr>
      <w:docPartBody>
        <w:p w:rsidR="00BF3178" w:rsidRDefault="00511767" w:rsidP="00511767">
          <w:pPr>
            <w:pStyle w:val="A7C28F2D29CBED48842354CDD3DFDB36"/>
          </w:pPr>
          <w:r w:rsidRPr="00335293">
            <w:rPr>
              <w:rStyle w:val="PlaceholderText"/>
            </w:rPr>
            <w:t>Division Name</w:t>
          </w:r>
        </w:p>
      </w:docPartBody>
    </w:docPart>
    <w:docPart>
      <w:docPartPr>
        <w:name w:val="BAFBD323809E8E4DAE2131459951D23E"/>
        <w:category>
          <w:name w:val="General"/>
          <w:gallery w:val="placeholder"/>
        </w:category>
        <w:types>
          <w:type w:val="bbPlcHdr"/>
        </w:types>
        <w:behaviors>
          <w:behavior w:val="content"/>
        </w:behaviors>
        <w:guid w:val="{DDC68641-353E-BA4E-81D2-85C6A73D69B4}"/>
      </w:docPartPr>
      <w:docPartBody>
        <w:p w:rsidR="00BF3178" w:rsidRDefault="00511767" w:rsidP="00511767">
          <w:pPr>
            <w:pStyle w:val="BAFBD323809E8E4DAE2131459951D23E"/>
          </w:pPr>
          <w:r>
            <w:rPr>
              <w:rStyle w:val="PlaceholderText"/>
            </w:rPr>
            <w:t>eMAIL</w:t>
          </w:r>
        </w:p>
      </w:docPartBody>
    </w:docPart>
    <w:docPart>
      <w:docPartPr>
        <w:name w:val="0857FCFB1792614C972FA175F6EDE10B"/>
        <w:category>
          <w:name w:val="General"/>
          <w:gallery w:val="placeholder"/>
        </w:category>
        <w:types>
          <w:type w:val="bbPlcHdr"/>
        </w:types>
        <w:behaviors>
          <w:behavior w:val="content"/>
        </w:behaviors>
        <w:guid w:val="{330D59B0-5BEC-A344-B3E8-AA1AF82F3DAB}"/>
      </w:docPartPr>
      <w:docPartBody>
        <w:p w:rsidR="00BF3178" w:rsidRDefault="00511767" w:rsidP="00511767">
          <w:pPr>
            <w:pStyle w:val="0857FCFB1792614C972FA175F6EDE10B"/>
          </w:pPr>
          <w:r>
            <w:rPr>
              <w:rStyle w:val="PlaceholderText"/>
            </w:rPr>
            <w:t>name</w:t>
          </w:r>
        </w:p>
      </w:docPartBody>
    </w:docPart>
    <w:docPart>
      <w:docPartPr>
        <w:name w:val="EF7AD72A94392F4AB668ABF96B4F2442"/>
        <w:category>
          <w:name w:val="General"/>
          <w:gallery w:val="placeholder"/>
        </w:category>
        <w:types>
          <w:type w:val="bbPlcHdr"/>
        </w:types>
        <w:behaviors>
          <w:behavior w:val="content"/>
        </w:behaviors>
        <w:guid w:val="{B9FC7CA2-A305-CB43-8C3D-28515D12B92E}"/>
      </w:docPartPr>
      <w:docPartBody>
        <w:p w:rsidR="00BF3178" w:rsidRDefault="00511767" w:rsidP="00511767">
          <w:pPr>
            <w:pStyle w:val="EF7AD72A94392F4AB668ABF96B4F2442"/>
          </w:pPr>
          <w:r>
            <w:rPr>
              <w:rStyle w:val="PlaceholderText"/>
            </w:rPr>
            <w:t>xx-xxx</w:t>
          </w:r>
        </w:p>
      </w:docPartBody>
    </w:docPart>
    <w:docPart>
      <w:docPartPr>
        <w:name w:val="C73804C14E8FEB4BB428ECEB0498A676"/>
        <w:category>
          <w:name w:val="General"/>
          <w:gallery w:val="placeholder"/>
        </w:category>
        <w:types>
          <w:type w:val="bbPlcHdr"/>
        </w:types>
        <w:behaviors>
          <w:behavior w:val="content"/>
        </w:behaviors>
        <w:guid w:val="{8AF789A3-2487-7F44-BBAC-AC1DC958B0B5}"/>
      </w:docPartPr>
      <w:docPartBody>
        <w:p w:rsidR="00BF3178" w:rsidRDefault="00511767" w:rsidP="00511767">
          <w:pPr>
            <w:pStyle w:val="C73804C14E8FEB4BB428ECEB0498A676"/>
          </w:pPr>
          <w:r w:rsidRPr="00335293">
            <w:rPr>
              <w:rStyle w:val="PlaceholderText"/>
            </w:rPr>
            <w:t>Division Name</w:t>
          </w:r>
        </w:p>
      </w:docPartBody>
    </w:docPart>
    <w:docPart>
      <w:docPartPr>
        <w:name w:val="E1FCD48B1C9DE046AA06BA81CAAEAA50"/>
        <w:category>
          <w:name w:val="General"/>
          <w:gallery w:val="placeholder"/>
        </w:category>
        <w:types>
          <w:type w:val="bbPlcHdr"/>
        </w:types>
        <w:behaviors>
          <w:behavior w:val="content"/>
        </w:behaviors>
        <w:guid w:val="{6E45605A-81E0-4749-BF4A-F346C764236C}"/>
      </w:docPartPr>
      <w:docPartBody>
        <w:p w:rsidR="00BF3178" w:rsidRDefault="00511767" w:rsidP="00511767">
          <w:pPr>
            <w:pStyle w:val="E1FCD48B1C9DE046AA06BA81CAAEAA50"/>
          </w:pPr>
          <w:r>
            <w:rPr>
              <w:rStyle w:val="PlaceholderText"/>
            </w:rPr>
            <w:t>eMAIL</w:t>
          </w:r>
        </w:p>
      </w:docPartBody>
    </w:docPart>
    <w:docPart>
      <w:docPartPr>
        <w:name w:val="3AAC87DA411E0246A9D37995076D980B"/>
        <w:category>
          <w:name w:val="General"/>
          <w:gallery w:val="placeholder"/>
        </w:category>
        <w:types>
          <w:type w:val="bbPlcHdr"/>
        </w:types>
        <w:behaviors>
          <w:behavior w:val="content"/>
        </w:behaviors>
        <w:guid w:val="{DC50F738-4686-D047-9C6F-CCF50A06481E}"/>
      </w:docPartPr>
      <w:docPartBody>
        <w:p w:rsidR="00BF3178" w:rsidRDefault="00511767" w:rsidP="00511767">
          <w:pPr>
            <w:pStyle w:val="3AAC87DA411E0246A9D37995076D980B"/>
          </w:pPr>
          <w:r>
            <w:rPr>
              <w:rStyle w:val="PlaceholderText"/>
            </w:rPr>
            <w:t>vendor</w:t>
          </w:r>
        </w:p>
      </w:docPartBody>
    </w:docPart>
    <w:docPart>
      <w:docPartPr>
        <w:name w:val="5FA8671E9B11A54DBEF3E0B0F98909D5"/>
        <w:category>
          <w:name w:val="General"/>
          <w:gallery w:val="placeholder"/>
        </w:category>
        <w:types>
          <w:type w:val="bbPlcHdr"/>
        </w:types>
        <w:behaviors>
          <w:behavior w:val="content"/>
        </w:behaviors>
        <w:guid w:val="{EE3390B2-BB96-D441-B360-D0E058E4CCBA}"/>
      </w:docPartPr>
      <w:docPartBody>
        <w:p w:rsidR="00BF3178" w:rsidRDefault="00511767" w:rsidP="00511767">
          <w:pPr>
            <w:pStyle w:val="5FA8671E9B11A54DBEF3E0B0F98909D5"/>
          </w:pPr>
          <w:r>
            <w:rPr>
              <w:rStyle w:val="PlaceholderText"/>
            </w:rPr>
            <w:t>street</w:t>
          </w:r>
        </w:p>
      </w:docPartBody>
    </w:docPart>
    <w:docPart>
      <w:docPartPr>
        <w:name w:val="1843F40A60EC7A4883F3503B6FCB97FA"/>
        <w:category>
          <w:name w:val="General"/>
          <w:gallery w:val="placeholder"/>
        </w:category>
        <w:types>
          <w:type w:val="bbPlcHdr"/>
        </w:types>
        <w:behaviors>
          <w:behavior w:val="content"/>
        </w:behaviors>
        <w:guid w:val="{BADF4ADE-85E5-C84F-9982-C6EE8D1D7DF1}"/>
      </w:docPartPr>
      <w:docPartBody>
        <w:p w:rsidR="00BF3178" w:rsidRDefault="00511767" w:rsidP="00511767">
          <w:pPr>
            <w:pStyle w:val="1843F40A60EC7A4883F3503B6FCB97FA"/>
          </w:pPr>
          <w:r>
            <w:rPr>
              <w:rStyle w:val="PlaceholderText"/>
            </w:rPr>
            <w:t>city, state zip</w:t>
          </w:r>
        </w:p>
      </w:docPartBody>
    </w:docPart>
    <w:docPart>
      <w:docPartPr>
        <w:name w:val="4C8FBBDCE0F6D94C9ED630225ED3E364"/>
        <w:category>
          <w:name w:val="General"/>
          <w:gallery w:val="placeholder"/>
        </w:category>
        <w:types>
          <w:type w:val="bbPlcHdr"/>
        </w:types>
        <w:behaviors>
          <w:behavior w:val="content"/>
        </w:behaviors>
        <w:guid w:val="{2A039433-77A8-8843-8654-C7087A5A699B}"/>
      </w:docPartPr>
      <w:docPartBody>
        <w:p w:rsidR="00BF3178" w:rsidRDefault="00511767" w:rsidP="00511767">
          <w:pPr>
            <w:pStyle w:val="4C8FBBDCE0F6D94C9ED630225ED3E364"/>
          </w:pPr>
          <w:r w:rsidRPr="00221D02">
            <w:rPr>
              <w:rStyle w:val="PlaceholderText"/>
              <w:rFonts w:asciiTheme="majorHAnsi" w:hAnsiTheme="majorHAnsi"/>
              <w:bCs/>
              <w:u w:val="single"/>
            </w:rPr>
            <w:t>APPENDIX XX</w:t>
          </w:r>
        </w:p>
      </w:docPartBody>
    </w:docPart>
    <w:docPart>
      <w:docPartPr>
        <w:name w:val="6ECF5806AC19B34AB0296B199974AED7"/>
        <w:category>
          <w:name w:val="General"/>
          <w:gallery w:val="placeholder"/>
        </w:category>
        <w:types>
          <w:type w:val="bbPlcHdr"/>
        </w:types>
        <w:behaviors>
          <w:behavior w:val="content"/>
        </w:behaviors>
        <w:guid w:val="{E934F08E-E657-E74F-B19A-7138C4530FCC}"/>
      </w:docPartPr>
      <w:docPartBody>
        <w:p w:rsidR="00BF3178" w:rsidRDefault="00511767" w:rsidP="00511767">
          <w:pPr>
            <w:pStyle w:val="6ECF5806AC19B34AB0296B199974AED7"/>
          </w:pPr>
          <w:r w:rsidRPr="000348E8">
            <w:rPr>
              <w:rStyle w:val="PlaceholderText"/>
              <w:bCs/>
              <w:color w:val="FFFFFF" w:themeColor="background1"/>
              <w:sz w:val="20"/>
            </w:rPr>
            <w:t>Vendor Name</w:t>
          </w:r>
        </w:p>
      </w:docPartBody>
    </w:docPart>
    <w:docPart>
      <w:docPartPr>
        <w:name w:val="D72483D2274A3B41BC42F92ECABB6B6F"/>
        <w:category>
          <w:name w:val="General"/>
          <w:gallery w:val="placeholder"/>
        </w:category>
        <w:types>
          <w:type w:val="bbPlcHdr"/>
        </w:types>
        <w:behaviors>
          <w:behavior w:val="content"/>
        </w:behaviors>
        <w:guid w:val="{A3433BE7-F246-A540-9F6E-C194E2A4196A}"/>
      </w:docPartPr>
      <w:docPartBody>
        <w:p w:rsidR="00BF3178" w:rsidRDefault="00511767" w:rsidP="00511767">
          <w:pPr>
            <w:pStyle w:val="D72483D2274A3B41BC42F92ECABB6B6F"/>
          </w:pPr>
          <w:r>
            <w:rPr>
              <w:rStyle w:val="PlaceholderText"/>
            </w:rPr>
            <w:t>xx-xxx</w:t>
          </w:r>
        </w:p>
      </w:docPartBody>
    </w:docPart>
    <w:docPart>
      <w:docPartPr>
        <w:name w:val="FAC606A5B8CD874D8E264E2C90032380"/>
        <w:category>
          <w:name w:val="General"/>
          <w:gallery w:val="placeholder"/>
        </w:category>
        <w:types>
          <w:type w:val="bbPlcHdr"/>
        </w:types>
        <w:behaviors>
          <w:behavior w:val="content"/>
        </w:behaviors>
        <w:guid w:val="{6B4833E1-B9AC-7D41-8E27-6AA6C3D01D24}"/>
      </w:docPartPr>
      <w:docPartBody>
        <w:p w:rsidR="00BF3178" w:rsidRDefault="00511767" w:rsidP="00511767">
          <w:pPr>
            <w:pStyle w:val="FAC606A5B8CD874D8E264E2C90032380"/>
          </w:pPr>
          <w:r>
            <w:rPr>
              <w:rStyle w:val="PlaceholderText"/>
            </w:rPr>
            <w:t>services title</w:t>
          </w:r>
        </w:p>
      </w:docPartBody>
    </w:docPart>
    <w:docPart>
      <w:docPartPr>
        <w:name w:val="027319BA9C2D3E4A9B03C5AA74BF3124"/>
        <w:category>
          <w:name w:val="General"/>
          <w:gallery w:val="placeholder"/>
        </w:category>
        <w:types>
          <w:type w:val="bbPlcHdr"/>
        </w:types>
        <w:behaviors>
          <w:behavior w:val="content"/>
        </w:behaviors>
        <w:guid w:val="{B09AD5D5-9C1F-D945-82A1-5458E992441B}"/>
      </w:docPartPr>
      <w:docPartBody>
        <w:p w:rsidR="00BF3178" w:rsidRDefault="00511767" w:rsidP="00511767">
          <w:pPr>
            <w:pStyle w:val="027319BA9C2D3E4A9B03C5AA74BF3124"/>
          </w:pPr>
          <w:r>
            <w:rPr>
              <w:rStyle w:val="PlaceholderText"/>
            </w:rPr>
            <w:t>internal contract number</w:t>
          </w:r>
        </w:p>
      </w:docPartBody>
    </w:docPart>
    <w:docPart>
      <w:docPartPr>
        <w:name w:val="BDD1E9F9D31D2247B8BA26E99EB1558D"/>
        <w:category>
          <w:name w:val="General"/>
          <w:gallery w:val="placeholder"/>
        </w:category>
        <w:types>
          <w:type w:val="bbPlcHdr"/>
        </w:types>
        <w:behaviors>
          <w:behavior w:val="content"/>
        </w:behaviors>
        <w:guid w:val="{84B97A14-22EF-EB47-BD1E-C8F5EEA36708}"/>
      </w:docPartPr>
      <w:docPartBody>
        <w:p w:rsidR="00BF3178" w:rsidRDefault="00511767" w:rsidP="00511767">
          <w:pPr>
            <w:pStyle w:val="BDD1E9F9D31D2247B8BA26E99EB1558D"/>
          </w:pPr>
          <w:r>
            <w:rPr>
              <w:rStyle w:val="PlaceholderText"/>
            </w:rPr>
            <w:t>Start Date</w:t>
          </w:r>
        </w:p>
      </w:docPartBody>
    </w:docPart>
    <w:docPart>
      <w:docPartPr>
        <w:name w:val="581567164BA55B40AA5A6A76D92CD3A6"/>
        <w:category>
          <w:name w:val="General"/>
          <w:gallery w:val="placeholder"/>
        </w:category>
        <w:types>
          <w:type w:val="bbPlcHdr"/>
        </w:types>
        <w:behaviors>
          <w:behavior w:val="content"/>
        </w:behaviors>
        <w:guid w:val="{4DFBD0D4-9C83-9141-AF38-1CCE80F7BA0A}"/>
      </w:docPartPr>
      <w:docPartBody>
        <w:p w:rsidR="00BF3178" w:rsidRDefault="00511767" w:rsidP="00511767">
          <w:pPr>
            <w:pStyle w:val="581567164BA55B40AA5A6A76D92CD3A6"/>
          </w:pPr>
          <w:r>
            <w:rPr>
              <w:rStyle w:val="PlaceholderText"/>
            </w:rPr>
            <w:t>Vendor Name</w:t>
          </w:r>
        </w:p>
      </w:docPartBody>
    </w:docPart>
    <w:docPart>
      <w:docPartPr>
        <w:name w:val="EEDAF113C6864343A00036758EEFFA9D"/>
        <w:category>
          <w:name w:val="General"/>
          <w:gallery w:val="placeholder"/>
        </w:category>
        <w:types>
          <w:type w:val="bbPlcHdr"/>
        </w:types>
        <w:behaviors>
          <w:behavior w:val="content"/>
        </w:behaviors>
        <w:guid w:val="{AB14B6AB-BC5D-5F4E-B950-CDB792CF5D8B}"/>
      </w:docPartPr>
      <w:docPartBody>
        <w:p w:rsidR="00BF3178" w:rsidRDefault="00511767" w:rsidP="00511767">
          <w:pPr>
            <w:pStyle w:val="EEDAF113C6864343A00036758EEFFA9D"/>
          </w:pPr>
          <w:r>
            <w:rPr>
              <w:rStyle w:val="PlaceholderText"/>
            </w:rPr>
            <w:t>Select Division Name</w:t>
          </w:r>
        </w:p>
      </w:docPartBody>
    </w:docPart>
    <w:docPart>
      <w:docPartPr>
        <w:name w:val="0691A96E5F5234488CB518A16D97CFB5"/>
        <w:category>
          <w:name w:val="General"/>
          <w:gallery w:val="placeholder"/>
        </w:category>
        <w:types>
          <w:type w:val="bbPlcHdr"/>
        </w:types>
        <w:behaviors>
          <w:behavior w:val="content"/>
        </w:behaviors>
        <w:guid w:val="{6013197E-59D6-5F49-9445-50D17FCFB63D}"/>
      </w:docPartPr>
      <w:docPartBody>
        <w:p w:rsidR="00BF3178" w:rsidRDefault="00511767" w:rsidP="00511767">
          <w:pPr>
            <w:pStyle w:val="0691A96E5F5234488CB518A16D97CFB5"/>
          </w:pPr>
          <w:r>
            <w:rPr>
              <w:rStyle w:val="PlaceholderText"/>
            </w:rPr>
            <w:t>Start Date</w:t>
          </w:r>
        </w:p>
      </w:docPartBody>
    </w:docPart>
    <w:docPart>
      <w:docPartPr>
        <w:name w:val="168E17820F95DB41B0FEEC32221C371F"/>
        <w:category>
          <w:name w:val="General"/>
          <w:gallery w:val="placeholder"/>
        </w:category>
        <w:types>
          <w:type w:val="bbPlcHdr"/>
        </w:types>
        <w:behaviors>
          <w:behavior w:val="content"/>
        </w:behaviors>
        <w:guid w:val="{251F1F27-6C25-FB40-9B99-82E578CB5FC0}"/>
      </w:docPartPr>
      <w:docPartBody>
        <w:p w:rsidR="00BF3178" w:rsidRDefault="00511767" w:rsidP="00511767">
          <w:pPr>
            <w:pStyle w:val="168E17820F95DB41B0FEEC32221C371F"/>
          </w:pPr>
          <w:r w:rsidRPr="00221D02">
            <w:rPr>
              <w:rStyle w:val="PlaceholderText"/>
              <w:bCs/>
              <w:u w:val="single"/>
            </w:rPr>
            <w:t>APPENDIX XX</w:t>
          </w:r>
        </w:p>
      </w:docPartBody>
    </w:docPart>
    <w:docPart>
      <w:docPartPr>
        <w:name w:val="57A03A7BB2C3F640B791A0BFC6C62739"/>
        <w:category>
          <w:name w:val="General"/>
          <w:gallery w:val="placeholder"/>
        </w:category>
        <w:types>
          <w:type w:val="bbPlcHdr"/>
        </w:types>
        <w:behaviors>
          <w:behavior w:val="content"/>
        </w:behaviors>
        <w:guid w:val="{2EEB9651-6021-0745-9C8C-E2103B9255DC}"/>
      </w:docPartPr>
      <w:docPartBody>
        <w:p w:rsidR="00BF3178" w:rsidRDefault="00511767" w:rsidP="00511767">
          <w:pPr>
            <w:pStyle w:val="57A03A7BB2C3F640B791A0BFC6C62739"/>
          </w:pPr>
          <w:r w:rsidRPr="000348E8">
            <w:rPr>
              <w:rStyle w:val="PlaceholderText"/>
              <w:bCs/>
              <w:color w:val="FFFFFF" w:themeColor="background1"/>
              <w:sz w:val="20"/>
            </w:rPr>
            <w:t>Vendor Name</w:t>
          </w:r>
        </w:p>
      </w:docPartBody>
    </w:docPart>
    <w:docPart>
      <w:docPartPr>
        <w:name w:val="8980FA61E76CFE4DB4EAF1C2919F90E8"/>
        <w:category>
          <w:name w:val="General"/>
          <w:gallery w:val="placeholder"/>
        </w:category>
        <w:types>
          <w:type w:val="bbPlcHdr"/>
        </w:types>
        <w:behaviors>
          <w:behavior w:val="content"/>
        </w:behaviors>
        <w:guid w:val="{74CEDF08-862D-F443-8884-6B2FAF96C0AF}"/>
      </w:docPartPr>
      <w:docPartBody>
        <w:p w:rsidR="00BF3178" w:rsidRDefault="00511767" w:rsidP="00511767">
          <w:pPr>
            <w:pStyle w:val="8980FA61E76CFE4DB4EAF1C2919F90E8"/>
          </w:pPr>
          <w:r>
            <w:rPr>
              <w:rStyle w:val="PlaceholderText"/>
            </w:rPr>
            <w:t>xx-xxx</w:t>
          </w:r>
        </w:p>
      </w:docPartBody>
    </w:docPart>
    <w:docPart>
      <w:docPartPr>
        <w:name w:val="96D5F926023B894CA6861FFED9A6C97B"/>
        <w:category>
          <w:name w:val="General"/>
          <w:gallery w:val="placeholder"/>
        </w:category>
        <w:types>
          <w:type w:val="bbPlcHdr"/>
        </w:types>
        <w:behaviors>
          <w:behavior w:val="content"/>
        </w:behaviors>
        <w:guid w:val="{D1A2FF78-8B3E-424A-A929-B3CC423171C3}"/>
      </w:docPartPr>
      <w:docPartBody>
        <w:p w:rsidR="00BF3178" w:rsidRDefault="00511767" w:rsidP="00511767">
          <w:pPr>
            <w:pStyle w:val="96D5F926023B894CA6861FFED9A6C97B"/>
          </w:pPr>
          <w:r>
            <w:rPr>
              <w:rStyle w:val="PlaceholderText"/>
            </w:rPr>
            <w:t>services title</w:t>
          </w:r>
        </w:p>
      </w:docPartBody>
    </w:docPart>
    <w:docPart>
      <w:docPartPr>
        <w:name w:val="4165F39DDFE02547A4BC545C87E59F8C"/>
        <w:category>
          <w:name w:val="General"/>
          <w:gallery w:val="placeholder"/>
        </w:category>
        <w:types>
          <w:type w:val="bbPlcHdr"/>
        </w:types>
        <w:behaviors>
          <w:behavior w:val="content"/>
        </w:behaviors>
        <w:guid w:val="{267474F7-B521-644F-A574-8F879572B0CB}"/>
      </w:docPartPr>
      <w:docPartBody>
        <w:p w:rsidR="00BF3178" w:rsidRDefault="00511767" w:rsidP="00511767">
          <w:pPr>
            <w:pStyle w:val="4165F39DDFE02547A4BC545C87E59F8C"/>
          </w:pPr>
          <w:r>
            <w:rPr>
              <w:rStyle w:val="PlaceholderText"/>
            </w:rPr>
            <w:t>internal contract number</w:t>
          </w:r>
        </w:p>
      </w:docPartBody>
    </w:docPart>
    <w:docPart>
      <w:docPartPr>
        <w:name w:val="7FD3698250B13E4DAD6AAE9756AACC8D"/>
        <w:category>
          <w:name w:val="General"/>
          <w:gallery w:val="placeholder"/>
        </w:category>
        <w:types>
          <w:type w:val="bbPlcHdr"/>
        </w:types>
        <w:behaviors>
          <w:behavior w:val="content"/>
        </w:behaviors>
        <w:guid w:val="{8945D512-18FD-954D-BBE9-53A684F9CD90}"/>
      </w:docPartPr>
      <w:docPartBody>
        <w:p w:rsidR="00BF3178" w:rsidRDefault="00511767" w:rsidP="00511767">
          <w:pPr>
            <w:pStyle w:val="7FD3698250B13E4DAD6AAE9756AACC8D"/>
          </w:pPr>
          <w:r w:rsidRPr="00221D02">
            <w:rPr>
              <w:rStyle w:val="PlaceholderText"/>
              <w:bCs/>
              <w:u w:val="single"/>
            </w:rPr>
            <w:t>APPENDIX XX</w:t>
          </w:r>
        </w:p>
      </w:docPartBody>
    </w:docPart>
    <w:docPart>
      <w:docPartPr>
        <w:name w:val="202C99A9E3C45C4EB2EDC7ADC1713936"/>
        <w:category>
          <w:name w:val="General"/>
          <w:gallery w:val="placeholder"/>
        </w:category>
        <w:types>
          <w:type w:val="bbPlcHdr"/>
        </w:types>
        <w:behaviors>
          <w:behavior w:val="content"/>
        </w:behaviors>
        <w:guid w:val="{7440A76D-31C9-4941-B5A0-5987090FC554}"/>
      </w:docPartPr>
      <w:docPartBody>
        <w:p w:rsidR="00BF3178" w:rsidRDefault="00511767" w:rsidP="00511767">
          <w:pPr>
            <w:pStyle w:val="202C99A9E3C45C4EB2EDC7ADC1713936"/>
          </w:pPr>
          <w:r w:rsidRPr="000348E8">
            <w:rPr>
              <w:rStyle w:val="PlaceholderText"/>
              <w:bCs/>
              <w:color w:val="FFFFFF" w:themeColor="background1"/>
              <w:sz w:val="20"/>
            </w:rPr>
            <w:t>Vendor Name</w:t>
          </w:r>
        </w:p>
      </w:docPartBody>
    </w:docPart>
    <w:docPart>
      <w:docPartPr>
        <w:name w:val="9C86884B3B1B9A42BB43138A6F1BC3B7"/>
        <w:category>
          <w:name w:val="General"/>
          <w:gallery w:val="placeholder"/>
        </w:category>
        <w:types>
          <w:type w:val="bbPlcHdr"/>
        </w:types>
        <w:behaviors>
          <w:behavior w:val="content"/>
        </w:behaviors>
        <w:guid w:val="{0472154E-2017-EC40-883F-2D284E90993F}"/>
      </w:docPartPr>
      <w:docPartBody>
        <w:p w:rsidR="00BF3178" w:rsidRDefault="00511767" w:rsidP="00511767">
          <w:pPr>
            <w:pStyle w:val="9C86884B3B1B9A42BB43138A6F1BC3B7"/>
          </w:pPr>
          <w:r>
            <w:rPr>
              <w:rStyle w:val="PlaceholderText"/>
            </w:rPr>
            <w:t>xx-xxx</w:t>
          </w:r>
        </w:p>
      </w:docPartBody>
    </w:docPart>
    <w:docPart>
      <w:docPartPr>
        <w:name w:val="070BD61FED8BD042BCD990B5838B6704"/>
        <w:category>
          <w:name w:val="General"/>
          <w:gallery w:val="placeholder"/>
        </w:category>
        <w:types>
          <w:type w:val="bbPlcHdr"/>
        </w:types>
        <w:behaviors>
          <w:behavior w:val="content"/>
        </w:behaviors>
        <w:guid w:val="{4F6C411E-BFBD-6248-9D54-29D56A43A31C}"/>
      </w:docPartPr>
      <w:docPartBody>
        <w:p w:rsidR="00BF3178" w:rsidRDefault="00511767" w:rsidP="00511767">
          <w:pPr>
            <w:pStyle w:val="070BD61FED8BD042BCD990B5838B6704"/>
          </w:pPr>
          <w:r>
            <w:rPr>
              <w:rStyle w:val="PlaceholderText"/>
            </w:rPr>
            <w:t>services title</w:t>
          </w:r>
        </w:p>
      </w:docPartBody>
    </w:docPart>
    <w:docPart>
      <w:docPartPr>
        <w:name w:val="47AFC03C028FE049ABAD2DF6B3C1CD88"/>
        <w:category>
          <w:name w:val="General"/>
          <w:gallery w:val="placeholder"/>
        </w:category>
        <w:types>
          <w:type w:val="bbPlcHdr"/>
        </w:types>
        <w:behaviors>
          <w:behavior w:val="content"/>
        </w:behaviors>
        <w:guid w:val="{B78D5D88-AA93-B744-822C-30D591FE3247}"/>
      </w:docPartPr>
      <w:docPartBody>
        <w:p w:rsidR="00BF3178" w:rsidRDefault="00511767" w:rsidP="00511767">
          <w:pPr>
            <w:pStyle w:val="47AFC03C028FE049ABAD2DF6B3C1CD88"/>
          </w:pPr>
          <w:r>
            <w:rPr>
              <w:rStyle w:val="PlaceholderText"/>
            </w:rPr>
            <w:t>internal contract number</w:t>
          </w:r>
        </w:p>
      </w:docPartBody>
    </w:docPart>
    <w:docPart>
      <w:docPartPr>
        <w:name w:val="5903338177A6574A8701A631F43E5245"/>
        <w:category>
          <w:name w:val="General"/>
          <w:gallery w:val="placeholder"/>
        </w:category>
        <w:types>
          <w:type w:val="bbPlcHdr"/>
        </w:types>
        <w:behaviors>
          <w:behavior w:val="content"/>
        </w:behaviors>
        <w:guid w:val="{C55E41C7-DA5D-F449-8E7E-9B9D03CDD7A6}"/>
      </w:docPartPr>
      <w:docPartBody>
        <w:p w:rsidR="00BF3178" w:rsidRDefault="00511767" w:rsidP="00511767">
          <w:pPr>
            <w:pStyle w:val="5903338177A6574A8701A631F43E5245"/>
          </w:pPr>
          <w:r w:rsidRPr="00221D02">
            <w:rPr>
              <w:rStyle w:val="PlaceholderText"/>
              <w:bCs/>
              <w:u w:val="single"/>
            </w:rPr>
            <w:t>APPENDIX XX</w:t>
          </w:r>
        </w:p>
      </w:docPartBody>
    </w:docPart>
    <w:docPart>
      <w:docPartPr>
        <w:name w:val="C4744F5625777C48929CD3DF92F7095F"/>
        <w:category>
          <w:name w:val="General"/>
          <w:gallery w:val="placeholder"/>
        </w:category>
        <w:types>
          <w:type w:val="bbPlcHdr"/>
        </w:types>
        <w:behaviors>
          <w:behavior w:val="content"/>
        </w:behaviors>
        <w:guid w:val="{2FB00C85-11D4-4741-BFB2-5146BE67C580}"/>
      </w:docPartPr>
      <w:docPartBody>
        <w:p w:rsidR="00BF3178" w:rsidRDefault="00511767" w:rsidP="00511767">
          <w:pPr>
            <w:pStyle w:val="C4744F5625777C48929CD3DF92F7095F"/>
          </w:pPr>
          <w:r w:rsidRPr="000348E8">
            <w:rPr>
              <w:rStyle w:val="PlaceholderText"/>
              <w:bCs/>
              <w:color w:val="FFFFFF" w:themeColor="background1"/>
              <w:sz w:val="20"/>
            </w:rPr>
            <w:t>Vendor Name</w:t>
          </w:r>
        </w:p>
      </w:docPartBody>
    </w:docPart>
    <w:docPart>
      <w:docPartPr>
        <w:name w:val="466DF417AD261A46A40D94A400ECBE00"/>
        <w:category>
          <w:name w:val="General"/>
          <w:gallery w:val="placeholder"/>
        </w:category>
        <w:types>
          <w:type w:val="bbPlcHdr"/>
        </w:types>
        <w:behaviors>
          <w:behavior w:val="content"/>
        </w:behaviors>
        <w:guid w:val="{CDB2945F-4C4D-E944-8280-D4AC3B789510}"/>
      </w:docPartPr>
      <w:docPartBody>
        <w:p w:rsidR="00BF3178" w:rsidRDefault="00511767" w:rsidP="00511767">
          <w:pPr>
            <w:pStyle w:val="466DF417AD261A46A40D94A400ECBE00"/>
          </w:pPr>
          <w:r>
            <w:rPr>
              <w:rStyle w:val="PlaceholderText"/>
            </w:rPr>
            <w:t>xx-xxx</w:t>
          </w:r>
        </w:p>
      </w:docPartBody>
    </w:docPart>
    <w:docPart>
      <w:docPartPr>
        <w:name w:val="38FF26800889F449872CE434FAE4B99A"/>
        <w:category>
          <w:name w:val="General"/>
          <w:gallery w:val="placeholder"/>
        </w:category>
        <w:types>
          <w:type w:val="bbPlcHdr"/>
        </w:types>
        <w:behaviors>
          <w:behavior w:val="content"/>
        </w:behaviors>
        <w:guid w:val="{ED2EC1E8-7332-AA46-8F1E-7EA48D86AD37}"/>
      </w:docPartPr>
      <w:docPartBody>
        <w:p w:rsidR="00BF3178" w:rsidRDefault="00511767" w:rsidP="00511767">
          <w:pPr>
            <w:pStyle w:val="38FF26800889F449872CE434FAE4B99A"/>
          </w:pPr>
          <w:r>
            <w:rPr>
              <w:rStyle w:val="PlaceholderText"/>
            </w:rPr>
            <w:t>services title</w:t>
          </w:r>
        </w:p>
      </w:docPartBody>
    </w:docPart>
    <w:docPart>
      <w:docPartPr>
        <w:name w:val="F52BAAA1949EBC418B40DF6B77B824C8"/>
        <w:category>
          <w:name w:val="General"/>
          <w:gallery w:val="placeholder"/>
        </w:category>
        <w:types>
          <w:type w:val="bbPlcHdr"/>
        </w:types>
        <w:behaviors>
          <w:behavior w:val="content"/>
        </w:behaviors>
        <w:guid w:val="{6EE8F9E6-5711-7849-A964-E6FFC517CCD1}"/>
      </w:docPartPr>
      <w:docPartBody>
        <w:p w:rsidR="00BF3178" w:rsidRDefault="00511767" w:rsidP="00511767">
          <w:pPr>
            <w:pStyle w:val="F52BAAA1949EBC418B40DF6B77B824C8"/>
          </w:pPr>
          <w:r>
            <w:rPr>
              <w:rStyle w:val="PlaceholderText"/>
            </w:rPr>
            <w:t>internal contract number</w:t>
          </w:r>
        </w:p>
      </w:docPartBody>
    </w:docPart>
    <w:docPart>
      <w:docPartPr>
        <w:name w:val="F7CCCED4C2880441AA8A51416A911023"/>
        <w:category>
          <w:name w:val="General"/>
          <w:gallery w:val="placeholder"/>
        </w:category>
        <w:types>
          <w:type w:val="bbPlcHdr"/>
        </w:types>
        <w:behaviors>
          <w:behavior w:val="content"/>
        </w:behaviors>
        <w:guid w:val="{0A7237F5-782D-FC4F-8133-8E9DCB977209}"/>
      </w:docPartPr>
      <w:docPartBody>
        <w:p w:rsidR="00BF3178" w:rsidRDefault="00511767" w:rsidP="00511767">
          <w:pPr>
            <w:pStyle w:val="F7CCCED4C2880441AA8A51416A911023"/>
          </w:pPr>
          <w:r w:rsidRPr="00221D02">
            <w:rPr>
              <w:rStyle w:val="PlaceholderText"/>
              <w:bCs/>
              <w:u w:val="single"/>
            </w:rPr>
            <w:t>APPENDIX XX</w:t>
          </w:r>
        </w:p>
      </w:docPartBody>
    </w:docPart>
    <w:docPart>
      <w:docPartPr>
        <w:name w:val="98B999E35AF1AB458DE8C6B8FCF60645"/>
        <w:category>
          <w:name w:val="General"/>
          <w:gallery w:val="placeholder"/>
        </w:category>
        <w:types>
          <w:type w:val="bbPlcHdr"/>
        </w:types>
        <w:behaviors>
          <w:behavior w:val="content"/>
        </w:behaviors>
        <w:guid w:val="{BF212BBE-0510-5C43-B998-FFD3E91FA3B1}"/>
      </w:docPartPr>
      <w:docPartBody>
        <w:p w:rsidR="00BF3178" w:rsidRDefault="00511767" w:rsidP="00511767">
          <w:pPr>
            <w:pStyle w:val="98B999E35AF1AB458DE8C6B8FCF60645"/>
          </w:pPr>
          <w:r w:rsidRPr="000348E8">
            <w:rPr>
              <w:rStyle w:val="PlaceholderText"/>
              <w:bCs/>
              <w:color w:val="FFFFFF" w:themeColor="background1"/>
              <w:sz w:val="20"/>
            </w:rPr>
            <w:t>Vendor Name</w:t>
          </w:r>
        </w:p>
      </w:docPartBody>
    </w:docPart>
    <w:docPart>
      <w:docPartPr>
        <w:name w:val="8A331074341F264EABCAD14D09601014"/>
        <w:category>
          <w:name w:val="General"/>
          <w:gallery w:val="placeholder"/>
        </w:category>
        <w:types>
          <w:type w:val="bbPlcHdr"/>
        </w:types>
        <w:behaviors>
          <w:behavior w:val="content"/>
        </w:behaviors>
        <w:guid w:val="{40E3E1E2-5178-E945-A4EB-93FD65D46517}"/>
      </w:docPartPr>
      <w:docPartBody>
        <w:p w:rsidR="00BF3178" w:rsidRDefault="00511767" w:rsidP="00511767">
          <w:pPr>
            <w:pStyle w:val="8A331074341F264EABCAD14D09601014"/>
          </w:pPr>
          <w:r>
            <w:rPr>
              <w:rStyle w:val="PlaceholderText"/>
            </w:rPr>
            <w:t>xx-xxx</w:t>
          </w:r>
        </w:p>
      </w:docPartBody>
    </w:docPart>
    <w:docPart>
      <w:docPartPr>
        <w:name w:val="BAFBC012EEB9D344A0BD2EE684E44061"/>
        <w:category>
          <w:name w:val="General"/>
          <w:gallery w:val="placeholder"/>
        </w:category>
        <w:types>
          <w:type w:val="bbPlcHdr"/>
        </w:types>
        <w:behaviors>
          <w:behavior w:val="content"/>
        </w:behaviors>
        <w:guid w:val="{9494690F-0B6E-7D41-9065-92CC88CA806F}"/>
      </w:docPartPr>
      <w:docPartBody>
        <w:p w:rsidR="00BF3178" w:rsidRDefault="00511767" w:rsidP="00511767">
          <w:pPr>
            <w:pStyle w:val="BAFBC012EEB9D344A0BD2EE684E44061"/>
          </w:pPr>
          <w:r>
            <w:rPr>
              <w:rStyle w:val="PlaceholderText"/>
            </w:rPr>
            <w:t>services title</w:t>
          </w:r>
        </w:p>
      </w:docPartBody>
    </w:docPart>
    <w:docPart>
      <w:docPartPr>
        <w:name w:val="799343927389E6428DA89F3C1EC44D41"/>
        <w:category>
          <w:name w:val="General"/>
          <w:gallery w:val="placeholder"/>
        </w:category>
        <w:types>
          <w:type w:val="bbPlcHdr"/>
        </w:types>
        <w:behaviors>
          <w:behavior w:val="content"/>
        </w:behaviors>
        <w:guid w:val="{7F2AE6CB-3B66-A44E-A56B-DB5C9B8ED01B}"/>
      </w:docPartPr>
      <w:docPartBody>
        <w:p w:rsidR="00BF3178" w:rsidRDefault="00511767" w:rsidP="00511767">
          <w:pPr>
            <w:pStyle w:val="799343927389E6428DA89F3C1EC44D41"/>
          </w:pPr>
          <w:r>
            <w:rPr>
              <w:rStyle w:val="PlaceholderText"/>
            </w:rPr>
            <w:t>internal contract number</w:t>
          </w:r>
        </w:p>
      </w:docPartBody>
    </w:docPart>
    <w:docPart>
      <w:docPartPr>
        <w:name w:val="7A6B7F55B296A1449EECC30BB3376774"/>
        <w:category>
          <w:name w:val="General"/>
          <w:gallery w:val="placeholder"/>
        </w:category>
        <w:types>
          <w:type w:val="bbPlcHdr"/>
        </w:types>
        <w:behaviors>
          <w:behavior w:val="content"/>
        </w:behaviors>
        <w:guid w:val="{B10D72DA-1DC7-6547-BBA7-1D3073402AB7}"/>
      </w:docPartPr>
      <w:docPartBody>
        <w:p w:rsidR="00BF3178" w:rsidRDefault="00511767" w:rsidP="00511767">
          <w:pPr>
            <w:pStyle w:val="7A6B7F55B296A1449EECC30BB3376774"/>
          </w:pPr>
          <w:r w:rsidRPr="00221D02">
            <w:rPr>
              <w:rStyle w:val="PlaceholderText"/>
              <w:bCs/>
              <w:u w:val="single"/>
            </w:rPr>
            <w:t>APPENDIX XX</w:t>
          </w:r>
        </w:p>
      </w:docPartBody>
    </w:docPart>
    <w:docPart>
      <w:docPartPr>
        <w:name w:val="3D45414313DA3C4E85721EB432D24255"/>
        <w:category>
          <w:name w:val="General"/>
          <w:gallery w:val="placeholder"/>
        </w:category>
        <w:types>
          <w:type w:val="bbPlcHdr"/>
        </w:types>
        <w:behaviors>
          <w:behavior w:val="content"/>
        </w:behaviors>
        <w:guid w:val="{46977B4C-02B0-7540-9C3B-84F7BBC504FA}"/>
      </w:docPartPr>
      <w:docPartBody>
        <w:p w:rsidR="00BF3178" w:rsidRDefault="00511767" w:rsidP="00511767">
          <w:pPr>
            <w:pStyle w:val="3D45414313DA3C4E85721EB432D24255"/>
          </w:pPr>
          <w:r w:rsidRPr="000348E8">
            <w:rPr>
              <w:rStyle w:val="PlaceholderText"/>
              <w:bCs/>
              <w:color w:val="FFFFFF" w:themeColor="background1"/>
              <w:sz w:val="20"/>
            </w:rPr>
            <w:t>Vendor Name</w:t>
          </w:r>
        </w:p>
      </w:docPartBody>
    </w:docPart>
    <w:docPart>
      <w:docPartPr>
        <w:name w:val="EEC45CB37433674D9ACD7B98D0840CAB"/>
        <w:category>
          <w:name w:val="General"/>
          <w:gallery w:val="placeholder"/>
        </w:category>
        <w:types>
          <w:type w:val="bbPlcHdr"/>
        </w:types>
        <w:behaviors>
          <w:behavior w:val="content"/>
        </w:behaviors>
        <w:guid w:val="{9A63EDEE-DA07-7046-832F-2C1998AD67E1}"/>
      </w:docPartPr>
      <w:docPartBody>
        <w:p w:rsidR="00BF3178" w:rsidRDefault="00511767" w:rsidP="00511767">
          <w:pPr>
            <w:pStyle w:val="EEC45CB37433674D9ACD7B98D0840CAB"/>
          </w:pPr>
          <w:r>
            <w:rPr>
              <w:rStyle w:val="PlaceholderText"/>
            </w:rPr>
            <w:t>xx-xxx</w:t>
          </w:r>
        </w:p>
      </w:docPartBody>
    </w:docPart>
    <w:docPart>
      <w:docPartPr>
        <w:name w:val="B9DBC8FB77909446A11E6E547A6C15C8"/>
        <w:category>
          <w:name w:val="General"/>
          <w:gallery w:val="placeholder"/>
        </w:category>
        <w:types>
          <w:type w:val="bbPlcHdr"/>
        </w:types>
        <w:behaviors>
          <w:behavior w:val="content"/>
        </w:behaviors>
        <w:guid w:val="{C3A9B128-3731-9940-862B-2636B771AB14}"/>
      </w:docPartPr>
      <w:docPartBody>
        <w:p w:rsidR="00BF3178" w:rsidRDefault="00511767" w:rsidP="00511767">
          <w:pPr>
            <w:pStyle w:val="B9DBC8FB77909446A11E6E547A6C15C8"/>
          </w:pPr>
          <w:r>
            <w:rPr>
              <w:rStyle w:val="PlaceholderText"/>
            </w:rPr>
            <w:t>services title</w:t>
          </w:r>
        </w:p>
      </w:docPartBody>
    </w:docPart>
    <w:docPart>
      <w:docPartPr>
        <w:name w:val="C7DFF4AAF4516C4583C7DB8250DAC33C"/>
        <w:category>
          <w:name w:val="General"/>
          <w:gallery w:val="placeholder"/>
        </w:category>
        <w:types>
          <w:type w:val="bbPlcHdr"/>
        </w:types>
        <w:behaviors>
          <w:behavior w:val="content"/>
        </w:behaviors>
        <w:guid w:val="{61ADC04D-A854-D240-8FA2-B82210B13D3F}"/>
      </w:docPartPr>
      <w:docPartBody>
        <w:p w:rsidR="00BF3178" w:rsidRDefault="00511767" w:rsidP="00511767">
          <w:pPr>
            <w:pStyle w:val="C7DFF4AAF4516C4583C7DB8250DAC33C"/>
          </w:pPr>
          <w:r>
            <w:rPr>
              <w:rStyle w:val="PlaceholderText"/>
            </w:rPr>
            <w:t>internal contract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67"/>
    <w:rsid w:val="000E1330"/>
    <w:rsid w:val="0024776D"/>
    <w:rsid w:val="003E73C4"/>
    <w:rsid w:val="00511767"/>
    <w:rsid w:val="005C73BD"/>
    <w:rsid w:val="006E11FE"/>
    <w:rsid w:val="00765223"/>
    <w:rsid w:val="00874538"/>
    <w:rsid w:val="00AD7252"/>
    <w:rsid w:val="00B52AE2"/>
    <w:rsid w:val="00BF3178"/>
    <w:rsid w:val="00CB37A6"/>
    <w:rsid w:val="00F4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511767"/>
    <w:rPr>
      <w:rFonts w:ascii="Source Sans Pro" w:hAnsi="Source Sans Pro"/>
      <w:b w:val="0"/>
      <w:caps w:val="0"/>
      <w:smallCaps w:val="0"/>
      <w:color w:val="215E99" w:themeColor="text2" w:themeTint="BF"/>
      <w:sz w:val="24"/>
    </w:rPr>
  </w:style>
  <w:style w:type="paragraph" w:customStyle="1" w:styleId="F179F5EFFB99E947B270501B1E8F777F">
    <w:name w:val="F179F5EFFB99E947B270501B1E8F777F"/>
    <w:rsid w:val="00511767"/>
  </w:style>
  <w:style w:type="paragraph" w:customStyle="1" w:styleId="CC668DE3A238264CB82CF5ECB5F27FBB">
    <w:name w:val="CC668DE3A238264CB82CF5ECB5F27FBB"/>
    <w:rsid w:val="00511767"/>
  </w:style>
  <w:style w:type="paragraph" w:customStyle="1" w:styleId="9248B5275EB0154789D37B62D3BE4AE6">
    <w:name w:val="9248B5275EB0154789D37B62D3BE4AE6"/>
    <w:rsid w:val="00511767"/>
  </w:style>
  <w:style w:type="paragraph" w:customStyle="1" w:styleId="2301290124F3B747A8A5CCE03509BF10">
    <w:name w:val="2301290124F3B747A8A5CCE03509BF10"/>
    <w:rsid w:val="00511767"/>
  </w:style>
  <w:style w:type="paragraph" w:customStyle="1" w:styleId="C8E38741424182408282C542BD77CF41">
    <w:name w:val="C8E38741424182408282C542BD77CF41"/>
    <w:rsid w:val="00511767"/>
  </w:style>
  <w:style w:type="paragraph" w:customStyle="1" w:styleId="99C9D55C159526439A639C98DB6911FA">
    <w:name w:val="99C9D55C159526439A639C98DB6911FA"/>
    <w:rsid w:val="00511767"/>
  </w:style>
  <w:style w:type="paragraph" w:customStyle="1" w:styleId="DF4E637447C40C4BBD9FE36A20278867">
    <w:name w:val="DF4E637447C40C4BBD9FE36A20278867"/>
    <w:rsid w:val="00511767"/>
  </w:style>
  <w:style w:type="paragraph" w:customStyle="1" w:styleId="167B57A6F757CB4CB10E12B5496E722B">
    <w:name w:val="167B57A6F757CB4CB10E12B5496E722B"/>
    <w:rsid w:val="00511767"/>
  </w:style>
  <w:style w:type="paragraph" w:customStyle="1" w:styleId="012FC1A3EAEE1744A6A4C8675243D626">
    <w:name w:val="012FC1A3EAEE1744A6A4C8675243D626"/>
    <w:rsid w:val="00511767"/>
  </w:style>
  <w:style w:type="paragraph" w:customStyle="1" w:styleId="3EC6A2B00CD8AD46A998DA9E6E033F63">
    <w:name w:val="3EC6A2B00CD8AD46A998DA9E6E033F63"/>
    <w:rsid w:val="00511767"/>
  </w:style>
  <w:style w:type="paragraph" w:customStyle="1" w:styleId="E618F4A5702A3D40B0F1486E899922B0">
    <w:name w:val="E618F4A5702A3D40B0F1486E899922B0"/>
    <w:rsid w:val="00511767"/>
  </w:style>
  <w:style w:type="paragraph" w:customStyle="1" w:styleId="B96A50BFD83D084186BD0B019879CE0A">
    <w:name w:val="B96A50BFD83D084186BD0B019879CE0A"/>
    <w:rsid w:val="00511767"/>
  </w:style>
  <w:style w:type="paragraph" w:customStyle="1" w:styleId="5B2042151D853B41857C40EFF956A615">
    <w:name w:val="5B2042151D853B41857C40EFF956A615"/>
    <w:rsid w:val="00511767"/>
  </w:style>
  <w:style w:type="paragraph" w:customStyle="1" w:styleId="B7EC1EE99C34DA42A30880245D520840">
    <w:name w:val="B7EC1EE99C34DA42A30880245D520840"/>
    <w:rsid w:val="00511767"/>
  </w:style>
  <w:style w:type="paragraph" w:customStyle="1" w:styleId="12B19C73A75BD8499709C5362C2BE67E">
    <w:name w:val="12B19C73A75BD8499709C5362C2BE67E"/>
    <w:rsid w:val="00511767"/>
  </w:style>
  <w:style w:type="paragraph" w:customStyle="1" w:styleId="7E51077B52DA7A40A3F26B40F18B9664">
    <w:name w:val="7E51077B52DA7A40A3F26B40F18B9664"/>
    <w:rsid w:val="00511767"/>
  </w:style>
  <w:style w:type="paragraph" w:customStyle="1" w:styleId="784A47C28AE7584C925B97D82D3D57A8">
    <w:name w:val="784A47C28AE7584C925B97D82D3D57A8"/>
    <w:rsid w:val="00511767"/>
  </w:style>
  <w:style w:type="paragraph" w:customStyle="1" w:styleId="76BECFDB54204B4CAB1F1C5C8DBAF1B3">
    <w:name w:val="76BECFDB54204B4CAB1F1C5C8DBAF1B3"/>
    <w:rsid w:val="00511767"/>
  </w:style>
  <w:style w:type="paragraph" w:customStyle="1" w:styleId="2D5FE746201B5045B572A3680F6F6931">
    <w:name w:val="2D5FE746201B5045B572A3680F6F6931"/>
    <w:rsid w:val="00511767"/>
  </w:style>
  <w:style w:type="paragraph" w:customStyle="1" w:styleId="3FF645E46D0FE34FB2964501076AFB95">
    <w:name w:val="3FF645E46D0FE34FB2964501076AFB95"/>
    <w:rsid w:val="00511767"/>
  </w:style>
  <w:style w:type="paragraph" w:customStyle="1" w:styleId="E8BDF0746958D343B9E8D9999E5DF2EE">
    <w:name w:val="E8BDF0746958D343B9E8D9999E5DF2EE"/>
    <w:rsid w:val="00511767"/>
  </w:style>
  <w:style w:type="paragraph" w:customStyle="1" w:styleId="8777570AB966C443936DF561302374ED">
    <w:name w:val="8777570AB966C443936DF561302374ED"/>
    <w:rsid w:val="00511767"/>
  </w:style>
  <w:style w:type="paragraph" w:customStyle="1" w:styleId="ECC1240EAEBB0D459A110F6182AE9393">
    <w:name w:val="ECC1240EAEBB0D459A110F6182AE9393"/>
    <w:rsid w:val="00511767"/>
  </w:style>
  <w:style w:type="paragraph" w:customStyle="1" w:styleId="73E9A3EF4C88E641A3FF14E5D8A95738">
    <w:name w:val="73E9A3EF4C88E641A3FF14E5D8A95738"/>
    <w:rsid w:val="00511767"/>
  </w:style>
  <w:style w:type="paragraph" w:customStyle="1" w:styleId="ED8006409995464AAA064AF78FD36653">
    <w:name w:val="ED8006409995464AAA064AF78FD36653"/>
    <w:rsid w:val="00511767"/>
  </w:style>
  <w:style w:type="paragraph" w:customStyle="1" w:styleId="AC7475336B64784EAF2EDBD439E37515">
    <w:name w:val="AC7475336B64784EAF2EDBD439E37515"/>
    <w:rsid w:val="00511767"/>
  </w:style>
  <w:style w:type="paragraph" w:customStyle="1" w:styleId="7880AC8705BFE545B904AAE0EE56C460">
    <w:name w:val="7880AC8705BFE545B904AAE0EE56C460"/>
    <w:rsid w:val="00511767"/>
  </w:style>
  <w:style w:type="paragraph" w:customStyle="1" w:styleId="5370E339F3953742B04066466DD259EB">
    <w:name w:val="5370E339F3953742B04066466DD259EB"/>
    <w:rsid w:val="00511767"/>
  </w:style>
  <w:style w:type="paragraph" w:customStyle="1" w:styleId="1E767288EED1A44EB39A42E295C62D5D">
    <w:name w:val="1E767288EED1A44EB39A42E295C62D5D"/>
    <w:rsid w:val="00511767"/>
  </w:style>
  <w:style w:type="paragraph" w:customStyle="1" w:styleId="44F79CCF9F637B42A6D8440740E1CCA7">
    <w:name w:val="44F79CCF9F637B42A6D8440740E1CCA7"/>
    <w:rsid w:val="00511767"/>
  </w:style>
  <w:style w:type="paragraph" w:customStyle="1" w:styleId="6CF42BEB81924F409035C89A2D0D42DD">
    <w:name w:val="6CF42BEB81924F409035C89A2D0D42DD"/>
    <w:rsid w:val="00511767"/>
  </w:style>
  <w:style w:type="paragraph" w:customStyle="1" w:styleId="DBDF39B4D04AA2459D8CC6E456AF3815">
    <w:name w:val="DBDF39B4D04AA2459D8CC6E456AF3815"/>
    <w:rsid w:val="00511767"/>
  </w:style>
  <w:style w:type="paragraph" w:customStyle="1" w:styleId="DFD5FB9EE4D11C4589FFCC0269B760A9">
    <w:name w:val="DFD5FB9EE4D11C4589FFCC0269B760A9"/>
    <w:rsid w:val="00511767"/>
  </w:style>
  <w:style w:type="paragraph" w:customStyle="1" w:styleId="A7C28F2D29CBED48842354CDD3DFDB36">
    <w:name w:val="A7C28F2D29CBED48842354CDD3DFDB36"/>
    <w:rsid w:val="00511767"/>
  </w:style>
  <w:style w:type="paragraph" w:customStyle="1" w:styleId="BAFBD323809E8E4DAE2131459951D23E">
    <w:name w:val="BAFBD323809E8E4DAE2131459951D23E"/>
    <w:rsid w:val="00511767"/>
  </w:style>
  <w:style w:type="paragraph" w:customStyle="1" w:styleId="0857FCFB1792614C972FA175F6EDE10B">
    <w:name w:val="0857FCFB1792614C972FA175F6EDE10B"/>
    <w:rsid w:val="00511767"/>
  </w:style>
  <w:style w:type="paragraph" w:customStyle="1" w:styleId="EF7AD72A94392F4AB668ABF96B4F2442">
    <w:name w:val="EF7AD72A94392F4AB668ABF96B4F2442"/>
    <w:rsid w:val="00511767"/>
  </w:style>
  <w:style w:type="paragraph" w:customStyle="1" w:styleId="C73804C14E8FEB4BB428ECEB0498A676">
    <w:name w:val="C73804C14E8FEB4BB428ECEB0498A676"/>
    <w:rsid w:val="00511767"/>
  </w:style>
  <w:style w:type="paragraph" w:customStyle="1" w:styleId="E1FCD48B1C9DE046AA06BA81CAAEAA50">
    <w:name w:val="E1FCD48B1C9DE046AA06BA81CAAEAA50"/>
    <w:rsid w:val="00511767"/>
  </w:style>
  <w:style w:type="paragraph" w:customStyle="1" w:styleId="3AAC87DA411E0246A9D37995076D980B">
    <w:name w:val="3AAC87DA411E0246A9D37995076D980B"/>
    <w:rsid w:val="00511767"/>
  </w:style>
  <w:style w:type="paragraph" w:customStyle="1" w:styleId="5FA8671E9B11A54DBEF3E0B0F98909D5">
    <w:name w:val="5FA8671E9B11A54DBEF3E0B0F98909D5"/>
    <w:rsid w:val="00511767"/>
  </w:style>
  <w:style w:type="paragraph" w:customStyle="1" w:styleId="1843F40A60EC7A4883F3503B6FCB97FA">
    <w:name w:val="1843F40A60EC7A4883F3503B6FCB97FA"/>
    <w:rsid w:val="00511767"/>
  </w:style>
  <w:style w:type="paragraph" w:customStyle="1" w:styleId="4C8FBBDCE0F6D94C9ED630225ED3E364">
    <w:name w:val="4C8FBBDCE0F6D94C9ED630225ED3E364"/>
    <w:rsid w:val="00511767"/>
  </w:style>
  <w:style w:type="paragraph" w:customStyle="1" w:styleId="6ECF5806AC19B34AB0296B199974AED7">
    <w:name w:val="6ECF5806AC19B34AB0296B199974AED7"/>
    <w:rsid w:val="00511767"/>
  </w:style>
  <w:style w:type="paragraph" w:customStyle="1" w:styleId="D72483D2274A3B41BC42F92ECABB6B6F">
    <w:name w:val="D72483D2274A3B41BC42F92ECABB6B6F"/>
    <w:rsid w:val="00511767"/>
  </w:style>
  <w:style w:type="paragraph" w:customStyle="1" w:styleId="FAC606A5B8CD874D8E264E2C90032380">
    <w:name w:val="FAC606A5B8CD874D8E264E2C90032380"/>
    <w:rsid w:val="00511767"/>
  </w:style>
  <w:style w:type="paragraph" w:customStyle="1" w:styleId="027319BA9C2D3E4A9B03C5AA74BF3124">
    <w:name w:val="027319BA9C2D3E4A9B03C5AA74BF3124"/>
    <w:rsid w:val="00511767"/>
  </w:style>
  <w:style w:type="paragraph" w:customStyle="1" w:styleId="BDD1E9F9D31D2247B8BA26E99EB1558D">
    <w:name w:val="BDD1E9F9D31D2247B8BA26E99EB1558D"/>
    <w:rsid w:val="00511767"/>
  </w:style>
  <w:style w:type="paragraph" w:customStyle="1" w:styleId="581567164BA55B40AA5A6A76D92CD3A6">
    <w:name w:val="581567164BA55B40AA5A6A76D92CD3A6"/>
    <w:rsid w:val="00511767"/>
  </w:style>
  <w:style w:type="paragraph" w:customStyle="1" w:styleId="EEDAF113C6864343A00036758EEFFA9D">
    <w:name w:val="EEDAF113C6864343A00036758EEFFA9D"/>
    <w:rsid w:val="00511767"/>
  </w:style>
  <w:style w:type="paragraph" w:customStyle="1" w:styleId="0691A96E5F5234488CB518A16D97CFB5">
    <w:name w:val="0691A96E5F5234488CB518A16D97CFB5"/>
    <w:rsid w:val="00511767"/>
  </w:style>
  <w:style w:type="paragraph" w:customStyle="1" w:styleId="168E17820F95DB41B0FEEC32221C371F">
    <w:name w:val="168E17820F95DB41B0FEEC32221C371F"/>
    <w:rsid w:val="00511767"/>
  </w:style>
  <w:style w:type="paragraph" w:customStyle="1" w:styleId="57A03A7BB2C3F640B791A0BFC6C62739">
    <w:name w:val="57A03A7BB2C3F640B791A0BFC6C62739"/>
    <w:rsid w:val="00511767"/>
  </w:style>
  <w:style w:type="paragraph" w:customStyle="1" w:styleId="8980FA61E76CFE4DB4EAF1C2919F90E8">
    <w:name w:val="8980FA61E76CFE4DB4EAF1C2919F90E8"/>
    <w:rsid w:val="00511767"/>
  </w:style>
  <w:style w:type="paragraph" w:customStyle="1" w:styleId="96D5F926023B894CA6861FFED9A6C97B">
    <w:name w:val="96D5F926023B894CA6861FFED9A6C97B"/>
    <w:rsid w:val="00511767"/>
  </w:style>
  <w:style w:type="paragraph" w:customStyle="1" w:styleId="4165F39DDFE02547A4BC545C87E59F8C">
    <w:name w:val="4165F39DDFE02547A4BC545C87E59F8C"/>
    <w:rsid w:val="00511767"/>
  </w:style>
  <w:style w:type="paragraph" w:customStyle="1" w:styleId="7FD3698250B13E4DAD6AAE9756AACC8D">
    <w:name w:val="7FD3698250B13E4DAD6AAE9756AACC8D"/>
    <w:rsid w:val="00511767"/>
  </w:style>
  <w:style w:type="paragraph" w:customStyle="1" w:styleId="202C99A9E3C45C4EB2EDC7ADC1713936">
    <w:name w:val="202C99A9E3C45C4EB2EDC7ADC1713936"/>
    <w:rsid w:val="00511767"/>
  </w:style>
  <w:style w:type="paragraph" w:customStyle="1" w:styleId="9C86884B3B1B9A42BB43138A6F1BC3B7">
    <w:name w:val="9C86884B3B1B9A42BB43138A6F1BC3B7"/>
    <w:rsid w:val="00511767"/>
  </w:style>
  <w:style w:type="paragraph" w:customStyle="1" w:styleId="070BD61FED8BD042BCD990B5838B6704">
    <w:name w:val="070BD61FED8BD042BCD990B5838B6704"/>
    <w:rsid w:val="00511767"/>
  </w:style>
  <w:style w:type="paragraph" w:customStyle="1" w:styleId="47AFC03C028FE049ABAD2DF6B3C1CD88">
    <w:name w:val="47AFC03C028FE049ABAD2DF6B3C1CD88"/>
    <w:rsid w:val="00511767"/>
  </w:style>
  <w:style w:type="paragraph" w:customStyle="1" w:styleId="5903338177A6574A8701A631F43E5245">
    <w:name w:val="5903338177A6574A8701A631F43E5245"/>
    <w:rsid w:val="00511767"/>
  </w:style>
  <w:style w:type="paragraph" w:customStyle="1" w:styleId="C4744F5625777C48929CD3DF92F7095F">
    <w:name w:val="C4744F5625777C48929CD3DF92F7095F"/>
    <w:rsid w:val="00511767"/>
  </w:style>
  <w:style w:type="paragraph" w:customStyle="1" w:styleId="466DF417AD261A46A40D94A400ECBE00">
    <w:name w:val="466DF417AD261A46A40D94A400ECBE00"/>
    <w:rsid w:val="00511767"/>
  </w:style>
  <w:style w:type="paragraph" w:customStyle="1" w:styleId="38FF26800889F449872CE434FAE4B99A">
    <w:name w:val="38FF26800889F449872CE434FAE4B99A"/>
    <w:rsid w:val="00511767"/>
  </w:style>
  <w:style w:type="paragraph" w:customStyle="1" w:styleId="F52BAAA1949EBC418B40DF6B77B824C8">
    <w:name w:val="F52BAAA1949EBC418B40DF6B77B824C8"/>
    <w:rsid w:val="00511767"/>
  </w:style>
  <w:style w:type="paragraph" w:customStyle="1" w:styleId="F7CCCED4C2880441AA8A51416A911023">
    <w:name w:val="F7CCCED4C2880441AA8A51416A911023"/>
    <w:rsid w:val="00511767"/>
  </w:style>
  <w:style w:type="paragraph" w:customStyle="1" w:styleId="98B999E35AF1AB458DE8C6B8FCF60645">
    <w:name w:val="98B999E35AF1AB458DE8C6B8FCF60645"/>
    <w:rsid w:val="00511767"/>
  </w:style>
  <w:style w:type="paragraph" w:customStyle="1" w:styleId="8A331074341F264EABCAD14D09601014">
    <w:name w:val="8A331074341F264EABCAD14D09601014"/>
    <w:rsid w:val="00511767"/>
  </w:style>
  <w:style w:type="paragraph" w:customStyle="1" w:styleId="BAFBC012EEB9D344A0BD2EE684E44061">
    <w:name w:val="BAFBC012EEB9D344A0BD2EE684E44061"/>
    <w:rsid w:val="00511767"/>
  </w:style>
  <w:style w:type="paragraph" w:customStyle="1" w:styleId="799343927389E6428DA89F3C1EC44D41">
    <w:name w:val="799343927389E6428DA89F3C1EC44D41"/>
    <w:rsid w:val="00511767"/>
  </w:style>
  <w:style w:type="paragraph" w:customStyle="1" w:styleId="7A6B7F55B296A1449EECC30BB3376774">
    <w:name w:val="7A6B7F55B296A1449EECC30BB3376774"/>
    <w:rsid w:val="00511767"/>
  </w:style>
  <w:style w:type="paragraph" w:customStyle="1" w:styleId="3D45414313DA3C4E85721EB432D24255">
    <w:name w:val="3D45414313DA3C4E85721EB432D24255"/>
    <w:rsid w:val="00511767"/>
  </w:style>
  <w:style w:type="paragraph" w:customStyle="1" w:styleId="EEC45CB37433674D9ACD7B98D0840CAB">
    <w:name w:val="EEC45CB37433674D9ACD7B98D0840CAB"/>
    <w:rsid w:val="00511767"/>
  </w:style>
  <w:style w:type="paragraph" w:customStyle="1" w:styleId="B9DBC8FB77909446A11E6E547A6C15C8">
    <w:name w:val="B9DBC8FB77909446A11E6E547A6C15C8"/>
    <w:rsid w:val="00511767"/>
  </w:style>
  <w:style w:type="paragraph" w:customStyle="1" w:styleId="C7DFF4AAF4516C4583C7DB8250DAC33C">
    <w:name w:val="C7DFF4AAF4516C4583C7DB8250DAC33C"/>
    <w:rsid w:val="00511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tatus xmlns="01fe3a90-1e5f-4536-962b-7a8c5c330b19">Not Started</Status>
    <lcf76f155ced4ddcb4097134ff3c332f xmlns="01fe3a90-1e5f-4536-962b-7a8c5c330b19">
      <Terms xmlns="http://schemas.microsoft.com/office/infopath/2007/PartnerControls"/>
    </lcf76f155ced4ddcb4097134ff3c332f>
    <_ip_UnifiedCompliancePolicyProperties xmlns="http://schemas.microsoft.com/sharepoint/v3" xsi:nil="true"/>
    <TaxCatchAll xmlns="5e5fac20-1edd-4fa6-9bfc-4667fe96074a" xsi:nil="true"/>
    <WaitingOn xmlns="01fe3a90-1e5f-4536-962b-7a8c5c330b19">
      <UserInfo>
        <DisplayName/>
        <AccountId xsi:nil="true"/>
        <AccountType/>
      </UserInfo>
    </WaitingOn>
    <WaitingOnWho xmlns="01fe3a90-1e5f-4536-962b-7a8c5c330b19">
      <UserInfo>
        <DisplayName/>
        <AccountId xsi:nil="true"/>
        <AccountType/>
      </UserInfo>
    </WaitingOnWho>
    <Details xmlns="01fe3a90-1e5f-4536-962b-7a8c5c330b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DE303A513D6843B80E72E834E21ED3" ma:contentTypeVersion="25" ma:contentTypeDescription="Create a new document." ma:contentTypeScope="" ma:versionID="bd6d812b99002ef9993d6406a425ec4e">
  <xsd:schema xmlns:xsd="http://www.w3.org/2001/XMLSchema" xmlns:xs="http://www.w3.org/2001/XMLSchema" xmlns:p="http://schemas.microsoft.com/office/2006/metadata/properties" xmlns:ns1="http://schemas.microsoft.com/sharepoint/v3" xmlns:ns2="01fe3a90-1e5f-4536-962b-7a8c5c330b19" xmlns:ns3="5e5fac20-1edd-4fa6-9bfc-4667fe96074a" targetNamespace="http://schemas.microsoft.com/office/2006/metadata/properties" ma:root="true" ma:fieldsID="280c98d9f12b0052a23ff4650f934264" ns1:_="" ns2:_="" ns3:_="">
    <xsd:import namespace="http://schemas.microsoft.com/sharepoint/v3"/>
    <xsd:import namespace="01fe3a90-1e5f-4536-962b-7a8c5c330b19"/>
    <xsd:import namespace="5e5fac20-1edd-4fa6-9bfc-4667fe960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Details" minOccurs="0"/>
                <xsd:element ref="ns2:Status" minOccurs="0"/>
                <xsd:element ref="ns2:WaitingOn" minOccurs="0"/>
                <xsd:element ref="ns2:WaitingOnWh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e3a90-1e5f-4536-962b-7a8c5c330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4a27671-bf34-4348-950b-b154461f6f6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Details" ma:index="25" nillable="true" ma:displayName="Details" ma:format="Dropdown" ma:internalName="Details">
      <xsd:simpleType>
        <xsd:restriction base="dms:Note">
          <xsd:maxLength value="255"/>
        </xsd:restriction>
      </xsd:simpleType>
    </xsd:element>
    <xsd:element name="Status" ma:index="26" nillable="true" ma:displayName="Status" ma:default="Not Started" ma:format="Dropdown" ma:internalName="Status">
      <xsd:simpleType>
        <xsd:restriction base="dms:Choice">
          <xsd:enumeration value="Not Started"/>
          <xsd:enumeration value="In Progress"/>
          <xsd:enumeration value="On Hold"/>
          <xsd:enumeration value="Ready for DocuSign"/>
          <xsd:enumeration value="Archive/Delete"/>
        </xsd:restriction>
      </xsd:simpleType>
    </xsd:element>
    <xsd:element name="WaitingOn" ma:index="27" nillable="true" ma:displayName="Waiting On" ma:format="Dropdown" ma:list="UserInfo" ma:SharePointGroup="0" ma:internalName="Waiting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aitingOnWho" ma:index="28" nillable="true" ma:displayName="Waiting On Who" ma:format="Dropdown" ma:list="UserInfo" ma:SharePointGroup="0" ma:internalName="WaitingOnWh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fac20-1edd-4fa6-9bfc-4667fe9607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c2a2149-c494-4986-b433-a744cd37ce7f}" ma:internalName="TaxCatchAll" ma:showField="CatchAllData" ma:web="5e5fac20-1edd-4fa6-9bfc-4667fe960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8ADEB-F48E-41EC-BD8D-A409BF311A87}">
  <ds:schemaRefs>
    <ds:schemaRef ds:uri="http://schemas.openxmlformats.org/officeDocument/2006/bibliography"/>
  </ds:schemaRefs>
</ds:datastoreItem>
</file>

<file path=customXml/itemProps2.xml><?xml version="1.0" encoding="utf-8"?>
<ds:datastoreItem xmlns:ds="http://schemas.openxmlformats.org/officeDocument/2006/customXml" ds:itemID="{D04F0F06-AB27-47BE-A77A-F11343F80ABD}">
  <ds:schemaRefs>
    <ds:schemaRef ds:uri="http://schemas.microsoft.com/office/2006/metadata/properties"/>
    <ds:schemaRef ds:uri="http://schemas.microsoft.com/office/infopath/2007/PartnerControls"/>
    <ds:schemaRef ds:uri="http://schemas.microsoft.com/sharepoint/v3"/>
    <ds:schemaRef ds:uri="01fe3a90-1e5f-4536-962b-7a8c5c330b19"/>
    <ds:schemaRef ds:uri="5e5fac20-1edd-4fa6-9bfc-4667fe96074a"/>
  </ds:schemaRefs>
</ds:datastoreItem>
</file>

<file path=customXml/itemProps3.xml><?xml version="1.0" encoding="utf-8"?>
<ds:datastoreItem xmlns:ds="http://schemas.openxmlformats.org/officeDocument/2006/customXml" ds:itemID="{C37477FD-04B9-4AB6-ABD6-1A1419C97E0D}">
  <ds:schemaRefs>
    <ds:schemaRef ds:uri="http://schemas.microsoft.com/sharepoint/v3/contenttype/forms"/>
  </ds:schemaRefs>
</ds:datastoreItem>
</file>

<file path=customXml/itemProps4.xml><?xml version="1.0" encoding="utf-8"?>
<ds:datastoreItem xmlns:ds="http://schemas.openxmlformats.org/officeDocument/2006/customXml" ds:itemID="{8DBC38C1-35E3-47A4-BBBC-093129BDE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fe3a90-1e5f-4536-962b-7a8c5c330b19"/>
    <ds:schemaRef ds:uri="5e5fac20-1edd-4fa6-9bfc-4667fe96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12048</Words>
  <Characters>65606</Characters>
  <Application>Microsoft Office Word</Application>
  <DocSecurity>0</DocSecurity>
  <Lines>546</Lines>
  <Paragraphs>154</Paragraphs>
  <ScaleCrop>false</ScaleCrop>
  <HeadingPairs>
    <vt:vector size="2" baseType="variant">
      <vt:variant>
        <vt:lpstr>Title</vt:lpstr>
      </vt:variant>
      <vt:variant>
        <vt:i4>1</vt:i4>
      </vt:variant>
    </vt:vector>
  </HeadingPairs>
  <TitlesOfParts>
    <vt:vector size="1" baseType="lpstr">
      <vt:lpstr>HSS-26-053 Appendix G</vt:lpstr>
    </vt:vector>
  </TitlesOfParts>
  <Manager/>
  <Company/>
  <LinksUpToDate>false</LinksUpToDate>
  <CharactersWithSpaces>77500</CharactersWithSpaces>
  <SharedDoc>false</SharedDoc>
  <HyperlinkBase/>
  <HLinks>
    <vt:vector size="156" baseType="variant">
      <vt:variant>
        <vt:i4>2949247</vt:i4>
      </vt:variant>
      <vt:variant>
        <vt:i4>105</vt:i4>
      </vt:variant>
      <vt:variant>
        <vt:i4>0</vt:i4>
      </vt:variant>
      <vt:variant>
        <vt:i4>5</vt:i4>
      </vt:variant>
      <vt:variant>
        <vt:lpwstr>http://gss.omb.delaware.gov/osd/index.shtml</vt:lpwstr>
      </vt:variant>
      <vt:variant>
        <vt:lpwstr/>
      </vt:variant>
      <vt:variant>
        <vt:i4>2555975</vt:i4>
      </vt:variant>
      <vt:variant>
        <vt:i4>102</vt:i4>
      </vt:variant>
      <vt:variant>
        <vt:i4>0</vt:i4>
      </vt:variant>
      <vt:variant>
        <vt:i4>5</vt:i4>
      </vt:variant>
      <vt:variant>
        <vt:lpwstr>mailto:osd@state.de.us</vt:lpwstr>
      </vt:variant>
      <vt:variant>
        <vt:lpwstr/>
      </vt:variant>
      <vt:variant>
        <vt:i4>5308427</vt:i4>
      </vt:variant>
      <vt:variant>
        <vt:i4>99</vt:i4>
      </vt:variant>
      <vt:variant>
        <vt:i4>0</vt:i4>
      </vt:variant>
      <vt:variant>
        <vt:i4>5</vt:i4>
      </vt:variant>
      <vt:variant>
        <vt:lpwstr>http://gss.omb.delaware.gov/osd/certify.shtml</vt:lpwstr>
      </vt:variant>
      <vt:variant>
        <vt:lpwstr/>
      </vt:variant>
      <vt:variant>
        <vt:i4>2752595</vt:i4>
      </vt:variant>
      <vt:variant>
        <vt:i4>96</vt:i4>
      </vt:variant>
      <vt:variant>
        <vt:i4>0</vt:i4>
      </vt:variant>
      <vt:variant>
        <vt:i4>5</vt:i4>
      </vt:variant>
      <vt:variant>
        <vt:lpwstr>mailto:vendorusage@state.de.us</vt:lpwstr>
      </vt:variant>
      <vt:variant>
        <vt:lpwstr/>
      </vt:variant>
      <vt:variant>
        <vt:i4>2752595</vt:i4>
      </vt:variant>
      <vt:variant>
        <vt:i4>68</vt:i4>
      </vt:variant>
      <vt:variant>
        <vt:i4>0</vt:i4>
      </vt:variant>
      <vt:variant>
        <vt:i4>5</vt:i4>
      </vt:variant>
      <vt:variant>
        <vt:lpwstr>mailto:vendorusage@state.de.us</vt:lpwstr>
      </vt:variant>
      <vt:variant>
        <vt:lpwstr/>
      </vt:variant>
      <vt:variant>
        <vt:i4>6750255</vt:i4>
      </vt:variant>
      <vt:variant>
        <vt:i4>65</vt:i4>
      </vt:variant>
      <vt:variant>
        <vt:i4>0</vt:i4>
      </vt:variant>
      <vt:variant>
        <vt:i4>5</vt:i4>
      </vt:variant>
      <vt:variant>
        <vt:lpwstr>http://regulations.delaware.gov/register/september2015/final/19 DE Reg 207 09-01-15.htm</vt:lpwstr>
      </vt:variant>
      <vt:variant>
        <vt:lpwstr/>
      </vt:variant>
      <vt:variant>
        <vt:i4>1507415</vt:i4>
      </vt:variant>
      <vt:variant>
        <vt:i4>62</vt:i4>
      </vt:variant>
      <vt:variant>
        <vt:i4>0</vt:i4>
      </vt:variant>
      <vt:variant>
        <vt:i4>5</vt:i4>
      </vt:variant>
      <vt:variant>
        <vt:lpwstr>http://delcode.delaware.gov/title29/c069/sc04/index.shtml</vt:lpwstr>
      </vt:variant>
      <vt:variant>
        <vt:lpwstr/>
      </vt:variant>
      <vt:variant>
        <vt:i4>1507410</vt:i4>
      </vt:variant>
      <vt:variant>
        <vt:i4>59</vt:i4>
      </vt:variant>
      <vt:variant>
        <vt:i4>0</vt:i4>
      </vt:variant>
      <vt:variant>
        <vt:i4>5</vt:i4>
      </vt:variant>
      <vt:variant>
        <vt:lpwstr>http://delcode.delaware.gov/title29/c069/sc01/index.shtml</vt:lpwstr>
      </vt:variant>
      <vt:variant>
        <vt:lpwstr/>
      </vt:variant>
      <vt:variant>
        <vt:i4>1310726</vt:i4>
      </vt:variant>
      <vt:variant>
        <vt:i4>56</vt:i4>
      </vt:variant>
      <vt:variant>
        <vt:i4>0</vt:i4>
      </vt:variant>
      <vt:variant>
        <vt:i4>5</vt:i4>
      </vt:variant>
      <vt:variant>
        <vt:lpwstr>https://sexoffender.dsp.delaware.gov/</vt:lpwstr>
      </vt:variant>
      <vt:variant>
        <vt:lpwstr/>
      </vt:variant>
      <vt:variant>
        <vt:i4>1704023</vt:i4>
      </vt:variant>
      <vt:variant>
        <vt:i4>53</vt:i4>
      </vt:variant>
      <vt:variant>
        <vt:i4>0</vt:i4>
      </vt:variant>
      <vt:variant>
        <vt:i4>5</vt:i4>
      </vt:variant>
      <vt:variant>
        <vt:lpwstr>http://delcode.delaware.gov/title19/c007/sc02/index.shtml</vt:lpwstr>
      </vt:variant>
      <vt:variant>
        <vt:lpwstr/>
      </vt:variant>
      <vt:variant>
        <vt:i4>1507410</vt:i4>
      </vt:variant>
      <vt:variant>
        <vt:i4>50</vt:i4>
      </vt:variant>
      <vt:variant>
        <vt:i4>0</vt:i4>
      </vt:variant>
      <vt:variant>
        <vt:i4>5</vt:i4>
      </vt:variant>
      <vt:variant>
        <vt:lpwstr>http://delcode.delaware.gov/title29/c069/sc01/index.shtml</vt:lpwstr>
      </vt:variant>
      <vt:variant>
        <vt:lpwstr/>
      </vt:variant>
      <vt:variant>
        <vt:i4>1704023</vt:i4>
      </vt:variant>
      <vt:variant>
        <vt:i4>47</vt:i4>
      </vt:variant>
      <vt:variant>
        <vt:i4>0</vt:i4>
      </vt:variant>
      <vt:variant>
        <vt:i4>5</vt:i4>
      </vt:variant>
      <vt:variant>
        <vt:lpwstr>http://delcode.delaware.gov/title19/c007/sc02/index.shtml</vt:lpwstr>
      </vt:variant>
      <vt:variant>
        <vt:lpwstr/>
      </vt:variant>
      <vt:variant>
        <vt:i4>4718687</vt:i4>
      </vt:variant>
      <vt:variant>
        <vt:i4>44</vt:i4>
      </vt:variant>
      <vt:variant>
        <vt:i4>0</vt:i4>
      </vt:variant>
      <vt:variant>
        <vt:i4>5</vt:i4>
      </vt:variant>
      <vt:variant>
        <vt:lpwstr>http://delcode.delaware.gov/title30/c025/index.shtml</vt:lpwstr>
      </vt:variant>
      <vt:variant>
        <vt:lpwstr/>
      </vt:variant>
      <vt:variant>
        <vt:i4>1507410</vt:i4>
      </vt:variant>
      <vt:variant>
        <vt:i4>41</vt:i4>
      </vt:variant>
      <vt:variant>
        <vt:i4>0</vt:i4>
      </vt:variant>
      <vt:variant>
        <vt:i4>5</vt:i4>
      </vt:variant>
      <vt:variant>
        <vt:lpwstr>http://delcode.delaware.gov/title29/c069/sc01/index.shtml</vt:lpwstr>
      </vt:variant>
      <vt:variant>
        <vt:lpwstr/>
      </vt:variant>
      <vt:variant>
        <vt:i4>1507413</vt:i4>
      </vt:variant>
      <vt:variant>
        <vt:i4>38</vt:i4>
      </vt:variant>
      <vt:variant>
        <vt:i4>0</vt:i4>
      </vt:variant>
      <vt:variant>
        <vt:i4>5</vt:i4>
      </vt:variant>
      <vt:variant>
        <vt:lpwstr>http://delcode.delaware.gov/title29/c069/sc06/index.shtml</vt:lpwstr>
      </vt:variant>
      <vt:variant>
        <vt:lpwstr/>
      </vt:variant>
      <vt:variant>
        <vt:i4>1507413</vt:i4>
      </vt:variant>
      <vt:variant>
        <vt:i4>35</vt:i4>
      </vt:variant>
      <vt:variant>
        <vt:i4>0</vt:i4>
      </vt:variant>
      <vt:variant>
        <vt:i4>5</vt:i4>
      </vt:variant>
      <vt:variant>
        <vt:lpwstr>http://delcode.delaware.gov/title29/c069/sc06/index.shtml</vt:lpwstr>
      </vt:variant>
      <vt:variant>
        <vt:lpwstr/>
      </vt:variant>
      <vt:variant>
        <vt:i4>1507413</vt:i4>
      </vt:variant>
      <vt:variant>
        <vt:i4>32</vt:i4>
      </vt:variant>
      <vt:variant>
        <vt:i4>0</vt:i4>
      </vt:variant>
      <vt:variant>
        <vt:i4>5</vt:i4>
      </vt:variant>
      <vt:variant>
        <vt:lpwstr>http://delcode.delaware.gov/title29/c069/sc06/index.shtml</vt:lpwstr>
      </vt:variant>
      <vt:variant>
        <vt:lpwstr/>
      </vt:variant>
      <vt:variant>
        <vt:i4>1179654</vt:i4>
      </vt:variant>
      <vt:variant>
        <vt:i4>29</vt:i4>
      </vt:variant>
      <vt:variant>
        <vt:i4>0</vt:i4>
      </vt:variant>
      <vt:variant>
        <vt:i4>5</vt:i4>
      </vt:variant>
      <vt:variant>
        <vt:lpwstr>http://www.bids.delaware.gov/</vt:lpwstr>
      </vt:variant>
      <vt:variant>
        <vt:lpwstr/>
      </vt:variant>
      <vt:variant>
        <vt:i4>1507413</vt:i4>
      </vt:variant>
      <vt:variant>
        <vt:i4>26</vt:i4>
      </vt:variant>
      <vt:variant>
        <vt:i4>0</vt:i4>
      </vt:variant>
      <vt:variant>
        <vt:i4>5</vt:i4>
      </vt:variant>
      <vt:variant>
        <vt:lpwstr>http://delcode.delaware.gov/title29/c069/sc06/index.shtml</vt:lpwstr>
      </vt:variant>
      <vt:variant>
        <vt:lpwstr/>
      </vt:variant>
      <vt:variant>
        <vt:i4>1179654</vt:i4>
      </vt:variant>
      <vt:variant>
        <vt:i4>23</vt:i4>
      </vt:variant>
      <vt:variant>
        <vt:i4>0</vt:i4>
      </vt:variant>
      <vt:variant>
        <vt:i4>5</vt:i4>
      </vt:variant>
      <vt:variant>
        <vt:lpwstr>http://www.bids.delaware.gov/</vt:lpwstr>
      </vt:variant>
      <vt:variant>
        <vt:lpwstr/>
      </vt:variant>
      <vt:variant>
        <vt:i4>5046356</vt:i4>
      </vt:variant>
      <vt:variant>
        <vt:i4>20</vt:i4>
      </vt:variant>
      <vt:variant>
        <vt:i4>0</vt:i4>
      </vt:variant>
      <vt:variant>
        <vt:i4>5</vt:i4>
      </vt:variant>
      <vt:variant>
        <vt:lpwstr>http://delcode.delaware.gov/title29/c100/index.shtml</vt:lpwstr>
      </vt:variant>
      <vt:variant>
        <vt:lpwstr/>
      </vt:variant>
      <vt:variant>
        <vt:i4>5046356</vt:i4>
      </vt:variant>
      <vt:variant>
        <vt:i4>17</vt:i4>
      </vt:variant>
      <vt:variant>
        <vt:i4>0</vt:i4>
      </vt:variant>
      <vt:variant>
        <vt:i4>5</vt:i4>
      </vt:variant>
      <vt:variant>
        <vt:lpwstr>http://delcode.delaware.gov/title29/c100/index.shtml</vt:lpwstr>
      </vt:variant>
      <vt:variant>
        <vt:lpwstr/>
      </vt:variant>
      <vt:variant>
        <vt:i4>3407929</vt:i4>
      </vt:variant>
      <vt:variant>
        <vt:i4>14</vt:i4>
      </vt:variant>
      <vt:variant>
        <vt:i4>0</vt:i4>
      </vt:variant>
      <vt:variant>
        <vt:i4>5</vt:i4>
      </vt:variant>
      <vt:variant>
        <vt:lpwstr>http://governor.delaware.gov/orders/exec_order_31.shtml</vt:lpwstr>
      </vt:variant>
      <vt:variant>
        <vt:lpwstr/>
      </vt:variant>
      <vt:variant>
        <vt:i4>1179654</vt:i4>
      </vt:variant>
      <vt:variant>
        <vt:i4>11</vt:i4>
      </vt:variant>
      <vt:variant>
        <vt:i4>0</vt:i4>
      </vt:variant>
      <vt:variant>
        <vt:i4>5</vt:i4>
      </vt:variant>
      <vt:variant>
        <vt:lpwstr>http://www.bids.delaware.gov/</vt:lpwstr>
      </vt:variant>
      <vt:variant>
        <vt:lpwstr/>
      </vt:variant>
      <vt:variant>
        <vt:i4>2031707</vt:i4>
      </vt:variant>
      <vt:variant>
        <vt:i4>8</vt:i4>
      </vt:variant>
      <vt:variant>
        <vt:i4>0</vt:i4>
      </vt:variant>
      <vt:variant>
        <vt:i4>5</vt:i4>
      </vt:variant>
      <vt:variant>
        <vt:lpwstr>http://delcode.delaware.gov/title29/c069/sc06/index.shtml</vt:lpwstr>
      </vt:variant>
      <vt:variant>
        <vt:lpwstr>6981</vt:lpwstr>
      </vt:variant>
      <vt:variant>
        <vt:i4>1507413</vt:i4>
      </vt:variant>
      <vt:variant>
        <vt:i4>0</vt:i4>
      </vt:variant>
      <vt:variant>
        <vt:i4>0</vt:i4>
      </vt:variant>
      <vt:variant>
        <vt:i4>5</vt:i4>
      </vt:variant>
      <vt:variant>
        <vt:lpwstr>http://delcode.delaware.gov/title29/c069/sc06/index.shtml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HSS Appendix D</dc:title>
  <dc:subject/>
  <dc:creator/>
  <cp:keywords/>
  <dc:description/>
  <cp:lastModifiedBy/>
  <cp:revision>1</cp:revision>
  <dcterms:created xsi:type="dcterms:W3CDTF">2026-05-21T19:44:00Z</dcterms:created>
  <dcterms:modified xsi:type="dcterms:W3CDTF">2026-05-21T19:44:00Z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0x01010034DE303A513D6843B80E72E834E21ED3</vt:lpwstr>
  </property>
</Properties>
</file>