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D39C9A" w14:textId="2339FB90" w:rsidR="007956B2" w:rsidRPr="00F01744" w:rsidRDefault="002C74F9" w:rsidP="00780A7C">
      <w:pPr>
        <w:pStyle w:val="Title"/>
        <w:jc w:val="center"/>
        <w:rPr>
          <w:rFonts w:ascii="Arial" w:hAnsi="Arial" w:cs="Arial"/>
          <w:b/>
          <w:bCs/>
          <w:sz w:val="24"/>
          <w:szCs w:val="24"/>
        </w:rPr>
      </w:pPr>
      <w:r w:rsidRPr="00F01744">
        <w:rPr>
          <w:rFonts w:ascii="Arial" w:hAnsi="Arial" w:cs="Arial"/>
          <w:b/>
          <w:bCs/>
          <w:sz w:val="24"/>
          <w:szCs w:val="24"/>
        </w:rPr>
        <w:t>Exhibit A</w:t>
      </w:r>
    </w:p>
    <w:p w14:paraId="49822F1B" w14:textId="5E49D385" w:rsidR="002C74F9" w:rsidRPr="00F01744" w:rsidRDefault="002C74F9" w:rsidP="00780A7C">
      <w:pPr>
        <w:pStyle w:val="Title"/>
        <w:jc w:val="center"/>
        <w:rPr>
          <w:rFonts w:ascii="Arial" w:hAnsi="Arial" w:cs="Arial"/>
          <w:b/>
          <w:bCs/>
          <w:sz w:val="24"/>
          <w:szCs w:val="24"/>
        </w:rPr>
      </w:pPr>
      <w:r w:rsidRPr="00F01744">
        <w:rPr>
          <w:rFonts w:ascii="Arial" w:hAnsi="Arial" w:cs="Arial"/>
          <w:b/>
          <w:bCs/>
          <w:sz w:val="24"/>
          <w:szCs w:val="24"/>
        </w:rPr>
        <w:t>Statement of Work</w:t>
      </w:r>
    </w:p>
    <w:p w14:paraId="2C15C307" w14:textId="77777777" w:rsidR="002C74F9" w:rsidRPr="00F01744" w:rsidRDefault="002C74F9" w:rsidP="00780A7C">
      <w:pPr>
        <w:pStyle w:val="BodyText"/>
        <w:spacing w:line="276" w:lineRule="auto"/>
        <w:ind w:left="1220" w:right="1220"/>
        <w:jc w:val="both"/>
        <w:rPr>
          <w:sz w:val="24"/>
          <w:szCs w:val="24"/>
        </w:rPr>
      </w:pPr>
    </w:p>
    <w:p w14:paraId="698ECD5D" w14:textId="3793BDA2" w:rsidR="00E64F15" w:rsidRDefault="006218B2" w:rsidP="00780A7C">
      <w:pPr>
        <w:jc w:val="both"/>
        <w:rPr>
          <w:rFonts w:ascii="Arial" w:hAnsi="Arial" w:cs="Arial"/>
          <w:bCs/>
        </w:rPr>
      </w:pPr>
      <w:r w:rsidRPr="006218B2">
        <w:rPr>
          <w:rFonts w:ascii="Arial" w:hAnsi="Arial" w:cs="Arial"/>
          <w:bCs/>
        </w:rPr>
        <w:t xml:space="preserve">This Agreement between the California Natural Resources Agency (CNRA) and [Contractor Name] is for the purpose of providing public engagement, research, analysis, and report development services to support preparation of the stewardship section of the 2027 </w:t>
      </w:r>
      <w:r w:rsidRPr="006218B2">
        <w:rPr>
          <w:rFonts w:ascii="Arial" w:hAnsi="Arial" w:cs="Arial"/>
          <w:bCs/>
          <w:i/>
          <w:iCs/>
        </w:rPr>
        <w:t>Pathways to 30x30</w:t>
      </w:r>
      <w:r w:rsidRPr="006218B2">
        <w:rPr>
          <w:rFonts w:ascii="Arial" w:hAnsi="Arial" w:cs="Arial"/>
          <w:bCs/>
        </w:rPr>
        <w:t xml:space="preserve"> Annual Report, as required by Assembly Bill 900 (Chapter 385, Statutes of 2025)</w:t>
      </w:r>
      <w:r>
        <w:rPr>
          <w:rFonts w:ascii="Arial" w:hAnsi="Arial" w:cs="Arial"/>
          <w:bCs/>
        </w:rPr>
        <w:t>.</w:t>
      </w:r>
    </w:p>
    <w:p w14:paraId="346AABC6" w14:textId="77777777" w:rsidR="006218B2" w:rsidRPr="00F01744" w:rsidRDefault="006218B2" w:rsidP="00780A7C">
      <w:pPr>
        <w:jc w:val="both"/>
        <w:rPr>
          <w:rFonts w:ascii="Arial" w:hAnsi="Arial" w:cs="Arial"/>
          <w:u w:val="single"/>
        </w:rPr>
      </w:pPr>
    </w:p>
    <w:p w14:paraId="7E62428A" w14:textId="00DDB8C7" w:rsidR="00611905" w:rsidRPr="00F01744" w:rsidRDefault="00084E1B" w:rsidP="00F01744">
      <w:pPr>
        <w:spacing w:after="240"/>
        <w:jc w:val="both"/>
        <w:rPr>
          <w:rFonts w:ascii="Arial" w:hAnsi="Arial" w:cs="Arial"/>
          <w:b/>
          <w:bCs/>
          <w:u w:val="single"/>
        </w:rPr>
      </w:pPr>
      <w:r w:rsidRPr="00F01744">
        <w:rPr>
          <w:rFonts w:ascii="Arial" w:hAnsi="Arial" w:cs="Arial"/>
          <w:b/>
          <w:bCs/>
          <w:u w:val="single"/>
        </w:rPr>
        <w:t>Background</w:t>
      </w:r>
    </w:p>
    <w:p w14:paraId="09C22F39" w14:textId="77777777" w:rsidR="006218B2" w:rsidRPr="00A346FD" w:rsidRDefault="006218B2" w:rsidP="006218B2">
      <w:pPr>
        <w:autoSpaceDE w:val="0"/>
        <w:autoSpaceDN w:val="0"/>
        <w:adjustRightInd w:val="0"/>
        <w:spacing w:line="259" w:lineRule="auto"/>
        <w:jc w:val="both"/>
        <w:rPr>
          <w:rFonts w:ascii="Arial" w:hAnsi="Arial" w:cs="Arial"/>
        </w:rPr>
      </w:pPr>
      <w:r w:rsidRPr="00A346FD">
        <w:rPr>
          <w:rFonts w:ascii="Arial" w:hAnsi="Arial" w:cs="Arial"/>
        </w:rPr>
        <w:t>California has committed to conserving at least 30 percent of its lands and coastal waters by 2030, an initiative known as the 30x30 goal, established under Executive Order N</w:t>
      </w:r>
      <w:r w:rsidRPr="00A346FD">
        <w:rPr>
          <w:rFonts w:ascii="Cambria Math" w:hAnsi="Cambria Math" w:cs="Cambria Math"/>
        </w:rPr>
        <w:t>‑</w:t>
      </w:r>
      <w:r w:rsidRPr="00A346FD">
        <w:rPr>
          <w:rFonts w:ascii="Arial" w:hAnsi="Arial" w:cs="Arial"/>
        </w:rPr>
        <w:t>82</w:t>
      </w:r>
      <w:r w:rsidRPr="00A346FD">
        <w:rPr>
          <w:rFonts w:ascii="Cambria Math" w:hAnsi="Cambria Math" w:cs="Cambria Math"/>
        </w:rPr>
        <w:t>‑</w:t>
      </w:r>
      <w:r w:rsidRPr="00A346FD">
        <w:rPr>
          <w:rFonts w:ascii="Arial" w:hAnsi="Arial" w:cs="Arial"/>
        </w:rPr>
        <w:t>20 and codified in Public Resources Code sections 71450-71453. To guide this effort, the California Natural Resources Agency released the Pathways to 30x30 California report in 2022 and is required to submit annual progress updates to the Legislature. AB 900 builds upon this foundation by recognizing that conservation is not limited to land acquisition and designation alone. Effective conservation requires ongoing stewardship—science</w:t>
      </w:r>
      <w:r w:rsidRPr="00A346FD">
        <w:rPr>
          <w:rFonts w:ascii="Cambria Math" w:hAnsi="Cambria Math" w:cs="Cambria Math"/>
        </w:rPr>
        <w:t>‑</w:t>
      </w:r>
      <w:r w:rsidRPr="00A346FD">
        <w:rPr>
          <w:rFonts w:ascii="Arial" w:hAnsi="Arial" w:cs="Arial"/>
        </w:rPr>
        <w:t>based management, adaptive strategies, Traditional Ecological Knowledge, and best practices across all land types.</w:t>
      </w:r>
    </w:p>
    <w:p w14:paraId="799A663C" w14:textId="77777777" w:rsidR="006218B2" w:rsidRPr="00ED2141" w:rsidRDefault="006218B2" w:rsidP="006218B2">
      <w:pPr>
        <w:pStyle w:val="ListParagraph"/>
        <w:autoSpaceDE w:val="0"/>
        <w:autoSpaceDN w:val="0"/>
        <w:adjustRightInd w:val="0"/>
        <w:spacing w:line="259" w:lineRule="auto"/>
        <w:jc w:val="both"/>
        <w:rPr>
          <w:rFonts w:ascii="Arial" w:hAnsi="Arial" w:cs="Arial"/>
        </w:rPr>
      </w:pPr>
    </w:p>
    <w:p w14:paraId="33510568" w14:textId="77777777" w:rsidR="006218B2" w:rsidRPr="00A346FD" w:rsidRDefault="006218B2" w:rsidP="006218B2">
      <w:pPr>
        <w:spacing w:line="259" w:lineRule="auto"/>
        <w:jc w:val="both"/>
        <w:rPr>
          <w:rFonts w:ascii="Arial" w:hAnsi="Arial" w:cs="Arial"/>
        </w:rPr>
      </w:pPr>
      <w:r w:rsidRPr="00A346FD">
        <w:rPr>
          <w:rFonts w:ascii="Arial" w:hAnsi="Arial" w:cs="Arial"/>
        </w:rPr>
        <w:t>AB 900 requires CNRA to prepare a comprehensive stewardship section as part of the 2027 30x30 Annual Report. This section must assess the statewide backlog of stewardship needs, estimate associated costs, document best practices and case studies, evaluate ecological and climate benefits, identify workforce needs, and develop recommendations to strengthen stewardship of conserved lands. The Legislature also directed CNRA to collaborate closely with stakeholders, California Native American tribes, and relevant agencies, and to incorporate recommendations that support tribal stewardship, Traditional Ecological Knowledge, and opportunities for ancestral land return.</w:t>
      </w:r>
    </w:p>
    <w:p w14:paraId="46493921" w14:textId="77777777" w:rsidR="006218B2" w:rsidRPr="00ED2141" w:rsidRDefault="006218B2" w:rsidP="006218B2">
      <w:pPr>
        <w:pStyle w:val="ListParagraph"/>
        <w:spacing w:line="259" w:lineRule="auto"/>
        <w:ind w:left="1080"/>
        <w:jc w:val="both"/>
        <w:rPr>
          <w:rFonts w:ascii="Arial" w:hAnsi="Arial" w:cs="Arial"/>
        </w:rPr>
      </w:pPr>
    </w:p>
    <w:p w14:paraId="0221725F" w14:textId="77777777" w:rsidR="006218B2" w:rsidRPr="00A346FD" w:rsidRDefault="006218B2" w:rsidP="006218B2">
      <w:pPr>
        <w:autoSpaceDE w:val="0"/>
        <w:autoSpaceDN w:val="0"/>
        <w:adjustRightInd w:val="0"/>
        <w:spacing w:line="259" w:lineRule="auto"/>
        <w:jc w:val="both"/>
        <w:rPr>
          <w:rFonts w:ascii="Arial" w:hAnsi="Arial" w:cs="Arial"/>
        </w:rPr>
      </w:pPr>
      <w:r w:rsidRPr="00A346FD">
        <w:rPr>
          <w:rFonts w:ascii="Arial" w:hAnsi="Arial" w:cs="Arial"/>
        </w:rPr>
        <w:t>Completion of the 2027 stewardship section requires extensive information gathering, analysis, and synthesis across multiple disciplines, as well as robust consultation and partnership efforts. To meet these statutory obligations and timelines, CNRA seeks contractor support to produce a complete, high</w:t>
      </w:r>
      <w:r w:rsidRPr="00A346FD">
        <w:rPr>
          <w:rFonts w:ascii="Cambria Math" w:hAnsi="Cambria Math" w:cs="Cambria Math"/>
        </w:rPr>
        <w:t>‑</w:t>
      </w:r>
      <w:r w:rsidRPr="00A346FD">
        <w:rPr>
          <w:rFonts w:ascii="Arial" w:hAnsi="Arial" w:cs="Arial"/>
        </w:rPr>
        <w:t xml:space="preserve">quality stewardship chapter no later than the due date in the deliverables table. </w:t>
      </w:r>
    </w:p>
    <w:p w14:paraId="37E7791C" w14:textId="77777777" w:rsidR="008E0993" w:rsidRPr="00F01744" w:rsidRDefault="008E0993" w:rsidP="00780A7C">
      <w:pPr>
        <w:jc w:val="both"/>
        <w:rPr>
          <w:rFonts w:ascii="Arial" w:hAnsi="Arial" w:cs="Arial"/>
          <w:b/>
          <w:bCs/>
        </w:rPr>
      </w:pPr>
    </w:p>
    <w:p w14:paraId="06D1F082" w14:textId="55064CD5" w:rsidR="008E0993" w:rsidRPr="00F01744" w:rsidRDefault="008E0993" w:rsidP="00F01744">
      <w:pPr>
        <w:spacing w:after="240"/>
        <w:jc w:val="both"/>
        <w:rPr>
          <w:rFonts w:ascii="Arial" w:hAnsi="Arial" w:cs="Arial"/>
          <w:b/>
          <w:bCs/>
          <w:u w:val="single"/>
        </w:rPr>
      </w:pPr>
      <w:r w:rsidRPr="00F01744">
        <w:rPr>
          <w:rFonts w:ascii="Arial" w:hAnsi="Arial" w:cs="Arial"/>
          <w:b/>
          <w:bCs/>
          <w:u w:val="single"/>
        </w:rPr>
        <w:t>Project Summary and Objective</w:t>
      </w:r>
    </w:p>
    <w:p w14:paraId="741F86EB" w14:textId="77777777" w:rsidR="006218B2" w:rsidRPr="00ED2141" w:rsidRDefault="006218B2" w:rsidP="006218B2">
      <w:pPr>
        <w:autoSpaceDE w:val="0"/>
        <w:autoSpaceDN w:val="0"/>
        <w:adjustRightInd w:val="0"/>
        <w:spacing w:line="259" w:lineRule="auto"/>
        <w:jc w:val="both"/>
        <w:rPr>
          <w:rFonts w:ascii="Arial" w:hAnsi="Arial" w:cs="Arial"/>
        </w:rPr>
      </w:pPr>
      <w:r w:rsidRPr="00ED2141">
        <w:rPr>
          <w:rFonts w:ascii="Arial" w:hAnsi="Arial" w:cs="Arial"/>
        </w:rPr>
        <w:t xml:space="preserve">The objective of this contract is to support CNRA in fulfilling the statutory requirements established by Chapter 385, Statutes of 2025, Assembly Bill 900 (AB 900) by developing the stewardship section of the 2027 “Pathways to 30x30” Annual Report (“Report”). The contractor will synthesize and analyze existing research, analysis, data synthesis, and recommendations necessary for CNRA to assess statewide stewardship needs, including </w:t>
      </w:r>
      <w:r w:rsidRPr="00ED2141">
        <w:rPr>
          <w:rFonts w:ascii="Arial" w:hAnsi="Arial" w:cs="Arial"/>
        </w:rPr>
        <w:lastRenderedPageBreak/>
        <w:t xml:space="preserve">cost; document best practices; evaluate benefits; and outline strategies to strengthen stewardship of conserved lands and advance 30x30 goals. The contractor will also support CNRA in its community outreach to conservation leaders, local, rural, and underserved communities’ expertise and priorities are included in the Report. Lastly, the contract will coordinate closely with the CNRA Tribal Affairs Unit to ensure close coordination with the tribal stewardship components of the Report. </w:t>
      </w:r>
    </w:p>
    <w:p w14:paraId="320DA4B1" w14:textId="77777777" w:rsidR="00E64F15" w:rsidRPr="00F01744" w:rsidRDefault="00E64F15" w:rsidP="00780A7C">
      <w:pPr>
        <w:jc w:val="both"/>
        <w:rPr>
          <w:rFonts w:ascii="Arial" w:hAnsi="Arial" w:cs="Arial"/>
          <w:b/>
          <w:bCs/>
          <w:u w:val="single"/>
        </w:rPr>
      </w:pPr>
    </w:p>
    <w:p w14:paraId="0878BCA3" w14:textId="6DBE7D77" w:rsidR="00E64F15" w:rsidRPr="00F01744" w:rsidRDefault="00E64F15" w:rsidP="00F01744">
      <w:pPr>
        <w:spacing w:after="240"/>
        <w:jc w:val="both"/>
        <w:rPr>
          <w:rFonts w:ascii="Arial" w:hAnsi="Arial" w:cs="Arial"/>
          <w:b/>
          <w:bCs/>
          <w:u w:val="single"/>
        </w:rPr>
      </w:pPr>
      <w:r w:rsidRPr="00F01744">
        <w:rPr>
          <w:rFonts w:ascii="Arial" w:hAnsi="Arial" w:cs="Arial"/>
          <w:b/>
          <w:bCs/>
          <w:u w:val="single"/>
        </w:rPr>
        <w:t>Work to be Performed</w:t>
      </w:r>
    </w:p>
    <w:p w14:paraId="4CBBA1A7" w14:textId="77777777" w:rsidR="006218B2" w:rsidRPr="00A346FD" w:rsidRDefault="006218B2" w:rsidP="006218B2">
      <w:pPr>
        <w:spacing w:line="259" w:lineRule="auto"/>
        <w:jc w:val="both"/>
        <w:rPr>
          <w:rFonts w:ascii="Arial" w:hAnsi="Arial" w:cs="Arial"/>
        </w:rPr>
      </w:pPr>
      <w:r w:rsidRPr="00A346FD">
        <w:rPr>
          <w:rFonts w:ascii="Arial" w:hAnsi="Arial" w:cs="Arial"/>
        </w:rPr>
        <w:t>The Contractor shall provide comprehensive synthesis and analysis of existing information, facilitation, and report</w:t>
      </w:r>
      <w:r w:rsidRPr="00A346FD">
        <w:rPr>
          <w:rFonts w:ascii="Cambria Math" w:hAnsi="Cambria Math" w:cs="Cambria Math"/>
        </w:rPr>
        <w:t>‑</w:t>
      </w:r>
      <w:r w:rsidRPr="00A346FD">
        <w:rPr>
          <w:rFonts w:ascii="Arial" w:hAnsi="Arial" w:cs="Arial"/>
        </w:rPr>
        <w:t xml:space="preserve">development services to support the California Natural Resources Agency in fulfilling the statutory requirements of Assembly Bill 900. AB 900 mandates that CNRA prepare a detailed stewardship section for inclusion in the 2027 “Pathways to 30x30” Annual Report, addressing statewide stewardship needs (including cost), best practices, workforce capacity, climate and ecological benefits, and recommendations for improving stewardship of conserved lands, supporting tribal stewardships, Traditional Ecological Knowledge, and ancestral land return. </w:t>
      </w:r>
    </w:p>
    <w:p w14:paraId="55354F92" w14:textId="77777777" w:rsidR="006218B2" w:rsidRPr="00ED2141" w:rsidRDefault="006218B2" w:rsidP="006218B2">
      <w:pPr>
        <w:pStyle w:val="ListParagraph"/>
        <w:spacing w:line="259" w:lineRule="auto"/>
        <w:jc w:val="both"/>
        <w:rPr>
          <w:rFonts w:ascii="Arial" w:hAnsi="Arial" w:cs="Arial"/>
        </w:rPr>
      </w:pPr>
    </w:p>
    <w:p w14:paraId="793A6DF3" w14:textId="77777777" w:rsidR="006218B2" w:rsidRPr="00A346FD" w:rsidRDefault="006218B2" w:rsidP="006218B2">
      <w:pPr>
        <w:spacing w:line="259" w:lineRule="auto"/>
        <w:jc w:val="both"/>
        <w:rPr>
          <w:rFonts w:ascii="Arial" w:hAnsi="Arial" w:cs="Arial"/>
        </w:rPr>
      </w:pPr>
      <w:r w:rsidRPr="00A346FD">
        <w:rPr>
          <w:rFonts w:ascii="Arial" w:hAnsi="Arial" w:cs="Arial"/>
        </w:rPr>
        <w:t>To meet these obligations, the Contractor shall perform the following services with oversight from CNRA:</w:t>
      </w:r>
    </w:p>
    <w:p w14:paraId="51990248" w14:textId="77777777" w:rsidR="006218B2" w:rsidRPr="00ED2141" w:rsidRDefault="006218B2" w:rsidP="006218B2">
      <w:pPr>
        <w:spacing w:line="259" w:lineRule="auto"/>
        <w:ind w:left="1080"/>
        <w:jc w:val="both"/>
        <w:rPr>
          <w:rFonts w:ascii="Arial" w:hAnsi="Arial" w:cs="Arial"/>
        </w:rPr>
      </w:pPr>
    </w:p>
    <w:p w14:paraId="75F9597F" w14:textId="77777777" w:rsidR="006218B2" w:rsidRPr="00ED2141" w:rsidRDefault="006218B2" w:rsidP="006218B2">
      <w:pPr>
        <w:pStyle w:val="Heading4"/>
        <w:rPr>
          <w:rFonts w:ascii="Arial" w:hAnsi="Arial" w:cs="Arial"/>
        </w:rPr>
      </w:pPr>
      <w:r w:rsidRPr="00ED2141">
        <w:rPr>
          <w:rFonts w:ascii="Arial" w:hAnsi="Arial" w:cs="Arial"/>
        </w:rPr>
        <w:t>Task 1 – Stakeholder and Tribal Engagement Support</w:t>
      </w:r>
    </w:p>
    <w:p w14:paraId="79EB5911" w14:textId="77777777" w:rsidR="006218B2" w:rsidRPr="00ED2141" w:rsidRDefault="006218B2" w:rsidP="006218B2">
      <w:pPr>
        <w:ind w:firstLine="720"/>
        <w:jc w:val="both"/>
        <w:rPr>
          <w:rFonts w:ascii="Arial" w:hAnsi="Arial" w:cs="Arial"/>
          <w:b/>
          <w:bCs/>
        </w:rPr>
      </w:pPr>
    </w:p>
    <w:p w14:paraId="54C4CBCC" w14:textId="77777777" w:rsidR="006218B2" w:rsidRPr="00ED2141" w:rsidRDefault="006218B2" w:rsidP="006218B2">
      <w:pPr>
        <w:jc w:val="both"/>
        <w:rPr>
          <w:rFonts w:ascii="Arial" w:hAnsi="Arial" w:cs="Arial"/>
          <w:b/>
          <w:bCs/>
        </w:rPr>
      </w:pPr>
      <w:r w:rsidRPr="00ED2141">
        <w:rPr>
          <w:rFonts w:ascii="Arial" w:hAnsi="Arial" w:cs="Arial"/>
          <w:b/>
          <w:bCs/>
        </w:rPr>
        <w:t>Description</w:t>
      </w:r>
    </w:p>
    <w:p w14:paraId="1CCB3D3C" w14:textId="77777777" w:rsidR="006218B2" w:rsidRPr="00ED2141" w:rsidRDefault="006218B2" w:rsidP="006218B2">
      <w:pPr>
        <w:ind w:left="360" w:firstLine="720"/>
        <w:jc w:val="both"/>
        <w:rPr>
          <w:rFonts w:ascii="Arial" w:hAnsi="Arial" w:cs="Arial"/>
          <w:b/>
          <w:bCs/>
        </w:rPr>
      </w:pPr>
    </w:p>
    <w:p w14:paraId="3BF8DE65" w14:textId="77777777" w:rsidR="006218B2" w:rsidRPr="00ED2141" w:rsidRDefault="006218B2" w:rsidP="006218B2">
      <w:pPr>
        <w:jc w:val="both"/>
        <w:rPr>
          <w:rFonts w:ascii="Arial" w:hAnsi="Arial" w:cs="Arial"/>
        </w:rPr>
      </w:pPr>
      <w:r w:rsidRPr="00ED2141">
        <w:rPr>
          <w:rFonts w:ascii="Arial" w:hAnsi="Arial" w:cs="Arial"/>
        </w:rPr>
        <w:t>The Contractor shall support the California Natural Resources Agency (CNRA) in developing outreach activities to gather information necessary to fulfill the reporting requirements of Assembly Bill (AB) 900. The Contractor shall assist with the facilitation and platform hosting of stakeholder engagement activities, meetings, regional listening sessions, and convenings, as needed, to inform development of the final report. The Contractor shall also support the CNRA Tribal Affairs Unit's tribal consultations, tribal roundtables, and convenings, consistent with the CNRA Tribal Consultation Policy, as needed to inform the final report. The Contractor shall ensure that the expertise and priorities of conservation leaders, as well as local, rural, and underserved communities, are appropriately reflected in the Report.</w:t>
      </w:r>
    </w:p>
    <w:p w14:paraId="557899FD" w14:textId="77777777" w:rsidR="006218B2" w:rsidRPr="00ED2141" w:rsidRDefault="006218B2" w:rsidP="006218B2">
      <w:pPr>
        <w:ind w:left="1080"/>
        <w:jc w:val="both"/>
        <w:rPr>
          <w:rFonts w:ascii="Arial" w:hAnsi="Arial" w:cs="Arial"/>
          <w:b/>
          <w:bCs/>
        </w:rPr>
      </w:pPr>
    </w:p>
    <w:p w14:paraId="0EB85BD3" w14:textId="77777777" w:rsidR="006218B2" w:rsidRPr="00ED2141" w:rsidRDefault="006218B2" w:rsidP="006218B2">
      <w:pPr>
        <w:spacing w:after="160" w:line="278" w:lineRule="auto"/>
        <w:ind w:left="360" w:firstLine="720"/>
        <w:rPr>
          <w:rFonts w:ascii="Arial" w:hAnsi="Arial" w:cs="Arial"/>
          <w:b/>
          <w:bCs/>
        </w:rPr>
      </w:pPr>
      <w:r w:rsidRPr="00ED2141">
        <w:rPr>
          <w:rFonts w:ascii="Arial" w:hAnsi="Arial" w:cs="Arial"/>
          <w:b/>
          <w:bCs/>
        </w:rPr>
        <w:t>Subtasks</w:t>
      </w:r>
    </w:p>
    <w:p w14:paraId="51A76A1E" w14:textId="77777777" w:rsidR="006218B2" w:rsidRPr="00ED2141" w:rsidRDefault="006218B2" w:rsidP="006218B2">
      <w:pPr>
        <w:pStyle w:val="Heading5"/>
        <w:rPr>
          <w:rFonts w:ascii="Arial" w:hAnsi="Arial" w:cs="Arial"/>
        </w:rPr>
      </w:pPr>
      <w:r w:rsidRPr="00ED2141">
        <w:rPr>
          <w:rFonts w:ascii="Arial" w:hAnsi="Arial" w:cs="Arial"/>
        </w:rPr>
        <w:t xml:space="preserve"> </w:t>
      </w:r>
      <w:r w:rsidRPr="00ED2141">
        <w:rPr>
          <w:rFonts w:ascii="Arial" w:hAnsi="Arial" w:cs="Arial"/>
        </w:rPr>
        <w:tab/>
      </w:r>
      <w:r w:rsidRPr="00ED2141">
        <w:rPr>
          <w:rFonts w:ascii="Arial" w:hAnsi="Arial" w:cs="Arial"/>
        </w:rPr>
        <w:tab/>
        <w:t>1.1 Outreach Planning and Coordination</w:t>
      </w:r>
    </w:p>
    <w:p w14:paraId="1E9EF125" w14:textId="77777777" w:rsidR="006218B2" w:rsidRPr="00ED2141" w:rsidRDefault="006218B2" w:rsidP="006218B2">
      <w:pPr>
        <w:pStyle w:val="ListParagraph"/>
        <w:numPr>
          <w:ilvl w:val="0"/>
          <w:numId w:val="1"/>
        </w:numPr>
        <w:spacing w:after="200" w:line="276" w:lineRule="auto"/>
        <w:jc w:val="both"/>
        <w:rPr>
          <w:rFonts w:ascii="Arial" w:hAnsi="Arial" w:cs="Arial"/>
        </w:rPr>
      </w:pPr>
      <w:r w:rsidRPr="00ED2141">
        <w:rPr>
          <w:rFonts w:ascii="Arial" w:hAnsi="Arial" w:cs="Arial"/>
        </w:rPr>
        <w:t>Support CNRA in designing and implementing outreach activities to gather information to support AB 900 and stewardship work in California.</w:t>
      </w:r>
    </w:p>
    <w:p w14:paraId="5295CFAA"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Assist in planning engagement sessions, including agenda development, speaker facilitation, and materials preparation.</w:t>
      </w:r>
    </w:p>
    <w:p w14:paraId="584C8193" w14:textId="77777777" w:rsidR="006218B2" w:rsidRPr="00ED2141" w:rsidRDefault="006218B2" w:rsidP="006218B2">
      <w:pPr>
        <w:pStyle w:val="Heading5"/>
        <w:numPr>
          <w:ilvl w:val="1"/>
          <w:numId w:val="3"/>
        </w:numPr>
        <w:tabs>
          <w:tab w:val="num" w:pos="360"/>
        </w:tabs>
        <w:ind w:left="0" w:firstLine="0"/>
        <w:rPr>
          <w:rFonts w:ascii="Arial" w:hAnsi="Arial" w:cs="Arial"/>
        </w:rPr>
      </w:pPr>
      <w:r w:rsidRPr="00ED2141">
        <w:rPr>
          <w:rFonts w:ascii="Arial" w:hAnsi="Arial" w:cs="Arial"/>
        </w:rPr>
        <w:lastRenderedPageBreak/>
        <w:t xml:space="preserve"> Stakeholder Engagement</w:t>
      </w:r>
    </w:p>
    <w:p w14:paraId="0A13D5EC"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Facilitate stakeholder meetings, listening sessions, regional roundtables, and virtual or in person engagement activities in partnership with CNRA.</w:t>
      </w:r>
    </w:p>
    <w:p w14:paraId="36027954"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Provide logistical and platform-hosting support (e.g., virtual meeting facilitation, event support) and note-taking where applicable.</w:t>
      </w:r>
    </w:p>
    <w:p w14:paraId="17F56701"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Ensure the expertise and priorities of conservation leaders, local communities, rural communities, and underserved communities are incorporated.</w:t>
      </w:r>
    </w:p>
    <w:p w14:paraId="3C7D62E3" w14:textId="77777777" w:rsidR="006218B2" w:rsidRPr="00ED2141" w:rsidRDefault="006218B2" w:rsidP="006218B2">
      <w:pPr>
        <w:pStyle w:val="Heading5"/>
        <w:numPr>
          <w:ilvl w:val="1"/>
          <w:numId w:val="3"/>
        </w:numPr>
        <w:tabs>
          <w:tab w:val="num" w:pos="360"/>
        </w:tabs>
        <w:ind w:left="0" w:firstLine="0"/>
        <w:rPr>
          <w:rFonts w:ascii="Arial" w:hAnsi="Arial" w:cs="Arial"/>
        </w:rPr>
      </w:pPr>
      <w:r w:rsidRPr="00ED2141">
        <w:rPr>
          <w:rFonts w:ascii="Arial" w:hAnsi="Arial" w:cs="Arial"/>
        </w:rPr>
        <w:t>Tribal Engagement and Consultation Support</w:t>
      </w:r>
    </w:p>
    <w:p w14:paraId="314769EB"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Support CNRA Tribal Affairs Unit, when needed, in conducting tribal consultations, tribal roundtables, and regional listening sessions consistent with agency protocols as necessary.</w:t>
      </w:r>
    </w:p>
    <w:p w14:paraId="1BB732D7"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Support CNRA Tribal Affairs Unit, when needed, to document input from California Native American tribes to ensure stewardship needs, Traditional Ecological Knowledge, ancestral land return, and capacity considerations are accurately reflected.</w:t>
      </w:r>
    </w:p>
    <w:p w14:paraId="5E262D1B" w14:textId="77777777" w:rsidR="006218B2" w:rsidRPr="00ED2141" w:rsidRDefault="006218B2" w:rsidP="006218B2">
      <w:pPr>
        <w:pStyle w:val="Heading4"/>
        <w:rPr>
          <w:rFonts w:ascii="Arial" w:hAnsi="Arial" w:cs="Arial"/>
        </w:rPr>
      </w:pPr>
      <w:r w:rsidRPr="00ED2141">
        <w:rPr>
          <w:rFonts w:ascii="Arial" w:hAnsi="Arial" w:cs="Arial"/>
        </w:rPr>
        <w:t>Task 2 – Stewardship Needs and Cost Assessment</w:t>
      </w:r>
    </w:p>
    <w:p w14:paraId="799D5E30" w14:textId="77777777" w:rsidR="006218B2" w:rsidRPr="00ED2141" w:rsidRDefault="006218B2" w:rsidP="006218B2">
      <w:pPr>
        <w:ind w:firstLine="720"/>
        <w:jc w:val="both"/>
        <w:rPr>
          <w:rFonts w:ascii="Arial" w:hAnsi="Arial" w:cs="Arial"/>
          <w:b/>
          <w:bCs/>
        </w:rPr>
      </w:pPr>
    </w:p>
    <w:p w14:paraId="25336188" w14:textId="77777777" w:rsidR="006218B2" w:rsidRPr="00ED2141" w:rsidRDefault="006218B2" w:rsidP="006218B2">
      <w:pPr>
        <w:jc w:val="both"/>
        <w:rPr>
          <w:rFonts w:ascii="Arial" w:hAnsi="Arial" w:cs="Arial"/>
          <w:b/>
          <w:bCs/>
        </w:rPr>
      </w:pPr>
      <w:r w:rsidRPr="00ED2141">
        <w:rPr>
          <w:rFonts w:ascii="Arial" w:hAnsi="Arial" w:cs="Arial"/>
          <w:b/>
          <w:bCs/>
        </w:rPr>
        <w:t>Description</w:t>
      </w:r>
    </w:p>
    <w:p w14:paraId="3F316F41" w14:textId="77777777" w:rsidR="006218B2" w:rsidRPr="00ED2141" w:rsidRDefault="006218B2" w:rsidP="006218B2">
      <w:pPr>
        <w:ind w:firstLine="720"/>
        <w:jc w:val="both"/>
        <w:rPr>
          <w:rFonts w:ascii="Arial" w:hAnsi="Arial" w:cs="Arial"/>
          <w:b/>
          <w:bCs/>
        </w:rPr>
      </w:pPr>
    </w:p>
    <w:p w14:paraId="6685EA13" w14:textId="77777777" w:rsidR="006218B2" w:rsidRPr="00ED2141" w:rsidRDefault="006218B2" w:rsidP="006218B2">
      <w:pPr>
        <w:jc w:val="both"/>
        <w:rPr>
          <w:rFonts w:ascii="Arial" w:hAnsi="Arial" w:cs="Arial"/>
          <w:bCs/>
        </w:rPr>
      </w:pPr>
      <w:r w:rsidRPr="00ED2141">
        <w:rPr>
          <w:rFonts w:ascii="Arial" w:hAnsi="Arial" w:cs="Arial"/>
          <w:bCs/>
        </w:rPr>
        <w:t>The Contractor shall collect and analyze datasets from tribal, federal, state, local, private, and non-governmental sources created on or before the due date identified in the Deliverables Table. The Contractor shall identify statewide backlogged, critical, recurring, and future stewardship needs and develop cost estimates and methodologies appropriate to those needs. The Contractor shall also support, when needed, the CNRA Tribal Affairs Unit in integrating tribal stewardship needs identified through consultation and data-gathering from California Native American tribes into the Report.</w:t>
      </w:r>
    </w:p>
    <w:p w14:paraId="3A71D676" w14:textId="77777777" w:rsidR="006218B2" w:rsidRPr="00ED2141" w:rsidRDefault="006218B2" w:rsidP="006218B2">
      <w:pPr>
        <w:ind w:left="720"/>
        <w:jc w:val="both"/>
        <w:rPr>
          <w:rFonts w:ascii="Arial" w:hAnsi="Arial" w:cs="Arial"/>
          <w:bCs/>
        </w:rPr>
      </w:pPr>
    </w:p>
    <w:p w14:paraId="3C3D3480" w14:textId="77777777" w:rsidR="006218B2" w:rsidRPr="00ED2141" w:rsidRDefault="006218B2" w:rsidP="006218B2">
      <w:pPr>
        <w:spacing w:after="160" w:line="278" w:lineRule="auto"/>
        <w:ind w:left="360" w:firstLine="720"/>
        <w:rPr>
          <w:rFonts w:ascii="Arial" w:hAnsi="Arial" w:cs="Arial"/>
          <w:b/>
          <w:bCs/>
        </w:rPr>
      </w:pPr>
      <w:r w:rsidRPr="00ED2141">
        <w:rPr>
          <w:rFonts w:ascii="Arial" w:hAnsi="Arial" w:cs="Arial"/>
          <w:b/>
          <w:bCs/>
        </w:rPr>
        <w:t>Subtasks</w:t>
      </w:r>
    </w:p>
    <w:p w14:paraId="1313DEDB" w14:textId="77777777" w:rsidR="006218B2" w:rsidRPr="00ED2141" w:rsidRDefault="006218B2" w:rsidP="006218B2">
      <w:pPr>
        <w:pStyle w:val="Heading5"/>
        <w:ind w:left="360" w:firstLine="720"/>
        <w:rPr>
          <w:rFonts w:ascii="Arial" w:hAnsi="Arial" w:cs="Arial"/>
        </w:rPr>
      </w:pPr>
      <w:r w:rsidRPr="00ED2141">
        <w:rPr>
          <w:rFonts w:ascii="Arial" w:hAnsi="Arial" w:cs="Arial"/>
        </w:rPr>
        <w:t xml:space="preserve"> 2.1 Data Collection and Review</w:t>
      </w:r>
    </w:p>
    <w:p w14:paraId="7C592E8D"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Collect and analyze datasets, reports, materials from outreach and engagement, and other relevant information from tribal, federal, state, local, private, and non-governmental sources created on or before the due date in the deliverables table.</w:t>
      </w:r>
    </w:p>
    <w:p w14:paraId="045BE3DE"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Develop a data inventory, documenting completeness, reliability, and data gaps</w:t>
      </w:r>
    </w:p>
    <w:p w14:paraId="54416CE0" w14:textId="77777777" w:rsidR="006218B2" w:rsidRPr="00ED2141" w:rsidRDefault="006218B2" w:rsidP="006218B2">
      <w:pPr>
        <w:pStyle w:val="Heading5"/>
        <w:ind w:left="360" w:firstLine="720"/>
        <w:rPr>
          <w:rFonts w:ascii="Arial" w:hAnsi="Arial" w:cs="Arial"/>
        </w:rPr>
      </w:pPr>
      <w:r w:rsidRPr="00ED2141">
        <w:rPr>
          <w:rFonts w:ascii="Arial" w:hAnsi="Arial" w:cs="Arial"/>
        </w:rPr>
        <w:lastRenderedPageBreak/>
        <w:t>2.2 Statewide Stewardship Needs Assessment</w:t>
      </w:r>
    </w:p>
    <w:p w14:paraId="6CFAB42D"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Identify and categorize backlogged, critical, recurring, and future stewardship needs.</w:t>
      </w:r>
    </w:p>
    <w:p w14:paraId="68DF0447"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Analyze needs across land types, regions, and management entities.</w:t>
      </w:r>
    </w:p>
    <w:p w14:paraId="4EB40137"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 xml:space="preserve">Analyze needs across community types, including but not limited to rural, underserved, tribal, and urban. </w:t>
      </w:r>
    </w:p>
    <w:p w14:paraId="6A9F8A9F" w14:textId="77777777" w:rsidR="006218B2" w:rsidRPr="00ED2141" w:rsidRDefault="006218B2" w:rsidP="006218B2">
      <w:pPr>
        <w:pStyle w:val="Heading5"/>
        <w:ind w:left="360" w:firstLine="720"/>
        <w:rPr>
          <w:rFonts w:ascii="Arial" w:hAnsi="Arial" w:cs="Arial"/>
        </w:rPr>
      </w:pPr>
      <w:r w:rsidRPr="00ED2141">
        <w:rPr>
          <w:rFonts w:ascii="Arial" w:hAnsi="Arial" w:cs="Arial"/>
        </w:rPr>
        <w:t>2.3 Cost Estimation Methodology Development</w:t>
      </w:r>
    </w:p>
    <w:p w14:paraId="0595E855"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Develop cost estimation models consistent with the needs identified in 2.2</w:t>
      </w:r>
    </w:p>
    <w:p w14:paraId="62FEADF0"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Provide clear methodologies, assumptions, and calculation frameworks.</w:t>
      </w:r>
    </w:p>
    <w:p w14:paraId="5F63BEB5" w14:textId="77777777" w:rsidR="006218B2" w:rsidRPr="00ED2141" w:rsidRDefault="006218B2" w:rsidP="006218B2">
      <w:pPr>
        <w:pStyle w:val="Heading5"/>
        <w:ind w:left="360" w:firstLine="720"/>
        <w:rPr>
          <w:rFonts w:ascii="Arial" w:hAnsi="Arial" w:cs="Arial"/>
        </w:rPr>
      </w:pPr>
      <w:r w:rsidRPr="00ED2141">
        <w:rPr>
          <w:rFonts w:ascii="Arial" w:hAnsi="Arial" w:cs="Arial"/>
        </w:rPr>
        <w:t>2.4 Integration of Tribal Stewardship Needs</w:t>
      </w:r>
    </w:p>
    <w:p w14:paraId="1097FC86"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Support CNRA Tribal Affairs Unit, when needed, to incorporate tribal stewardship needs identified through consultations and available datasets.</w:t>
      </w:r>
    </w:p>
    <w:p w14:paraId="31BF6132"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Ensure findings reflect tribal priorities, practices, and constraints.</w:t>
      </w:r>
    </w:p>
    <w:p w14:paraId="16007DB4" w14:textId="77777777" w:rsidR="006218B2" w:rsidRPr="00ED2141" w:rsidRDefault="006218B2" w:rsidP="006218B2">
      <w:pPr>
        <w:pStyle w:val="Heading4"/>
        <w:ind w:left="270"/>
        <w:rPr>
          <w:rFonts w:ascii="Arial" w:hAnsi="Arial" w:cs="Arial"/>
        </w:rPr>
      </w:pPr>
      <w:r w:rsidRPr="00ED2141">
        <w:rPr>
          <w:rFonts w:ascii="Arial" w:hAnsi="Arial" w:cs="Arial"/>
        </w:rPr>
        <w:t>Task 3 – Best Practices, Case Studies, and Innovation Review</w:t>
      </w:r>
    </w:p>
    <w:p w14:paraId="2BE32142" w14:textId="77777777" w:rsidR="006218B2" w:rsidRPr="00ED2141" w:rsidRDefault="006218B2" w:rsidP="006218B2">
      <w:pPr>
        <w:jc w:val="both"/>
        <w:rPr>
          <w:rFonts w:ascii="Arial" w:hAnsi="Arial" w:cs="Arial"/>
          <w:b/>
          <w:bCs/>
        </w:rPr>
      </w:pPr>
    </w:p>
    <w:p w14:paraId="437FA3AA" w14:textId="77777777" w:rsidR="006218B2" w:rsidRPr="00ED2141" w:rsidRDefault="006218B2" w:rsidP="006218B2">
      <w:pPr>
        <w:jc w:val="both"/>
        <w:rPr>
          <w:rFonts w:ascii="Arial" w:hAnsi="Arial" w:cs="Arial"/>
          <w:b/>
          <w:bCs/>
        </w:rPr>
      </w:pPr>
      <w:r w:rsidRPr="00ED2141">
        <w:rPr>
          <w:rFonts w:ascii="Arial" w:hAnsi="Arial" w:cs="Arial"/>
          <w:b/>
          <w:bCs/>
        </w:rPr>
        <w:t>Description</w:t>
      </w:r>
    </w:p>
    <w:p w14:paraId="12B67D90" w14:textId="77777777" w:rsidR="006218B2" w:rsidRPr="00ED2141" w:rsidRDefault="006218B2" w:rsidP="006218B2">
      <w:pPr>
        <w:jc w:val="both"/>
        <w:rPr>
          <w:rFonts w:ascii="Arial" w:hAnsi="Arial" w:cs="Arial"/>
          <w:b/>
          <w:bCs/>
        </w:rPr>
      </w:pPr>
      <w:r w:rsidRPr="00ED2141">
        <w:rPr>
          <w:rFonts w:ascii="Arial" w:hAnsi="Arial" w:cs="Arial"/>
          <w:b/>
          <w:bCs/>
        </w:rPr>
        <w:tab/>
      </w:r>
    </w:p>
    <w:p w14:paraId="7DFBB7C1" w14:textId="77777777" w:rsidR="006218B2" w:rsidRPr="00ED2141" w:rsidRDefault="006218B2" w:rsidP="006218B2">
      <w:pPr>
        <w:jc w:val="both"/>
        <w:rPr>
          <w:rFonts w:ascii="Arial" w:hAnsi="Arial" w:cs="Arial"/>
          <w:bCs/>
        </w:rPr>
      </w:pPr>
      <w:r w:rsidRPr="00ED2141">
        <w:rPr>
          <w:rFonts w:ascii="Arial" w:hAnsi="Arial" w:cs="Arial"/>
          <w:bCs/>
        </w:rPr>
        <w:t>The Contractor shall identify and document case studies representing effective stewardship across diverse landscapes, including tribal-led examples. The Contractor shall review science-based management, adaptive management, Traditional Ecological Knowledge, and emerging best practices. The Contractor shall also evaluate innovative practices and technologies that improve stewardship outcomes and cost-effectiveness.</w:t>
      </w:r>
    </w:p>
    <w:p w14:paraId="3CC55B07" w14:textId="77777777" w:rsidR="006218B2" w:rsidRPr="00ED2141" w:rsidRDefault="006218B2" w:rsidP="006218B2">
      <w:pPr>
        <w:jc w:val="both"/>
        <w:rPr>
          <w:rFonts w:ascii="Arial" w:hAnsi="Arial" w:cs="Arial"/>
          <w:b/>
          <w:bCs/>
        </w:rPr>
      </w:pPr>
    </w:p>
    <w:p w14:paraId="7A41F561" w14:textId="77777777" w:rsidR="006218B2" w:rsidRPr="00ED2141" w:rsidRDefault="006218B2" w:rsidP="006218B2">
      <w:pPr>
        <w:spacing w:after="160" w:line="278" w:lineRule="auto"/>
        <w:ind w:left="270" w:firstLine="720"/>
        <w:rPr>
          <w:rFonts w:ascii="Arial" w:hAnsi="Arial" w:cs="Arial"/>
          <w:b/>
          <w:bCs/>
        </w:rPr>
      </w:pPr>
      <w:r>
        <w:rPr>
          <w:rFonts w:ascii="Arial" w:hAnsi="Arial" w:cs="Arial"/>
          <w:b/>
          <w:bCs/>
        </w:rPr>
        <w:t>S</w:t>
      </w:r>
      <w:r w:rsidRPr="00ED2141">
        <w:rPr>
          <w:rFonts w:ascii="Arial" w:hAnsi="Arial" w:cs="Arial"/>
          <w:b/>
          <w:bCs/>
        </w:rPr>
        <w:t>ubtasks</w:t>
      </w:r>
    </w:p>
    <w:p w14:paraId="4F6F8246" w14:textId="77777777" w:rsidR="006218B2" w:rsidRPr="00ED2141" w:rsidRDefault="006218B2" w:rsidP="006218B2">
      <w:pPr>
        <w:pStyle w:val="Heading5"/>
        <w:ind w:left="360" w:firstLine="720"/>
        <w:rPr>
          <w:rFonts w:ascii="Arial" w:hAnsi="Arial" w:cs="Arial"/>
        </w:rPr>
      </w:pPr>
      <w:r w:rsidRPr="00ED2141">
        <w:rPr>
          <w:rFonts w:ascii="Arial" w:hAnsi="Arial" w:cs="Arial"/>
        </w:rPr>
        <w:t xml:space="preserve"> </w:t>
      </w:r>
      <w:r w:rsidRPr="00ED2141">
        <w:rPr>
          <w:rFonts w:ascii="Arial" w:hAnsi="Arial" w:cs="Arial"/>
        </w:rPr>
        <w:tab/>
      </w:r>
      <w:r>
        <w:rPr>
          <w:rFonts w:ascii="Arial" w:hAnsi="Arial" w:cs="Arial"/>
        </w:rPr>
        <w:t xml:space="preserve">3.1 </w:t>
      </w:r>
      <w:r w:rsidRPr="00ED2141">
        <w:rPr>
          <w:rFonts w:ascii="Arial" w:hAnsi="Arial" w:cs="Arial"/>
        </w:rPr>
        <w:t>Case Study Identification and Selection</w:t>
      </w:r>
    </w:p>
    <w:p w14:paraId="03E590F9"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Identify a representative set of stewardship case studies across geographies and management entities, including tribal-led and underserved community examples, to demonstrate the range of effective stewardship approaches, illuminate successful strategies and lessons learned, and highlight replicable models that can inform statewide recommendations.</w:t>
      </w:r>
    </w:p>
    <w:p w14:paraId="18F75642" w14:textId="77777777" w:rsidR="006218B2" w:rsidRPr="00ED2141" w:rsidRDefault="006218B2" w:rsidP="006218B2">
      <w:pPr>
        <w:jc w:val="both"/>
        <w:rPr>
          <w:rFonts w:ascii="Arial" w:hAnsi="Arial" w:cs="Arial"/>
        </w:rPr>
      </w:pPr>
    </w:p>
    <w:p w14:paraId="63B4E57C" w14:textId="77777777" w:rsidR="006218B2" w:rsidRPr="00ED2141" w:rsidRDefault="006218B2" w:rsidP="006218B2">
      <w:pPr>
        <w:pStyle w:val="Heading5"/>
        <w:spacing w:after="0"/>
        <w:ind w:left="1440"/>
        <w:rPr>
          <w:rFonts w:ascii="Arial" w:hAnsi="Arial" w:cs="Arial"/>
        </w:rPr>
      </w:pPr>
      <w:r w:rsidRPr="00ED2141">
        <w:rPr>
          <w:rFonts w:ascii="Arial" w:hAnsi="Arial" w:cs="Arial"/>
        </w:rPr>
        <w:t>3.2 Case Study Development</w:t>
      </w:r>
    </w:p>
    <w:p w14:paraId="2DD4B923"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Document management actions, outcomes, innovations, and lessons learned.</w:t>
      </w:r>
    </w:p>
    <w:p w14:paraId="54CF4D8E" w14:textId="77777777" w:rsidR="006218B2" w:rsidRPr="00ED2141" w:rsidRDefault="006218B2" w:rsidP="006218B2">
      <w:pPr>
        <w:pStyle w:val="Heading5"/>
        <w:numPr>
          <w:ilvl w:val="1"/>
          <w:numId w:val="4"/>
        </w:numPr>
        <w:tabs>
          <w:tab w:val="num" w:pos="360"/>
        </w:tabs>
        <w:ind w:left="0" w:firstLine="0"/>
        <w:rPr>
          <w:rFonts w:ascii="Arial" w:hAnsi="Arial" w:cs="Arial"/>
        </w:rPr>
      </w:pPr>
      <w:r w:rsidRPr="00ED2141">
        <w:rPr>
          <w:rFonts w:ascii="Arial" w:hAnsi="Arial" w:cs="Arial"/>
        </w:rPr>
        <w:lastRenderedPageBreak/>
        <w:t xml:space="preserve"> Best Practices Review</w:t>
      </w:r>
    </w:p>
    <w:p w14:paraId="2FDF1242"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Review science-based management, adaptive management, Traditional Ecological Knowledge, and other stewardship practices.</w:t>
      </w:r>
    </w:p>
    <w:p w14:paraId="1BCC475E" w14:textId="77777777" w:rsidR="006218B2" w:rsidRPr="00ED2141" w:rsidRDefault="006218B2" w:rsidP="006218B2">
      <w:pPr>
        <w:pStyle w:val="Heading5"/>
        <w:ind w:left="1440"/>
        <w:rPr>
          <w:rFonts w:ascii="Arial" w:hAnsi="Arial" w:cs="Arial"/>
        </w:rPr>
      </w:pPr>
      <w:r w:rsidRPr="00ED2141">
        <w:rPr>
          <w:rFonts w:ascii="Arial" w:hAnsi="Arial" w:cs="Arial"/>
        </w:rPr>
        <w:t>3.4 Innovation and Technology Assessment</w:t>
      </w:r>
    </w:p>
    <w:p w14:paraId="06DAAF61"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Evaluate emerging tools, technologies, and practices that improve stewardship effectiveness or cost efficiency.</w:t>
      </w:r>
    </w:p>
    <w:p w14:paraId="0E86C1A1" w14:textId="77777777" w:rsidR="006218B2" w:rsidRPr="00ED2141" w:rsidRDefault="006218B2" w:rsidP="006218B2">
      <w:pPr>
        <w:pStyle w:val="Heading4"/>
        <w:rPr>
          <w:rFonts w:ascii="Arial" w:hAnsi="Arial" w:cs="Arial"/>
        </w:rPr>
      </w:pPr>
      <w:r w:rsidRPr="00ED2141">
        <w:rPr>
          <w:rFonts w:ascii="Arial" w:hAnsi="Arial" w:cs="Arial"/>
        </w:rPr>
        <w:t>Task 4 – Benefits and Co</w:t>
      </w:r>
      <w:r w:rsidRPr="00ED2141">
        <w:rPr>
          <w:rFonts w:ascii="Cambria Math" w:hAnsi="Cambria Math" w:cs="Cambria Math"/>
        </w:rPr>
        <w:t>‑</w:t>
      </w:r>
      <w:r w:rsidRPr="00ED2141">
        <w:rPr>
          <w:rFonts w:ascii="Arial" w:hAnsi="Arial" w:cs="Arial"/>
        </w:rPr>
        <w:t>Benefits Analysis</w:t>
      </w:r>
    </w:p>
    <w:p w14:paraId="62BF0977" w14:textId="77777777" w:rsidR="006218B2" w:rsidRPr="00ED2141" w:rsidRDefault="006218B2" w:rsidP="006218B2">
      <w:pPr>
        <w:ind w:left="360" w:firstLine="450"/>
        <w:jc w:val="both"/>
        <w:rPr>
          <w:rFonts w:ascii="Arial" w:hAnsi="Arial" w:cs="Arial"/>
          <w:b/>
          <w:bCs/>
        </w:rPr>
      </w:pPr>
    </w:p>
    <w:p w14:paraId="55DAFB1D" w14:textId="77777777" w:rsidR="006218B2" w:rsidRPr="00ED2141" w:rsidRDefault="006218B2" w:rsidP="006218B2">
      <w:pPr>
        <w:jc w:val="both"/>
        <w:rPr>
          <w:rFonts w:ascii="Arial" w:hAnsi="Arial" w:cs="Arial"/>
          <w:b/>
          <w:bCs/>
        </w:rPr>
      </w:pPr>
      <w:r w:rsidRPr="00ED2141">
        <w:rPr>
          <w:rFonts w:ascii="Arial" w:hAnsi="Arial" w:cs="Arial"/>
          <w:b/>
          <w:bCs/>
        </w:rPr>
        <w:t>Description</w:t>
      </w:r>
    </w:p>
    <w:p w14:paraId="4CE05C0E" w14:textId="77777777" w:rsidR="006218B2" w:rsidRPr="00ED2141" w:rsidRDefault="006218B2" w:rsidP="006218B2">
      <w:pPr>
        <w:ind w:left="360" w:firstLine="450"/>
        <w:jc w:val="both"/>
        <w:rPr>
          <w:rFonts w:ascii="Arial" w:hAnsi="Arial" w:cs="Arial"/>
          <w:b/>
          <w:bCs/>
        </w:rPr>
      </w:pPr>
    </w:p>
    <w:p w14:paraId="56385ABA" w14:textId="77777777" w:rsidR="006218B2" w:rsidRPr="00ED2141" w:rsidRDefault="006218B2" w:rsidP="006218B2">
      <w:pPr>
        <w:spacing w:after="160" w:line="278" w:lineRule="auto"/>
        <w:jc w:val="both"/>
        <w:rPr>
          <w:rFonts w:ascii="Arial" w:hAnsi="Arial" w:cs="Arial"/>
        </w:rPr>
      </w:pPr>
      <w:r w:rsidRPr="00ED2141">
        <w:rPr>
          <w:rFonts w:ascii="Arial" w:hAnsi="Arial" w:cs="Arial"/>
          <w:bCs/>
        </w:rPr>
        <w:t>The Contractor shall synthesize and analyze existing information regarding the ecological, climate, cultural, and restorative economic benefits associated with stewardship activities, including biodiversity outcomes, carbon sequestration, water and air purification, wildlife habitat improvements, recreation, and public access. This work includes synthesizing and analyzing existing valuations or qualitative assessments aligned with available data, as well as existing information on how increased stewardship strengthens local and tribal cultural connections to land and species. The Contractor shall bolster existing related efforts, including those underway pursuant to AB 1757 (2022) at CNRA and the California Air Resources Board, and, when needed, support the CNRA Tribal Affairs Unit in synthesizing and analyzing existing ecological and climate benefits associated with Traditional Ecological Knowledge and tribal stewardship.</w:t>
      </w:r>
    </w:p>
    <w:p w14:paraId="4AFD8303" w14:textId="77777777" w:rsidR="006218B2" w:rsidRPr="00ED2141" w:rsidRDefault="006218B2" w:rsidP="006218B2">
      <w:pPr>
        <w:spacing w:after="160" w:line="278" w:lineRule="auto"/>
        <w:ind w:firstLine="720"/>
        <w:rPr>
          <w:rFonts w:ascii="Arial" w:hAnsi="Arial" w:cs="Arial"/>
          <w:b/>
          <w:bCs/>
        </w:rPr>
      </w:pPr>
      <w:r w:rsidRPr="00ED2141">
        <w:rPr>
          <w:rFonts w:ascii="Arial" w:hAnsi="Arial" w:cs="Arial"/>
          <w:b/>
          <w:bCs/>
        </w:rPr>
        <w:t>Subtasks</w:t>
      </w:r>
    </w:p>
    <w:p w14:paraId="7A97E413" w14:textId="77777777" w:rsidR="006218B2" w:rsidRPr="00ED2141" w:rsidRDefault="006218B2" w:rsidP="006218B2">
      <w:pPr>
        <w:pStyle w:val="Heading5"/>
        <w:ind w:left="1440"/>
        <w:rPr>
          <w:rFonts w:ascii="Arial" w:hAnsi="Arial" w:cs="Arial"/>
        </w:rPr>
      </w:pPr>
      <w:r>
        <w:rPr>
          <w:rFonts w:ascii="Arial" w:hAnsi="Arial" w:cs="Arial"/>
        </w:rPr>
        <w:t>4.1</w:t>
      </w:r>
      <w:r w:rsidRPr="00ED2141">
        <w:rPr>
          <w:rFonts w:ascii="Arial" w:hAnsi="Arial" w:cs="Arial"/>
        </w:rPr>
        <w:t xml:space="preserve"> Ecological Benefits Assessment</w:t>
      </w:r>
    </w:p>
    <w:p w14:paraId="3015B2E0"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Synthesize and analyze existing information on the impacts on biodiversity, habitat quality, ecological resilience, and ecosystem function.</w:t>
      </w:r>
    </w:p>
    <w:p w14:paraId="4B7C0C86"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Synthesize and analyze existing information on wildlife habitat improvements.</w:t>
      </w:r>
    </w:p>
    <w:p w14:paraId="70F93FA7" w14:textId="77777777" w:rsidR="006218B2" w:rsidRPr="00ED2141" w:rsidRDefault="006218B2" w:rsidP="006218B2">
      <w:pPr>
        <w:pStyle w:val="Heading5"/>
        <w:ind w:left="1440"/>
        <w:rPr>
          <w:rFonts w:ascii="Arial" w:hAnsi="Arial" w:cs="Arial"/>
        </w:rPr>
      </w:pPr>
      <w:r w:rsidRPr="00ED2141">
        <w:rPr>
          <w:rFonts w:ascii="Arial" w:hAnsi="Arial" w:cs="Arial"/>
        </w:rPr>
        <w:t>4.2 Climate Benefits Assessment</w:t>
      </w:r>
    </w:p>
    <w:p w14:paraId="250BD4BE"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Synthesize and analyze existing information on carbon sequestration, climate regulation, and related climate focused benefits, in partnership with the California Air Resources Board.</w:t>
      </w:r>
    </w:p>
    <w:p w14:paraId="51ED463A" w14:textId="0DB5F60A" w:rsidR="006218B2" w:rsidRPr="00ED2141" w:rsidRDefault="006218B2" w:rsidP="006218B2">
      <w:pPr>
        <w:pStyle w:val="Heading5"/>
        <w:tabs>
          <w:tab w:val="num" w:pos="360"/>
        </w:tabs>
        <w:ind w:left="1440"/>
        <w:rPr>
          <w:rFonts w:ascii="Arial" w:hAnsi="Arial" w:cs="Arial"/>
        </w:rPr>
      </w:pPr>
      <w:r>
        <w:rPr>
          <w:rFonts w:ascii="Arial" w:hAnsi="Arial" w:cs="Arial"/>
        </w:rPr>
        <w:t xml:space="preserve">4.3 </w:t>
      </w:r>
      <w:r w:rsidRPr="00ED2141">
        <w:rPr>
          <w:rFonts w:ascii="Arial" w:hAnsi="Arial" w:cs="Arial"/>
        </w:rPr>
        <w:t>Environmental Service Benefits</w:t>
      </w:r>
    </w:p>
    <w:p w14:paraId="16AC0AAC"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Synthesize and analyze existing information on water purification, air purification, and other ecosystem service benefits.</w:t>
      </w:r>
    </w:p>
    <w:p w14:paraId="612215AA"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Synthesize and analyze recreation and Access Benefits</w:t>
      </w:r>
    </w:p>
    <w:p w14:paraId="73A608E6"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lastRenderedPageBreak/>
        <w:t>Synthesize and analyze existing information on recreation, public access, and community-based co-benefits associated with stewardship.</w:t>
      </w:r>
    </w:p>
    <w:p w14:paraId="43B06035"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Synthesize and analyze existing information on how eco-tourism benefits local economies.</w:t>
      </w:r>
    </w:p>
    <w:p w14:paraId="6067A672" w14:textId="78EADA25" w:rsidR="006218B2" w:rsidRPr="00ED2141" w:rsidRDefault="006218B2" w:rsidP="006218B2">
      <w:pPr>
        <w:pStyle w:val="Heading5"/>
        <w:tabs>
          <w:tab w:val="num" w:pos="360"/>
        </w:tabs>
        <w:ind w:left="1440"/>
        <w:rPr>
          <w:rFonts w:ascii="Arial" w:hAnsi="Arial" w:cs="Arial"/>
        </w:rPr>
      </w:pPr>
      <w:r>
        <w:rPr>
          <w:rFonts w:ascii="Arial" w:hAnsi="Arial" w:cs="Arial"/>
        </w:rPr>
        <w:t>4.4</w:t>
      </w:r>
      <w:r w:rsidRPr="00ED2141">
        <w:rPr>
          <w:rFonts w:ascii="Arial" w:hAnsi="Arial" w:cs="Arial"/>
        </w:rPr>
        <w:t xml:space="preserve"> Valuation and Synthesis</w:t>
      </w:r>
    </w:p>
    <w:p w14:paraId="0369516A"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Synthesize and analyze existing valuations or qualitative assessments aligned with available data and identify limitations.</w:t>
      </w:r>
    </w:p>
    <w:p w14:paraId="7A64F57E" w14:textId="07282B45" w:rsidR="006218B2" w:rsidRPr="00ED2141" w:rsidRDefault="006218B2" w:rsidP="006218B2">
      <w:pPr>
        <w:pStyle w:val="Heading5"/>
        <w:tabs>
          <w:tab w:val="num" w:pos="360"/>
        </w:tabs>
        <w:ind w:left="1440"/>
        <w:rPr>
          <w:rFonts w:ascii="Arial" w:hAnsi="Arial" w:cs="Arial"/>
        </w:rPr>
      </w:pPr>
      <w:r>
        <w:rPr>
          <w:rFonts w:ascii="Arial" w:hAnsi="Arial" w:cs="Arial"/>
        </w:rPr>
        <w:t>4.5</w:t>
      </w:r>
      <w:r w:rsidRPr="00ED2141">
        <w:rPr>
          <w:rFonts w:ascii="Arial" w:hAnsi="Arial" w:cs="Arial"/>
        </w:rPr>
        <w:t xml:space="preserve"> Restorative Economic Benefits</w:t>
      </w:r>
    </w:p>
    <w:p w14:paraId="0E2AE680"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 xml:space="preserve">Synthesize and analyze existing information on how stewardship practices benefit local economies. </w:t>
      </w:r>
    </w:p>
    <w:p w14:paraId="1ED97C91" w14:textId="052D1E9C" w:rsidR="006218B2" w:rsidRPr="00ED2141" w:rsidRDefault="006218B2" w:rsidP="006218B2">
      <w:pPr>
        <w:pStyle w:val="Heading5"/>
        <w:tabs>
          <w:tab w:val="num" w:pos="360"/>
        </w:tabs>
        <w:ind w:left="1440"/>
        <w:rPr>
          <w:rFonts w:ascii="Arial" w:hAnsi="Arial" w:cs="Arial"/>
        </w:rPr>
      </w:pPr>
      <w:r>
        <w:rPr>
          <w:rFonts w:ascii="Arial" w:hAnsi="Arial" w:cs="Arial"/>
        </w:rPr>
        <w:t xml:space="preserve">4.6 </w:t>
      </w:r>
      <w:r w:rsidRPr="00ED2141">
        <w:rPr>
          <w:rFonts w:ascii="Arial" w:hAnsi="Arial" w:cs="Arial"/>
        </w:rPr>
        <w:t xml:space="preserve"> Cultural Benefits</w:t>
      </w:r>
    </w:p>
    <w:p w14:paraId="188C85C5"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 xml:space="preserve">Synthesize and analyze existing information on how increased stewardship strengthens local and tribal cultural connections to land and species. </w:t>
      </w:r>
    </w:p>
    <w:p w14:paraId="61F487CB" w14:textId="77777777" w:rsidR="006218B2" w:rsidRPr="00ED2141" w:rsidRDefault="006218B2" w:rsidP="006218B2">
      <w:pPr>
        <w:pStyle w:val="Heading4"/>
        <w:rPr>
          <w:rFonts w:ascii="Arial" w:hAnsi="Arial" w:cs="Arial"/>
        </w:rPr>
      </w:pPr>
      <w:r w:rsidRPr="00ED2141">
        <w:rPr>
          <w:rFonts w:ascii="Arial" w:hAnsi="Arial" w:cs="Arial"/>
        </w:rPr>
        <w:t>Task 5 - Ecological Workforce Needs Assessment</w:t>
      </w:r>
    </w:p>
    <w:p w14:paraId="7D0A5D8B" w14:textId="77777777" w:rsidR="006218B2" w:rsidRPr="00ED2141" w:rsidRDefault="006218B2" w:rsidP="006218B2">
      <w:pPr>
        <w:tabs>
          <w:tab w:val="left" w:pos="360"/>
        </w:tabs>
        <w:ind w:left="360" w:firstLine="360"/>
        <w:jc w:val="both"/>
        <w:rPr>
          <w:rFonts w:ascii="Arial" w:hAnsi="Arial" w:cs="Arial"/>
          <w:b/>
          <w:bCs/>
          <w:u w:val="single"/>
        </w:rPr>
      </w:pPr>
    </w:p>
    <w:p w14:paraId="11B3A5CB" w14:textId="77777777" w:rsidR="006218B2" w:rsidRPr="00ED2141" w:rsidRDefault="006218B2" w:rsidP="006218B2">
      <w:pPr>
        <w:jc w:val="both"/>
        <w:rPr>
          <w:rFonts w:ascii="Arial" w:hAnsi="Arial" w:cs="Arial"/>
          <w:b/>
          <w:bCs/>
        </w:rPr>
      </w:pPr>
      <w:r w:rsidRPr="00ED2141">
        <w:rPr>
          <w:rFonts w:ascii="Arial" w:hAnsi="Arial" w:cs="Arial"/>
          <w:b/>
          <w:bCs/>
        </w:rPr>
        <w:t>Description</w:t>
      </w:r>
    </w:p>
    <w:p w14:paraId="33EC1FCF" w14:textId="77777777" w:rsidR="006218B2" w:rsidRPr="00ED2141" w:rsidRDefault="006218B2" w:rsidP="006218B2">
      <w:pPr>
        <w:tabs>
          <w:tab w:val="left" w:pos="360"/>
        </w:tabs>
        <w:ind w:left="360" w:firstLine="360"/>
        <w:jc w:val="both"/>
        <w:rPr>
          <w:rFonts w:ascii="Arial" w:hAnsi="Arial" w:cs="Arial"/>
          <w:b/>
          <w:bCs/>
          <w:u w:val="single"/>
        </w:rPr>
      </w:pPr>
    </w:p>
    <w:p w14:paraId="048D117C" w14:textId="77777777" w:rsidR="006218B2" w:rsidRPr="00ED2141" w:rsidRDefault="006218B2" w:rsidP="006218B2">
      <w:pPr>
        <w:jc w:val="both"/>
        <w:rPr>
          <w:rFonts w:ascii="Arial" w:hAnsi="Arial" w:cs="Arial"/>
        </w:rPr>
      </w:pPr>
      <w:r w:rsidRPr="00ED2141">
        <w:rPr>
          <w:rFonts w:ascii="Arial" w:hAnsi="Arial" w:cs="Arial"/>
        </w:rPr>
        <w:t>The Contractor shall Synthesize and analyze existing information on workforce gaps, barriers, and training needs across stewardship sectors and communities, including building on existing analysis conducted for CNRA.</w:t>
      </w:r>
    </w:p>
    <w:p w14:paraId="32E467E3" w14:textId="77777777" w:rsidR="006218B2" w:rsidRPr="00ED2141" w:rsidRDefault="006218B2" w:rsidP="006218B2">
      <w:pPr>
        <w:ind w:left="720"/>
        <w:jc w:val="both"/>
        <w:rPr>
          <w:rFonts w:ascii="Arial" w:hAnsi="Arial" w:cs="Arial"/>
        </w:rPr>
      </w:pPr>
    </w:p>
    <w:p w14:paraId="7F723EE3" w14:textId="77777777" w:rsidR="006218B2" w:rsidRPr="00ED2141" w:rsidRDefault="006218B2" w:rsidP="006218B2">
      <w:pPr>
        <w:ind w:left="720"/>
        <w:jc w:val="both"/>
        <w:rPr>
          <w:rFonts w:ascii="Arial" w:hAnsi="Arial" w:cs="Arial"/>
          <w:b/>
          <w:bCs/>
        </w:rPr>
      </w:pPr>
      <w:r w:rsidRPr="00ED2141">
        <w:rPr>
          <w:rFonts w:ascii="Arial" w:hAnsi="Arial" w:cs="Arial"/>
          <w:b/>
          <w:bCs/>
        </w:rPr>
        <w:t>Subtasks</w:t>
      </w:r>
    </w:p>
    <w:p w14:paraId="5CE378FC" w14:textId="77777777" w:rsidR="006218B2" w:rsidRPr="00ED2141" w:rsidRDefault="006218B2" w:rsidP="006218B2">
      <w:pPr>
        <w:ind w:left="720"/>
        <w:jc w:val="both"/>
        <w:rPr>
          <w:rFonts w:ascii="Arial" w:hAnsi="Arial" w:cs="Arial"/>
          <w:b/>
          <w:bCs/>
        </w:rPr>
      </w:pPr>
    </w:p>
    <w:p w14:paraId="1DA53264" w14:textId="77777777" w:rsidR="006218B2" w:rsidRPr="00ED2141" w:rsidRDefault="006218B2" w:rsidP="006218B2">
      <w:pPr>
        <w:pStyle w:val="Heading5"/>
        <w:ind w:left="720" w:firstLine="720"/>
        <w:rPr>
          <w:rFonts w:ascii="Arial" w:hAnsi="Arial" w:cs="Arial"/>
        </w:rPr>
      </w:pPr>
      <w:r>
        <w:rPr>
          <w:rFonts w:ascii="Arial" w:hAnsi="Arial" w:cs="Arial"/>
        </w:rPr>
        <w:t>5.1</w:t>
      </w:r>
      <w:r w:rsidRPr="00ED2141">
        <w:rPr>
          <w:rFonts w:ascii="Arial" w:hAnsi="Arial" w:cs="Arial"/>
        </w:rPr>
        <w:t xml:space="preserve"> Workforce Gap Identification</w:t>
      </w:r>
    </w:p>
    <w:p w14:paraId="658AEDCF"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Synthesize and analyze existing information on gaps, barriers, and capacity constraints in California’s stewardship workforce across federal and state agencies, non-profits, local governments, California Native American tribes, and private companies.</w:t>
      </w:r>
    </w:p>
    <w:p w14:paraId="1DD202FB" w14:textId="241C2194" w:rsidR="006218B2" w:rsidRPr="00ED2141" w:rsidRDefault="006218B2" w:rsidP="006218B2">
      <w:pPr>
        <w:pStyle w:val="Heading5"/>
        <w:tabs>
          <w:tab w:val="num" w:pos="360"/>
        </w:tabs>
        <w:ind w:left="720" w:firstLine="720"/>
        <w:rPr>
          <w:rFonts w:ascii="Arial" w:hAnsi="Arial" w:cs="Arial"/>
        </w:rPr>
      </w:pPr>
      <w:r>
        <w:rPr>
          <w:rFonts w:ascii="Arial" w:hAnsi="Arial" w:cs="Arial"/>
        </w:rPr>
        <w:t>5.2</w:t>
      </w:r>
      <w:r w:rsidRPr="00ED2141">
        <w:rPr>
          <w:rFonts w:ascii="Arial" w:hAnsi="Arial" w:cs="Arial"/>
        </w:rPr>
        <w:t xml:space="preserve"> Training and Pipeline Assessment</w:t>
      </w:r>
    </w:p>
    <w:p w14:paraId="1CC9166D"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Synthesize and analyze existing information on existing and potential training, apprenticeship, and workforce development pathways.</w:t>
      </w:r>
    </w:p>
    <w:p w14:paraId="696E12C3" w14:textId="77777777" w:rsidR="006218B2" w:rsidRPr="00ED2141" w:rsidRDefault="006218B2" w:rsidP="006218B2">
      <w:pPr>
        <w:pStyle w:val="Heading4"/>
        <w:rPr>
          <w:rFonts w:ascii="Arial" w:hAnsi="Arial" w:cs="Arial"/>
        </w:rPr>
      </w:pPr>
      <w:r w:rsidRPr="00ED2141">
        <w:rPr>
          <w:rFonts w:ascii="Arial" w:hAnsi="Arial" w:cs="Arial"/>
        </w:rPr>
        <w:t>Task 6 - Recommendations Development</w:t>
      </w:r>
    </w:p>
    <w:p w14:paraId="3ED2A166" w14:textId="77777777" w:rsidR="006218B2" w:rsidRPr="00ED2141" w:rsidRDefault="006218B2" w:rsidP="006218B2">
      <w:pPr>
        <w:tabs>
          <w:tab w:val="left" w:pos="360"/>
        </w:tabs>
        <w:ind w:left="360" w:firstLine="360"/>
        <w:jc w:val="both"/>
        <w:rPr>
          <w:rFonts w:ascii="Arial" w:hAnsi="Arial" w:cs="Arial"/>
          <w:b/>
          <w:bCs/>
          <w:u w:val="single"/>
        </w:rPr>
      </w:pPr>
    </w:p>
    <w:p w14:paraId="3186A8BD" w14:textId="77777777" w:rsidR="006218B2" w:rsidRPr="00ED2141" w:rsidRDefault="006218B2" w:rsidP="006218B2">
      <w:pPr>
        <w:jc w:val="both"/>
        <w:rPr>
          <w:rFonts w:ascii="Arial" w:hAnsi="Arial" w:cs="Arial"/>
          <w:b/>
        </w:rPr>
      </w:pPr>
      <w:r w:rsidRPr="00ED2141">
        <w:rPr>
          <w:rFonts w:ascii="Arial" w:hAnsi="Arial" w:cs="Arial"/>
          <w:b/>
        </w:rPr>
        <w:t>Description</w:t>
      </w:r>
    </w:p>
    <w:p w14:paraId="1604169B" w14:textId="77777777" w:rsidR="006218B2" w:rsidRPr="00ED2141" w:rsidRDefault="006218B2" w:rsidP="006218B2">
      <w:pPr>
        <w:jc w:val="both"/>
        <w:rPr>
          <w:rFonts w:ascii="Arial" w:hAnsi="Arial" w:cs="Arial"/>
          <w:b/>
        </w:rPr>
      </w:pPr>
    </w:p>
    <w:p w14:paraId="35E3F7C6" w14:textId="77777777" w:rsidR="006218B2" w:rsidRPr="00ED2141" w:rsidRDefault="006218B2" w:rsidP="006218B2">
      <w:pPr>
        <w:jc w:val="both"/>
        <w:rPr>
          <w:rFonts w:ascii="Arial" w:hAnsi="Arial" w:cs="Arial"/>
        </w:rPr>
      </w:pPr>
      <w:r w:rsidRPr="00ED2141">
        <w:rPr>
          <w:rFonts w:ascii="Arial" w:hAnsi="Arial" w:cs="Arial"/>
        </w:rPr>
        <w:t xml:space="preserve">The Contractor shall provide recommendations to reduce barriers to stewardship implementation; increase federal, state, and local support for stewardship; expand tribal </w:t>
      </w:r>
      <w:r w:rsidRPr="00ED2141">
        <w:rPr>
          <w:rFonts w:ascii="Arial" w:hAnsi="Arial" w:cs="Arial"/>
        </w:rPr>
        <w:lastRenderedPageBreak/>
        <w:t>partnerships and support for Traditional Ecological Knowledge as a stewardship practice; increase opportunities for ancestral land return; strengthen long-term stewardship planning and resource alignment; and increase opportunities to strengthen workforce pipelines, including tribal and underserved communities' workforce support and capacity-building.</w:t>
      </w:r>
    </w:p>
    <w:p w14:paraId="05A53B01" w14:textId="77777777" w:rsidR="006218B2" w:rsidRPr="00ED2141" w:rsidRDefault="006218B2" w:rsidP="006218B2">
      <w:pPr>
        <w:jc w:val="both"/>
        <w:rPr>
          <w:rFonts w:ascii="Arial" w:hAnsi="Arial" w:cs="Arial"/>
          <w:bCs/>
        </w:rPr>
      </w:pPr>
    </w:p>
    <w:p w14:paraId="370D7797" w14:textId="77777777" w:rsidR="006218B2" w:rsidRPr="00ED2141" w:rsidRDefault="006218B2" w:rsidP="006218B2">
      <w:pPr>
        <w:ind w:left="720"/>
        <w:jc w:val="both"/>
        <w:rPr>
          <w:rFonts w:ascii="Arial" w:hAnsi="Arial" w:cs="Arial"/>
          <w:b/>
          <w:bCs/>
        </w:rPr>
      </w:pPr>
      <w:r w:rsidRPr="00ED2141">
        <w:rPr>
          <w:rFonts w:ascii="Arial" w:hAnsi="Arial" w:cs="Arial"/>
          <w:b/>
          <w:bCs/>
        </w:rPr>
        <w:t>Subtasks</w:t>
      </w:r>
    </w:p>
    <w:p w14:paraId="1AB19F98" w14:textId="77777777" w:rsidR="006218B2" w:rsidRPr="00ED2141" w:rsidRDefault="006218B2" w:rsidP="006218B2">
      <w:pPr>
        <w:ind w:left="720"/>
        <w:jc w:val="both"/>
        <w:rPr>
          <w:rFonts w:ascii="Arial" w:hAnsi="Arial" w:cs="Arial"/>
          <w:b/>
          <w:bCs/>
        </w:rPr>
      </w:pPr>
    </w:p>
    <w:p w14:paraId="2B44457D" w14:textId="77777777" w:rsidR="006218B2" w:rsidRPr="00ED2141" w:rsidRDefault="006218B2" w:rsidP="006218B2">
      <w:pPr>
        <w:pStyle w:val="Heading5"/>
        <w:rPr>
          <w:rFonts w:ascii="Arial" w:hAnsi="Arial" w:cs="Arial"/>
        </w:rPr>
      </w:pPr>
      <w:r w:rsidRPr="00ED2141">
        <w:rPr>
          <w:rFonts w:ascii="Arial" w:hAnsi="Arial" w:cs="Arial"/>
        </w:rPr>
        <w:t xml:space="preserve"> </w:t>
      </w:r>
      <w:r w:rsidRPr="00ED2141">
        <w:rPr>
          <w:rFonts w:ascii="Arial" w:hAnsi="Arial" w:cs="Arial"/>
        </w:rPr>
        <w:tab/>
      </w:r>
      <w:r>
        <w:rPr>
          <w:rFonts w:ascii="Arial" w:hAnsi="Arial" w:cs="Arial"/>
        </w:rPr>
        <w:tab/>
        <w:t xml:space="preserve">6.1 </w:t>
      </w:r>
      <w:r w:rsidRPr="00ED2141">
        <w:rPr>
          <w:rFonts w:ascii="Arial" w:hAnsi="Arial" w:cs="Arial"/>
        </w:rPr>
        <w:t>Stewardship Recommendations</w:t>
      </w:r>
    </w:p>
    <w:p w14:paraId="752A99E2"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Identify strategies to improve stewardship of conserved lands and reduce barriers to effective implementation.</w:t>
      </w:r>
    </w:p>
    <w:p w14:paraId="7E5E6C42" w14:textId="77777777" w:rsidR="006218B2" w:rsidRPr="00ED2141" w:rsidRDefault="006218B2" w:rsidP="006218B2">
      <w:pPr>
        <w:pStyle w:val="Heading5"/>
        <w:ind w:left="1440"/>
        <w:rPr>
          <w:rFonts w:ascii="Arial" w:hAnsi="Arial" w:cs="Arial"/>
        </w:rPr>
      </w:pPr>
      <w:r w:rsidRPr="00ED2141">
        <w:rPr>
          <w:rFonts w:ascii="Arial" w:hAnsi="Arial" w:cs="Arial"/>
        </w:rPr>
        <w:t>6.2 Support Recommendations</w:t>
      </w:r>
    </w:p>
    <w:p w14:paraId="076C153E"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Recommend ways to increase federal, state, and local support for stewardship (financial or programmatic).</w:t>
      </w:r>
    </w:p>
    <w:p w14:paraId="5877A957" w14:textId="1DCA5511" w:rsidR="006218B2" w:rsidRPr="00ED2141" w:rsidRDefault="006218B2" w:rsidP="006218B2">
      <w:pPr>
        <w:pStyle w:val="Heading5"/>
        <w:tabs>
          <w:tab w:val="num" w:pos="360"/>
          <w:tab w:val="num" w:pos="1800"/>
        </w:tabs>
        <w:ind w:left="1440"/>
        <w:rPr>
          <w:rFonts w:ascii="Arial" w:hAnsi="Arial" w:cs="Arial"/>
        </w:rPr>
      </w:pPr>
      <w:r>
        <w:rPr>
          <w:rFonts w:ascii="Arial" w:hAnsi="Arial" w:cs="Arial"/>
        </w:rPr>
        <w:t>6.3</w:t>
      </w:r>
      <w:r w:rsidRPr="00ED2141">
        <w:rPr>
          <w:rFonts w:ascii="Arial" w:hAnsi="Arial" w:cs="Arial"/>
        </w:rPr>
        <w:t xml:space="preserve"> Tribal Partnership and Knowledge Integration</w:t>
      </w:r>
    </w:p>
    <w:p w14:paraId="01A842D4"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Support CNRA Tribal Affairs Unit, when needed, to recommend approaches to strengthen tribal partnerships, support Traditional Ecological Knowledge, and expand opportunities for ancestral land return.</w:t>
      </w:r>
    </w:p>
    <w:p w14:paraId="2F1878C9" w14:textId="4753ACB9" w:rsidR="006218B2" w:rsidRPr="00ED2141" w:rsidRDefault="006218B2" w:rsidP="006218B2">
      <w:pPr>
        <w:pStyle w:val="Heading5"/>
        <w:tabs>
          <w:tab w:val="num" w:pos="360"/>
          <w:tab w:val="num" w:pos="1800"/>
        </w:tabs>
        <w:ind w:left="1440"/>
        <w:rPr>
          <w:rFonts w:ascii="Arial" w:hAnsi="Arial" w:cs="Arial"/>
        </w:rPr>
      </w:pPr>
      <w:r>
        <w:rPr>
          <w:rFonts w:ascii="Arial" w:hAnsi="Arial" w:cs="Arial"/>
        </w:rPr>
        <w:t>6.4</w:t>
      </w:r>
      <w:r w:rsidRPr="00ED2141">
        <w:rPr>
          <w:rFonts w:ascii="Arial" w:hAnsi="Arial" w:cs="Arial"/>
        </w:rPr>
        <w:t xml:space="preserve"> Long-Term Stewardship Planning Recommendations</w:t>
      </w:r>
    </w:p>
    <w:p w14:paraId="58DE9295"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Identify opportunities to support long-term stewardship planning, data improvements, and resource alignment across sectors.</w:t>
      </w:r>
    </w:p>
    <w:p w14:paraId="6DAA421E" w14:textId="319160D5" w:rsidR="006218B2" w:rsidRPr="00ED2141" w:rsidRDefault="006218B2" w:rsidP="006218B2">
      <w:pPr>
        <w:pStyle w:val="Heading5"/>
        <w:tabs>
          <w:tab w:val="num" w:pos="360"/>
          <w:tab w:val="num" w:pos="1800"/>
        </w:tabs>
        <w:ind w:left="1440"/>
        <w:rPr>
          <w:rFonts w:ascii="Arial" w:hAnsi="Arial" w:cs="Arial"/>
        </w:rPr>
      </w:pPr>
      <w:r>
        <w:rPr>
          <w:rFonts w:ascii="Arial" w:hAnsi="Arial" w:cs="Arial"/>
        </w:rPr>
        <w:t>6.5</w:t>
      </w:r>
      <w:r w:rsidRPr="00ED2141">
        <w:rPr>
          <w:rFonts w:ascii="Arial" w:hAnsi="Arial" w:cs="Arial"/>
        </w:rPr>
        <w:t xml:space="preserve"> Workforce Recommendations</w:t>
      </w:r>
    </w:p>
    <w:p w14:paraId="37B77548"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Develop recommendations to strengthen workforce capacity statewide, including support for tribal, underserved communities, and culturally based stewardship workforce development.</w:t>
      </w:r>
    </w:p>
    <w:p w14:paraId="141B12B7" w14:textId="77777777" w:rsidR="006218B2" w:rsidRPr="00ED2141" w:rsidRDefault="006218B2" w:rsidP="006218B2">
      <w:pPr>
        <w:pStyle w:val="Heading4"/>
        <w:rPr>
          <w:rFonts w:ascii="Arial" w:hAnsi="Arial" w:cs="Arial"/>
        </w:rPr>
      </w:pPr>
      <w:r w:rsidRPr="00ED2141">
        <w:rPr>
          <w:rFonts w:ascii="Arial" w:hAnsi="Arial" w:cs="Arial"/>
        </w:rPr>
        <w:t>Task 7 - Draft and Deliver the 2027 Stewardship Section</w:t>
      </w:r>
    </w:p>
    <w:p w14:paraId="6DA9BBDD" w14:textId="77777777" w:rsidR="006218B2" w:rsidRPr="00ED2141" w:rsidRDefault="006218B2" w:rsidP="006218B2">
      <w:pPr>
        <w:jc w:val="both"/>
        <w:rPr>
          <w:rFonts w:ascii="Arial" w:hAnsi="Arial" w:cs="Arial"/>
        </w:rPr>
      </w:pPr>
    </w:p>
    <w:p w14:paraId="2398EEC5" w14:textId="77777777" w:rsidR="006218B2" w:rsidRPr="00ED2141" w:rsidRDefault="006218B2" w:rsidP="006218B2">
      <w:pPr>
        <w:jc w:val="both"/>
        <w:rPr>
          <w:rFonts w:ascii="Arial" w:hAnsi="Arial" w:cs="Arial"/>
          <w:b/>
          <w:bCs/>
        </w:rPr>
      </w:pPr>
      <w:r w:rsidRPr="00ED2141">
        <w:rPr>
          <w:rFonts w:ascii="Arial" w:hAnsi="Arial" w:cs="Arial"/>
          <w:b/>
          <w:bCs/>
        </w:rPr>
        <w:t>Description</w:t>
      </w:r>
    </w:p>
    <w:p w14:paraId="3D0CBB2E" w14:textId="77777777" w:rsidR="006218B2" w:rsidRPr="00ED2141" w:rsidRDefault="006218B2" w:rsidP="006218B2">
      <w:pPr>
        <w:jc w:val="both"/>
        <w:rPr>
          <w:rFonts w:ascii="Arial" w:hAnsi="Arial" w:cs="Arial"/>
        </w:rPr>
      </w:pPr>
    </w:p>
    <w:p w14:paraId="2C75B5B8" w14:textId="77777777" w:rsidR="006218B2" w:rsidRDefault="006218B2" w:rsidP="006218B2">
      <w:pPr>
        <w:jc w:val="both"/>
        <w:rPr>
          <w:rFonts w:ascii="Arial" w:hAnsi="Arial" w:cs="Arial"/>
        </w:rPr>
      </w:pPr>
      <w:r w:rsidRPr="00ED2141">
        <w:rPr>
          <w:rFonts w:ascii="Arial" w:hAnsi="Arial" w:cs="Arial"/>
        </w:rPr>
        <w:t>The Contractor shall prepare all narrative text, figures, tables, citations, and appendices needed for the 2027 Pathways to 30x30 Annual Report. The Contractor shall produce a complete Draft Stewardship Section and, following revisions based on CNRA feedback, deliver a final, publication-ready Stewardship Section that meets statutory deadlines, format requirements, including accessibility requirements and graphic design as necessary, and CNRA quality standards. The final deliverable shall be completed by the due date identified in the Deliverables Table to support CNRA's ability to meet the legislated reporting deadline.</w:t>
      </w:r>
    </w:p>
    <w:p w14:paraId="3AC91DCC" w14:textId="77777777" w:rsidR="006218B2" w:rsidRPr="00ED2141" w:rsidRDefault="006218B2" w:rsidP="006218B2">
      <w:pPr>
        <w:ind w:left="720"/>
        <w:jc w:val="both"/>
        <w:rPr>
          <w:rFonts w:ascii="Arial" w:hAnsi="Arial" w:cs="Arial"/>
        </w:rPr>
      </w:pPr>
    </w:p>
    <w:p w14:paraId="7D84538F" w14:textId="77777777" w:rsidR="006218B2" w:rsidRDefault="006218B2" w:rsidP="006218B2">
      <w:pPr>
        <w:ind w:left="720"/>
        <w:jc w:val="both"/>
        <w:rPr>
          <w:rFonts w:ascii="Arial" w:hAnsi="Arial" w:cs="Arial"/>
          <w:b/>
          <w:bCs/>
        </w:rPr>
      </w:pPr>
    </w:p>
    <w:p w14:paraId="5088FFAA" w14:textId="313C9DF3" w:rsidR="006218B2" w:rsidRPr="00ED2141" w:rsidRDefault="006218B2" w:rsidP="006218B2">
      <w:pPr>
        <w:ind w:left="720"/>
        <w:jc w:val="both"/>
        <w:rPr>
          <w:rFonts w:ascii="Arial" w:hAnsi="Arial" w:cs="Arial"/>
          <w:b/>
          <w:bCs/>
        </w:rPr>
      </w:pPr>
      <w:r w:rsidRPr="00ED2141">
        <w:rPr>
          <w:rFonts w:ascii="Arial" w:hAnsi="Arial" w:cs="Arial"/>
          <w:b/>
          <w:bCs/>
        </w:rPr>
        <w:lastRenderedPageBreak/>
        <w:t>Subtasks</w:t>
      </w:r>
    </w:p>
    <w:p w14:paraId="32C4ED75" w14:textId="77777777" w:rsidR="006218B2" w:rsidRPr="00ED2141" w:rsidRDefault="006218B2" w:rsidP="006218B2">
      <w:pPr>
        <w:tabs>
          <w:tab w:val="left" w:pos="360"/>
        </w:tabs>
        <w:ind w:left="360" w:firstLine="360"/>
        <w:jc w:val="both"/>
        <w:rPr>
          <w:rFonts w:ascii="Arial" w:hAnsi="Arial" w:cs="Arial"/>
          <w:b/>
          <w:bCs/>
          <w:u w:val="single"/>
        </w:rPr>
      </w:pPr>
    </w:p>
    <w:p w14:paraId="47D66D08" w14:textId="77777777" w:rsidR="006218B2" w:rsidRPr="00ED2141" w:rsidRDefault="006218B2" w:rsidP="006218B2">
      <w:pPr>
        <w:pStyle w:val="Heading5"/>
        <w:rPr>
          <w:rFonts w:ascii="Arial" w:hAnsi="Arial" w:cs="Arial"/>
        </w:rPr>
      </w:pPr>
      <w:r w:rsidRPr="00ED2141">
        <w:rPr>
          <w:rFonts w:ascii="Arial" w:hAnsi="Arial" w:cs="Arial"/>
        </w:rPr>
        <w:t xml:space="preserve"> </w:t>
      </w:r>
      <w:r w:rsidRPr="00ED2141">
        <w:rPr>
          <w:rFonts w:ascii="Arial" w:hAnsi="Arial" w:cs="Arial"/>
        </w:rPr>
        <w:tab/>
      </w:r>
      <w:r>
        <w:rPr>
          <w:rFonts w:ascii="Arial" w:hAnsi="Arial" w:cs="Arial"/>
        </w:rPr>
        <w:tab/>
        <w:t xml:space="preserve">7.1 </w:t>
      </w:r>
      <w:r w:rsidRPr="00ED2141">
        <w:rPr>
          <w:rFonts w:ascii="Arial" w:hAnsi="Arial" w:cs="Arial"/>
        </w:rPr>
        <w:t>Draft Preparation</w:t>
      </w:r>
    </w:p>
    <w:p w14:paraId="0821A958"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Develop the complete draft stewardship chapter, including narrative text, tables, figures, maps, appendices, and citations.</w:t>
      </w:r>
    </w:p>
    <w:p w14:paraId="0E6A5BDB" w14:textId="77777777" w:rsidR="006218B2" w:rsidRPr="00ED2141" w:rsidRDefault="006218B2" w:rsidP="006218B2">
      <w:pPr>
        <w:pStyle w:val="Heading5"/>
        <w:ind w:left="720" w:firstLine="720"/>
        <w:rPr>
          <w:rFonts w:ascii="Arial" w:hAnsi="Arial" w:cs="Arial"/>
        </w:rPr>
      </w:pPr>
      <w:r>
        <w:rPr>
          <w:rFonts w:ascii="Arial" w:hAnsi="Arial" w:cs="Arial"/>
        </w:rPr>
        <w:t>7.2</w:t>
      </w:r>
      <w:r w:rsidRPr="00ED2141">
        <w:rPr>
          <w:rFonts w:ascii="Arial" w:hAnsi="Arial" w:cs="Arial"/>
        </w:rPr>
        <w:t xml:space="preserve"> Internal Review and Revision Support</w:t>
      </w:r>
    </w:p>
    <w:p w14:paraId="21528D98"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Revise deliverables based on CNRA comments and stakeholder input.</w:t>
      </w:r>
    </w:p>
    <w:p w14:paraId="770EBA0F"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Provide version control, responses to comments, and tracked edits.</w:t>
      </w:r>
    </w:p>
    <w:p w14:paraId="0B04DA59" w14:textId="35E64C34" w:rsidR="006218B2" w:rsidRPr="00ED2141" w:rsidRDefault="006218B2" w:rsidP="006218B2">
      <w:pPr>
        <w:pStyle w:val="Heading5"/>
        <w:tabs>
          <w:tab w:val="num" w:pos="360"/>
        </w:tabs>
        <w:ind w:left="720" w:firstLine="720"/>
        <w:rPr>
          <w:rFonts w:ascii="Arial" w:hAnsi="Arial" w:cs="Arial"/>
        </w:rPr>
      </w:pPr>
      <w:r>
        <w:rPr>
          <w:rFonts w:ascii="Arial" w:hAnsi="Arial" w:cs="Arial"/>
        </w:rPr>
        <w:t xml:space="preserve">7.3 </w:t>
      </w:r>
      <w:r w:rsidRPr="00ED2141">
        <w:rPr>
          <w:rFonts w:ascii="Arial" w:hAnsi="Arial" w:cs="Arial"/>
        </w:rPr>
        <w:t>Final Publication Ready Stewardship Section</w:t>
      </w:r>
    </w:p>
    <w:p w14:paraId="54393669"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Deliver a final, publication-ready stewardship section meeting CNRA formatting, accessibility, and quality standards.</w:t>
      </w:r>
    </w:p>
    <w:p w14:paraId="31E94F2F"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Submit all associated supporting materials.</w:t>
      </w:r>
    </w:p>
    <w:p w14:paraId="5E8F8D46"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Ensure final delivery meets statutory deadlines.</w:t>
      </w:r>
    </w:p>
    <w:p w14:paraId="442B900B" w14:textId="77777777" w:rsidR="006218B2" w:rsidRPr="00ED2141" w:rsidRDefault="006218B2" w:rsidP="006218B2">
      <w:pPr>
        <w:pStyle w:val="Heading4"/>
        <w:rPr>
          <w:rFonts w:ascii="Arial" w:hAnsi="Arial" w:cs="Arial"/>
        </w:rPr>
      </w:pPr>
      <w:r w:rsidRPr="00ED2141">
        <w:rPr>
          <w:rFonts w:ascii="Arial" w:hAnsi="Arial" w:cs="Arial"/>
        </w:rPr>
        <w:t>Task 8 - Project Management and Coordination</w:t>
      </w:r>
    </w:p>
    <w:p w14:paraId="5641D920" w14:textId="77777777" w:rsidR="006218B2" w:rsidRDefault="006218B2" w:rsidP="006218B2">
      <w:pPr>
        <w:ind w:firstLine="720"/>
        <w:jc w:val="both"/>
        <w:rPr>
          <w:rFonts w:ascii="Arial" w:hAnsi="Arial" w:cs="Arial"/>
          <w:b/>
          <w:bCs/>
        </w:rPr>
      </w:pPr>
    </w:p>
    <w:p w14:paraId="37338661" w14:textId="77777777" w:rsidR="006218B2" w:rsidRPr="00ED2141" w:rsidRDefault="006218B2" w:rsidP="009073C8">
      <w:pPr>
        <w:jc w:val="both"/>
        <w:rPr>
          <w:rFonts w:ascii="Arial" w:hAnsi="Arial" w:cs="Arial"/>
          <w:b/>
          <w:bCs/>
        </w:rPr>
      </w:pPr>
      <w:r w:rsidRPr="00ED2141">
        <w:rPr>
          <w:rFonts w:ascii="Arial" w:hAnsi="Arial" w:cs="Arial"/>
          <w:b/>
          <w:bCs/>
        </w:rPr>
        <w:t>Description</w:t>
      </w:r>
    </w:p>
    <w:p w14:paraId="4EB70457" w14:textId="77777777" w:rsidR="006218B2" w:rsidRPr="00ED2141" w:rsidRDefault="006218B2" w:rsidP="006218B2">
      <w:pPr>
        <w:jc w:val="both"/>
        <w:rPr>
          <w:rFonts w:ascii="Arial" w:hAnsi="Arial" w:cs="Arial"/>
        </w:rPr>
      </w:pPr>
    </w:p>
    <w:p w14:paraId="5E2E53EC" w14:textId="77777777" w:rsidR="006218B2" w:rsidRPr="00ED2141" w:rsidRDefault="006218B2" w:rsidP="009073C8">
      <w:pPr>
        <w:jc w:val="both"/>
        <w:rPr>
          <w:rFonts w:ascii="Arial" w:hAnsi="Arial" w:cs="Arial"/>
        </w:rPr>
      </w:pPr>
      <w:r w:rsidRPr="00ED2141">
        <w:rPr>
          <w:rFonts w:ascii="Arial" w:hAnsi="Arial" w:cs="Arial"/>
        </w:rPr>
        <w:t>The Contractor shall attend regular check-ins with the CNRA project management team; develop and maintain a detailed work plan and timeline that aligns with CNRA's internal contract timeline and required approval processes; provide transparent documentation of methodologies, sources, assumptions, and revisions; and manage and coordinate any sub-contractors.</w:t>
      </w:r>
    </w:p>
    <w:p w14:paraId="3256682A" w14:textId="77777777" w:rsidR="006218B2" w:rsidRPr="00ED2141" w:rsidRDefault="006218B2" w:rsidP="006218B2">
      <w:pPr>
        <w:ind w:left="720"/>
        <w:jc w:val="both"/>
        <w:rPr>
          <w:rFonts w:ascii="Arial" w:hAnsi="Arial" w:cs="Arial"/>
        </w:rPr>
      </w:pPr>
    </w:p>
    <w:p w14:paraId="37E6EE85" w14:textId="77777777" w:rsidR="006218B2" w:rsidRPr="00ED2141" w:rsidRDefault="006218B2" w:rsidP="006218B2">
      <w:pPr>
        <w:ind w:left="720"/>
        <w:jc w:val="both"/>
        <w:rPr>
          <w:rFonts w:ascii="Arial" w:hAnsi="Arial" w:cs="Arial"/>
          <w:b/>
          <w:bCs/>
        </w:rPr>
      </w:pPr>
      <w:r w:rsidRPr="00ED2141">
        <w:rPr>
          <w:rFonts w:ascii="Arial" w:hAnsi="Arial" w:cs="Arial"/>
          <w:b/>
          <w:bCs/>
        </w:rPr>
        <w:t>Subtasks</w:t>
      </w:r>
    </w:p>
    <w:p w14:paraId="3159474C" w14:textId="77777777" w:rsidR="006218B2" w:rsidRPr="00ED2141" w:rsidRDefault="006218B2" w:rsidP="006218B2">
      <w:pPr>
        <w:jc w:val="both"/>
        <w:rPr>
          <w:rFonts w:ascii="Arial" w:hAnsi="Arial" w:cs="Arial"/>
          <w:b/>
          <w:bCs/>
        </w:rPr>
      </w:pPr>
    </w:p>
    <w:p w14:paraId="4911066D" w14:textId="77777777" w:rsidR="006218B2" w:rsidRPr="00ED2141" w:rsidRDefault="006218B2" w:rsidP="006218B2">
      <w:pPr>
        <w:pStyle w:val="Heading5"/>
        <w:rPr>
          <w:rFonts w:ascii="Arial" w:hAnsi="Arial" w:cs="Arial"/>
        </w:rPr>
      </w:pPr>
      <w:r w:rsidRPr="00ED2141">
        <w:rPr>
          <w:rFonts w:ascii="Arial" w:hAnsi="Arial" w:cs="Arial"/>
        </w:rPr>
        <w:t xml:space="preserve"> </w:t>
      </w:r>
      <w:r w:rsidRPr="00ED2141">
        <w:rPr>
          <w:rFonts w:ascii="Arial" w:hAnsi="Arial" w:cs="Arial"/>
        </w:rPr>
        <w:tab/>
        <w:t xml:space="preserve"> </w:t>
      </w:r>
      <w:r>
        <w:rPr>
          <w:rFonts w:ascii="Arial" w:hAnsi="Arial" w:cs="Arial"/>
        </w:rPr>
        <w:tab/>
        <w:t xml:space="preserve">8.1 </w:t>
      </w:r>
      <w:r w:rsidRPr="00ED2141">
        <w:rPr>
          <w:rFonts w:ascii="Arial" w:hAnsi="Arial" w:cs="Arial"/>
        </w:rPr>
        <w:t>Work Planning and Scheduling</w:t>
      </w:r>
    </w:p>
    <w:p w14:paraId="2D3058F1"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Develop and maintain a detailed work plan and timeline aligned with CNRA’s internal processes.</w:t>
      </w:r>
    </w:p>
    <w:p w14:paraId="32D0EB1F" w14:textId="77777777" w:rsidR="006218B2" w:rsidRPr="00ED2141" w:rsidRDefault="006218B2" w:rsidP="006218B2">
      <w:pPr>
        <w:pStyle w:val="Heading5"/>
        <w:ind w:left="1080" w:firstLine="360"/>
        <w:rPr>
          <w:rFonts w:ascii="Arial" w:hAnsi="Arial" w:cs="Arial"/>
        </w:rPr>
      </w:pPr>
      <w:r>
        <w:rPr>
          <w:rFonts w:ascii="Arial" w:hAnsi="Arial" w:cs="Arial"/>
        </w:rPr>
        <w:t>8.2</w:t>
      </w:r>
      <w:r w:rsidRPr="00ED2141">
        <w:rPr>
          <w:rFonts w:ascii="Arial" w:hAnsi="Arial" w:cs="Arial"/>
        </w:rPr>
        <w:t xml:space="preserve"> Coordination and Communication</w:t>
      </w:r>
    </w:p>
    <w:p w14:paraId="13D8C860"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Participate in regular check-ins and coordination meetings with CNRA’s project management team.</w:t>
      </w:r>
    </w:p>
    <w:p w14:paraId="7E8BC29E"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Coordinate and manage any sub-contractors.</w:t>
      </w:r>
    </w:p>
    <w:p w14:paraId="52B62CFF"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Provide consistent progress updates and risk mitigation plans.</w:t>
      </w:r>
    </w:p>
    <w:p w14:paraId="31E90762" w14:textId="6A7F0F4A" w:rsidR="006218B2" w:rsidRPr="00ED2141" w:rsidRDefault="006218B2" w:rsidP="006218B2">
      <w:pPr>
        <w:pStyle w:val="Heading5"/>
        <w:tabs>
          <w:tab w:val="num" w:pos="360"/>
        </w:tabs>
        <w:ind w:left="720" w:firstLine="720"/>
        <w:rPr>
          <w:rFonts w:ascii="Arial" w:hAnsi="Arial" w:cs="Arial"/>
        </w:rPr>
      </w:pPr>
      <w:r>
        <w:rPr>
          <w:rFonts w:ascii="Arial" w:hAnsi="Arial" w:cs="Arial"/>
        </w:rPr>
        <w:t xml:space="preserve">8.3 </w:t>
      </w:r>
      <w:r w:rsidRPr="00ED2141">
        <w:rPr>
          <w:rFonts w:ascii="Arial" w:hAnsi="Arial" w:cs="Arial"/>
        </w:rPr>
        <w:t>Documentation and Quality Assurance</w:t>
      </w:r>
    </w:p>
    <w:p w14:paraId="53CCFEC9"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 xml:space="preserve">Maintain clear documentation of methods, data sources, assumptions, and revisions. </w:t>
      </w:r>
    </w:p>
    <w:p w14:paraId="7A574A18"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Ensure all deliverables follow CNRA and state quality standards.</w:t>
      </w:r>
    </w:p>
    <w:p w14:paraId="01C27C33" w14:textId="77777777" w:rsidR="006218B2" w:rsidRPr="00ED2141" w:rsidRDefault="006218B2" w:rsidP="006218B2">
      <w:pPr>
        <w:pStyle w:val="Heading4"/>
        <w:rPr>
          <w:rFonts w:ascii="Arial" w:hAnsi="Arial" w:cs="Arial"/>
        </w:rPr>
      </w:pPr>
      <w:r w:rsidRPr="00ED2141">
        <w:rPr>
          <w:rFonts w:ascii="Arial" w:hAnsi="Arial" w:cs="Arial"/>
        </w:rPr>
        <w:lastRenderedPageBreak/>
        <w:t>Task 9 - Post-Deliverable Support</w:t>
      </w:r>
    </w:p>
    <w:p w14:paraId="1D235F36" w14:textId="77777777" w:rsidR="006218B2" w:rsidRPr="00ED2141" w:rsidRDefault="006218B2" w:rsidP="006218B2">
      <w:pPr>
        <w:jc w:val="both"/>
        <w:rPr>
          <w:rFonts w:ascii="Arial" w:hAnsi="Arial" w:cs="Arial"/>
        </w:rPr>
      </w:pPr>
    </w:p>
    <w:p w14:paraId="71085450" w14:textId="77777777" w:rsidR="006218B2" w:rsidRPr="00ED2141" w:rsidRDefault="006218B2" w:rsidP="006218B2">
      <w:pPr>
        <w:jc w:val="both"/>
        <w:rPr>
          <w:rFonts w:ascii="Arial" w:hAnsi="Arial" w:cs="Arial"/>
          <w:b/>
          <w:bCs/>
        </w:rPr>
      </w:pPr>
      <w:r w:rsidRPr="00ED2141">
        <w:rPr>
          <w:rFonts w:ascii="Arial" w:hAnsi="Arial" w:cs="Arial"/>
          <w:b/>
          <w:bCs/>
        </w:rPr>
        <w:t>Description</w:t>
      </w:r>
    </w:p>
    <w:p w14:paraId="67976CA8" w14:textId="77777777" w:rsidR="006218B2" w:rsidRPr="00ED2141" w:rsidRDefault="006218B2" w:rsidP="006218B2">
      <w:pPr>
        <w:jc w:val="both"/>
        <w:rPr>
          <w:rFonts w:ascii="Arial" w:hAnsi="Arial" w:cs="Arial"/>
        </w:rPr>
      </w:pPr>
    </w:p>
    <w:p w14:paraId="373062F1" w14:textId="77777777" w:rsidR="006218B2" w:rsidRPr="00ED2141" w:rsidRDefault="006218B2" w:rsidP="006218B2">
      <w:pPr>
        <w:jc w:val="both"/>
        <w:rPr>
          <w:rFonts w:ascii="Arial" w:hAnsi="Arial" w:cs="Arial"/>
        </w:rPr>
      </w:pPr>
      <w:r w:rsidRPr="00ED2141">
        <w:rPr>
          <w:rFonts w:ascii="Arial" w:hAnsi="Arial" w:cs="Arial"/>
        </w:rPr>
        <w:t>The Contractor shall provide technical assistance after the final deliverables are submitted by answering questions, clarifying methodologies, and supporting CNRA staff. The Contractor shall complete limited post-submission revisions, corrections, and formatting updates as requested by CNRA; attend follow-up meetings, briefings, or presentations related to the 2027 Stewardship Section; and deliver all final files and documentation, as well as conduct a knowledge-transfer session to support CNRA's long-term use of the work.</w:t>
      </w:r>
    </w:p>
    <w:p w14:paraId="56507F55" w14:textId="77777777" w:rsidR="006218B2" w:rsidRPr="00ED2141" w:rsidRDefault="006218B2" w:rsidP="006218B2">
      <w:pPr>
        <w:ind w:left="720"/>
        <w:jc w:val="both"/>
        <w:rPr>
          <w:rFonts w:ascii="Arial" w:hAnsi="Arial" w:cs="Arial"/>
        </w:rPr>
      </w:pPr>
    </w:p>
    <w:p w14:paraId="6931BA2A" w14:textId="77777777" w:rsidR="006218B2" w:rsidRPr="00ED2141" w:rsidRDefault="006218B2" w:rsidP="006218B2">
      <w:pPr>
        <w:ind w:left="720"/>
        <w:jc w:val="both"/>
        <w:rPr>
          <w:rFonts w:ascii="Arial" w:hAnsi="Arial" w:cs="Arial"/>
          <w:b/>
          <w:bCs/>
        </w:rPr>
      </w:pPr>
      <w:r w:rsidRPr="00ED2141">
        <w:rPr>
          <w:rFonts w:ascii="Arial" w:hAnsi="Arial" w:cs="Arial"/>
          <w:b/>
          <w:bCs/>
        </w:rPr>
        <w:t>Subtasks</w:t>
      </w:r>
    </w:p>
    <w:p w14:paraId="33BFD8BE" w14:textId="77777777" w:rsidR="006218B2" w:rsidRPr="00ED2141" w:rsidRDefault="006218B2" w:rsidP="006218B2">
      <w:pPr>
        <w:ind w:left="720"/>
        <w:jc w:val="both"/>
        <w:rPr>
          <w:rFonts w:ascii="Arial" w:hAnsi="Arial" w:cs="Arial"/>
        </w:rPr>
      </w:pPr>
    </w:p>
    <w:p w14:paraId="61EAB1AF" w14:textId="77777777" w:rsidR="006218B2" w:rsidRPr="00ED2141" w:rsidRDefault="006218B2" w:rsidP="006218B2">
      <w:pPr>
        <w:pStyle w:val="ListParagraph"/>
        <w:numPr>
          <w:ilvl w:val="0"/>
          <w:numId w:val="2"/>
        </w:numPr>
        <w:spacing w:after="160" w:line="278" w:lineRule="auto"/>
        <w:jc w:val="both"/>
        <w:rPr>
          <w:rFonts w:ascii="Arial" w:hAnsi="Arial" w:cs="Arial"/>
          <w:vanish/>
        </w:rPr>
      </w:pPr>
    </w:p>
    <w:p w14:paraId="03AF7D6A" w14:textId="77777777" w:rsidR="006218B2" w:rsidRPr="00ED2141" w:rsidRDefault="006218B2" w:rsidP="006218B2">
      <w:pPr>
        <w:pStyle w:val="Heading5"/>
        <w:ind w:left="720" w:firstLine="720"/>
        <w:rPr>
          <w:rFonts w:ascii="Arial" w:hAnsi="Arial" w:cs="Arial"/>
        </w:rPr>
      </w:pPr>
      <w:r>
        <w:rPr>
          <w:rFonts w:ascii="Arial" w:hAnsi="Arial" w:cs="Arial"/>
        </w:rPr>
        <w:t>9.1</w:t>
      </w:r>
      <w:r w:rsidRPr="00ED2141">
        <w:rPr>
          <w:rFonts w:ascii="Arial" w:hAnsi="Arial" w:cs="Arial"/>
        </w:rPr>
        <w:t xml:space="preserve"> Post</w:t>
      </w:r>
      <w:r w:rsidRPr="00ED2141">
        <w:rPr>
          <w:rFonts w:ascii="Cambria Math" w:hAnsi="Cambria Math" w:cs="Cambria Math"/>
        </w:rPr>
        <w:t>‑</w:t>
      </w:r>
      <w:r w:rsidRPr="00ED2141">
        <w:rPr>
          <w:rFonts w:ascii="Arial" w:hAnsi="Arial" w:cs="Arial"/>
        </w:rPr>
        <w:t>Submission Technical Assistance</w:t>
      </w:r>
    </w:p>
    <w:p w14:paraId="7E6B0221"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Provide ongoing technical support to CNRA after submission of the Final Stewardship Section.</w:t>
      </w:r>
    </w:p>
    <w:p w14:paraId="6A3D95C9"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Respond to CNRA questions regarding methodologies, datasets, assumptions, and findings.</w:t>
      </w:r>
    </w:p>
    <w:p w14:paraId="57A82C24"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Clarify or expand on analytical approaches as needed for internal or external communication.</w:t>
      </w:r>
    </w:p>
    <w:p w14:paraId="69B23F09" w14:textId="3C9633AC" w:rsidR="006218B2" w:rsidRPr="00ED2141" w:rsidRDefault="006218B2" w:rsidP="006218B2">
      <w:pPr>
        <w:pStyle w:val="Heading5"/>
        <w:tabs>
          <w:tab w:val="num" w:pos="360"/>
        </w:tabs>
        <w:ind w:left="720" w:firstLine="720"/>
        <w:rPr>
          <w:rFonts w:ascii="Arial" w:hAnsi="Arial" w:cs="Arial"/>
        </w:rPr>
      </w:pPr>
      <w:r>
        <w:rPr>
          <w:rFonts w:ascii="Arial" w:hAnsi="Arial" w:cs="Arial"/>
        </w:rPr>
        <w:t xml:space="preserve">9.2 </w:t>
      </w:r>
      <w:r w:rsidRPr="00ED2141">
        <w:rPr>
          <w:rFonts w:ascii="Arial" w:hAnsi="Arial" w:cs="Arial"/>
        </w:rPr>
        <w:t>Participation in Meetings</w:t>
      </w:r>
    </w:p>
    <w:p w14:paraId="762933ED"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Attend CNRA meetings, briefings, or presentations related to the 2027 Stewardship Section post</w:t>
      </w:r>
      <w:r w:rsidRPr="00ED2141">
        <w:rPr>
          <w:rFonts w:ascii="Cambria Math" w:hAnsi="Cambria Math" w:cs="Cambria Math"/>
        </w:rPr>
        <w:t>‑</w:t>
      </w:r>
      <w:r w:rsidRPr="00ED2141">
        <w:rPr>
          <w:rFonts w:ascii="Arial" w:hAnsi="Arial" w:cs="Arial"/>
        </w:rPr>
        <w:t>submission.</w:t>
      </w:r>
    </w:p>
    <w:p w14:paraId="25BA0E60"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Provide subject</w:t>
      </w:r>
      <w:r w:rsidRPr="00ED2141">
        <w:rPr>
          <w:rFonts w:ascii="Cambria Math" w:hAnsi="Cambria Math" w:cs="Cambria Math"/>
        </w:rPr>
        <w:t>‑</w:t>
      </w:r>
      <w:r w:rsidRPr="00ED2141">
        <w:rPr>
          <w:rFonts w:ascii="Arial" w:hAnsi="Arial" w:cs="Arial"/>
        </w:rPr>
        <w:t>matter support during internal or external discussions, including stakeholder or tribal follow</w:t>
      </w:r>
      <w:r w:rsidRPr="00ED2141">
        <w:rPr>
          <w:rFonts w:ascii="Cambria Math" w:hAnsi="Cambria Math" w:cs="Cambria Math"/>
        </w:rPr>
        <w:t>‑</w:t>
      </w:r>
      <w:r w:rsidRPr="00ED2141">
        <w:rPr>
          <w:rFonts w:ascii="Arial" w:hAnsi="Arial" w:cs="Arial"/>
        </w:rPr>
        <w:t>up sessions if needed.</w:t>
      </w:r>
    </w:p>
    <w:p w14:paraId="6DC63557" w14:textId="5C81352F" w:rsidR="006218B2" w:rsidRPr="00ED2141" w:rsidRDefault="006218B2" w:rsidP="006218B2">
      <w:pPr>
        <w:pStyle w:val="Heading5"/>
        <w:tabs>
          <w:tab w:val="num" w:pos="360"/>
        </w:tabs>
        <w:ind w:left="720" w:firstLine="720"/>
        <w:rPr>
          <w:rFonts w:ascii="Arial" w:hAnsi="Arial" w:cs="Arial"/>
        </w:rPr>
      </w:pPr>
      <w:r>
        <w:rPr>
          <w:rFonts w:ascii="Arial" w:hAnsi="Arial" w:cs="Arial"/>
        </w:rPr>
        <w:t xml:space="preserve">9.3 </w:t>
      </w:r>
      <w:r w:rsidRPr="00ED2141">
        <w:rPr>
          <w:rFonts w:ascii="Arial" w:hAnsi="Arial" w:cs="Arial"/>
        </w:rPr>
        <w:t>Knowledge Transfer and Close</w:t>
      </w:r>
      <w:r w:rsidRPr="006218B2">
        <w:rPr>
          <w:rFonts w:ascii="Cambria Math" w:hAnsi="Cambria Math" w:cs="Cambria Math"/>
        </w:rPr>
        <w:t>‑</w:t>
      </w:r>
      <w:r w:rsidRPr="00ED2141">
        <w:rPr>
          <w:rFonts w:ascii="Arial" w:hAnsi="Arial" w:cs="Arial"/>
        </w:rPr>
        <w:t>Out</w:t>
      </w:r>
    </w:p>
    <w:p w14:paraId="67F93AD9"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Provide all final work products, editable files, documentation, and supporting materials.</w:t>
      </w:r>
    </w:p>
    <w:p w14:paraId="5F537491"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Conduct a knowledge</w:t>
      </w:r>
      <w:r w:rsidRPr="00ED2141">
        <w:rPr>
          <w:rFonts w:ascii="Cambria Math" w:hAnsi="Cambria Math" w:cs="Cambria Math"/>
        </w:rPr>
        <w:t>‑</w:t>
      </w:r>
      <w:r w:rsidRPr="00ED2141">
        <w:rPr>
          <w:rFonts w:ascii="Arial" w:hAnsi="Arial" w:cs="Arial"/>
        </w:rPr>
        <w:t>transfer session (virtual) summarizing project methods, datasets, recommendations, and reproducibility steps.</w:t>
      </w:r>
    </w:p>
    <w:p w14:paraId="1FABC16F" w14:textId="77777777" w:rsidR="006218B2" w:rsidRPr="00ED2141" w:rsidRDefault="006218B2" w:rsidP="006218B2">
      <w:pPr>
        <w:pStyle w:val="ListParagraph"/>
        <w:numPr>
          <w:ilvl w:val="0"/>
          <w:numId w:val="1"/>
        </w:numPr>
        <w:spacing w:after="160" w:line="278" w:lineRule="auto"/>
        <w:jc w:val="both"/>
        <w:rPr>
          <w:rFonts w:ascii="Arial" w:hAnsi="Arial" w:cs="Arial"/>
        </w:rPr>
      </w:pPr>
      <w:r w:rsidRPr="00ED2141">
        <w:rPr>
          <w:rFonts w:ascii="Arial" w:hAnsi="Arial" w:cs="Arial"/>
        </w:rPr>
        <w:t>Support contract close</w:t>
      </w:r>
      <w:r w:rsidRPr="00ED2141">
        <w:rPr>
          <w:rFonts w:ascii="Cambria Math" w:hAnsi="Cambria Math" w:cs="Cambria Math"/>
        </w:rPr>
        <w:t>‑</w:t>
      </w:r>
      <w:r w:rsidRPr="00ED2141">
        <w:rPr>
          <w:rFonts w:ascii="Arial" w:hAnsi="Arial" w:cs="Arial"/>
        </w:rPr>
        <w:t>out activities as requested by CNRA.</w:t>
      </w:r>
    </w:p>
    <w:p w14:paraId="506F7BC7" w14:textId="3FE02DB9" w:rsidR="000E3319" w:rsidRPr="00F01744" w:rsidRDefault="00780A7C" w:rsidP="00F01744">
      <w:pPr>
        <w:spacing w:after="240"/>
        <w:jc w:val="both"/>
        <w:rPr>
          <w:rFonts w:ascii="Arial" w:hAnsi="Arial" w:cs="Arial"/>
          <w:b/>
          <w:bCs/>
          <w:u w:val="single"/>
        </w:rPr>
      </w:pPr>
      <w:r w:rsidRPr="00F01744">
        <w:rPr>
          <w:rFonts w:ascii="Arial" w:hAnsi="Arial" w:cs="Arial"/>
          <w:b/>
          <w:bCs/>
          <w:u w:val="single"/>
        </w:rPr>
        <w:t>Accessibility</w:t>
      </w:r>
    </w:p>
    <w:p w14:paraId="2D5C1C0B" w14:textId="6B96B9BC" w:rsidR="00611905" w:rsidRDefault="00CF0E3B" w:rsidP="00780A7C">
      <w:pPr>
        <w:jc w:val="both"/>
        <w:rPr>
          <w:rFonts w:ascii="Arial" w:hAnsi="Arial" w:cs="Arial"/>
        </w:rPr>
      </w:pPr>
      <w:r w:rsidRPr="00CF0E3B">
        <w:rPr>
          <w:rFonts w:ascii="Arial" w:hAnsi="Arial" w:cs="Arial"/>
        </w:rPr>
        <w:t xml:space="preserve">The Contractor shall ensure that all public-facing websites, web content, electronic documents, reports, presentations, and other digital deliverables developed under this Agreement comply with all applicable federal and State of California accessibility requirements, including the Americans with Disabilities Act (ADA), Section 508 of the Rehabilitation Act of 1973, as amended, Government Code section 11135, and the Web Content Accessibility Guidelines (WCAG) 2.1 Level AA, or any successor standard </w:t>
      </w:r>
      <w:r w:rsidRPr="00CF0E3B">
        <w:rPr>
          <w:rFonts w:ascii="Arial" w:hAnsi="Arial" w:cs="Arial"/>
        </w:rPr>
        <w:lastRenderedPageBreak/>
        <w:t>adopted by the State of California. All deliverables shall be accessible to individuals with disabilities prior to submission to CNRA.</w:t>
      </w:r>
    </w:p>
    <w:p w14:paraId="1D0BA98B" w14:textId="77777777" w:rsidR="009073C8" w:rsidRDefault="009073C8" w:rsidP="00780A7C">
      <w:pPr>
        <w:jc w:val="both"/>
        <w:rPr>
          <w:rFonts w:ascii="Arial" w:hAnsi="Arial" w:cs="Arial"/>
        </w:rPr>
      </w:pPr>
    </w:p>
    <w:p w14:paraId="7C6B7DCF" w14:textId="586DF945" w:rsidR="009073C8" w:rsidRPr="00F01744" w:rsidRDefault="009073C8" w:rsidP="009073C8">
      <w:pPr>
        <w:spacing w:after="240"/>
        <w:jc w:val="both"/>
        <w:rPr>
          <w:rFonts w:ascii="Arial" w:hAnsi="Arial" w:cs="Arial"/>
          <w:b/>
          <w:bCs/>
          <w:u w:val="single"/>
        </w:rPr>
      </w:pPr>
      <w:r>
        <w:rPr>
          <w:rFonts w:ascii="Arial" w:hAnsi="Arial" w:cs="Arial"/>
          <w:b/>
          <w:bCs/>
          <w:u w:val="single"/>
        </w:rPr>
        <w:t>Timeline</w:t>
      </w:r>
    </w:p>
    <w:tbl>
      <w:tblPr>
        <w:tblStyle w:val="TableGrid"/>
        <w:tblW w:w="9265" w:type="dxa"/>
        <w:jc w:val="center"/>
        <w:tblLayout w:type="fixed"/>
        <w:tblLook w:val="04A0" w:firstRow="1" w:lastRow="0" w:firstColumn="1" w:lastColumn="0" w:noHBand="0" w:noVBand="1"/>
      </w:tblPr>
      <w:tblGrid>
        <w:gridCol w:w="805"/>
        <w:gridCol w:w="3643"/>
        <w:gridCol w:w="345"/>
        <w:gridCol w:w="344"/>
        <w:gridCol w:w="344"/>
        <w:gridCol w:w="344"/>
        <w:gridCol w:w="344"/>
        <w:gridCol w:w="344"/>
        <w:gridCol w:w="344"/>
        <w:gridCol w:w="344"/>
        <w:gridCol w:w="344"/>
        <w:gridCol w:w="344"/>
        <w:gridCol w:w="344"/>
        <w:gridCol w:w="344"/>
        <w:gridCol w:w="344"/>
        <w:gridCol w:w="344"/>
      </w:tblGrid>
      <w:tr w:rsidR="00520B6C" w14:paraId="5C5D3EAB" w14:textId="48B6D909" w:rsidTr="00520B6C">
        <w:trPr>
          <w:trHeight w:val="198"/>
          <w:jc w:val="center"/>
        </w:trPr>
        <w:tc>
          <w:tcPr>
            <w:tcW w:w="4448" w:type="dxa"/>
            <w:gridSpan w:val="2"/>
            <w:shd w:val="clear" w:color="auto" w:fill="E7E6E6" w:themeFill="background2"/>
          </w:tcPr>
          <w:p w14:paraId="3C775A42" w14:textId="4B9418B1" w:rsidR="00520B6C" w:rsidRPr="00520B6C" w:rsidRDefault="00520B6C" w:rsidP="00780A7C">
            <w:pPr>
              <w:jc w:val="both"/>
              <w:rPr>
                <w:rFonts w:ascii="Arial" w:hAnsi="Arial" w:cs="Arial"/>
                <w:b/>
                <w:bCs/>
              </w:rPr>
            </w:pPr>
          </w:p>
        </w:tc>
        <w:tc>
          <w:tcPr>
            <w:tcW w:w="1721" w:type="dxa"/>
            <w:gridSpan w:val="5"/>
            <w:shd w:val="clear" w:color="auto" w:fill="DBDBDB" w:themeFill="accent3" w:themeFillTint="66"/>
          </w:tcPr>
          <w:p w14:paraId="32A0C2C8" w14:textId="3A68A4AB" w:rsidR="00520B6C" w:rsidRPr="00520B6C" w:rsidRDefault="00520B6C" w:rsidP="00520B6C">
            <w:pPr>
              <w:jc w:val="center"/>
              <w:rPr>
                <w:rFonts w:ascii="Arial" w:hAnsi="Arial" w:cs="Arial"/>
                <w:b/>
                <w:bCs/>
              </w:rPr>
            </w:pPr>
            <w:r w:rsidRPr="00520B6C">
              <w:rPr>
                <w:rFonts w:ascii="Arial" w:hAnsi="Arial" w:cs="Arial"/>
                <w:b/>
                <w:bCs/>
              </w:rPr>
              <w:t>2026</w:t>
            </w:r>
          </w:p>
        </w:tc>
        <w:tc>
          <w:tcPr>
            <w:tcW w:w="3096" w:type="dxa"/>
            <w:gridSpan w:val="9"/>
            <w:shd w:val="clear" w:color="auto" w:fill="B4C6E7" w:themeFill="accent1" w:themeFillTint="66"/>
          </w:tcPr>
          <w:p w14:paraId="29B10856" w14:textId="0803D0CC" w:rsidR="00520B6C" w:rsidRPr="00520B6C" w:rsidRDefault="00520B6C" w:rsidP="00520B6C">
            <w:pPr>
              <w:jc w:val="center"/>
              <w:rPr>
                <w:rFonts w:ascii="Arial" w:hAnsi="Arial" w:cs="Arial"/>
                <w:b/>
                <w:bCs/>
              </w:rPr>
            </w:pPr>
            <w:r w:rsidRPr="00520B6C">
              <w:rPr>
                <w:rFonts w:ascii="Arial" w:hAnsi="Arial" w:cs="Arial"/>
                <w:b/>
                <w:bCs/>
              </w:rPr>
              <w:t>2027</w:t>
            </w:r>
          </w:p>
        </w:tc>
      </w:tr>
      <w:tr w:rsidR="004B709D" w14:paraId="628D9170" w14:textId="07998B76" w:rsidTr="00520B6C">
        <w:trPr>
          <w:cantSplit/>
          <w:trHeight w:val="683"/>
          <w:jc w:val="center"/>
        </w:trPr>
        <w:tc>
          <w:tcPr>
            <w:tcW w:w="805" w:type="dxa"/>
            <w:vAlign w:val="center"/>
          </w:tcPr>
          <w:p w14:paraId="003A1DAC" w14:textId="33511ADA" w:rsidR="004B709D" w:rsidRPr="00520B6C" w:rsidRDefault="004B709D" w:rsidP="009073C8">
            <w:pPr>
              <w:jc w:val="both"/>
              <w:rPr>
                <w:rFonts w:ascii="Arial" w:hAnsi="Arial" w:cs="Arial"/>
                <w:b/>
                <w:bCs/>
              </w:rPr>
            </w:pPr>
            <w:r w:rsidRPr="00520B6C">
              <w:rPr>
                <w:rFonts w:ascii="Arial" w:hAnsi="Arial" w:cs="Arial"/>
                <w:b/>
                <w:bCs/>
              </w:rPr>
              <w:t>Task</w:t>
            </w:r>
          </w:p>
        </w:tc>
        <w:tc>
          <w:tcPr>
            <w:tcW w:w="3643" w:type="dxa"/>
            <w:vAlign w:val="center"/>
          </w:tcPr>
          <w:p w14:paraId="50910EB9" w14:textId="497FEC2B" w:rsidR="004B709D" w:rsidRPr="00520B6C" w:rsidRDefault="004B709D" w:rsidP="009073C8">
            <w:pPr>
              <w:jc w:val="both"/>
              <w:rPr>
                <w:rFonts w:ascii="Arial" w:hAnsi="Arial" w:cs="Arial"/>
                <w:b/>
                <w:bCs/>
              </w:rPr>
            </w:pPr>
            <w:r w:rsidRPr="00520B6C">
              <w:rPr>
                <w:rFonts w:ascii="Arial" w:hAnsi="Arial" w:cs="Arial"/>
                <w:b/>
                <w:bCs/>
              </w:rPr>
              <w:t>Deliverable</w:t>
            </w:r>
          </w:p>
        </w:tc>
        <w:tc>
          <w:tcPr>
            <w:tcW w:w="345" w:type="dxa"/>
            <w:textDirection w:val="btLr"/>
            <w:vAlign w:val="center"/>
          </w:tcPr>
          <w:p w14:paraId="67EEB4BC" w14:textId="1EF5A1BB" w:rsidR="004B709D" w:rsidRPr="00520B6C" w:rsidRDefault="004B709D" w:rsidP="004B709D">
            <w:pPr>
              <w:rPr>
                <w:rFonts w:ascii="Arial" w:hAnsi="Arial" w:cs="Arial"/>
                <w:b/>
                <w:bCs/>
              </w:rPr>
            </w:pPr>
            <w:r w:rsidRPr="00520B6C">
              <w:rPr>
                <w:rFonts w:ascii="Arial" w:hAnsi="Arial" w:cs="Arial"/>
                <w:b/>
                <w:bCs/>
              </w:rPr>
              <w:t>Aug</w:t>
            </w:r>
          </w:p>
        </w:tc>
        <w:tc>
          <w:tcPr>
            <w:tcW w:w="344" w:type="dxa"/>
            <w:textDirection w:val="btLr"/>
            <w:vAlign w:val="center"/>
          </w:tcPr>
          <w:p w14:paraId="4B987D3E" w14:textId="61DFBEA3" w:rsidR="004B709D" w:rsidRPr="00520B6C" w:rsidRDefault="004B709D" w:rsidP="004B709D">
            <w:pPr>
              <w:rPr>
                <w:rFonts w:ascii="Arial" w:hAnsi="Arial" w:cs="Arial"/>
                <w:b/>
                <w:bCs/>
              </w:rPr>
            </w:pPr>
            <w:r w:rsidRPr="00520B6C">
              <w:rPr>
                <w:rFonts w:ascii="Arial" w:hAnsi="Arial" w:cs="Arial"/>
                <w:b/>
                <w:bCs/>
              </w:rPr>
              <w:t>Sept</w:t>
            </w:r>
          </w:p>
        </w:tc>
        <w:tc>
          <w:tcPr>
            <w:tcW w:w="344" w:type="dxa"/>
            <w:textDirection w:val="btLr"/>
            <w:vAlign w:val="center"/>
          </w:tcPr>
          <w:p w14:paraId="34099169" w14:textId="2D03C93F" w:rsidR="004B709D" w:rsidRPr="00520B6C" w:rsidRDefault="004B709D" w:rsidP="004B709D">
            <w:pPr>
              <w:rPr>
                <w:rFonts w:ascii="Arial" w:hAnsi="Arial" w:cs="Arial"/>
                <w:b/>
                <w:bCs/>
              </w:rPr>
            </w:pPr>
            <w:r w:rsidRPr="00520B6C">
              <w:rPr>
                <w:rFonts w:ascii="Arial" w:hAnsi="Arial" w:cs="Arial"/>
                <w:b/>
                <w:bCs/>
              </w:rPr>
              <w:t>Oct</w:t>
            </w:r>
          </w:p>
        </w:tc>
        <w:tc>
          <w:tcPr>
            <w:tcW w:w="344" w:type="dxa"/>
            <w:textDirection w:val="btLr"/>
            <w:vAlign w:val="center"/>
          </w:tcPr>
          <w:p w14:paraId="6E1C3379" w14:textId="2AF192BC" w:rsidR="004B709D" w:rsidRPr="00520B6C" w:rsidRDefault="004B709D" w:rsidP="004B709D">
            <w:pPr>
              <w:rPr>
                <w:rFonts w:ascii="Arial" w:hAnsi="Arial" w:cs="Arial"/>
                <w:b/>
                <w:bCs/>
              </w:rPr>
            </w:pPr>
            <w:r w:rsidRPr="00520B6C">
              <w:rPr>
                <w:rFonts w:ascii="Arial" w:hAnsi="Arial" w:cs="Arial"/>
                <w:b/>
                <w:bCs/>
              </w:rPr>
              <w:t>Nov</w:t>
            </w:r>
          </w:p>
        </w:tc>
        <w:tc>
          <w:tcPr>
            <w:tcW w:w="344" w:type="dxa"/>
            <w:textDirection w:val="btLr"/>
            <w:vAlign w:val="center"/>
          </w:tcPr>
          <w:p w14:paraId="4AEF89FD" w14:textId="074D0871" w:rsidR="004B709D" w:rsidRPr="00520B6C" w:rsidRDefault="004B709D" w:rsidP="004B709D">
            <w:pPr>
              <w:rPr>
                <w:rFonts w:ascii="Arial" w:hAnsi="Arial" w:cs="Arial"/>
                <w:b/>
                <w:bCs/>
              </w:rPr>
            </w:pPr>
            <w:r w:rsidRPr="00520B6C">
              <w:rPr>
                <w:rFonts w:ascii="Arial" w:hAnsi="Arial" w:cs="Arial"/>
                <w:b/>
                <w:bCs/>
              </w:rPr>
              <w:t>Dec</w:t>
            </w:r>
          </w:p>
        </w:tc>
        <w:tc>
          <w:tcPr>
            <w:tcW w:w="344" w:type="dxa"/>
            <w:textDirection w:val="btLr"/>
            <w:vAlign w:val="center"/>
          </w:tcPr>
          <w:p w14:paraId="5D0E8B0B" w14:textId="5EF9BCE9" w:rsidR="004B709D" w:rsidRPr="00520B6C" w:rsidRDefault="004B709D" w:rsidP="004B709D">
            <w:pPr>
              <w:rPr>
                <w:rFonts w:ascii="Arial" w:hAnsi="Arial" w:cs="Arial"/>
                <w:b/>
                <w:bCs/>
              </w:rPr>
            </w:pPr>
            <w:r w:rsidRPr="00520B6C">
              <w:rPr>
                <w:rFonts w:ascii="Arial" w:hAnsi="Arial" w:cs="Arial"/>
                <w:b/>
                <w:bCs/>
              </w:rPr>
              <w:t>Jan</w:t>
            </w:r>
          </w:p>
        </w:tc>
        <w:tc>
          <w:tcPr>
            <w:tcW w:w="344" w:type="dxa"/>
            <w:textDirection w:val="btLr"/>
            <w:vAlign w:val="center"/>
          </w:tcPr>
          <w:p w14:paraId="3E866A56" w14:textId="77BAF536" w:rsidR="004B709D" w:rsidRPr="00520B6C" w:rsidRDefault="004B709D" w:rsidP="004B709D">
            <w:pPr>
              <w:rPr>
                <w:rFonts w:ascii="Arial" w:hAnsi="Arial" w:cs="Arial"/>
                <w:b/>
                <w:bCs/>
              </w:rPr>
            </w:pPr>
            <w:r w:rsidRPr="00520B6C">
              <w:rPr>
                <w:rFonts w:ascii="Arial" w:hAnsi="Arial" w:cs="Arial"/>
                <w:b/>
                <w:bCs/>
              </w:rPr>
              <w:t>Feb</w:t>
            </w:r>
          </w:p>
        </w:tc>
        <w:tc>
          <w:tcPr>
            <w:tcW w:w="344" w:type="dxa"/>
            <w:textDirection w:val="btLr"/>
            <w:vAlign w:val="center"/>
          </w:tcPr>
          <w:p w14:paraId="25DF3C41" w14:textId="139C70F0" w:rsidR="004B709D" w:rsidRPr="00520B6C" w:rsidRDefault="004B709D" w:rsidP="004B709D">
            <w:pPr>
              <w:rPr>
                <w:rFonts w:ascii="Arial" w:hAnsi="Arial" w:cs="Arial"/>
                <w:b/>
                <w:bCs/>
              </w:rPr>
            </w:pPr>
            <w:r w:rsidRPr="00520B6C">
              <w:rPr>
                <w:rFonts w:ascii="Arial" w:hAnsi="Arial" w:cs="Arial"/>
                <w:b/>
                <w:bCs/>
              </w:rPr>
              <w:t>Mar</w:t>
            </w:r>
          </w:p>
        </w:tc>
        <w:tc>
          <w:tcPr>
            <w:tcW w:w="344" w:type="dxa"/>
            <w:textDirection w:val="btLr"/>
            <w:vAlign w:val="center"/>
          </w:tcPr>
          <w:p w14:paraId="4B023551" w14:textId="3D21D370" w:rsidR="004B709D" w:rsidRPr="00520B6C" w:rsidRDefault="004B709D" w:rsidP="004B709D">
            <w:pPr>
              <w:rPr>
                <w:rFonts w:ascii="Arial" w:hAnsi="Arial" w:cs="Arial"/>
                <w:b/>
                <w:bCs/>
              </w:rPr>
            </w:pPr>
            <w:r w:rsidRPr="00520B6C">
              <w:rPr>
                <w:rFonts w:ascii="Arial" w:hAnsi="Arial" w:cs="Arial"/>
                <w:b/>
                <w:bCs/>
              </w:rPr>
              <w:t>Apr</w:t>
            </w:r>
          </w:p>
        </w:tc>
        <w:tc>
          <w:tcPr>
            <w:tcW w:w="344" w:type="dxa"/>
            <w:textDirection w:val="btLr"/>
            <w:vAlign w:val="center"/>
          </w:tcPr>
          <w:p w14:paraId="224D0B5C" w14:textId="1759AE2D" w:rsidR="004B709D" w:rsidRPr="00520B6C" w:rsidRDefault="004B709D" w:rsidP="004B709D">
            <w:pPr>
              <w:rPr>
                <w:rFonts w:ascii="Arial" w:hAnsi="Arial" w:cs="Arial"/>
                <w:b/>
                <w:bCs/>
              </w:rPr>
            </w:pPr>
            <w:r w:rsidRPr="00520B6C">
              <w:rPr>
                <w:rFonts w:ascii="Arial" w:hAnsi="Arial" w:cs="Arial"/>
                <w:b/>
                <w:bCs/>
              </w:rPr>
              <w:t>May</w:t>
            </w:r>
          </w:p>
        </w:tc>
        <w:tc>
          <w:tcPr>
            <w:tcW w:w="344" w:type="dxa"/>
            <w:textDirection w:val="btLr"/>
            <w:vAlign w:val="center"/>
          </w:tcPr>
          <w:p w14:paraId="4745969D" w14:textId="05E67283" w:rsidR="004B709D" w:rsidRPr="00520B6C" w:rsidRDefault="004B709D" w:rsidP="004B709D">
            <w:pPr>
              <w:rPr>
                <w:rFonts w:ascii="Arial" w:hAnsi="Arial" w:cs="Arial"/>
                <w:b/>
                <w:bCs/>
              </w:rPr>
            </w:pPr>
            <w:r w:rsidRPr="00520B6C">
              <w:rPr>
                <w:rFonts w:ascii="Arial" w:hAnsi="Arial" w:cs="Arial"/>
                <w:b/>
                <w:bCs/>
              </w:rPr>
              <w:t>June</w:t>
            </w:r>
          </w:p>
        </w:tc>
        <w:tc>
          <w:tcPr>
            <w:tcW w:w="344" w:type="dxa"/>
            <w:textDirection w:val="btLr"/>
            <w:vAlign w:val="center"/>
          </w:tcPr>
          <w:p w14:paraId="5860B056" w14:textId="74C3AC2E" w:rsidR="004B709D" w:rsidRPr="00520B6C" w:rsidRDefault="004B709D" w:rsidP="004B709D">
            <w:pPr>
              <w:rPr>
                <w:rFonts w:ascii="Arial" w:hAnsi="Arial" w:cs="Arial"/>
                <w:b/>
                <w:bCs/>
              </w:rPr>
            </w:pPr>
            <w:r w:rsidRPr="00520B6C">
              <w:rPr>
                <w:rFonts w:ascii="Arial" w:hAnsi="Arial" w:cs="Arial"/>
                <w:b/>
                <w:bCs/>
              </w:rPr>
              <w:t>July</w:t>
            </w:r>
          </w:p>
        </w:tc>
        <w:tc>
          <w:tcPr>
            <w:tcW w:w="344" w:type="dxa"/>
            <w:textDirection w:val="btLr"/>
            <w:vAlign w:val="center"/>
          </w:tcPr>
          <w:p w14:paraId="5D6BEB83" w14:textId="132F0B94" w:rsidR="004B709D" w:rsidRPr="00520B6C" w:rsidRDefault="004B709D" w:rsidP="004B709D">
            <w:pPr>
              <w:rPr>
                <w:rFonts w:ascii="Arial" w:hAnsi="Arial" w:cs="Arial"/>
                <w:b/>
                <w:bCs/>
              </w:rPr>
            </w:pPr>
            <w:r w:rsidRPr="00520B6C">
              <w:rPr>
                <w:rFonts w:ascii="Arial" w:hAnsi="Arial" w:cs="Arial"/>
                <w:b/>
                <w:bCs/>
              </w:rPr>
              <w:t>Aug</w:t>
            </w:r>
          </w:p>
        </w:tc>
        <w:tc>
          <w:tcPr>
            <w:tcW w:w="344" w:type="dxa"/>
            <w:textDirection w:val="btLr"/>
            <w:vAlign w:val="center"/>
          </w:tcPr>
          <w:p w14:paraId="2887D488" w14:textId="2F95EE94" w:rsidR="004B709D" w:rsidRPr="00520B6C" w:rsidRDefault="004B709D" w:rsidP="004B709D">
            <w:pPr>
              <w:rPr>
                <w:rFonts w:ascii="Arial" w:hAnsi="Arial" w:cs="Arial"/>
                <w:b/>
                <w:bCs/>
              </w:rPr>
            </w:pPr>
            <w:r w:rsidRPr="00520B6C">
              <w:rPr>
                <w:rFonts w:ascii="Arial" w:hAnsi="Arial" w:cs="Arial"/>
                <w:b/>
                <w:bCs/>
              </w:rPr>
              <w:t>Sept</w:t>
            </w:r>
          </w:p>
        </w:tc>
      </w:tr>
      <w:tr w:rsidR="004B709D" w14:paraId="7A0C8BF3" w14:textId="7DF134C0" w:rsidTr="00520B6C">
        <w:trPr>
          <w:trHeight w:val="198"/>
          <w:jc w:val="center"/>
        </w:trPr>
        <w:tc>
          <w:tcPr>
            <w:tcW w:w="805" w:type="dxa"/>
            <w:shd w:val="clear" w:color="auto" w:fill="B4C6E7" w:themeFill="accent1" w:themeFillTint="66"/>
            <w:vAlign w:val="center"/>
          </w:tcPr>
          <w:p w14:paraId="6C11706B" w14:textId="68A8423C" w:rsidR="004B709D" w:rsidRDefault="004B709D" w:rsidP="00780A7C">
            <w:pPr>
              <w:jc w:val="both"/>
              <w:rPr>
                <w:rFonts w:ascii="Arial" w:hAnsi="Arial" w:cs="Arial"/>
              </w:rPr>
            </w:pPr>
            <w:r>
              <w:rPr>
                <w:rFonts w:ascii="Arial" w:hAnsi="Arial" w:cs="Arial"/>
              </w:rPr>
              <w:t>1.1</w:t>
            </w:r>
          </w:p>
        </w:tc>
        <w:tc>
          <w:tcPr>
            <w:tcW w:w="3643" w:type="dxa"/>
            <w:vAlign w:val="center"/>
          </w:tcPr>
          <w:p w14:paraId="7412A6F0" w14:textId="437C98F9" w:rsidR="004B709D" w:rsidRDefault="004B709D" w:rsidP="004B709D">
            <w:pPr>
              <w:rPr>
                <w:rFonts w:ascii="Arial" w:hAnsi="Arial" w:cs="Arial"/>
              </w:rPr>
            </w:pPr>
            <w:r w:rsidRPr="00ED2141">
              <w:rPr>
                <w:rFonts w:ascii="Arial" w:hAnsi="Arial" w:cs="Arial"/>
              </w:rPr>
              <w:t>Outreach Planning and Coordination Summary</w:t>
            </w:r>
            <w:r>
              <w:rPr>
                <w:rFonts w:ascii="Arial" w:hAnsi="Arial" w:cs="Arial"/>
              </w:rPr>
              <w:t xml:space="preserve"> (09/15/26)</w:t>
            </w:r>
          </w:p>
        </w:tc>
        <w:tc>
          <w:tcPr>
            <w:tcW w:w="345" w:type="dxa"/>
            <w:shd w:val="clear" w:color="auto" w:fill="B4C6E7" w:themeFill="accent1" w:themeFillTint="66"/>
          </w:tcPr>
          <w:p w14:paraId="0A9B3EF3" w14:textId="77777777" w:rsidR="004B709D" w:rsidRDefault="004B709D" w:rsidP="00780A7C">
            <w:pPr>
              <w:jc w:val="both"/>
              <w:rPr>
                <w:rFonts w:ascii="Arial" w:hAnsi="Arial" w:cs="Arial"/>
              </w:rPr>
            </w:pPr>
          </w:p>
        </w:tc>
        <w:tc>
          <w:tcPr>
            <w:tcW w:w="344" w:type="dxa"/>
            <w:shd w:val="clear" w:color="auto" w:fill="B4C6E7" w:themeFill="accent1" w:themeFillTint="66"/>
          </w:tcPr>
          <w:p w14:paraId="00CAAA33" w14:textId="77777777" w:rsidR="004B709D" w:rsidRDefault="004B709D" w:rsidP="00780A7C">
            <w:pPr>
              <w:jc w:val="both"/>
              <w:rPr>
                <w:rFonts w:ascii="Arial" w:hAnsi="Arial" w:cs="Arial"/>
              </w:rPr>
            </w:pPr>
          </w:p>
        </w:tc>
        <w:tc>
          <w:tcPr>
            <w:tcW w:w="344" w:type="dxa"/>
          </w:tcPr>
          <w:p w14:paraId="79F029A9" w14:textId="77777777" w:rsidR="004B709D" w:rsidRDefault="004B709D" w:rsidP="00780A7C">
            <w:pPr>
              <w:jc w:val="both"/>
              <w:rPr>
                <w:rFonts w:ascii="Arial" w:hAnsi="Arial" w:cs="Arial"/>
              </w:rPr>
            </w:pPr>
          </w:p>
        </w:tc>
        <w:tc>
          <w:tcPr>
            <w:tcW w:w="344" w:type="dxa"/>
          </w:tcPr>
          <w:p w14:paraId="0D7B2F03" w14:textId="77777777" w:rsidR="004B709D" w:rsidRDefault="004B709D" w:rsidP="00780A7C">
            <w:pPr>
              <w:jc w:val="both"/>
              <w:rPr>
                <w:rFonts w:ascii="Arial" w:hAnsi="Arial" w:cs="Arial"/>
              </w:rPr>
            </w:pPr>
          </w:p>
        </w:tc>
        <w:tc>
          <w:tcPr>
            <w:tcW w:w="344" w:type="dxa"/>
          </w:tcPr>
          <w:p w14:paraId="49C7336C" w14:textId="77777777" w:rsidR="004B709D" w:rsidRDefault="004B709D" w:rsidP="00780A7C">
            <w:pPr>
              <w:jc w:val="both"/>
              <w:rPr>
                <w:rFonts w:ascii="Arial" w:hAnsi="Arial" w:cs="Arial"/>
              </w:rPr>
            </w:pPr>
          </w:p>
        </w:tc>
        <w:tc>
          <w:tcPr>
            <w:tcW w:w="344" w:type="dxa"/>
          </w:tcPr>
          <w:p w14:paraId="18E7C2D2" w14:textId="77777777" w:rsidR="004B709D" w:rsidRDefault="004B709D" w:rsidP="00780A7C">
            <w:pPr>
              <w:jc w:val="both"/>
              <w:rPr>
                <w:rFonts w:ascii="Arial" w:hAnsi="Arial" w:cs="Arial"/>
              </w:rPr>
            </w:pPr>
          </w:p>
        </w:tc>
        <w:tc>
          <w:tcPr>
            <w:tcW w:w="344" w:type="dxa"/>
          </w:tcPr>
          <w:p w14:paraId="307C2C35" w14:textId="77777777" w:rsidR="004B709D" w:rsidRDefault="004B709D" w:rsidP="00780A7C">
            <w:pPr>
              <w:jc w:val="both"/>
              <w:rPr>
                <w:rFonts w:ascii="Arial" w:hAnsi="Arial" w:cs="Arial"/>
              </w:rPr>
            </w:pPr>
          </w:p>
        </w:tc>
        <w:tc>
          <w:tcPr>
            <w:tcW w:w="344" w:type="dxa"/>
          </w:tcPr>
          <w:p w14:paraId="1BD9501E" w14:textId="77777777" w:rsidR="004B709D" w:rsidRDefault="004B709D" w:rsidP="00780A7C">
            <w:pPr>
              <w:jc w:val="both"/>
              <w:rPr>
                <w:rFonts w:ascii="Arial" w:hAnsi="Arial" w:cs="Arial"/>
              </w:rPr>
            </w:pPr>
          </w:p>
        </w:tc>
        <w:tc>
          <w:tcPr>
            <w:tcW w:w="344" w:type="dxa"/>
          </w:tcPr>
          <w:p w14:paraId="3C3909FC" w14:textId="77777777" w:rsidR="004B709D" w:rsidRDefault="004B709D" w:rsidP="00780A7C">
            <w:pPr>
              <w:jc w:val="both"/>
              <w:rPr>
                <w:rFonts w:ascii="Arial" w:hAnsi="Arial" w:cs="Arial"/>
              </w:rPr>
            </w:pPr>
          </w:p>
        </w:tc>
        <w:tc>
          <w:tcPr>
            <w:tcW w:w="344" w:type="dxa"/>
          </w:tcPr>
          <w:p w14:paraId="6B9001A6" w14:textId="77777777" w:rsidR="004B709D" w:rsidRDefault="004B709D" w:rsidP="00780A7C">
            <w:pPr>
              <w:jc w:val="both"/>
              <w:rPr>
                <w:rFonts w:ascii="Arial" w:hAnsi="Arial" w:cs="Arial"/>
              </w:rPr>
            </w:pPr>
          </w:p>
        </w:tc>
        <w:tc>
          <w:tcPr>
            <w:tcW w:w="344" w:type="dxa"/>
          </w:tcPr>
          <w:p w14:paraId="1D84835C" w14:textId="77777777" w:rsidR="004B709D" w:rsidRDefault="004B709D" w:rsidP="00780A7C">
            <w:pPr>
              <w:jc w:val="both"/>
              <w:rPr>
                <w:rFonts w:ascii="Arial" w:hAnsi="Arial" w:cs="Arial"/>
              </w:rPr>
            </w:pPr>
          </w:p>
        </w:tc>
        <w:tc>
          <w:tcPr>
            <w:tcW w:w="344" w:type="dxa"/>
          </w:tcPr>
          <w:p w14:paraId="5A88995A" w14:textId="77777777" w:rsidR="004B709D" w:rsidRDefault="004B709D" w:rsidP="00780A7C">
            <w:pPr>
              <w:jc w:val="both"/>
              <w:rPr>
                <w:rFonts w:ascii="Arial" w:hAnsi="Arial" w:cs="Arial"/>
              </w:rPr>
            </w:pPr>
          </w:p>
        </w:tc>
        <w:tc>
          <w:tcPr>
            <w:tcW w:w="344" w:type="dxa"/>
          </w:tcPr>
          <w:p w14:paraId="26B0B9BE" w14:textId="77777777" w:rsidR="004B709D" w:rsidRDefault="004B709D" w:rsidP="00780A7C">
            <w:pPr>
              <w:jc w:val="both"/>
              <w:rPr>
                <w:rFonts w:ascii="Arial" w:hAnsi="Arial" w:cs="Arial"/>
              </w:rPr>
            </w:pPr>
          </w:p>
        </w:tc>
        <w:tc>
          <w:tcPr>
            <w:tcW w:w="344" w:type="dxa"/>
          </w:tcPr>
          <w:p w14:paraId="2981B7AA" w14:textId="77777777" w:rsidR="004B709D" w:rsidRDefault="004B709D" w:rsidP="00780A7C">
            <w:pPr>
              <w:jc w:val="both"/>
              <w:rPr>
                <w:rFonts w:ascii="Arial" w:hAnsi="Arial" w:cs="Arial"/>
              </w:rPr>
            </w:pPr>
          </w:p>
        </w:tc>
      </w:tr>
      <w:tr w:rsidR="004B709D" w14:paraId="6F8819D9" w14:textId="706FCFCB" w:rsidTr="00520B6C">
        <w:trPr>
          <w:trHeight w:val="198"/>
          <w:jc w:val="center"/>
        </w:trPr>
        <w:tc>
          <w:tcPr>
            <w:tcW w:w="805" w:type="dxa"/>
            <w:shd w:val="clear" w:color="auto" w:fill="B4C6E7" w:themeFill="accent1" w:themeFillTint="66"/>
            <w:vAlign w:val="center"/>
          </w:tcPr>
          <w:p w14:paraId="4E61E1B0" w14:textId="324D26B5" w:rsidR="004B709D" w:rsidRDefault="004B709D" w:rsidP="00780A7C">
            <w:pPr>
              <w:jc w:val="both"/>
              <w:rPr>
                <w:rFonts w:ascii="Arial" w:hAnsi="Arial" w:cs="Arial"/>
              </w:rPr>
            </w:pPr>
            <w:r>
              <w:rPr>
                <w:rFonts w:ascii="Arial" w:hAnsi="Arial" w:cs="Arial"/>
              </w:rPr>
              <w:t>1.2</w:t>
            </w:r>
          </w:p>
        </w:tc>
        <w:tc>
          <w:tcPr>
            <w:tcW w:w="3643" w:type="dxa"/>
            <w:vAlign w:val="center"/>
          </w:tcPr>
          <w:p w14:paraId="1C1BF2E2" w14:textId="0D52F664" w:rsidR="004B709D" w:rsidRDefault="004B709D" w:rsidP="004B709D">
            <w:pPr>
              <w:rPr>
                <w:rFonts w:ascii="Arial" w:hAnsi="Arial" w:cs="Arial"/>
              </w:rPr>
            </w:pPr>
            <w:r w:rsidRPr="00ED2141">
              <w:rPr>
                <w:rFonts w:ascii="Arial" w:hAnsi="Arial" w:cs="Arial"/>
              </w:rPr>
              <w:t>Stakeholder Engagement Summary</w:t>
            </w:r>
            <w:r>
              <w:rPr>
                <w:rFonts w:ascii="Arial" w:hAnsi="Arial" w:cs="Arial"/>
              </w:rPr>
              <w:t xml:space="preserve"> (10/01/26)</w:t>
            </w:r>
          </w:p>
        </w:tc>
        <w:tc>
          <w:tcPr>
            <w:tcW w:w="345" w:type="dxa"/>
            <w:shd w:val="clear" w:color="auto" w:fill="B4C6E7" w:themeFill="accent1" w:themeFillTint="66"/>
          </w:tcPr>
          <w:p w14:paraId="774188B0" w14:textId="77777777" w:rsidR="004B709D" w:rsidRDefault="004B709D" w:rsidP="00780A7C">
            <w:pPr>
              <w:jc w:val="both"/>
              <w:rPr>
                <w:rFonts w:ascii="Arial" w:hAnsi="Arial" w:cs="Arial"/>
              </w:rPr>
            </w:pPr>
          </w:p>
        </w:tc>
        <w:tc>
          <w:tcPr>
            <w:tcW w:w="344" w:type="dxa"/>
            <w:shd w:val="clear" w:color="auto" w:fill="B4C6E7" w:themeFill="accent1" w:themeFillTint="66"/>
          </w:tcPr>
          <w:p w14:paraId="2825B7CF" w14:textId="77777777" w:rsidR="004B709D" w:rsidRDefault="004B709D" w:rsidP="00780A7C">
            <w:pPr>
              <w:jc w:val="both"/>
              <w:rPr>
                <w:rFonts w:ascii="Arial" w:hAnsi="Arial" w:cs="Arial"/>
              </w:rPr>
            </w:pPr>
          </w:p>
        </w:tc>
        <w:tc>
          <w:tcPr>
            <w:tcW w:w="344" w:type="dxa"/>
            <w:shd w:val="clear" w:color="auto" w:fill="B4C6E7" w:themeFill="accent1" w:themeFillTint="66"/>
          </w:tcPr>
          <w:p w14:paraId="4A093B05" w14:textId="77777777" w:rsidR="004B709D" w:rsidRDefault="004B709D" w:rsidP="00780A7C">
            <w:pPr>
              <w:jc w:val="both"/>
              <w:rPr>
                <w:rFonts w:ascii="Arial" w:hAnsi="Arial" w:cs="Arial"/>
              </w:rPr>
            </w:pPr>
          </w:p>
        </w:tc>
        <w:tc>
          <w:tcPr>
            <w:tcW w:w="344" w:type="dxa"/>
          </w:tcPr>
          <w:p w14:paraId="5F29F8D8" w14:textId="77777777" w:rsidR="004B709D" w:rsidRDefault="004B709D" w:rsidP="00780A7C">
            <w:pPr>
              <w:jc w:val="both"/>
              <w:rPr>
                <w:rFonts w:ascii="Arial" w:hAnsi="Arial" w:cs="Arial"/>
              </w:rPr>
            </w:pPr>
          </w:p>
        </w:tc>
        <w:tc>
          <w:tcPr>
            <w:tcW w:w="344" w:type="dxa"/>
          </w:tcPr>
          <w:p w14:paraId="683C61FD" w14:textId="77777777" w:rsidR="004B709D" w:rsidRDefault="004B709D" w:rsidP="00780A7C">
            <w:pPr>
              <w:jc w:val="both"/>
              <w:rPr>
                <w:rFonts w:ascii="Arial" w:hAnsi="Arial" w:cs="Arial"/>
              </w:rPr>
            </w:pPr>
          </w:p>
        </w:tc>
        <w:tc>
          <w:tcPr>
            <w:tcW w:w="344" w:type="dxa"/>
          </w:tcPr>
          <w:p w14:paraId="71B7601E" w14:textId="77777777" w:rsidR="004B709D" w:rsidRDefault="004B709D" w:rsidP="00780A7C">
            <w:pPr>
              <w:jc w:val="both"/>
              <w:rPr>
                <w:rFonts w:ascii="Arial" w:hAnsi="Arial" w:cs="Arial"/>
              </w:rPr>
            </w:pPr>
          </w:p>
        </w:tc>
        <w:tc>
          <w:tcPr>
            <w:tcW w:w="344" w:type="dxa"/>
          </w:tcPr>
          <w:p w14:paraId="1596051D" w14:textId="77777777" w:rsidR="004B709D" w:rsidRDefault="004B709D" w:rsidP="00780A7C">
            <w:pPr>
              <w:jc w:val="both"/>
              <w:rPr>
                <w:rFonts w:ascii="Arial" w:hAnsi="Arial" w:cs="Arial"/>
              </w:rPr>
            </w:pPr>
          </w:p>
        </w:tc>
        <w:tc>
          <w:tcPr>
            <w:tcW w:w="344" w:type="dxa"/>
          </w:tcPr>
          <w:p w14:paraId="7DB80230" w14:textId="77777777" w:rsidR="004B709D" w:rsidRDefault="004B709D" w:rsidP="00780A7C">
            <w:pPr>
              <w:jc w:val="both"/>
              <w:rPr>
                <w:rFonts w:ascii="Arial" w:hAnsi="Arial" w:cs="Arial"/>
              </w:rPr>
            </w:pPr>
          </w:p>
        </w:tc>
        <w:tc>
          <w:tcPr>
            <w:tcW w:w="344" w:type="dxa"/>
          </w:tcPr>
          <w:p w14:paraId="19C13295" w14:textId="77777777" w:rsidR="004B709D" w:rsidRDefault="004B709D" w:rsidP="00780A7C">
            <w:pPr>
              <w:jc w:val="both"/>
              <w:rPr>
                <w:rFonts w:ascii="Arial" w:hAnsi="Arial" w:cs="Arial"/>
              </w:rPr>
            </w:pPr>
          </w:p>
        </w:tc>
        <w:tc>
          <w:tcPr>
            <w:tcW w:w="344" w:type="dxa"/>
          </w:tcPr>
          <w:p w14:paraId="18F69847" w14:textId="77777777" w:rsidR="004B709D" w:rsidRDefault="004B709D" w:rsidP="00780A7C">
            <w:pPr>
              <w:jc w:val="both"/>
              <w:rPr>
                <w:rFonts w:ascii="Arial" w:hAnsi="Arial" w:cs="Arial"/>
              </w:rPr>
            </w:pPr>
          </w:p>
        </w:tc>
        <w:tc>
          <w:tcPr>
            <w:tcW w:w="344" w:type="dxa"/>
          </w:tcPr>
          <w:p w14:paraId="22795EE6" w14:textId="77777777" w:rsidR="004B709D" w:rsidRDefault="004B709D" w:rsidP="00780A7C">
            <w:pPr>
              <w:jc w:val="both"/>
              <w:rPr>
                <w:rFonts w:ascii="Arial" w:hAnsi="Arial" w:cs="Arial"/>
              </w:rPr>
            </w:pPr>
          </w:p>
        </w:tc>
        <w:tc>
          <w:tcPr>
            <w:tcW w:w="344" w:type="dxa"/>
          </w:tcPr>
          <w:p w14:paraId="749716D0" w14:textId="77777777" w:rsidR="004B709D" w:rsidRDefault="004B709D" w:rsidP="00780A7C">
            <w:pPr>
              <w:jc w:val="both"/>
              <w:rPr>
                <w:rFonts w:ascii="Arial" w:hAnsi="Arial" w:cs="Arial"/>
              </w:rPr>
            </w:pPr>
          </w:p>
        </w:tc>
        <w:tc>
          <w:tcPr>
            <w:tcW w:w="344" w:type="dxa"/>
          </w:tcPr>
          <w:p w14:paraId="78E73B28" w14:textId="77777777" w:rsidR="004B709D" w:rsidRDefault="004B709D" w:rsidP="00780A7C">
            <w:pPr>
              <w:jc w:val="both"/>
              <w:rPr>
                <w:rFonts w:ascii="Arial" w:hAnsi="Arial" w:cs="Arial"/>
              </w:rPr>
            </w:pPr>
          </w:p>
        </w:tc>
        <w:tc>
          <w:tcPr>
            <w:tcW w:w="344" w:type="dxa"/>
          </w:tcPr>
          <w:p w14:paraId="0C839330" w14:textId="77777777" w:rsidR="004B709D" w:rsidRDefault="004B709D" w:rsidP="00780A7C">
            <w:pPr>
              <w:jc w:val="both"/>
              <w:rPr>
                <w:rFonts w:ascii="Arial" w:hAnsi="Arial" w:cs="Arial"/>
              </w:rPr>
            </w:pPr>
          </w:p>
        </w:tc>
      </w:tr>
      <w:tr w:rsidR="004B709D" w14:paraId="0F279E61" w14:textId="2EB25668" w:rsidTr="00520B6C">
        <w:trPr>
          <w:trHeight w:val="198"/>
          <w:jc w:val="center"/>
        </w:trPr>
        <w:tc>
          <w:tcPr>
            <w:tcW w:w="805" w:type="dxa"/>
            <w:shd w:val="clear" w:color="auto" w:fill="B4C6E7" w:themeFill="accent1" w:themeFillTint="66"/>
            <w:vAlign w:val="center"/>
          </w:tcPr>
          <w:p w14:paraId="53548C19" w14:textId="19181F61" w:rsidR="004B709D" w:rsidRDefault="004B709D" w:rsidP="00780A7C">
            <w:pPr>
              <w:jc w:val="both"/>
              <w:rPr>
                <w:rFonts w:ascii="Arial" w:hAnsi="Arial" w:cs="Arial"/>
              </w:rPr>
            </w:pPr>
            <w:r>
              <w:rPr>
                <w:rFonts w:ascii="Arial" w:hAnsi="Arial" w:cs="Arial"/>
              </w:rPr>
              <w:t>1.3</w:t>
            </w:r>
          </w:p>
        </w:tc>
        <w:tc>
          <w:tcPr>
            <w:tcW w:w="3643" w:type="dxa"/>
            <w:vAlign w:val="center"/>
          </w:tcPr>
          <w:p w14:paraId="6D8F7512" w14:textId="20D734E0" w:rsidR="004B709D" w:rsidRDefault="004B709D" w:rsidP="004B709D">
            <w:pPr>
              <w:rPr>
                <w:rFonts w:ascii="Arial" w:hAnsi="Arial" w:cs="Arial"/>
              </w:rPr>
            </w:pPr>
            <w:r w:rsidRPr="00ED2141">
              <w:rPr>
                <w:rFonts w:ascii="Arial" w:hAnsi="Arial" w:cs="Arial"/>
              </w:rPr>
              <w:t>Tribal Engagement Summary</w:t>
            </w:r>
            <w:r>
              <w:rPr>
                <w:rFonts w:ascii="Arial" w:hAnsi="Arial" w:cs="Arial"/>
              </w:rPr>
              <w:t xml:space="preserve"> (10/15/26)</w:t>
            </w:r>
          </w:p>
        </w:tc>
        <w:tc>
          <w:tcPr>
            <w:tcW w:w="345" w:type="dxa"/>
            <w:shd w:val="clear" w:color="auto" w:fill="B4C6E7" w:themeFill="accent1" w:themeFillTint="66"/>
          </w:tcPr>
          <w:p w14:paraId="338B1326" w14:textId="77777777" w:rsidR="004B709D" w:rsidRDefault="004B709D" w:rsidP="00780A7C">
            <w:pPr>
              <w:jc w:val="both"/>
              <w:rPr>
                <w:rFonts w:ascii="Arial" w:hAnsi="Arial" w:cs="Arial"/>
              </w:rPr>
            </w:pPr>
          </w:p>
        </w:tc>
        <w:tc>
          <w:tcPr>
            <w:tcW w:w="344" w:type="dxa"/>
            <w:shd w:val="clear" w:color="auto" w:fill="B4C6E7" w:themeFill="accent1" w:themeFillTint="66"/>
          </w:tcPr>
          <w:p w14:paraId="796A69F3" w14:textId="77777777" w:rsidR="004B709D" w:rsidRDefault="004B709D" w:rsidP="00780A7C">
            <w:pPr>
              <w:jc w:val="both"/>
              <w:rPr>
                <w:rFonts w:ascii="Arial" w:hAnsi="Arial" w:cs="Arial"/>
              </w:rPr>
            </w:pPr>
          </w:p>
        </w:tc>
        <w:tc>
          <w:tcPr>
            <w:tcW w:w="344" w:type="dxa"/>
            <w:shd w:val="clear" w:color="auto" w:fill="B4C6E7" w:themeFill="accent1" w:themeFillTint="66"/>
          </w:tcPr>
          <w:p w14:paraId="026F849F" w14:textId="77777777" w:rsidR="004B709D" w:rsidRDefault="004B709D" w:rsidP="00780A7C">
            <w:pPr>
              <w:jc w:val="both"/>
              <w:rPr>
                <w:rFonts w:ascii="Arial" w:hAnsi="Arial" w:cs="Arial"/>
              </w:rPr>
            </w:pPr>
          </w:p>
        </w:tc>
        <w:tc>
          <w:tcPr>
            <w:tcW w:w="344" w:type="dxa"/>
          </w:tcPr>
          <w:p w14:paraId="0B3F6643" w14:textId="77777777" w:rsidR="004B709D" w:rsidRDefault="004B709D" w:rsidP="00780A7C">
            <w:pPr>
              <w:jc w:val="both"/>
              <w:rPr>
                <w:rFonts w:ascii="Arial" w:hAnsi="Arial" w:cs="Arial"/>
              </w:rPr>
            </w:pPr>
          </w:p>
        </w:tc>
        <w:tc>
          <w:tcPr>
            <w:tcW w:w="344" w:type="dxa"/>
          </w:tcPr>
          <w:p w14:paraId="1A42C90C" w14:textId="77777777" w:rsidR="004B709D" w:rsidRDefault="004B709D" w:rsidP="00780A7C">
            <w:pPr>
              <w:jc w:val="both"/>
              <w:rPr>
                <w:rFonts w:ascii="Arial" w:hAnsi="Arial" w:cs="Arial"/>
              </w:rPr>
            </w:pPr>
          </w:p>
        </w:tc>
        <w:tc>
          <w:tcPr>
            <w:tcW w:w="344" w:type="dxa"/>
          </w:tcPr>
          <w:p w14:paraId="53D85D80" w14:textId="77777777" w:rsidR="004B709D" w:rsidRDefault="004B709D" w:rsidP="00780A7C">
            <w:pPr>
              <w:jc w:val="both"/>
              <w:rPr>
                <w:rFonts w:ascii="Arial" w:hAnsi="Arial" w:cs="Arial"/>
              </w:rPr>
            </w:pPr>
          </w:p>
        </w:tc>
        <w:tc>
          <w:tcPr>
            <w:tcW w:w="344" w:type="dxa"/>
          </w:tcPr>
          <w:p w14:paraId="6B1C443F" w14:textId="77777777" w:rsidR="004B709D" w:rsidRDefault="004B709D" w:rsidP="00780A7C">
            <w:pPr>
              <w:jc w:val="both"/>
              <w:rPr>
                <w:rFonts w:ascii="Arial" w:hAnsi="Arial" w:cs="Arial"/>
              </w:rPr>
            </w:pPr>
          </w:p>
        </w:tc>
        <w:tc>
          <w:tcPr>
            <w:tcW w:w="344" w:type="dxa"/>
          </w:tcPr>
          <w:p w14:paraId="7A95A846" w14:textId="77777777" w:rsidR="004B709D" w:rsidRDefault="004B709D" w:rsidP="00780A7C">
            <w:pPr>
              <w:jc w:val="both"/>
              <w:rPr>
                <w:rFonts w:ascii="Arial" w:hAnsi="Arial" w:cs="Arial"/>
              </w:rPr>
            </w:pPr>
          </w:p>
        </w:tc>
        <w:tc>
          <w:tcPr>
            <w:tcW w:w="344" w:type="dxa"/>
          </w:tcPr>
          <w:p w14:paraId="52DDD4D7" w14:textId="77777777" w:rsidR="004B709D" w:rsidRDefault="004B709D" w:rsidP="00780A7C">
            <w:pPr>
              <w:jc w:val="both"/>
              <w:rPr>
                <w:rFonts w:ascii="Arial" w:hAnsi="Arial" w:cs="Arial"/>
              </w:rPr>
            </w:pPr>
          </w:p>
        </w:tc>
        <w:tc>
          <w:tcPr>
            <w:tcW w:w="344" w:type="dxa"/>
          </w:tcPr>
          <w:p w14:paraId="7998F880" w14:textId="77777777" w:rsidR="004B709D" w:rsidRDefault="004B709D" w:rsidP="00780A7C">
            <w:pPr>
              <w:jc w:val="both"/>
              <w:rPr>
                <w:rFonts w:ascii="Arial" w:hAnsi="Arial" w:cs="Arial"/>
              </w:rPr>
            </w:pPr>
          </w:p>
        </w:tc>
        <w:tc>
          <w:tcPr>
            <w:tcW w:w="344" w:type="dxa"/>
          </w:tcPr>
          <w:p w14:paraId="4CAD4A43" w14:textId="77777777" w:rsidR="004B709D" w:rsidRDefault="004B709D" w:rsidP="00780A7C">
            <w:pPr>
              <w:jc w:val="both"/>
              <w:rPr>
                <w:rFonts w:ascii="Arial" w:hAnsi="Arial" w:cs="Arial"/>
              </w:rPr>
            </w:pPr>
          </w:p>
        </w:tc>
        <w:tc>
          <w:tcPr>
            <w:tcW w:w="344" w:type="dxa"/>
          </w:tcPr>
          <w:p w14:paraId="08CC5213" w14:textId="77777777" w:rsidR="004B709D" w:rsidRDefault="004B709D" w:rsidP="00780A7C">
            <w:pPr>
              <w:jc w:val="both"/>
              <w:rPr>
                <w:rFonts w:ascii="Arial" w:hAnsi="Arial" w:cs="Arial"/>
              </w:rPr>
            </w:pPr>
          </w:p>
        </w:tc>
        <w:tc>
          <w:tcPr>
            <w:tcW w:w="344" w:type="dxa"/>
          </w:tcPr>
          <w:p w14:paraId="6A5B886D" w14:textId="77777777" w:rsidR="004B709D" w:rsidRDefault="004B709D" w:rsidP="00780A7C">
            <w:pPr>
              <w:jc w:val="both"/>
              <w:rPr>
                <w:rFonts w:ascii="Arial" w:hAnsi="Arial" w:cs="Arial"/>
              </w:rPr>
            </w:pPr>
          </w:p>
        </w:tc>
        <w:tc>
          <w:tcPr>
            <w:tcW w:w="344" w:type="dxa"/>
          </w:tcPr>
          <w:p w14:paraId="0AA98F94" w14:textId="77777777" w:rsidR="004B709D" w:rsidRDefault="004B709D" w:rsidP="00780A7C">
            <w:pPr>
              <w:jc w:val="both"/>
              <w:rPr>
                <w:rFonts w:ascii="Arial" w:hAnsi="Arial" w:cs="Arial"/>
              </w:rPr>
            </w:pPr>
          </w:p>
        </w:tc>
      </w:tr>
      <w:tr w:rsidR="004B709D" w14:paraId="1D0DB553" w14:textId="25F5D24C" w:rsidTr="00520B6C">
        <w:trPr>
          <w:trHeight w:val="198"/>
          <w:jc w:val="center"/>
        </w:trPr>
        <w:tc>
          <w:tcPr>
            <w:tcW w:w="805" w:type="dxa"/>
            <w:shd w:val="clear" w:color="auto" w:fill="DBDBDB" w:themeFill="accent3" w:themeFillTint="66"/>
            <w:vAlign w:val="center"/>
          </w:tcPr>
          <w:p w14:paraId="7DF3AF56" w14:textId="3CF92660" w:rsidR="004B709D" w:rsidRDefault="004B709D" w:rsidP="00780A7C">
            <w:pPr>
              <w:jc w:val="both"/>
              <w:rPr>
                <w:rFonts w:ascii="Arial" w:hAnsi="Arial" w:cs="Arial"/>
              </w:rPr>
            </w:pPr>
            <w:r>
              <w:rPr>
                <w:rFonts w:ascii="Arial" w:hAnsi="Arial" w:cs="Arial"/>
              </w:rPr>
              <w:t>2.1</w:t>
            </w:r>
          </w:p>
        </w:tc>
        <w:tc>
          <w:tcPr>
            <w:tcW w:w="3643" w:type="dxa"/>
            <w:vAlign w:val="center"/>
          </w:tcPr>
          <w:p w14:paraId="089A725D" w14:textId="21BA381F" w:rsidR="004B709D" w:rsidRDefault="004B709D" w:rsidP="004B709D">
            <w:pPr>
              <w:rPr>
                <w:rFonts w:ascii="Arial" w:hAnsi="Arial" w:cs="Arial"/>
              </w:rPr>
            </w:pPr>
            <w:r w:rsidRPr="00ED2141">
              <w:rPr>
                <w:rFonts w:ascii="Arial" w:hAnsi="Arial" w:cs="Arial"/>
              </w:rPr>
              <w:t>Data Inventory and Review</w:t>
            </w:r>
            <w:r w:rsidR="00520B6C">
              <w:rPr>
                <w:rFonts w:ascii="Arial" w:hAnsi="Arial" w:cs="Arial"/>
              </w:rPr>
              <w:t xml:space="preserve"> (11/01/26)</w:t>
            </w:r>
          </w:p>
        </w:tc>
        <w:tc>
          <w:tcPr>
            <w:tcW w:w="345" w:type="dxa"/>
            <w:shd w:val="clear" w:color="auto" w:fill="DBDBDB" w:themeFill="accent3" w:themeFillTint="66"/>
          </w:tcPr>
          <w:p w14:paraId="28221C40" w14:textId="77777777" w:rsidR="004B709D" w:rsidRDefault="004B709D" w:rsidP="00780A7C">
            <w:pPr>
              <w:jc w:val="both"/>
              <w:rPr>
                <w:rFonts w:ascii="Arial" w:hAnsi="Arial" w:cs="Arial"/>
              </w:rPr>
            </w:pPr>
          </w:p>
        </w:tc>
        <w:tc>
          <w:tcPr>
            <w:tcW w:w="344" w:type="dxa"/>
            <w:shd w:val="clear" w:color="auto" w:fill="DBDBDB" w:themeFill="accent3" w:themeFillTint="66"/>
          </w:tcPr>
          <w:p w14:paraId="3FA27B26" w14:textId="77777777" w:rsidR="004B709D" w:rsidRDefault="004B709D" w:rsidP="00780A7C">
            <w:pPr>
              <w:jc w:val="both"/>
              <w:rPr>
                <w:rFonts w:ascii="Arial" w:hAnsi="Arial" w:cs="Arial"/>
              </w:rPr>
            </w:pPr>
          </w:p>
        </w:tc>
        <w:tc>
          <w:tcPr>
            <w:tcW w:w="344" w:type="dxa"/>
            <w:shd w:val="clear" w:color="auto" w:fill="DBDBDB" w:themeFill="accent3" w:themeFillTint="66"/>
          </w:tcPr>
          <w:p w14:paraId="575B279C" w14:textId="77777777" w:rsidR="004B709D" w:rsidRDefault="004B709D" w:rsidP="00780A7C">
            <w:pPr>
              <w:jc w:val="both"/>
              <w:rPr>
                <w:rFonts w:ascii="Arial" w:hAnsi="Arial" w:cs="Arial"/>
              </w:rPr>
            </w:pPr>
          </w:p>
        </w:tc>
        <w:tc>
          <w:tcPr>
            <w:tcW w:w="344" w:type="dxa"/>
            <w:shd w:val="clear" w:color="auto" w:fill="DBDBDB" w:themeFill="accent3" w:themeFillTint="66"/>
          </w:tcPr>
          <w:p w14:paraId="5F0B7E76" w14:textId="77777777" w:rsidR="004B709D" w:rsidRDefault="004B709D" w:rsidP="00780A7C">
            <w:pPr>
              <w:jc w:val="both"/>
              <w:rPr>
                <w:rFonts w:ascii="Arial" w:hAnsi="Arial" w:cs="Arial"/>
              </w:rPr>
            </w:pPr>
          </w:p>
        </w:tc>
        <w:tc>
          <w:tcPr>
            <w:tcW w:w="344" w:type="dxa"/>
          </w:tcPr>
          <w:p w14:paraId="56FF5932" w14:textId="77777777" w:rsidR="004B709D" w:rsidRDefault="004B709D" w:rsidP="00780A7C">
            <w:pPr>
              <w:jc w:val="both"/>
              <w:rPr>
                <w:rFonts w:ascii="Arial" w:hAnsi="Arial" w:cs="Arial"/>
              </w:rPr>
            </w:pPr>
          </w:p>
        </w:tc>
        <w:tc>
          <w:tcPr>
            <w:tcW w:w="344" w:type="dxa"/>
          </w:tcPr>
          <w:p w14:paraId="2BAD65D2" w14:textId="77777777" w:rsidR="004B709D" w:rsidRDefault="004B709D" w:rsidP="00780A7C">
            <w:pPr>
              <w:jc w:val="both"/>
              <w:rPr>
                <w:rFonts w:ascii="Arial" w:hAnsi="Arial" w:cs="Arial"/>
              </w:rPr>
            </w:pPr>
          </w:p>
        </w:tc>
        <w:tc>
          <w:tcPr>
            <w:tcW w:w="344" w:type="dxa"/>
          </w:tcPr>
          <w:p w14:paraId="778B75E5" w14:textId="77777777" w:rsidR="004B709D" w:rsidRDefault="004B709D" w:rsidP="00780A7C">
            <w:pPr>
              <w:jc w:val="both"/>
              <w:rPr>
                <w:rFonts w:ascii="Arial" w:hAnsi="Arial" w:cs="Arial"/>
              </w:rPr>
            </w:pPr>
          </w:p>
        </w:tc>
        <w:tc>
          <w:tcPr>
            <w:tcW w:w="344" w:type="dxa"/>
          </w:tcPr>
          <w:p w14:paraId="03F54754" w14:textId="77777777" w:rsidR="004B709D" w:rsidRDefault="004B709D" w:rsidP="00780A7C">
            <w:pPr>
              <w:jc w:val="both"/>
              <w:rPr>
                <w:rFonts w:ascii="Arial" w:hAnsi="Arial" w:cs="Arial"/>
              </w:rPr>
            </w:pPr>
          </w:p>
        </w:tc>
        <w:tc>
          <w:tcPr>
            <w:tcW w:w="344" w:type="dxa"/>
          </w:tcPr>
          <w:p w14:paraId="2FF0521E" w14:textId="77777777" w:rsidR="004B709D" w:rsidRDefault="004B709D" w:rsidP="00780A7C">
            <w:pPr>
              <w:jc w:val="both"/>
              <w:rPr>
                <w:rFonts w:ascii="Arial" w:hAnsi="Arial" w:cs="Arial"/>
              </w:rPr>
            </w:pPr>
          </w:p>
        </w:tc>
        <w:tc>
          <w:tcPr>
            <w:tcW w:w="344" w:type="dxa"/>
          </w:tcPr>
          <w:p w14:paraId="2E9CC52B" w14:textId="77777777" w:rsidR="004B709D" w:rsidRDefault="004B709D" w:rsidP="00780A7C">
            <w:pPr>
              <w:jc w:val="both"/>
              <w:rPr>
                <w:rFonts w:ascii="Arial" w:hAnsi="Arial" w:cs="Arial"/>
              </w:rPr>
            </w:pPr>
          </w:p>
        </w:tc>
        <w:tc>
          <w:tcPr>
            <w:tcW w:w="344" w:type="dxa"/>
          </w:tcPr>
          <w:p w14:paraId="33D64E66" w14:textId="77777777" w:rsidR="004B709D" w:rsidRDefault="004B709D" w:rsidP="00780A7C">
            <w:pPr>
              <w:jc w:val="both"/>
              <w:rPr>
                <w:rFonts w:ascii="Arial" w:hAnsi="Arial" w:cs="Arial"/>
              </w:rPr>
            </w:pPr>
          </w:p>
        </w:tc>
        <w:tc>
          <w:tcPr>
            <w:tcW w:w="344" w:type="dxa"/>
          </w:tcPr>
          <w:p w14:paraId="2D31FC67" w14:textId="77777777" w:rsidR="004B709D" w:rsidRDefault="004B709D" w:rsidP="00780A7C">
            <w:pPr>
              <w:jc w:val="both"/>
              <w:rPr>
                <w:rFonts w:ascii="Arial" w:hAnsi="Arial" w:cs="Arial"/>
              </w:rPr>
            </w:pPr>
          </w:p>
        </w:tc>
        <w:tc>
          <w:tcPr>
            <w:tcW w:w="344" w:type="dxa"/>
          </w:tcPr>
          <w:p w14:paraId="59C8F4E6" w14:textId="77777777" w:rsidR="004B709D" w:rsidRDefault="004B709D" w:rsidP="00780A7C">
            <w:pPr>
              <w:jc w:val="both"/>
              <w:rPr>
                <w:rFonts w:ascii="Arial" w:hAnsi="Arial" w:cs="Arial"/>
              </w:rPr>
            </w:pPr>
          </w:p>
        </w:tc>
        <w:tc>
          <w:tcPr>
            <w:tcW w:w="344" w:type="dxa"/>
          </w:tcPr>
          <w:p w14:paraId="6291638E" w14:textId="77777777" w:rsidR="004B709D" w:rsidRDefault="004B709D" w:rsidP="00780A7C">
            <w:pPr>
              <w:jc w:val="both"/>
              <w:rPr>
                <w:rFonts w:ascii="Arial" w:hAnsi="Arial" w:cs="Arial"/>
              </w:rPr>
            </w:pPr>
          </w:p>
        </w:tc>
      </w:tr>
      <w:tr w:rsidR="004B709D" w14:paraId="4A36A164" w14:textId="77777777" w:rsidTr="00520B6C">
        <w:trPr>
          <w:trHeight w:val="198"/>
          <w:jc w:val="center"/>
        </w:trPr>
        <w:tc>
          <w:tcPr>
            <w:tcW w:w="805" w:type="dxa"/>
            <w:shd w:val="clear" w:color="auto" w:fill="DBDBDB" w:themeFill="accent3" w:themeFillTint="66"/>
            <w:vAlign w:val="center"/>
          </w:tcPr>
          <w:p w14:paraId="700F5AD4" w14:textId="27230C7A" w:rsidR="00520B6C" w:rsidRDefault="00520B6C" w:rsidP="00780A7C">
            <w:pPr>
              <w:jc w:val="both"/>
              <w:rPr>
                <w:rFonts w:ascii="Arial" w:hAnsi="Arial" w:cs="Arial"/>
              </w:rPr>
            </w:pPr>
            <w:r>
              <w:rPr>
                <w:rFonts w:ascii="Arial" w:hAnsi="Arial" w:cs="Arial"/>
              </w:rPr>
              <w:t>2.2</w:t>
            </w:r>
          </w:p>
        </w:tc>
        <w:tc>
          <w:tcPr>
            <w:tcW w:w="3643" w:type="dxa"/>
            <w:vAlign w:val="center"/>
          </w:tcPr>
          <w:p w14:paraId="181C7CD7" w14:textId="1B59AFC0" w:rsidR="004B709D" w:rsidRDefault="00520B6C" w:rsidP="004B709D">
            <w:pPr>
              <w:rPr>
                <w:rFonts w:ascii="Arial" w:hAnsi="Arial" w:cs="Arial"/>
              </w:rPr>
            </w:pPr>
            <w:r w:rsidRPr="00ED2141">
              <w:rPr>
                <w:rFonts w:ascii="Arial" w:hAnsi="Arial" w:cs="Arial"/>
              </w:rPr>
              <w:t>Stewardship Needs Assessment (Draft)</w:t>
            </w:r>
            <w:r>
              <w:rPr>
                <w:rFonts w:ascii="Arial" w:hAnsi="Arial" w:cs="Arial"/>
              </w:rPr>
              <w:t xml:space="preserve"> (11/15/26)</w:t>
            </w:r>
          </w:p>
        </w:tc>
        <w:tc>
          <w:tcPr>
            <w:tcW w:w="345" w:type="dxa"/>
            <w:shd w:val="clear" w:color="auto" w:fill="DBDBDB" w:themeFill="accent3" w:themeFillTint="66"/>
          </w:tcPr>
          <w:p w14:paraId="17EE0778" w14:textId="77777777" w:rsidR="004B709D" w:rsidRDefault="004B709D" w:rsidP="00780A7C">
            <w:pPr>
              <w:jc w:val="both"/>
              <w:rPr>
                <w:rFonts w:ascii="Arial" w:hAnsi="Arial" w:cs="Arial"/>
              </w:rPr>
            </w:pPr>
          </w:p>
        </w:tc>
        <w:tc>
          <w:tcPr>
            <w:tcW w:w="344" w:type="dxa"/>
            <w:shd w:val="clear" w:color="auto" w:fill="DBDBDB" w:themeFill="accent3" w:themeFillTint="66"/>
          </w:tcPr>
          <w:p w14:paraId="21A14563" w14:textId="77777777" w:rsidR="004B709D" w:rsidRDefault="004B709D" w:rsidP="00780A7C">
            <w:pPr>
              <w:jc w:val="both"/>
              <w:rPr>
                <w:rFonts w:ascii="Arial" w:hAnsi="Arial" w:cs="Arial"/>
              </w:rPr>
            </w:pPr>
          </w:p>
        </w:tc>
        <w:tc>
          <w:tcPr>
            <w:tcW w:w="344" w:type="dxa"/>
            <w:shd w:val="clear" w:color="auto" w:fill="DBDBDB" w:themeFill="accent3" w:themeFillTint="66"/>
          </w:tcPr>
          <w:p w14:paraId="42EFA2AF" w14:textId="77777777" w:rsidR="004B709D" w:rsidRDefault="004B709D" w:rsidP="00780A7C">
            <w:pPr>
              <w:jc w:val="both"/>
              <w:rPr>
                <w:rFonts w:ascii="Arial" w:hAnsi="Arial" w:cs="Arial"/>
              </w:rPr>
            </w:pPr>
          </w:p>
        </w:tc>
        <w:tc>
          <w:tcPr>
            <w:tcW w:w="344" w:type="dxa"/>
            <w:shd w:val="clear" w:color="auto" w:fill="DBDBDB" w:themeFill="accent3" w:themeFillTint="66"/>
          </w:tcPr>
          <w:p w14:paraId="7E40E47E" w14:textId="77777777" w:rsidR="004B709D" w:rsidRDefault="004B709D" w:rsidP="00780A7C">
            <w:pPr>
              <w:jc w:val="both"/>
              <w:rPr>
                <w:rFonts w:ascii="Arial" w:hAnsi="Arial" w:cs="Arial"/>
              </w:rPr>
            </w:pPr>
          </w:p>
        </w:tc>
        <w:tc>
          <w:tcPr>
            <w:tcW w:w="344" w:type="dxa"/>
          </w:tcPr>
          <w:p w14:paraId="1A8ABC92" w14:textId="77777777" w:rsidR="004B709D" w:rsidRDefault="004B709D" w:rsidP="00780A7C">
            <w:pPr>
              <w:jc w:val="both"/>
              <w:rPr>
                <w:rFonts w:ascii="Arial" w:hAnsi="Arial" w:cs="Arial"/>
              </w:rPr>
            </w:pPr>
          </w:p>
        </w:tc>
        <w:tc>
          <w:tcPr>
            <w:tcW w:w="344" w:type="dxa"/>
          </w:tcPr>
          <w:p w14:paraId="5770FE2F" w14:textId="77777777" w:rsidR="004B709D" w:rsidRDefault="004B709D" w:rsidP="00780A7C">
            <w:pPr>
              <w:jc w:val="both"/>
              <w:rPr>
                <w:rFonts w:ascii="Arial" w:hAnsi="Arial" w:cs="Arial"/>
              </w:rPr>
            </w:pPr>
          </w:p>
        </w:tc>
        <w:tc>
          <w:tcPr>
            <w:tcW w:w="344" w:type="dxa"/>
          </w:tcPr>
          <w:p w14:paraId="24D4466A" w14:textId="77777777" w:rsidR="004B709D" w:rsidRDefault="004B709D" w:rsidP="00780A7C">
            <w:pPr>
              <w:jc w:val="both"/>
              <w:rPr>
                <w:rFonts w:ascii="Arial" w:hAnsi="Arial" w:cs="Arial"/>
              </w:rPr>
            </w:pPr>
          </w:p>
        </w:tc>
        <w:tc>
          <w:tcPr>
            <w:tcW w:w="344" w:type="dxa"/>
          </w:tcPr>
          <w:p w14:paraId="7E9E1537" w14:textId="77777777" w:rsidR="004B709D" w:rsidRDefault="004B709D" w:rsidP="00780A7C">
            <w:pPr>
              <w:jc w:val="both"/>
              <w:rPr>
                <w:rFonts w:ascii="Arial" w:hAnsi="Arial" w:cs="Arial"/>
              </w:rPr>
            </w:pPr>
          </w:p>
        </w:tc>
        <w:tc>
          <w:tcPr>
            <w:tcW w:w="344" w:type="dxa"/>
          </w:tcPr>
          <w:p w14:paraId="11A0CE7A" w14:textId="77777777" w:rsidR="004B709D" w:rsidRDefault="004B709D" w:rsidP="00780A7C">
            <w:pPr>
              <w:jc w:val="both"/>
              <w:rPr>
                <w:rFonts w:ascii="Arial" w:hAnsi="Arial" w:cs="Arial"/>
              </w:rPr>
            </w:pPr>
          </w:p>
        </w:tc>
        <w:tc>
          <w:tcPr>
            <w:tcW w:w="344" w:type="dxa"/>
          </w:tcPr>
          <w:p w14:paraId="611DDC96" w14:textId="77777777" w:rsidR="004B709D" w:rsidRDefault="004B709D" w:rsidP="00780A7C">
            <w:pPr>
              <w:jc w:val="both"/>
              <w:rPr>
                <w:rFonts w:ascii="Arial" w:hAnsi="Arial" w:cs="Arial"/>
              </w:rPr>
            </w:pPr>
          </w:p>
        </w:tc>
        <w:tc>
          <w:tcPr>
            <w:tcW w:w="344" w:type="dxa"/>
          </w:tcPr>
          <w:p w14:paraId="51A43E28" w14:textId="77777777" w:rsidR="004B709D" w:rsidRDefault="004B709D" w:rsidP="00780A7C">
            <w:pPr>
              <w:jc w:val="both"/>
              <w:rPr>
                <w:rFonts w:ascii="Arial" w:hAnsi="Arial" w:cs="Arial"/>
              </w:rPr>
            </w:pPr>
          </w:p>
        </w:tc>
        <w:tc>
          <w:tcPr>
            <w:tcW w:w="344" w:type="dxa"/>
          </w:tcPr>
          <w:p w14:paraId="24F1724E" w14:textId="77777777" w:rsidR="004B709D" w:rsidRDefault="004B709D" w:rsidP="00780A7C">
            <w:pPr>
              <w:jc w:val="both"/>
              <w:rPr>
                <w:rFonts w:ascii="Arial" w:hAnsi="Arial" w:cs="Arial"/>
              </w:rPr>
            </w:pPr>
          </w:p>
        </w:tc>
        <w:tc>
          <w:tcPr>
            <w:tcW w:w="344" w:type="dxa"/>
          </w:tcPr>
          <w:p w14:paraId="5DBAD1C8" w14:textId="77777777" w:rsidR="004B709D" w:rsidRDefault="004B709D" w:rsidP="00780A7C">
            <w:pPr>
              <w:jc w:val="both"/>
              <w:rPr>
                <w:rFonts w:ascii="Arial" w:hAnsi="Arial" w:cs="Arial"/>
              </w:rPr>
            </w:pPr>
          </w:p>
        </w:tc>
        <w:tc>
          <w:tcPr>
            <w:tcW w:w="344" w:type="dxa"/>
          </w:tcPr>
          <w:p w14:paraId="630ECF61" w14:textId="77777777" w:rsidR="004B709D" w:rsidRDefault="004B709D" w:rsidP="00780A7C">
            <w:pPr>
              <w:jc w:val="both"/>
              <w:rPr>
                <w:rFonts w:ascii="Arial" w:hAnsi="Arial" w:cs="Arial"/>
              </w:rPr>
            </w:pPr>
          </w:p>
        </w:tc>
      </w:tr>
      <w:tr w:rsidR="004B709D" w14:paraId="0D3E466B" w14:textId="77777777" w:rsidTr="00520B6C">
        <w:trPr>
          <w:trHeight w:val="198"/>
          <w:jc w:val="center"/>
        </w:trPr>
        <w:tc>
          <w:tcPr>
            <w:tcW w:w="805" w:type="dxa"/>
            <w:shd w:val="clear" w:color="auto" w:fill="DBDBDB" w:themeFill="accent3" w:themeFillTint="66"/>
            <w:vAlign w:val="center"/>
          </w:tcPr>
          <w:p w14:paraId="4F51D944" w14:textId="394F73E3" w:rsidR="004B709D" w:rsidRDefault="00520B6C" w:rsidP="00780A7C">
            <w:pPr>
              <w:jc w:val="both"/>
              <w:rPr>
                <w:rFonts w:ascii="Arial" w:hAnsi="Arial" w:cs="Arial"/>
              </w:rPr>
            </w:pPr>
            <w:r>
              <w:rPr>
                <w:rFonts w:ascii="Arial" w:hAnsi="Arial" w:cs="Arial"/>
              </w:rPr>
              <w:t>2.3</w:t>
            </w:r>
          </w:p>
        </w:tc>
        <w:tc>
          <w:tcPr>
            <w:tcW w:w="3643" w:type="dxa"/>
            <w:vAlign w:val="center"/>
          </w:tcPr>
          <w:p w14:paraId="1208DBA6" w14:textId="5E34ED8D" w:rsidR="004B709D" w:rsidRDefault="00520B6C" w:rsidP="004B709D">
            <w:pPr>
              <w:rPr>
                <w:rFonts w:ascii="Arial" w:hAnsi="Arial" w:cs="Arial"/>
              </w:rPr>
            </w:pPr>
            <w:r w:rsidRPr="00ED2141">
              <w:rPr>
                <w:rFonts w:ascii="Arial" w:hAnsi="Arial" w:cs="Arial"/>
              </w:rPr>
              <w:t>Cost Estimation Methodology</w:t>
            </w:r>
            <w:r>
              <w:rPr>
                <w:rFonts w:ascii="Arial" w:hAnsi="Arial" w:cs="Arial"/>
              </w:rPr>
              <w:t xml:space="preserve"> (12/01/2)</w:t>
            </w:r>
          </w:p>
        </w:tc>
        <w:tc>
          <w:tcPr>
            <w:tcW w:w="345" w:type="dxa"/>
            <w:shd w:val="clear" w:color="auto" w:fill="DBDBDB" w:themeFill="accent3" w:themeFillTint="66"/>
          </w:tcPr>
          <w:p w14:paraId="78DF2FE4" w14:textId="77777777" w:rsidR="004B709D" w:rsidRDefault="004B709D" w:rsidP="00780A7C">
            <w:pPr>
              <w:jc w:val="both"/>
              <w:rPr>
                <w:rFonts w:ascii="Arial" w:hAnsi="Arial" w:cs="Arial"/>
              </w:rPr>
            </w:pPr>
          </w:p>
        </w:tc>
        <w:tc>
          <w:tcPr>
            <w:tcW w:w="344" w:type="dxa"/>
            <w:shd w:val="clear" w:color="auto" w:fill="DBDBDB" w:themeFill="accent3" w:themeFillTint="66"/>
          </w:tcPr>
          <w:p w14:paraId="253D2DB3" w14:textId="77777777" w:rsidR="004B709D" w:rsidRDefault="004B709D" w:rsidP="00780A7C">
            <w:pPr>
              <w:jc w:val="both"/>
              <w:rPr>
                <w:rFonts w:ascii="Arial" w:hAnsi="Arial" w:cs="Arial"/>
              </w:rPr>
            </w:pPr>
          </w:p>
        </w:tc>
        <w:tc>
          <w:tcPr>
            <w:tcW w:w="344" w:type="dxa"/>
            <w:shd w:val="clear" w:color="auto" w:fill="DBDBDB" w:themeFill="accent3" w:themeFillTint="66"/>
          </w:tcPr>
          <w:p w14:paraId="370EE6D9" w14:textId="77777777" w:rsidR="004B709D" w:rsidRDefault="004B709D" w:rsidP="00780A7C">
            <w:pPr>
              <w:jc w:val="both"/>
              <w:rPr>
                <w:rFonts w:ascii="Arial" w:hAnsi="Arial" w:cs="Arial"/>
              </w:rPr>
            </w:pPr>
          </w:p>
        </w:tc>
        <w:tc>
          <w:tcPr>
            <w:tcW w:w="344" w:type="dxa"/>
            <w:shd w:val="clear" w:color="auto" w:fill="DBDBDB" w:themeFill="accent3" w:themeFillTint="66"/>
          </w:tcPr>
          <w:p w14:paraId="51BADCDC" w14:textId="77777777" w:rsidR="004B709D" w:rsidRDefault="004B709D" w:rsidP="00780A7C">
            <w:pPr>
              <w:jc w:val="both"/>
              <w:rPr>
                <w:rFonts w:ascii="Arial" w:hAnsi="Arial" w:cs="Arial"/>
              </w:rPr>
            </w:pPr>
          </w:p>
        </w:tc>
        <w:tc>
          <w:tcPr>
            <w:tcW w:w="344" w:type="dxa"/>
            <w:shd w:val="clear" w:color="auto" w:fill="DBDBDB" w:themeFill="accent3" w:themeFillTint="66"/>
          </w:tcPr>
          <w:p w14:paraId="08B7CF73" w14:textId="77777777" w:rsidR="004B709D" w:rsidRDefault="004B709D" w:rsidP="00780A7C">
            <w:pPr>
              <w:jc w:val="both"/>
              <w:rPr>
                <w:rFonts w:ascii="Arial" w:hAnsi="Arial" w:cs="Arial"/>
              </w:rPr>
            </w:pPr>
          </w:p>
        </w:tc>
        <w:tc>
          <w:tcPr>
            <w:tcW w:w="344" w:type="dxa"/>
          </w:tcPr>
          <w:p w14:paraId="0E9E14FE" w14:textId="77777777" w:rsidR="004B709D" w:rsidRDefault="004B709D" w:rsidP="00780A7C">
            <w:pPr>
              <w:jc w:val="both"/>
              <w:rPr>
                <w:rFonts w:ascii="Arial" w:hAnsi="Arial" w:cs="Arial"/>
              </w:rPr>
            </w:pPr>
          </w:p>
        </w:tc>
        <w:tc>
          <w:tcPr>
            <w:tcW w:w="344" w:type="dxa"/>
          </w:tcPr>
          <w:p w14:paraId="6198202D" w14:textId="77777777" w:rsidR="004B709D" w:rsidRDefault="004B709D" w:rsidP="00780A7C">
            <w:pPr>
              <w:jc w:val="both"/>
              <w:rPr>
                <w:rFonts w:ascii="Arial" w:hAnsi="Arial" w:cs="Arial"/>
              </w:rPr>
            </w:pPr>
          </w:p>
        </w:tc>
        <w:tc>
          <w:tcPr>
            <w:tcW w:w="344" w:type="dxa"/>
          </w:tcPr>
          <w:p w14:paraId="24173843" w14:textId="77777777" w:rsidR="004B709D" w:rsidRDefault="004B709D" w:rsidP="00780A7C">
            <w:pPr>
              <w:jc w:val="both"/>
              <w:rPr>
                <w:rFonts w:ascii="Arial" w:hAnsi="Arial" w:cs="Arial"/>
              </w:rPr>
            </w:pPr>
          </w:p>
        </w:tc>
        <w:tc>
          <w:tcPr>
            <w:tcW w:w="344" w:type="dxa"/>
          </w:tcPr>
          <w:p w14:paraId="29D63AFB" w14:textId="77777777" w:rsidR="004B709D" w:rsidRDefault="004B709D" w:rsidP="00780A7C">
            <w:pPr>
              <w:jc w:val="both"/>
              <w:rPr>
                <w:rFonts w:ascii="Arial" w:hAnsi="Arial" w:cs="Arial"/>
              </w:rPr>
            </w:pPr>
          </w:p>
        </w:tc>
        <w:tc>
          <w:tcPr>
            <w:tcW w:w="344" w:type="dxa"/>
          </w:tcPr>
          <w:p w14:paraId="1AA18474" w14:textId="77777777" w:rsidR="004B709D" w:rsidRDefault="004B709D" w:rsidP="00780A7C">
            <w:pPr>
              <w:jc w:val="both"/>
              <w:rPr>
                <w:rFonts w:ascii="Arial" w:hAnsi="Arial" w:cs="Arial"/>
              </w:rPr>
            </w:pPr>
          </w:p>
        </w:tc>
        <w:tc>
          <w:tcPr>
            <w:tcW w:w="344" w:type="dxa"/>
          </w:tcPr>
          <w:p w14:paraId="416324BE" w14:textId="77777777" w:rsidR="004B709D" w:rsidRDefault="004B709D" w:rsidP="00780A7C">
            <w:pPr>
              <w:jc w:val="both"/>
              <w:rPr>
                <w:rFonts w:ascii="Arial" w:hAnsi="Arial" w:cs="Arial"/>
              </w:rPr>
            </w:pPr>
          </w:p>
        </w:tc>
        <w:tc>
          <w:tcPr>
            <w:tcW w:w="344" w:type="dxa"/>
          </w:tcPr>
          <w:p w14:paraId="13855542" w14:textId="77777777" w:rsidR="004B709D" w:rsidRDefault="004B709D" w:rsidP="00780A7C">
            <w:pPr>
              <w:jc w:val="both"/>
              <w:rPr>
                <w:rFonts w:ascii="Arial" w:hAnsi="Arial" w:cs="Arial"/>
              </w:rPr>
            </w:pPr>
          </w:p>
        </w:tc>
        <w:tc>
          <w:tcPr>
            <w:tcW w:w="344" w:type="dxa"/>
          </w:tcPr>
          <w:p w14:paraId="7D247C58" w14:textId="77777777" w:rsidR="004B709D" w:rsidRDefault="004B709D" w:rsidP="00780A7C">
            <w:pPr>
              <w:jc w:val="both"/>
              <w:rPr>
                <w:rFonts w:ascii="Arial" w:hAnsi="Arial" w:cs="Arial"/>
              </w:rPr>
            </w:pPr>
          </w:p>
        </w:tc>
        <w:tc>
          <w:tcPr>
            <w:tcW w:w="344" w:type="dxa"/>
          </w:tcPr>
          <w:p w14:paraId="7BC34516" w14:textId="77777777" w:rsidR="004B709D" w:rsidRDefault="004B709D" w:rsidP="00780A7C">
            <w:pPr>
              <w:jc w:val="both"/>
              <w:rPr>
                <w:rFonts w:ascii="Arial" w:hAnsi="Arial" w:cs="Arial"/>
              </w:rPr>
            </w:pPr>
          </w:p>
        </w:tc>
      </w:tr>
      <w:tr w:rsidR="00520B6C" w14:paraId="2AA2A6C3" w14:textId="77777777" w:rsidTr="00520B6C">
        <w:trPr>
          <w:trHeight w:val="198"/>
          <w:jc w:val="center"/>
        </w:trPr>
        <w:tc>
          <w:tcPr>
            <w:tcW w:w="805" w:type="dxa"/>
            <w:shd w:val="clear" w:color="auto" w:fill="DBDBDB" w:themeFill="accent3" w:themeFillTint="66"/>
            <w:vAlign w:val="center"/>
          </w:tcPr>
          <w:p w14:paraId="00CB794E" w14:textId="66324336" w:rsidR="00520B6C" w:rsidRDefault="00520B6C" w:rsidP="00520B6C">
            <w:pPr>
              <w:jc w:val="both"/>
              <w:rPr>
                <w:rFonts w:ascii="Arial" w:hAnsi="Arial" w:cs="Arial"/>
              </w:rPr>
            </w:pPr>
            <w:r>
              <w:rPr>
                <w:rFonts w:ascii="Arial" w:hAnsi="Arial" w:cs="Arial"/>
              </w:rPr>
              <w:t>2.4</w:t>
            </w:r>
          </w:p>
        </w:tc>
        <w:tc>
          <w:tcPr>
            <w:tcW w:w="3643" w:type="dxa"/>
            <w:vAlign w:val="center"/>
          </w:tcPr>
          <w:p w14:paraId="18F944F5" w14:textId="487DA8E7" w:rsidR="00520B6C" w:rsidRDefault="00520B6C" w:rsidP="00520B6C">
            <w:pPr>
              <w:rPr>
                <w:rFonts w:ascii="Arial" w:hAnsi="Arial" w:cs="Arial"/>
              </w:rPr>
            </w:pPr>
            <w:r w:rsidRPr="00ED2141">
              <w:rPr>
                <w:rFonts w:ascii="Arial" w:hAnsi="Arial" w:cs="Arial"/>
              </w:rPr>
              <w:t>Tribal Stewardship Needs Integration</w:t>
            </w:r>
            <w:r>
              <w:rPr>
                <w:rFonts w:ascii="Arial" w:hAnsi="Arial" w:cs="Arial"/>
              </w:rPr>
              <w:t xml:space="preserve"> (12/15/26)</w:t>
            </w:r>
          </w:p>
        </w:tc>
        <w:tc>
          <w:tcPr>
            <w:tcW w:w="345" w:type="dxa"/>
            <w:shd w:val="clear" w:color="auto" w:fill="DBDBDB" w:themeFill="accent3" w:themeFillTint="66"/>
          </w:tcPr>
          <w:p w14:paraId="2DD73782" w14:textId="77777777" w:rsidR="00520B6C" w:rsidRDefault="00520B6C" w:rsidP="00520B6C">
            <w:pPr>
              <w:jc w:val="both"/>
              <w:rPr>
                <w:rFonts w:ascii="Arial" w:hAnsi="Arial" w:cs="Arial"/>
              </w:rPr>
            </w:pPr>
          </w:p>
        </w:tc>
        <w:tc>
          <w:tcPr>
            <w:tcW w:w="344" w:type="dxa"/>
            <w:shd w:val="clear" w:color="auto" w:fill="DBDBDB" w:themeFill="accent3" w:themeFillTint="66"/>
          </w:tcPr>
          <w:p w14:paraId="347946AA" w14:textId="77777777" w:rsidR="00520B6C" w:rsidRDefault="00520B6C" w:rsidP="00520B6C">
            <w:pPr>
              <w:jc w:val="both"/>
              <w:rPr>
                <w:rFonts w:ascii="Arial" w:hAnsi="Arial" w:cs="Arial"/>
              </w:rPr>
            </w:pPr>
          </w:p>
        </w:tc>
        <w:tc>
          <w:tcPr>
            <w:tcW w:w="344" w:type="dxa"/>
            <w:shd w:val="clear" w:color="auto" w:fill="DBDBDB" w:themeFill="accent3" w:themeFillTint="66"/>
          </w:tcPr>
          <w:p w14:paraId="2B98AE14" w14:textId="77777777" w:rsidR="00520B6C" w:rsidRDefault="00520B6C" w:rsidP="00520B6C">
            <w:pPr>
              <w:jc w:val="both"/>
              <w:rPr>
                <w:rFonts w:ascii="Arial" w:hAnsi="Arial" w:cs="Arial"/>
              </w:rPr>
            </w:pPr>
          </w:p>
        </w:tc>
        <w:tc>
          <w:tcPr>
            <w:tcW w:w="344" w:type="dxa"/>
            <w:shd w:val="clear" w:color="auto" w:fill="DBDBDB" w:themeFill="accent3" w:themeFillTint="66"/>
          </w:tcPr>
          <w:p w14:paraId="1B5B0DF2" w14:textId="77777777" w:rsidR="00520B6C" w:rsidRDefault="00520B6C" w:rsidP="00520B6C">
            <w:pPr>
              <w:jc w:val="both"/>
              <w:rPr>
                <w:rFonts w:ascii="Arial" w:hAnsi="Arial" w:cs="Arial"/>
              </w:rPr>
            </w:pPr>
          </w:p>
        </w:tc>
        <w:tc>
          <w:tcPr>
            <w:tcW w:w="344" w:type="dxa"/>
            <w:shd w:val="clear" w:color="auto" w:fill="DBDBDB" w:themeFill="accent3" w:themeFillTint="66"/>
          </w:tcPr>
          <w:p w14:paraId="0F32C27D" w14:textId="77777777" w:rsidR="00520B6C" w:rsidRDefault="00520B6C" w:rsidP="00520B6C">
            <w:pPr>
              <w:jc w:val="both"/>
              <w:rPr>
                <w:rFonts w:ascii="Arial" w:hAnsi="Arial" w:cs="Arial"/>
              </w:rPr>
            </w:pPr>
          </w:p>
        </w:tc>
        <w:tc>
          <w:tcPr>
            <w:tcW w:w="344" w:type="dxa"/>
          </w:tcPr>
          <w:p w14:paraId="295BEEC5" w14:textId="77777777" w:rsidR="00520B6C" w:rsidRDefault="00520B6C" w:rsidP="00520B6C">
            <w:pPr>
              <w:jc w:val="both"/>
              <w:rPr>
                <w:rFonts w:ascii="Arial" w:hAnsi="Arial" w:cs="Arial"/>
              </w:rPr>
            </w:pPr>
          </w:p>
        </w:tc>
        <w:tc>
          <w:tcPr>
            <w:tcW w:w="344" w:type="dxa"/>
          </w:tcPr>
          <w:p w14:paraId="46E3C3FC" w14:textId="77777777" w:rsidR="00520B6C" w:rsidRDefault="00520B6C" w:rsidP="00520B6C">
            <w:pPr>
              <w:jc w:val="both"/>
              <w:rPr>
                <w:rFonts w:ascii="Arial" w:hAnsi="Arial" w:cs="Arial"/>
              </w:rPr>
            </w:pPr>
          </w:p>
        </w:tc>
        <w:tc>
          <w:tcPr>
            <w:tcW w:w="344" w:type="dxa"/>
          </w:tcPr>
          <w:p w14:paraId="2AE27686" w14:textId="77777777" w:rsidR="00520B6C" w:rsidRDefault="00520B6C" w:rsidP="00520B6C">
            <w:pPr>
              <w:jc w:val="both"/>
              <w:rPr>
                <w:rFonts w:ascii="Arial" w:hAnsi="Arial" w:cs="Arial"/>
              </w:rPr>
            </w:pPr>
          </w:p>
        </w:tc>
        <w:tc>
          <w:tcPr>
            <w:tcW w:w="344" w:type="dxa"/>
          </w:tcPr>
          <w:p w14:paraId="4CE9B7EA" w14:textId="77777777" w:rsidR="00520B6C" w:rsidRDefault="00520B6C" w:rsidP="00520B6C">
            <w:pPr>
              <w:jc w:val="both"/>
              <w:rPr>
                <w:rFonts w:ascii="Arial" w:hAnsi="Arial" w:cs="Arial"/>
              </w:rPr>
            </w:pPr>
          </w:p>
        </w:tc>
        <w:tc>
          <w:tcPr>
            <w:tcW w:w="344" w:type="dxa"/>
          </w:tcPr>
          <w:p w14:paraId="3D415F8E" w14:textId="77777777" w:rsidR="00520B6C" w:rsidRDefault="00520B6C" w:rsidP="00520B6C">
            <w:pPr>
              <w:jc w:val="both"/>
              <w:rPr>
                <w:rFonts w:ascii="Arial" w:hAnsi="Arial" w:cs="Arial"/>
              </w:rPr>
            </w:pPr>
          </w:p>
        </w:tc>
        <w:tc>
          <w:tcPr>
            <w:tcW w:w="344" w:type="dxa"/>
          </w:tcPr>
          <w:p w14:paraId="0FFB925F" w14:textId="77777777" w:rsidR="00520B6C" w:rsidRDefault="00520B6C" w:rsidP="00520B6C">
            <w:pPr>
              <w:jc w:val="both"/>
              <w:rPr>
                <w:rFonts w:ascii="Arial" w:hAnsi="Arial" w:cs="Arial"/>
              </w:rPr>
            </w:pPr>
          </w:p>
        </w:tc>
        <w:tc>
          <w:tcPr>
            <w:tcW w:w="344" w:type="dxa"/>
          </w:tcPr>
          <w:p w14:paraId="412AFA70" w14:textId="77777777" w:rsidR="00520B6C" w:rsidRDefault="00520B6C" w:rsidP="00520B6C">
            <w:pPr>
              <w:jc w:val="both"/>
              <w:rPr>
                <w:rFonts w:ascii="Arial" w:hAnsi="Arial" w:cs="Arial"/>
              </w:rPr>
            </w:pPr>
          </w:p>
        </w:tc>
        <w:tc>
          <w:tcPr>
            <w:tcW w:w="344" w:type="dxa"/>
          </w:tcPr>
          <w:p w14:paraId="28D66FCF" w14:textId="77777777" w:rsidR="00520B6C" w:rsidRDefault="00520B6C" w:rsidP="00520B6C">
            <w:pPr>
              <w:jc w:val="both"/>
              <w:rPr>
                <w:rFonts w:ascii="Arial" w:hAnsi="Arial" w:cs="Arial"/>
              </w:rPr>
            </w:pPr>
          </w:p>
        </w:tc>
        <w:tc>
          <w:tcPr>
            <w:tcW w:w="344" w:type="dxa"/>
          </w:tcPr>
          <w:p w14:paraId="458C18DD" w14:textId="77777777" w:rsidR="00520B6C" w:rsidRDefault="00520B6C" w:rsidP="00520B6C">
            <w:pPr>
              <w:jc w:val="both"/>
              <w:rPr>
                <w:rFonts w:ascii="Arial" w:hAnsi="Arial" w:cs="Arial"/>
              </w:rPr>
            </w:pPr>
          </w:p>
        </w:tc>
      </w:tr>
      <w:tr w:rsidR="00520B6C" w14:paraId="4ADF8F93" w14:textId="77777777" w:rsidTr="00520B6C">
        <w:trPr>
          <w:trHeight w:val="198"/>
          <w:jc w:val="center"/>
        </w:trPr>
        <w:tc>
          <w:tcPr>
            <w:tcW w:w="805" w:type="dxa"/>
            <w:shd w:val="clear" w:color="auto" w:fill="B4C6E7" w:themeFill="accent1" w:themeFillTint="66"/>
            <w:vAlign w:val="center"/>
          </w:tcPr>
          <w:p w14:paraId="08962FCA" w14:textId="35D94A15" w:rsidR="00520B6C" w:rsidRDefault="00520B6C" w:rsidP="00520B6C">
            <w:pPr>
              <w:jc w:val="both"/>
              <w:rPr>
                <w:rFonts w:ascii="Arial" w:hAnsi="Arial" w:cs="Arial"/>
              </w:rPr>
            </w:pPr>
            <w:r>
              <w:rPr>
                <w:rFonts w:ascii="Arial" w:hAnsi="Arial" w:cs="Arial"/>
              </w:rPr>
              <w:t>3.1-3.4</w:t>
            </w:r>
          </w:p>
        </w:tc>
        <w:tc>
          <w:tcPr>
            <w:tcW w:w="3643" w:type="dxa"/>
            <w:vAlign w:val="center"/>
          </w:tcPr>
          <w:p w14:paraId="04B4075E" w14:textId="1954A100" w:rsidR="00520B6C" w:rsidRDefault="00520B6C" w:rsidP="00520B6C">
            <w:pPr>
              <w:rPr>
                <w:rFonts w:ascii="Arial" w:hAnsi="Arial" w:cs="Arial"/>
              </w:rPr>
            </w:pPr>
            <w:r w:rsidRPr="00ED2141">
              <w:rPr>
                <w:rFonts w:ascii="Arial" w:hAnsi="Arial" w:cs="Arial"/>
              </w:rPr>
              <w:t>Best Practices, Case Studies and Innovation Review</w:t>
            </w:r>
            <w:r>
              <w:rPr>
                <w:rFonts w:ascii="Arial" w:hAnsi="Arial" w:cs="Arial"/>
              </w:rPr>
              <w:t xml:space="preserve"> (01/01/27)</w:t>
            </w:r>
          </w:p>
        </w:tc>
        <w:tc>
          <w:tcPr>
            <w:tcW w:w="345" w:type="dxa"/>
            <w:shd w:val="clear" w:color="auto" w:fill="B4C6E7" w:themeFill="accent1" w:themeFillTint="66"/>
          </w:tcPr>
          <w:p w14:paraId="098B505B" w14:textId="77777777" w:rsidR="00520B6C" w:rsidRDefault="00520B6C" w:rsidP="00520B6C">
            <w:pPr>
              <w:jc w:val="both"/>
              <w:rPr>
                <w:rFonts w:ascii="Arial" w:hAnsi="Arial" w:cs="Arial"/>
              </w:rPr>
            </w:pPr>
          </w:p>
        </w:tc>
        <w:tc>
          <w:tcPr>
            <w:tcW w:w="344" w:type="dxa"/>
            <w:shd w:val="clear" w:color="auto" w:fill="B4C6E7" w:themeFill="accent1" w:themeFillTint="66"/>
          </w:tcPr>
          <w:p w14:paraId="4096772B" w14:textId="77777777" w:rsidR="00520B6C" w:rsidRDefault="00520B6C" w:rsidP="00520B6C">
            <w:pPr>
              <w:jc w:val="both"/>
              <w:rPr>
                <w:rFonts w:ascii="Arial" w:hAnsi="Arial" w:cs="Arial"/>
              </w:rPr>
            </w:pPr>
          </w:p>
        </w:tc>
        <w:tc>
          <w:tcPr>
            <w:tcW w:w="344" w:type="dxa"/>
            <w:shd w:val="clear" w:color="auto" w:fill="B4C6E7" w:themeFill="accent1" w:themeFillTint="66"/>
          </w:tcPr>
          <w:p w14:paraId="67668ABB" w14:textId="77777777" w:rsidR="00520B6C" w:rsidRDefault="00520B6C" w:rsidP="00520B6C">
            <w:pPr>
              <w:jc w:val="both"/>
              <w:rPr>
                <w:rFonts w:ascii="Arial" w:hAnsi="Arial" w:cs="Arial"/>
              </w:rPr>
            </w:pPr>
          </w:p>
        </w:tc>
        <w:tc>
          <w:tcPr>
            <w:tcW w:w="344" w:type="dxa"/>
            <w:shd w:val="clear" w:color="auto" w:fill="B4C6E7" w:themeFill="accent1" w:themeFillTint="66"/>
          </w:tcPr>
          <w:p w14:paraId="63E5072A" w14:textId="77777777" w:rsidR="00520B6C" w:rsidRDefault="00520B6C" w:rsidP="00520B6C">
            <w:pPr>
              <w:jc w:val="both"/>
              <w:rPr>
                <w:rFonts w:ascii="Arial" w:hAnsi="Arial" w:cs="Arial"/>
              </w:rPr>
            </w:pPr>
          </w:p>
        </w:tc>
        <w:tc>
          <w:tcPr>
            <w:tcW w:w="344" w:type="dxa"/>
            <w:shd w:val="clear" w:color="auto" w:fill="B4C6E7" w:themeFill="accent1" w:themeFillTint="66"/>
          </w:tcPr>
          <w:p w14:paraId="6450D14A" w14:textId="77777777" w:rsidR="00520B6C" w:rsidRDefault="00520B6C" w:rsidP="00520B6C">
            <w:pPr>
              <w:jc w:val="both"/>
              <w:rPr>
                <w:rFonts w:ascii="Arial" w:hAnsi="Arial" w:cs="Arial"/>
              </w:rPr>
            </w:pPr>
          </w:p>
        </w:tc>
        <w:tc>
          <w:tcPr>
            <w:tcW w:w="344" w:type="dxa"/>
            <w:shd w:val="clear" w:color="auto" w:fill="B4C6E7" w:themeFill="accent1" w:themeFillTint="66"/>
          </w:tcPr>
          <w:p w14:paraId="0B79E777" w14:textId="77777777" w:rsidR="00520B6C" w:rsidRDefault="00520B6C" w:rsidP="00520B6C">
            <w:pPr>
              <w:jc w:val="both"/>
              <w:rPr>
                <w:rFonts w:ascii="Arial" w:hAnsi="Arial" w:cs="Arial"/>
              </w:rPr>
            </w:pPr>
          </w:p>
        </w:tc>
        <w:tc>
          <w:tcPr>
            <w:tcW w:w="344" w:type="dxa"/>
          </w:tcPr>
          <w:p w14:paraId="5EB18311" w14:textId="77777777" w:rsidR="00520B6C" w:rsidRDefault="00520B6C" w:rsidP="00520B6C">
            <w:pPr>
              <w:jc w:val="both"/>
              <w:rPr>
                <w:rFonts w:ascii="Arial" w:hAnsi="Arial" w:cs="Arial"/>
              </w:rPr>
            </w:pPr>
          </w:p>
        </w:tc>
        <w:tc>
          <w:tcPr>
            <w:tcW w:w="344" w:type="dxa"/>
          </w:tcPr>
          <w:p w14:paraId="5AFDFDEA" w14:textId="77777777" w:rsidR="00520B6C" w:rsidRDefault="00520B6C" w:rsidP="00520B6C">
            <w:pPr>
              <w:jc w:val="both"/>
              <w:rPr>
                <w:rFonts w:ascii="Arial" w:hAnsi="Arial" w:cs="Arial"/>
              </w:rPr>
            </w:pPr>
          </w:p>
        </w:tc>
        <w:tc>
          <w:tcPr>
            <w:tcW w:w="344" w:type="dxa"/>
          </w:tcPr>
          <w:p w14:paraId="5D02D292" w14:textId="77777777" w:rsidR="00520B6C" w:rsidRDefault="00520B6C" w:rsidP="00520B6C">
            <w:pPr>
              <w:jc w:val="both"/>
              <w:rPr>
                <w:rFonts w:ascii="Arial" w:hAnsi="Arial" w:cs="Arial"/>
              </w:rPr>
            </w:pPr>
          </w:p>
        </w:tc>
        <w:tc>
          <w:tcPr>
            <w:tcW w:w="344" w:type="dxa"/>
          </w:tcPr>
          <w:p w14:paraId="50551FB4" w14:textId="77777777" w:rsidR="00520B6C" w:rsidRDefault="00520B6C" w:rsidP="00520B6C">
            <w:pPr>
              <w:jc w:val="both"/>
              <w:rPr>
                <w:rFonts w:ascii="Arial" w:hAnsi="Arial" w:cs="Arial"/>
              </w:rPr>
            </w:pPr>
          </w:p>
        </w:tc>
        <w:tc>
          <w:tcPr>
            <w:tcW w:w="344" w:type="dxa"/>
          </w:tcPr>
          <w:p w14:paraId="6CAE0F1C" w14:textId="77777777" w:rsidR="00520B6C" w:rsidRDefault="00520B6C" w:rsidP="00520B6C">
            <w:pPr>
              <w:jc w:val="both"/>
              <w:rPr>
                <w:rFonts w:ascii="Arial" w:hAnsi="Arial" w:cs="Arial"/>
              </w:rPr>
            </w:pPr>
          </w:p>
        </w:tc>
        <w:tc>
          <w:tcPr>
            <w:tcW w:w="344" w:type="dxa"/>
          </w:tcPr>
          <w:p w14:paraId="6C869364" w14:textId="77777777" w:rsidR="00520B6C" w:rsidRDefault="00520B6C" w:rsidP="00520B6C">
            <w:pPr>
              <w:jc w:val="both"/>
              <w:rPr>
                <w:rFonts w:ascii="Arial" w:hAnsi="Arial" w:cs="Arial"/>
              </w:rPr>
            </w:pPr>
          </w:p>
        </w:tc>
        <w:tc>
          <w:tcPr>
            <w:tcW w:w="344" w:type="dxa"/>
          </w:tcPr>
          <w:p w14:paraId="01D144AA" w14:textId="77777777" w:rsidR="00520B6C" w:rsidRDefault="00520B6C" w:rsidP="00520B6C">
            <w:pPr>
              <w:jc w:val="both"/>
              <w:rPr>
                <w:rFonts w:ascii="Arial" w:hAnsi="Arial" w:cs="Arial"/>
              </w:rPr>
            </w:pPr>
          </w:p>
        </w:tc>
        <w:tc>
          <w:tcPr>
            <w:tcW w:w="344" w:type="dxa"/>
          </w:tcPr>
          <w:p w14:paraId="5443DF6F" w14:textId="77777777" w:rsidR="00520B6C" w:rsidRDefault="00520B6C" w:rsidP="00520B6C">
            <w:pPr>
              <w:jc w:val="both"/>
              <w:rPr>
                <w:rFonts w:ascii="Arial" w:hAnsi="Arial" w:cs="Arial"/>
              </w:rPr>
            </w:pPr>
          </w:p>
        </w:tc>
      </w:tr>
      <w:tr w:rsidR="00520B6C" w14:paraId="43CFD59B" w14:textId="77777777" w:rsidTr="00520B6C">
        <w:trPr>
          <w:trHeight w:val="198"/>
          <w:jc w:val="center"/>
        </w:trPr>
        <w:tc>
          <w:tcPr>
            <w:tcW w:w="805" w:type="dxa"/>
            <w:shd w:val="clear" w:color="auto" w:fill="DBDBDB" w:themeFill="accent3" w:themeFillTint="66"/>
            <w:vAlign w:val="center"/>
          </w:tcPr>
          <w:p w14:paraId="3997711D" w14:textId="1E9E6059" w:rsidR="00520B6C" w:rsidRDefault="00520B6C" w:rsidP="00520B6C">
            <w:pPr>
              <w:jc w:val="both"/>
              <w:rPr>
                <w:rFonts w:ascii="Arial" w:hAnsi="Arial" w:cs="Arial"/>
              </w:rPr>
            </w:pPr>
            <w:r>
              <w:rPr>
                <w:rFonts w:ascii="Arial" w:hAnsi="Arial" w:cs="Arial"/>
              </w:rPr>
              <w:t>4.1-4.7</w:t>
            </w:r>
          </w:p>
        </w:tc>
        <w:tc>
          <w:tcPr>
            <w:tcW w:w="3643" w:type="dxa"/>
            <w:vAlign w:val="center"/>
          </w:tcPr>
          <w:p w14:paraId="01DB3018" w14:textId="2BE726C5" w:rsidR="00520B6C" w:rsidRDefault="00520B6C" w:rsidP="00520B6C">
            <w:pPr>
              <w:rPr>
                <w:rFonts w:ascii="Arial" w:hAnsi="Arial" w:cs="Arial"/>
              </w:rPr>
            </w:pPr>
            <w:r w:rsidRPr="00ED2141">
              <w:rPr>
                <w:rFonts w:ascii="Arial" w:hAnsi="Arial" w:cs="Arial"/>
              </w:rPr>
              <w:t>Benefits and Co-Benefits Analysis</w:t>
            </w:r>
            <w:r>
              <w:rPr>
                <w:rFonts w:ascii="Arial" w:hAnsi="Arial" w:cs="Arial"/>
              </w:rPr>
              <w:t xml:space="preserve"> (01/20/27)</w:t>
            </w:r>
          </w:p>
        </w:tc>
        <w:tc>
          <w:tcPr>
            <w:tcW w:w="345" w:type="dxa"/>
            <w:shd w:val="clear" w:color="auto" w:fill="DBDBDB" w:themeFill="accent3" w:themeFillTint="66"/>
          </w:tcPr>
          <w:p w14:paraId="50D0B1EE" w14:textId="77777777" w:rsidR="00520B6C" w:rsidRDefault="00520B6C" w:rsidP="00520B6C">
            <w:pPr>
              <w:jc w:val="both"/>
              <w:rPr>
                <w:rFonts w:ascii="Arial" w:hAnsi="Arial" w:cs="Arial"/>
              </w:rPr>
            </w:pPr>
          </w:p>
        </w:tc>
        <w:tc>
          <w:tcPr>
            <w:tcW w:w="344" w:type="dxa"/>
            <w:shd w:val="clear" w:color="auto" w:fill="DBDBDB" w:themeFill="accent3" w:themeFillTint="66"/>
          </w:tcPr>
          <w:p w14:paraId="7146CD8E" w14:textId="77777777" w:rsidR="00520B6C" w:rsidRDefault="00520B6C" w:rsidP="00520B6C">
            <w:pPr>
              <w:jc w:val="both"/>
              <w:rPr>
                <w:rFonts w:ascii="Arial" w:hAnsi="Arial" w:cs="Arial"/>
              </w:rPr>
            </w:pPr>
          </w:p>
        </w:tc>
        <w:tc>
          <w:tcPr>
            <w:tcW w:w="344" w:type="dxa"/>
            <w:shd w:val="clear" w:color="auto" w:fill="DBDBDB" w:themeFill="accent3" w:themeFillTint="66"/>
          </w:tcPr>
          <w:p w14:paraId="4448A61D" w14:textId="77777777" w:rsidR="00520B6C" w:rsidRDefault="00520B6C" w:rsidP="00520B6C">
            <w:pPr>
              <w:jc w:val="both"/>
              <w:rPr>
                <w:rFonts w:ascii="Arial" w:hAnsi="Arial" w:cs="Arial"/>
              </w:rPr>
            </w:pPr>
          </w:p>
        </w:tc>
        <w:tc>
          <w:tcPr>
            <w:tcW w:w="344" w:type="dxa"/>
            <w:shd w:val="clear" w:color="auto" w:fill="DBDBDB" w:themeFill="accent3" w:themeFillTint="66"/>
          </w:tcPr>
          <w:p w14:paraId="3219852C" w14:textId="77777777" w:rsidR="00520B6C" w:rsidRDefault="00520B6C" w:rsidP="00520B6C">
            <w:pPr>
              <w:jc w:val="both"/>
              <w:rPr>
                <w:rFonts w:ascii="Arial" w:hAnsi="Arial" w:cs="Arial"/>
              </w:rPr>
            </w:pPr>
          </w:p>
        </w:tc>
        <w:tc>
          <w:tcPr>
            <w:tcW w:w="344" w:type="dxa"/>
            <w:shd w:val="clear" w:color="auto" w:fill="DBDBDB" w:themeFill="accent3" w:themeFillTint="66"/>
          </w:tcPr>
          <w:p w14:paraId="1816AC46" w14:textId="77777777" w:rsidR="00520B6C" w:rsidRDefault="00520B6C" w:rsidP="00520B6C">
            <w:pPr>
              <w:jc w:val="both"/>
              <w:rPr>
                <w:rFonts w:ascii="Arial" w:hAnsi="Arial" w:cs="Arial"/>
              </w:rPr>
            </w:pPr>
          </w:p>
        </w:tc>
        <w:tc>
          <w:tcPr>
            <w:tcW w:w="344" w:type="dxa"/>
            <w:shd w:val="clear" w:color="auto" w:fill="DBDBDB" w:themeFill="accent3" w:themeFillTint="66"/>
          </w:tcPr>
          <w:p w14:paraId="38DBB141" w14:textId="77777777" w:rsidR="00520B6C" w:rsidRDefault="00520B6C" w:rsidP="00520B6C">
            <w:pPr>
              <w:jc w:val="both"/>
              <w:rPr>
                <w:rFonts w:ascii="Arial" w:hAnsi="Arial" w:cs="Arial"/>
              </w:rPr>
            </w:pPr>
          </w:p>
        </w:tc>
        <w:tc>
          <w:tcPr>
            <w:tcW w:w="344" w:type="dxa"/>
          </w:tcPr>
          <w:p w14:paraId="5F2BCA73" w14:textId="77777777" w:rsidR="00520B6C" w:rsidRDefault="00520B6C" w:rsidP="00520B6C">
            <w:pPr>
              <w:jc w:val="both"/>
              <w:rPr>
                <w:rFonts w:ascii="Arial" w:hAnsi="Arial" w:cs="Arial"/>
              </w:rPr>
            </w:pPr>
          </w:p>
        </w:tc>
        <w:tc>
          <w:tcPr>
            <w:tcW w:w="344" w:type="dxa"/>
          </w:tcPr>
          <w:p w14:paraId="2E0294B1" w14:textId="77777777" w:rsidR="00520B6C" w:rsidRDefault="00520B6C" w:rsidP="00520B6C">
            <w:pPr>
              <w:jc w:val="both"/>
              <w:rPr>
                <w:rFonts w:ascii="Arial" w:hAnsi="Arial" w:cs="Arial"/>
              </w:rPr>
            </w:pPr>
          </w:p>
        </w:tc>
        <w:tc>
          <w:tcPr>
            <w:tcW w:w="344" w:type="dxa"/>
          </w:tcPr>
          <w:p w14:paraId="340F07E5" w14:textId="77777777" w:rsidR="00520B6C" w:rsidRDefault="00520B6C" w:rsidP="00520B6C">
            <w:pPr>
              <w:jc w:val="both"/>
              <w:rPr>
                <w:rFonts w:ascii="Arial" w:hAnsi="Arial" w:cs="Arial"/>
              </w:rPr>
            </w:pPr>
          </w:p>
        </w:tc>
        <w:tc>
          <w:tcPr>
            <w:tcW w:w="344" w:type="dxa"/>
          </w:tcPr>
          <w:p w14:paraId="3FAE9B82" w14:textId="77777777" w:rsidR="00520B6C" w:rsidRDefault="00520B6C" w:rsidP="00520B6C">
            <w:pPr>
              <w:jc w:val="both"/>
              <w:rPr>
                <w:rFonts w:ascii="Arial" w:hAnsi="Arial" w:cs="Arial"/>
              </w:rPr>
            </w:pPr>
          </w:p>
        </w:tc>
        <w:tc>
          <w:tcPr>
            <w:tcW w:w="344" w:type="dxa"/>
          </w:tcPr>
          <w:p w14:paraId="2890905C" w14:textId="77777777" w:rsidR="00520B6C" w:rsidRDefault="00520B6C" w:rsidP="00520B6C">
            <w:pPr>
              <w:jc w:val="both"/>
              <w:rPr>
                <w:rFonts w:ascii="Arial" w:hAnsi="Arial" w:cs="Arial"/>
              </w:rPr>
            </w:pPr>
          </w:p>
        </w:tc>
        <w:tc>
          <w:tcPr>
            <w:tcW w:w="344" w:type="dxa"/>
          </w:tcPr>
          <w:p w14:paraId="4CFEF3DC" w14:textId="77777777" w:rsidR="00520B6C" w:rsidRDefault="00520B6C" w:rsidP="00520B6C">
            <w:pPr>
              <w:jc w:val="both"/>
              <w:rPr>
                <w:rFonts w:ascii="Arial" w:hAnsi="Arial" w:cs="Arial"/>
              </w:rPr>
            </w:pPr>
          </w:p>
        </w:tc>
        <w:tc>
          <w:tcPr>
            <w:tcW w:w="344" w:type="dxa"/>
          </w:tcPr>
          <w:p w14:paraId="6BDE21FA" w14:textId="77777777" w:rsidR="00520B6C" w:rsidRDefault="00520B6C" w:rsidP="00520B6C">
            <w:pPr>
              <w:jc w:val="both"/>
              <w:rPr>
                <w:rFonts w:ascii="Arial" w:hAnsi="Arial" w:cs="Arial"/>
              </w:rPr>
            </w:pPr>
          </w:p>
        </w:tc>
        <w:tc>
          <w:tcPr>
            <w:tcW w:w="344" w:type="dxa"/>
          </w:tcPr>
          <w:p w14:paraId="43CA529B" w14:textId="77777777" w:rsidR="00520B6C" w:rsidRDefault="00520B6C" w:rsidP="00520B6C">
            <w:pPr>
              <w:jc w:val="both"/>
              <w:rPr>
                <w:rFonts w:ascii="Arial" w:hAnsi="Arial" w:cs="Arial"/>
              </w:rPr>
            </w:pPr>
          </w:p>
        </w:tc>
      </w:tr>
      <w:tr w:rsidR="00520B6C" w14:paraId="24C978C1" w14:textId="77777777" w:rsidTr="00520B6C">
        <w:trPr>
          <w:trHeight w:val="198"/>
          <w:jc w:val="center"/>
        </w:trPr>
        <w:tc>
          <w:tcPr>
            <w:tcW w:w="805" w:type="dxa"/>
            <w:shd w:val="clear" w:color="auto" w:fill="B4C6E7" w:themeFill="accent1" w:themeFillTint="66"/>
            <w:vAlign w:val="center"/>
          </w:tcPr>
          <w:p w14:paraId="3E374C41" w14:textId="49BDDF25" w:rsidR="00520B6C" w:rsidRDefault="00520B6C" w:rsidP="00520B6C">
            <w:pPr>
              <w:jc w:val="both"/>
              <w:rPr>
                <w:rFonts w:ascii="Arial" w:hAnsi="Arial" w:cs="Arial"/>
              </w:rPr>
            </w:pPr>
            <w:r>
              <w:rPr>
                <w:rFonts w:ascii="Arial" w:hAnsi="Arial" w:cs="Arial"/>
              </w:rPr>
              <w:t>5.1-5.2</w:t>
            </w:r>
          </w:p>
        </w:tc>
        <w:tc>
          <w:tcPr>
            <w:tcW w:w="3643" w:type="dxa"/>
            <w:vAlign w:val="center"/>
          </w:tcPr>
          <w:p w14:paraId="6A75401D" w14:textId="7617C4AA" w:rsidR="00520B6C" w:rsidRDefault="00520B6C" w:rsidP="00520B6C">
            <w:pPr>
              <w:rPr>
                <w:rFonts w:ascii="Arial" w:hAnsi="Arial" w:cs="Arial"/>
              </w:rPr>
            </w:pPr>
            <w:r w:rsidRPr="00ED2141">
              <w:rPr>
                <w:rFonts w:ascii="Arial" w:hAnsi="Arial" w:cs="Arial"/>
              </w:rPr>
              <w:t>Workforce Needs Assessment</w:t>
            </w:r>
            <w:r>
              <w:rPr>
                <w:rFonts w:ascii="Arial" w:hAnsi="Arial" w:cs="Arial"/>
              </w:rPr>
              <w:t xml:space="preserve"> (02/01/27)</w:t>
            </w:r>
          </w:p>
        </w:tc>
        <w:tc>
          <w:tcPr>
            <w:tcW w:w="345" w:type="dxa"/>
            <w:shd w:val="clear" w:color="auto" w:fill="B4C6E7" w:themeFill="accent1" w:themeFillTint="66"/>
          </w:tcPr>
          <w:p w14:paraId="2F2984F5" w14:textId="77777777" w:rsidR="00520B6C" w:rsidRDefault="00520B6C" w:rsidP="00520B6C">
            <w:pPr>
              <w:jc w:val="both"/>
              <w:rPr>
                <w:rFonts w:ascii="Arial" w:hAnsi="Arial" w:cs="Arial"/>
              </w:rPr>
            </w:pPr>
          </w:p>
        </w:tc>
        <w:tc>
          <w:tcPr>
            <w:tcW w:w="344" w:type="dxa"/>
            <w:shd w:val="clear" w:color="auto" w:fill="B4C6E7" w:themeFill="accent1" w:themeFillTint="66"/>
          </w:tcPr>
          <w:p w14:paraId="66DE7E79" w14:textId="77777777" w:rsidR="00520B6C" w:rsidRDefault="00520B6C" w:rsidP="00520B6C">
            <w:pPr>
              <w:jc w:val="both"/>
              <w:rPr>
                <w:rFonts w:ascii="Arial" w:hAnsi="Arial" w:cs="Arial"/>
              </w:rPr>
            </w:pPr>
          </w:p>
        </w:tc>
        <w:tc>
          <w:tcPr>
            <w:tcW w:w="344" w:type="dxa"/>
            <w:shd w:val="clear" w:color="auto" w:fill="B4C6E7" w:themeFill="accent1" w:themeFillTint="66"/>
          </w:tcPr>
          <w:p w14:paraId="00A6CF23" w14:textId="77777777" w:rsidR="00520B6C" w:rsidRDefault="00520B6C" w:rsidP="00520B6C">
            <w:pPr>
              <w:jc w:val="both"/>
              <w:rPr>
                <w:rFonts w:ascii="Arial" w:hAnsi="Arial" w:cs="Arial"/>
              </w:rPr>
            </w:pPr>
          </w:p>
        </w:tc>
        <w:tc>
          <w:tcPr>
            <w:tcW w:w="344" w:type="dxa"/>
            <w:shd w:val="clear" w:color="auto" w:fill="B4C6E7" w:themeFill="accent1" w:themeFillTint="66"/>
          </w:tcPr>
          <w:p w14:paraId="1A6529C4" w14:textId="77777777" w:rsidR="00520B6C" w:rsidRDefault="00520B6C" w:rsidP="00520B6C">
            <w:pPr>
              <w:jc w:val="both"/>
              <w:rPr>
                <w:rFonts w:ascii="Arial" w:hAnsi="Arial" w:cs="Arial"/>
              </w:rPr>
            </w:pPr>
          </w:p>
        </w:tc>
        <w:tc>
          <w:tcPr>
            <w:tcW w:w="344" w:type="dxa"/>
            <w:shd w:val="clear" w:color="auto" w:fill="B4C6E7" w:themeFill="accent1" w:themeFillTint="66"/>
          </w:tcPr>
          <w:p w14:paraId="35FFF296" w14:textId="77777777" w:rsidR="00520B6C" w:rsidRDefault="00520B6C" w:rsidP="00520B6C">
            <w:pPr>
              <w:jc w:val="both"/>
              <w:rPr>
                <w:rFonts w:ascii="Arial" w:hAnsi="Arial" w:cs="Arial"/>
              </w:rPr>
            </w:pPr>
          </w:p>
        </w:tc>
        <w:tc>
          <w:tcPr>
            <w:tcW w:w="344" w:type="dxa"/>
            <w:shd w:val="clear" w:color="auto" w:fill="B4C6E7" w:themeFill="accent1" w:themeFillTint="66"/>
          </w:tcPr>
          <w:p w14:paraId="370A342E" w14:textId="77777777" w:rsidR="00520B6C" w:rsidRDefault="00520B6C" w:rsidP="00520B6C">
            <w:pPr>
              <w:jc w:val="both"/>
              <w:rPr>
                <w:rFonts w:ascii="Arial" w:hAnsi="Arial" w:cs="Arial"/>
              </w:rPr>
            </w:pPr>
          </w:p>
        </w:tc>
        <w:tc>
          <w:tcPr>
            <w:tcW w:w="344" w:type="dxa"/>
            <w:shd w:val="clear" w:color="auto" w:fill="B4C6E7" w:themeFill="accent1" w:themeFillTint="66"/>
          </w:tcPr>
          <w:p w14:paraId="1D80960A" w14:textId="77777777" w:rsidR="00520B6C" w:rsidRDefault="00520B6C" w:rsidP="00520B6C">
            <w:pPr>
              <w:jc w:val="both"/>
              <w:rPr>
                <w:rFonts w:ascii="Arial" w:hAnsi="Arial" w:cs="Arial"/>
              </w:rPr>
            </w:pPr>
          </w:p>
        </w:tc>
        <w:tc>
          <w:tcPr>
            <w:tcW w:w="344" w:type="dxa"/>
          </w:tcPr>
          <w:p w14:paraId="6908C27D" w14:textId="77777777" w:rsidR="00520B6C" w:rsidRDefault="00520B6C" w:rsidP="00520B6C">
            <w:pPr>
              <w:jc w:val="both"/>
              <w:rPr>
                <w:rFonts w:ascii="Arial" w:hAnsi="Arial" w:cs="Arial"/>
              </w:rPr>
            </w:pPr>
          </w:p>
        </w:tc>
        <w:tc>
          <w:tcPr>
            <w:tcW w:w="344" w:type="dxa"/>
          </w:tcPr>
          <w:p w14:paraId="101A32D8" w14:textId="77777777" w:rsidR="00520B6C" w:rsidRDefault="00520B6C" w:rsidP="00520B6C">
            <w:pPr>
              <w:jc w:val="both"/>
              <w:rPr>
                <w:rFonts w:ascii="Arial" w:hAnsi="Arial" w:cs="Arial"/>
              </w:rPr>
            </w:pPr>
          </w:p>
        </w:tc>
        <w:tc>
          <w:tcPr>
            <w:tcW w:w="344" w:type="dxa"/>
          </w:tcPr>
          <w:p w14:paraId="581D3E7E" w14:textId="77777777" w:rsidR="00520B6C" w:rsidRDefault="00520B6C" w:rsidP="00520B6C">
            <w:pPr>
              <w:jc w:val="both"/>
              <w:rPr>
                <w:rFonts w:ascii="Arial" w:hAnsi="Arial" w:cs="Arial"/>
              </w:rPr>
            </w:pPr>
          </w:p>
        </w:tc>
        <w:tc>
          <w:tcPr>
            <w:tcW w:w="344" w:type="dxa"/>
          </w:tcPr>
          <w:p w14:paraId="74F34030" w14:textId="77777777" w:rsidR="00520B6C" w:rsidRDefault="00520B6C" w:rsidP="00520B6C">
            <w:pPr>
              <w:jc w:val="both"/>
              <w:rPr>
                <w:rFonts w:ascii="Arial" w:hAnsi="Arial" w:cs="Arial"/>
              </w:rPr>
            </w:pPr>
          </w:p>
        </w:tc>
        <w:tc>
          <w:tcPr>
            <w:tcW w:w="344" w:type="dxa"/>
          </w:tcPr>
          <w:p w14:paraId="32F2582A" w14:textId="77777777" w:rsidR="00520B6C" w:rsidRDefault="00520B6C" w:rsidP="00520B6C">
            <w:pPr>
              <w:jc w:val="both"/>
              <w:rPr>
                <w:rFonts w:ascii="Arial" w:hAnsi="Arial" w:cs="Arial"/>
              </w:rPr>
            </w:pPr>
          </w:p>
        </w:tc>
        <w:tc>
          <w:tcPr>
            <w:tcW w:w="344" w:type="dxa"/>
          </w:tcPr>
          <w:p w14:paraId="162D1E4C" w14:textId="77777777" w:rsidR="00520B6C" w:rsidRDefault="00520B6C" w:rsidP="00520B6C">
            <w:pPr>
              <w:jc w:val="both"/>
              <w:rPr>
                <w:rFonts w:ascii="Arial" w:hAnsi="Arial" w:cs="Arial"/>
              </w:rPr>
            </w:pPr>
          </w:p>
        </w:tc>
        <w:tc>
          <w:tcPr>
            <w:tcW w:w="344" w:type="dxa"/>
          </w:tcPr>
          <w:p w14:paraId="5BF017AF" w14:textId="77777777" w:rsidR="00520B6C" w:rsidRDefault="00520B6C" w:rsidP="00520B6C">
            <w:pPr>
              <w:jc w:val="both"/>
              <w:rPr>
                <w:rFonts w:ascii="Arial" w:hAnsi="Arial" w:cs="Arial"/>
              </w:rPr>
            </w:pPr>
          </w:p>
        </w:tc>
      </w:tr>
      <w:tr w:rsidR="00520B6C" w14:paraId="14876A30" w14:textId="77777777" w:rsidTr="00520B6C">
        <w:trPr>
          <w:trHeight w:val="198"/>
          <w:jc w:val="center"/>
        </w:trPr>
        <w:tc>
          <w:tcPr>
            <w:tcW w:w="805" w:type="dxa"/>
            <w:shd w:val="clear" w:color="auto" w:fill="DBDBDB" w:themeFill="accent3" w:themeFillTint="66"/>
            <w:vAlign w:val="center"/>
          </w:tcPr>
          <w:p w14:paraId="609AA356" w14:textId="5DBC63C5" w:rsidR="00520B6C" w:rsidRDefault="00520B6C" w:rsidP="00520B6C">
            <w:pPr>
              <w:jc w:val="both"/>
              <w:rPr>
                <w:rFonts w:ascii="Arial" w:hAnsi="Arial" w:cs="Arial"/>
              </w:rPr>
            </w:pPr>
            <w:r>
              <w:rPr>
                <w:rFonts w:ascii="Arial" w:hAnsi="Arial" w:cs="Arial"/>
              </w:rPr>
              <w:t>6.1-6.5</w:t>
            </w:r>
          </w:p>
        </w:tc>
        <w:tc>
          <w:tcPr>
            <w:tcW w:w="3643" w:type="dxa"/>
            <w:vAlign w:val="center"/>
          </w:tcPr>
          <w:p w14:paraId="2778F1FC" w14:textId="2A763D49" w:rsidR="00520B6C" w:rsidRDefault="00520B6C" w:rsidP="00520B6C">
            <w:pPr>
              <w:rPr>
                <w:rFonts w:ascii="Arial" w:hAnsi="Arial" w:cs="Arial"/>
              </w:rPr>
            </w:pPr>
            <w:r w:rsidRPr="00ED2141">
              <w:rPr>
                <w:rFonts w:ascii="Arial" w:hAnsi="Arial" w:cs="Arial"/>
              </w:rPr>
              <w:t>Recommendations Package</w:t>
            </w:r>
            <w:r>
              <w:rPr>
                <w:rFonts w:ascii="Arial" w:hAnsi="Arial" w:cs="Arial"/>
              </w:rPr>
              <w:t xml:space="preserve"> (02/15/27)</w:t>
            </w:r>
          </w:p>
        </w:tc>
        <w:tc>
          <w:tcPr>
            <w:tcW w:w="345" w:type="dxa"/>
            <w:shd w:val="clear" w:color="auto" w:fill="DBDBDB" w:themeFill="accent3" w:themeFillTint="66"/>
          </w:tcPr>
          <w:p w14:paraId="65E81EEB" w14:textId="77777777" w:rsidR="00520B6C" w:rsidRDefault="00520B6C" w:rsidP="00520B6C">
            <w:pPr>
              <w:jc w:val="both"/>
              <w:rPr>
                <w:rFonts w:ascii="Arial" w:hAnsi="Arial" w:cs="Arial"/>
              </w:rPr>
            </w:pPr>
          </w:p>
        </w:tc>
        <w:tc>
          <w:tcPr>
            <w:tcW w:w="344" w:type="dxa"/>
            <w:shd w:val="clear" w:color="auto" w:fill="DBDBDB" w:themeFill="accent3" w:themeFillTint="66"/>
          </w:tcPr>
          <w:p w14:paraId="14F71D6D" w14:textId="77777777" w:rsidR="00520B6C" w:rsidRDefault="00520B6C" w:rsidP="00520B6C">
            <w:pPr>
              <w:jc w:val="both"/>
              <w:rPr>
                <w:rFonts w:ascii="Arial" w:hAnsi="Arial" w:cs="Arial"/>
              </w:rPr>
            </w:pPr>
          </w:p>
        </w:tc>
        <w:tc>
          <w:tcPr>
            <w:tcW w:w="344" w:type="dxa"/>
            <w:shd w:val="clear" w:color="auto" w:fill="DBDBDB" w:themeFill="accent3" w:themeFillTint="66"/>
          </w:tcPr>
          <w:p w14:paraId="6730A255" w14:textId="77777777" w:rsidR="00520B6C" w:rsidRDefault="00520B6C" w:rsidP="00520B6C">
            <w:pPr>
              <w:jc w:val="both"/>
              <w:rPr>
                <w:rFonts w:ascii="Arial" w:hAnsi="Arial" w:cs="Arial"/>
              </w:rPr>
            </w:pPr>
          </w:p>
        </w:tc>
        <w:tc>
          <w:tcPr>
            <w:tcW w:w="344" w:type="dxa"/>
            <w:shd w:val="clear" w:color="auto" w:fill="DBDBDB" w:themeFill="accent3" w:themeFillTint="66"/>
          </w:tcPr>
          <w:p w14:paraId="4FD07883" w14:textId="77777777" w:rsidR="00520B6C" w:rsidRDefault="00520B6C" w:rsidP="00520B6C">
            <w:pPr>
              <w:jc w:val="both"/>
              <w:rPr>
                <w:rFonts w:ascii="Arial" w:hAnsi="Arial" w:cs="Arial"/>
              </w:rPr>
            </w:pPr>
          </w:p>
        </w:tc>
        <w:tc>
          <w:tcPr>
            <w:tcW w:w="344" w:type="dxa"/>
            <w:shd w:val="clear" w:color="auto" w:fill="DBDBDB" w:themeFill="accent3" w:themeFillTint="66"/>
          </w:tcPr>
          <w:p w14:paraId="0BAC0712" w14:textId="77777777" w:rsidR="00520B6C" w:rsidRDefault="00520B6C" w:rsidP="00520B6C">
            <w:pPr>
              <w:jc w:val="both"/>
              <w:rPr>
                <w:rFonts w:ascii="Arial" w:hAnsi="Arial" w:cs="Arial"/>
              </w:rPr>
            </w:pPr>
          </w:p>
        </w:tc>
        <w:tc>
          <w:tcPr>
            <w:tcW w:w="344" w:type="dxa"/>
            <w:shd w:val="clear" w:color="auto" w:fill="DBDBDB" w:themeFill="accent3" w:themeFillTint="66"/>
          </w:tcPr>
          <w:p w14:paraId="6197E9F8" w14:textId="77777777" w:rsidR="00520B6C" w:rsidRDefault="00520B6C" w:rsidP="00520B6C">
            <w:pPr>
              <w:jc w:val="both"/>
              <w:rPr>
                <w:rFonts w:ascii="Arial" w:hAnsi="Arial" w:cs="Arial"/>
              </w:rPr>
            </w:pPr>
          </w:p>
        </w:tc>
        <w:tc>
          <w:tcPr>
            <w:tcW w:w="344" w:type="dxa"/>
            <w:shd w:val="clear" w:color="auto" w:fill="DBDBDB" w:themeFill="accent3" w:themeFillTint="66"/>
          </w:tcPr>
          <w:p w14:paraId="1BF7C449" w14:textId="77777777" w:rsidR="00520B6C" w:rsidRDefault="00520B6C" w:rsidP="00520B6C">
            <w:pPr>
              <w:jc w:val="both"/>
              <w:rPr>
                <w:rFonts w:ascii="Arial" w:hAnsi="Arial" w:cs="Arial"/>
              </w:rPr>
            </w:pPr>
          </w:p>
        </w:tc>
        <w:tc>
          <w:tcPr>
            <w:tcW w:w="344" w:type="dxa"/>
          </w:tcPr>
          <w:p w14:paraId="0B31DB4C" w14:textId="77777777" w:rsidR="00520B6C" w:rsidRDefault="00520B6C" w:rsidP="00520B6C">
            <w:pPr>
              <w:jc w:val="both"/>
              <w:rPr>
                <w:rFonts w:ascii="Arial" w:hAnsi="Arial" w:cs="Arial"/>
              </w:rPr>
            </w:pPr>
          </w:p>
        </w:tc>
        <w:tc>
          <w:tcPr>
            <w:tcW w:w="344" w:type="dxa"/>
          </w:tcPr>
          <w:p w14:paraId="12B69D9F" w14:textId="77777777" w:rsidR="00520B6C" w:rsidRDefault="00520B6C" w:rsidP="00520B6C">
            <w:pPr>
              <w:jc w:val="both"/>
              <w:rPr>
                <w:rFonts w:ascii="Arial" w:hAnsi="Arial" w:cs="Arial"/>
              </w:rPr>
            </w:pPr>
          </w:p>
        </w:tc>
        <w:tc>
          <w:tcPr>
            <w:tcW w:w="344" w:type="dxa"/>
          </w:tcPr>
          <w:p w14:paraId="02C99A48" w14:textId="77777777" w:rsidR="00520B6C" w:rsidRDefault="00520B6C" w:rsidP="00520B6C">
            <w:pPr>
              <w:jc w:val="both"/>
              <w:rPr>
                <w:rFonts w:ascii="Arial" w:hAnsi="Arial" w:cs="Arial"/>
              </w:rPr>
            </w:pPr>
          </w:p>
        </w:tc>
        <w:tc>
          <w:tcPr>
            <w:tcW w:w="344" w:type="dxa"/>
          </w:tcPr>
          <w:p w14:paraId="0B307482" w14:textId="77777777" w:rsidR="00520B6C" w:rsidRDefault="00520B6C" w:rsidP="00520B6C">
            <w:pPr>
              <w:jc w:val="both"/>
              <w:rPr>
                <w:rFonts w:ascii="Arial" w:hAnsi="Arial" w:cs="Arial"/>
              </w:rPr>
            </w:pPr>
          </w:p>
        </w:tc>
        <w:tc>
          <w:tcPr>
            <w:tcW w:w="344" w:type="dxa"/>
          </w:tcPr>
          <w:p w14:paraId="5CF2431E" w14:textId="77777777" w:rsidR="00520B6C" w:rsidRDefault="00520B6C" w:rsidP="00520B6C">
            <w:pPr>
              <w:jc w:val="both"/>
              <w:rPr>
                <w:rFonts w:ascii="Arial" w:hAnsi="Arial" w:cs="Arial"/>
              </w:rPr>
            </w:pPr>
          </w:p>
        </w:tc>
        <w:tc>
          <w:tcPr>
            <w:tcW w:w="344" w:type="dxa"/>
          </w:tcPr>
          <w:p w14:paraId="5505C6F4" w14:textId="77777777" w:rsidR="00520B6C" w:rsidRDefault="00520B6C" w:rsidP="00520B6C">
            <w:pPr>
              <w:jc w:val="both"/>
              <w:rPr>
                <w:rFonts w:ascii="Arial" w:hAnsi="Arial" w:cs="Arial"/>
              </w:rPr>
            </w:pPr>
          </w:p>
        </w:tc>
        <w:tc>
          <w:tcPr>
            <w:tcW w:w="344" w:type="dxa"/>
          </w:tcPr>
          <w:p w14:paraId="59AE733A" w14:textId="77777777" w:rsidR="00520B6C" w:rsidRDefault="00520B6C" w:rsidP="00520B6C">
            <w:pPr>
              <w:jc w:val="both"/>
              <w:rPr>
                <w:rFonts w:ascii="Arial" w:hAnsi="Arial" w:cs="Arial"/>
              </w:rPr>
            </w:pPr>
          </w:p>
        </w:tc>
      </w:tr>
      <w:tr w:rsidR="00520B6C" w14:paraId="6DFD7AE7" w14:textId="77777777" w:rsidTr="00520B6C">
        <w:trPr>
          <w:trHeight w:val="198"/>
          <w:jc w:val="center"/>
        </w:trPr>
        <w:tc>
          <w:tcPr>
            <w:tcW w:w="805" w:type="dxa"/>
            <w:shd w:val="clear" w:color="auto" w:fill="B4C6E7" w:themeFill="accent1" w:themeFillTint="66"/>
            <w:vAlign w:val="center"/>
          </w:tcPr>
          <w:p w14:paraId="321D337D" w14:textId="30487825" w:rsidR="00520B6C" w:rsidRDefault="00520B6C" w:rsidP="00520B6C">
            <w:pPr>
              <w:jc w:val="both"/>
              <w:rPr>
                <w:rFonts w:ascii="Arial" w:hAnsi="Arial" w:cs="Arial"/>
              </w:rPr>
            </w:pPr>
            <w:r>
              <w:rPr>
                <w:rFonts w:ascii="Arial" w:hAnsi="Arial" w:cs="Arial"/>
              </w:rPr>
              <w:t>7.1</w:t>
            </w:r>
          </w:p>
        </w:tc>
        <w:tc>
          <w:tcPr>
            <w:tcW w:w="3643" w:type="dxa"/>
            <w:vAlign w:val="center"/>
          </w:tcPr>
          <w:p w14:paraId="254D1D73" w14:textId="4A954017" w:rsidR="00520B6C" w:rsidRDefault="00520B6C" w:rsidP="00520B6C">
            <w:pPr>
              <w:rPr>
                <w:rFonts w:ascii="Arial" w:hAnsi="Arial" w:cs="Arial"/>
              </w:rPr>
            </w:pPr>
            <w:r w:rsidRPr="00ED2141">
              <w:rPr>
                <w:rFonts w:ascii="Arial" w:hAnsi="Arial" w:cs="Arial"/>
              </w:rPr>
              <w:t>Full Draft 2027 Stewardship Section</w:t>
            </w:r>
            <w:r>
              <w:rPr>
                <w:rFonts w:ascii="Arial" w:hAnsi="Arial" w:cs="Arial"/>
              </w:rPr>
              <w:t xml:space="preserve"> (03/01/27)</w:t>
            </w:r>
          </w:p>
        </w:tc>
        <w:tc>
          <w:tcPr>
            <w:tcW w:w="345" w:type="dxa"/>
            <w:shd w:val="clear" w:color="auto" w:fill="B4C6E7" w:themeFill="accent1" w:themeFillTint="66"/>
          </w:tcPr>
          <w:p w14:paraId="1A6F92DB" w14:textId="77777777" w:rsidR="00520B6C" w:rsidRDefault="00520B6C" w:rsidP="00520B6C">
            <w:pPr>
              <w:jc w:val="both"/>
              <w:rPr>
                <w:rFonts w:ascii="Arial" w:hAnsi="Arial" w:cs="Arial"/>
              </w:rPr>
            </w:pPr>
          </w:p>
        </w:tc>
        <w:tc>
          <w:tcPr>
            <w:tcW w:w="344" w:type="dxa"/>
            <w:shd w:val="clear" w:color="auto" w:fill="B4C6E7" w:themeFill="accent1" w:themeFillTint="66"/>
          </w:tcPr>
          <w:p w14:paraId="45619960" w14:textId="77777777" w:rsidR="00520B6C" w:rsidRDefault="00520B6C" w:rsidP="00520B6C">
            <w:pPr>
              <w:jc w:val="both"/>
              <w:rPr>
                <w:rFonts w:ascii="Arial" w:hAnsi="Arial" w:cs="Arial"/>
              </w:rPr>
            </w:pPr>
          </w:p>
        </w:tc>
        <w:tc>
          <w:tcPr>
            <w:tcW w:w="344" w:type="dxa"/>
            <w:shd w:val="clear" w:color="auto" w:fill="B4C6E7" w:themeFill="accent1" w:themeFillTint="66"/>
          </w:tcPr>
          <w:p w14:paraId="4C45CC18" w14:textId="77777777" w:rsidR="00520B6C" w:rsidRDefault="00520B6C" w:rsidP="00520B6C">
            <w:pPr>
              <w:jc w:val="both"/>
              <w:rPr>
                <w:rFonts w:ascii="Arial" w:hAnsi="Arial" w:cs="Arial"/>
              </w:rPr>
            </w:pPr>
          </w:p>
        </w:tc>
        <w:tc>
          <w:tcPr>
            <w:tcW w:w="344" w:type="dxa"/>
            <w:shd w:val="clear" w:color="auto" w:fill="B4C6E7" w:themeFill="accent1" w:themeFillTint="66"/>
          </w:tcPr>
          <w:p w14:paraId="2CB394DA" w14:textId="77777777" w:rsidR="00520B6C" w:rsidRDefault="00520B6C" w:rsidP="00520B6C">
            <w:pPr>
              <w:jc w:val="both"/>
              <w:rPr>
                <w:rFonts w:ascii="Arial" w:hAnsi="Arial" w:cs="Arial"/>
              </w:rPr>
            </w:pPr>
          </w:p>
        </w:tc>
        <w:tc>
          <w:tcPr>
            <w:tcW w:w="344" w:type="dxa"/>
            <w:shd w:val="clear" w:color="auto" w:fill="B4C6E7" w:themeFill="accent1" w:themeFillTint="66"/>
          </w:tcPr>
          <w:p w14:paraId="00624AC3" w14:textId="77777777" w:rsidR="00520B6C" w:rsidRDefault="00520B6C" w:rsidP="00520B6C">
            <w:pPr>
              <w:jc w:val="both"/>
              <w:rPr>
                <w:rFonts w:ascii="Arial" w:hAnsi="Arial" w:cs="Arial"/>
              </w:rPr>
            </w:pPr>
          </w:p>
        </w:tc>
        <w:tc>
          <w:tcPr>
            <w:tcW w:w="344" w:type="dxa"/>
            <w:shd w:val="clear" w:color="auto" w:fill="B4C6E7" w:themeFill="accent1" w:themeFillTint="66"/>
          </w:tcPr>
          <w:p w14:paraId="55DACCF7" w14:textId="77777777" w:rsidR="00520B6C" w:rsidRDefault="00520B6C" w:rsidP="00520B6C">
            <w:pPr>
              <w:jc w:val="both"/>
              <w:rPr>
                <w:rFonts w:ascii="Arial" w:hAnsi="Arial" w:cs="Arial"/>
              </w:rPr>
            </w:pPr>
          </w:p>
        </w:tc>
        <w:tc>
          <w:tcPr>
            <w:tcW w:w="344" w:type="dxa"/>
            <w:shd w:val="clear" w:color="auto" w:fill="B4C6E7" w:themeFill="accent1" w:themeFillTint="66"/>
          </w:tcPr>
          <w:p w14:paraId="45F60D6D" w14:textId="77777777" w:rsidR="00520B6C" w:rsidRDefault="00520B6C" w:rsidP="00520B6C">
            <w:pPr>
              <w:jc w:val="both"/>
              <w:rPr>
                <w:rFonts w:ascii="Arial" w:hAnsi="Arial" w:cs="Arial"/>
              </w:rPr>
            </w:pPr>
          </w:p>
        </w:tc>
        <w:tc>
          <w:tcPr>
            <w:tcW w:w="344" w:type="dxa"/>
            <w:shd w:val="clear" w:color="auto" w:fill="B4C6E7" w:themeFill="accent1" w:themeFillTint="66"/>
          </w:tcPr>
          <w:p w14:paraId="0B6DF3D4" w14:textId="77777777" w:rsidR="00520B6C" w:rsidRDefault="00520B6C" w:rsidP="00520B6C">
            <w:pPr>
              <w:jc w:val="both"/>
              <w:rPr>
                <w:rFonts w:ascii="Arial" w:hAnsi="Arial" w:cs="Arial"/>
              </w:rPr>
            </w:pPr>
          </w:p>
        </w:tc>
        <w:tc>
          <w:tcPr>
            <w:tcW w:w="344" w:type="dxa"/>
          </w:tcPr>
          <w:p w14:paraId="142FCEB4" w14:textId="77777777" w:rsidR="00520B6C" w:rsidRDefault="00520B6C" w:rsidP="00520B6C">
            <w:pPr>
              <w:jc w:val="both"/>
              <w:rPr>
                <w:rFonts w:ascii="Arial" w:hAnsi="Arial" w:cs="Arial"/>
              </w:rPr>
            </w:pPr>
          </w:p>
        </w:tc>
        <w:tc>
          <w:tcPr>
            <w:tcW w:w="344" w:type="dxa"/>
          </w:tcPr>
          <w:p w14:paraId="09199C32" w14:textId="77777777" w:rsidR="00520B6C" w:rsidRDefault="00520B6C" w:rsidP="00520B6C">
            <w:pPr>
              <w:jc w:val="both"/>
              <w:rPr>
                <w:rFonts w:ascii="Arial" w:hAnsi="Arial" w:cs="Arial"/>
              </w:rPr>
            </w:pPr>
          </w:p>
        </w:tc>
        <w:tc>
          <w:tcPr>
            <w:tcW w:w="344" w:type="dxa"/>
          </w:tcPr>
          <w:p w14:paraId="3689E49C" w14:textId="77777777" w:rsidR="00520B6C" w:rsidRDefault="00520B6C" w:rsidP="00520B6C">
            <w:pPr>
              <w:jc w:val="both"/>
              <w:rPr>
                <w:rFonts w:ascii="Arial" w:hAnsi="Arial" w:cs="Arial"/>
              </w:rPr>
            </w:pPr>
          </w:p>
        </w:tc>
        <w:tc>
          <w:tcPr>
            <w:tcW w:w="344" w:type="dxa"/>
          </w:tcPr>
          <w:p w14:paraId="63140239" w14:textId="77777777" w:rsidR="00520B6C" w:rsidRDefault="00520B6C" w:rsidP="00520B6C">
            <w:pPr>
              <w:jc w:val="both"/>
              <w:rPr>
                <w:rFonts w:ascii="Arial" w:hAnsi="Arial" w:cs="Arial"/>
              </w:rPr>
            </w:pPr>
          </w:p>
        </w:tc>
        <w:tc>
          <w:tcPr>
            <w:tcW w:w="344" w:type="dxa"/>
          </w:tcPr>
          <w:p w14:paraId="11A61E79" w14:textId="77777777" w:rsidR="00520B6C" w:rsidRDefault="00520B6C" w:rsidP="00520B6C">
            <w:pPr>
              <w:jc w:val="both"/>
              <w:rPr>
                <w:rFonts w:ascii="Arial" w:hAnsi="Arial" w:cs="Arial"/>
              </w:rPr>
            </w:pPr>
          </w:p>
        </w:tc>
        <w:tc>
          <w:tcPr>
            <w:tcW w:w="344" w:type="dxa"/>
          </w:tcPr>
          <w:p w14:paraId="2CEBD2A9" w14:textId="77777777" w:rsidR="00520B6C" w:rsidRDefault="00520B6C" w:rsidP="00520B6C">
            <w:pPr>
              <w:jc w:val="both"/>
              <w:rPr>
                <w:rFonts w:ascii="Arial" w:hAnsi="Arial" w:cs="Arial"/>
              </w:rPr>
            </w:pPr>
          </w:p>
        </w:tc>
      </w:tr>
      <w:tr w:rsidR="00520B6C" w14:paraId="5E67AE1D" w14:textId="77777777" w:rsidTr="00520B6C">
        <w:trPr>
          <w:trHeight w:val="198"/>
          <w:jc w:val="center"/>
        </w:trPr>
        <w:tc>
          <w:tcPr>
            <w:tcW w:w="805" w:type="dxa"/>
            <w:shd w:val="clear" w:color="auto" w:fill="B4C6E7" w:themeFill="accent1" w:themeFillTint="66"/>
            <w:vAlign w:val="center"/>
          </w:tcPr>
          <w:p w14:paraId="36662EB1" w14:textId="5E0A1A15" w:rsidR="00520B6C" w:rsidRDefault="00520B6C" w:rsidP="00520B6C">
            <w:pPr>
              <w:jc w:val="both"/>
              <w:rPr>
                <w:rFonts w:ascii="Arial" w:hAnsi="Arial" w:cs="Arial"/>
              </w:rPr>
            </w:pPr>
            <w:r>
              <w:rPr>
                <w:rFonts w:ascii="Arial" w:hAnsi="Arial" w:cs="Arial"/>
              </w:rPr>
              <w:t>7.2</w:t>
            </w:r>
          </w:p>
        </w:tc>
        <w:tc>
          <w:tcPr>
            <w:tcW w:w="3643" w:type="dxa"/>
            <w:vAlign w:val="center"/>
          </w:tcPr>
          <w:p w14:paraId="091A1C96" w14:textId="54CFC991" w:rsidR="00520B6C" w:rsidRDefault="00520B6C" w:rsidP="00520B6C">
            <w:pPr>
              <w:rPr>
                <w:rFonts w:ascii="Arial" w:hAnsi="Arial" w:cs="Arial"/>
              </w:rPr>
            </w:pPr>
            <w:r w:rsidRPr="00ED2141">
              <w:rPr>
                <w:rFonts w:ascii="Arial" w:hAnsi="Arial" w:cs="Arial"/>
              </w:rPr>
              <w:t>Revised Draft Stewardship Section</w:t>
            </w:r>
            <w:r>
              <w:rPr>
                <w:rFonts w:ascii="Arial" w:hAnsi="Arial" w:cs="Arial"/>
              </w:rPr>
              <w:t xml:space="preserve"> (03/15/27)</w:t>
            </w:r>
          </w:p>
        </w:tc>
        <w:tc>
          <w:tcPr>
            <w:tcW w:w="345" w:type="dxa"/>
            <w:shd w:val="clear" w:color="auto" w:fill="B4C6E7" w:themeFill="accent1" w:themeFillTint="66"/>
          </w:tcPr>
          <w:p w14:paraId="49C769A1" w14:textId="77777777" w:rsidR="00520B6C" w:rsidRDefault="00520B6C" w:rsidP="00520B6C">
            <w:pPr>
              <w:jc w:val="both"/>
              <w:rPr>
                <w:rFonts w:ascii="Arial" w:hAnsi="Arial" w:cs="Arial"/>
              </w:rPr>
            </w:pPr>
          </w:p>
        </w:tc>
        <w:tc>
          <w:tcPr>
            <w:tcW w:w="344" w:type="dxa"/>
            <w:shd w:val="clear" w:color="auto" w:fill="B4C6E7" w:themeFill="accent1" w:themeFillTint="66"/>
          </w:tcPr>
          <w:p w14:paraId="022C15BE" w14:textId="77777777" w:rsidR="00520B6C" w:rsidRDefault="00520B6C" w:rsidP="00520B6C">
            <w:pPr>
              <w:jc w:val="both"/>
              <w:rPr>
                <w:rFonts w:ascii="Arial" w:hAnsi="Arial" w:cs="Arial"/>
              </w:rPr>
            </w:pPr>
          </w:p>
        </w:tc>
        <w:tc>
          <w:tcPr>
            <w:tcW w:w="344" w:type="dxa"/>
            <w:shd w:val="clear" w:color="auto" w:fill="B4C6E7" w:themeFill="accent1" w:themeFillTint="66"/>
          </w:tcPr>
          <w:p w14:paraId="704ABBBD" w14:textId="77777777" w:rsidR="00520B6C" w:rsidRDefault="00520B6C" w:rsidP="00520B6C">
            <w:pPr>
              <w:jc w:val="both"/>
              <w:rPr>
                <w:rFonts w:ascii="Arial" w:hAnsi="Arial" w:cs="Arial"/>
              </w:rPr>
            </w:pPr>
          </w:p>
        </w:tc>
        <w:tc>
          <w:tcPr>
            <w:tcW w:w="344" w:type="dxa"/>
            <w:shd w:val="clear" w:color="auto" w:fill="B4C6E7" w:themeFill="accent1" w:themeFillTint="66"/>
          </w:tcPr>
          <w:p w14:paraId="7E1137D2" w14:textId="77777777" w:rsidR="00520B6C" w:rsidRDefault="00520B6C" w:rsidP="00520B6C">
            <w:pPr>
              <w:jc w:val="both"/>
              <w:rPr>
                <w:rFonts w:ascii="Arial" w:hAnsi="Arial" w:cs="Arial"/>
              </w:rPr>
            </w:pPr>
          </w:p>
        </w:tc>
        <w:tc>
          <w:tcPr>
            <w:tcW w:w="344" w:type="dxa"/>
            <w:shd w:val="clear" w:color="auto" w:fill="B4C6E7" w:themeFill="accent1" w:themeFillTint="66"/>
          </w:tcPr>
          <w:p w14:paraId="75977549" w14:textId="77777777" w:rsidR="00520B6C" w:rsidRDefault="00520B6C" w:rsidP="00520B6C">
            <w:pPr>
              <w:jc w:val="both"/>
              <w:rPr>
                <w:rFonts w:ascii="Arial" w:hAnsi="Arial" w:cs="Arial"/>
              </w:rPr>
            </w:pPr>
          </w:p>
        </w:tc>
        <w:tc>
          <w:tcPr>
            <w:tcW w:w="344" w:type="dxa"/>
            <w:shd w:val="clear" w:color="auto" w:fill="B4C6E7" w:themeFill="accent1" w:themeFillTint="66"/>
          </w:tcPr>
          <w:p w14:paraId="4E7B776A" w14:textId="77777777" w:rsidR="00520B6C" w:rsidRDefault="00520B6C" w:rsidP="00520B6C">
            <w:pPr>
              <w:jc w:val="both"/>
              <w:rPr>
                <w:rFonts w:ascii="Arial" w:hAnsi="Arial" w:cs="Arial"/>
              </w:rPr>
            </w:pPr>
          </w:p>
        </w:tc>
        <w:tc>
          <w:tcPr>
            <w:tcW w:w="344" w:type="dxa"/>
            <w:shd w:val="clear" w:color="auto" w:fill="B4C6E7" w:themeFill="accent1" w:themeFillTint="66"/>
          </w:tcPr>
          <w:p w14:paraId="71A10E1F" w14:textId="77777777" w:rsidR="00520B6C" w:rsidRDefault="00520B6C" w:rsidP="00520B6C">
            <w:pPr>
              <w:jc w:val="both"/>
              <w:rPr>
                <w:rFonts w:ascii="Arial" w:hAnsi="Arial" w:cs="Arial"/>
              </w:rPr>
            </w:pPr>
          </w:p>
        </w:tc>
        <w:tc>
          <w:tcPr>
            <w:tcW w:w="344" w:type="dxa"/>
            <w:shd w:val="clear" w:color="auto" w:fill="B4C6E7" w:themeFill="accent1" w:themeFillTint="66"/>
          </w:tcPr>
          <w:p w14:paraId="4AA7BBB0" w14:textId="77777777" w:rsidR="00520B6C" w:rsidRDefault="00520B6C" w:rsidP="00520B6C">
            <w:pPr>
              <w:jc w:val="both"/>
              <w:rPr>
                <w:rFonts w:ascii="Arial" w:hAnsi="Arial" w:cs="Arial"/>
              </w:rPr>
            </w:pPr>
          </w:p>
        </w:tc>
        <w:tc>
          <w:tcPr>
            <w:tcW w:w="344" w:type="dxa"/>
          </w:tcPr>
          <w:p w14:paraId="1FD835AB" w14:textId="77777777" w:rsidR="00520B6C" w:rsidRDefault="00520B6C" w:rsidP="00520B6C">
            <w:pPr>
              <w:jc w:val="both"/>
              <w:rPr>
                <w:rFonts w:ascii="Arial" w:hAnsi="Arial" w:cs="Arial"/>
              </w:rPr>
            </w:pPr>
          </w:p>
        </w:tc>
        <w:tc>
          <w:tcPr>
            <w:tcW w:w="344" w:type="dxa"/>
          </w:tcPr>
          <w:p w14:paraId="448F95B9" w14:textId="77777777" w:rsidR="00520B6C" w:rsidRDefault="00520B6C" w:rsidP="00520B6C">
            <w:pPr>
              <w:jc w:val="both"/>
              <w:rPr>
                <w:rFonts w:ascii="Arial" w:hAnsi="Arial" w:cs="Arial"/>
              </w:rPr>
            </w:pPr>
          </w:p>
        </w:tc>
        <w:tc>
          <w:tcPr>
            <w:tcW w:w="344" w:type="dxa"/>
          </w:tcPr>
          <w:p w14:paraId="536FA150" w14:textId="77777777" w:rsidR="00520B6C" w:rsidRDefault="00520B6C" w:rsidP="00520B6C">
            <w:pPr>
              <w:jc w:val="both"/>
              <w:rPr>
                <w:rFonts w:ascii="Arial" w:hAnsi="Arial" w:cs="Arial"/>
              </w:rPr>
            </w:pPr>
          </w:p>
        </w:tc>
        <w:tc>
          <w:tcPr>
            <w:tcW w:w="344" w:type="dxa"/>
          </w:tcPr>
          <w:p w14:paraId="7C8C625C" w14:textId="77777777" w:rsidR="00520B6C" w:rsidRDefault="00520B6C" w:rsidP="00520B6C">
            <w:pPr>
              <w:jc w:val="both"/>
              <w:rPr>
                <w:rFonts w:ascii="Arial" w:hAnsi="Arial" w:cs="Arial"/>
              </w:rPr>
            </w:pPr>
          </w:p>
        </w:tc>
        <w:tc>
          <w:tcPr>
            <w:tcW w:w="344" w:type="dxa"/>
          </w:tcPr>
          <w:p w14:paraId="30A65DA2" w14:textId="77777777" w:rsidR="00520B6C" w:rsidRDefault="00520B6C" w:rsidP="00520B6C">
            <w:pPr>
              <w:jc w:val="both"/>
              <w:rPr>
                <w:rFonts w:ascii="Arial" w:hAnsi="Arial" w:cs="Arial"/>
              </w:rPr>
            </w:pPr>
          </w:p>
        </w:tc>
        <w:tc>
          <w:tcPr>
            <w:tcW w:w="344" w:type="dxa"/>
          </w:tcPr>
          <w:p w14:paraId="7962CD37" w14:textId="77777777" w:rsidR="00520B6C" w:rsidRDefault="00520B6C" w:rsidP="00520B6C">
            <w:pPr>
              <w:jc w:val="both"/>
              <w:rPr>
                <w:rFonts w:ascii="Arial" w:hAnsi="Arial" w:cs="Arial"/>
              </w:rPr>
            </w:pPr>
          </w:p>
        </w:tc>
      </w:tr>
      <w:tr w:rsidR="00520B6C" w14:paraId="3ED4B139" w14:textId="77777777" w:rsidTr="00520B6C">
        <w:trPr>
          <w:trHeight w:val="198"/>
          <w:jc w:val="center"/>
        </w:trPr>
        <w:tc>
          <w:tcPr>
            <w:tcW w:w="805" w:type="dxa"/>
            <w:shd w:val="clear" w:color="auto" w:fill="B4C6E7" w:themeFill="accent1" w:themeFillTint="66"/>
            <w:vAlign w:val="center"/>
          </w:tcPr>
          <w:p w14:paraId="5FAC4C8F" w14:textId="048AE96C" w:rsidR="00520B6C" w:rsidRDefault="00520B6C" w:rsidP="00520B6C">
            <w:pPr>
              <w:jc w:val="both"/>
              <w:rPr>
                <w:rFonts w:ascii="Arial" w:hAnsi="Arial" w:cs="Arial"/>
              </w:rPr>
            </w:pPr>
            <w:r>
              <w:rPr>
                <w:rFonts w:ascii="Arial" w:hAnsi="Arial" w:cs="Arial"/>
              </w:rPr>
              <w:t>7.3</w:t>
            </w:r>
          </w:p>
        </w:tc>
        <w:tc>
          <w:tcPr>
            <w:tcW w:w="3643" w:type="dxa"/>
            <w:vAlign w:val="center"/>
          </w:tcPr>
          <w:p w14:paraId="7001F385" w14:textId="111D8D01" w:rsidR="00520B6C" w:rsidRPr="00ED2141" w:rsidRDefault="00520B6C" w:rsidP="00520B6C">
            <w:pPr>
              <w:rPr>
                <w:rFonts w:ascii="Arial" w:hAnsi="Arial" w:cs="Arial"/>
              </w:rPr>
            </w:pPr>
            <w:r w:rsidRPr="00ED2141">
              <w:rPr>
                <w:rFonts w:ascii="Arial" w:hAnsi="Arial" w:cs="Arial"/>
              </w:rPr>
              <w:t>Final Publication Ready Stewardship Section</w:t>
            </w:r>
            <w:r>
              <w:rPr>
                <w:rFonts w:ascii="Arial" w:hAnsi="Arial" w:cs="Arial"/>
              </w:rPr>
              <w:t xml:space="preserve"> (03/30/27)</w:t>
            </w:r>
          </w:p>
        </w:tc>
        <w:tc>
          <w:tcPr>
            <w:tcW w:w="345" w:type="dxa"/>
            <w:shd w:val="clear" w:color="auto" w:fill="B4C6E7" w:themeFill="accent1" w:themeFillTint="66"/>
          </w:tcPr>
          <w:p w14:paraId="15E832E6" w14:textId="77777777" w:rsidR="00520B6C" w:rsidRDefault="00520B6C" w:rsidP="00520B6C">
            <w:pPr>
              <w:jc w:val="both"/>
              <w:rPr>
                <w:rFonts w:ascii="Arial" w:hAnsi="Arial" w:cs="Arial"/>
              </w:rPr>
            </w:pPr>
          </w:p>
        </w:tc>
        <w:tc>
          <w:tcPr>
            <w:tcW w:w="344" w:type="dxa"/>
            <w:shd w:val="clear" w:color="auto" w:fill="B4C6E7" w:themeFill="accent1" w:themeFillTint="66"/>
          </w:tcPr>
          <w:p w14:paraId="07F56585" w14:textId="77777777" w:rsidR="00520B6C" w:rsidRDefault="00520B6C" w:rsidP="00520B6C">
            <w:pPr>
              <w:jc w:val="both"/>
              <w:rPr>
                <w:rFonts w:ascii="Arial" w:hAnsi="Arial" w:cs="Arial"/>
              </w:rPr>
            </w:pPr>
          </w:p>
        </w:tc>
        <w:tc>
          <w:tcPr>
            <w:tcW w:w="344" w:type="dxa"/>
            <w:shd w:val="clear" w:color="auto" w:fill="B4C6E7" w:themeFill="accent1" w:themeFillTint="66"/>
          </w:tcPr>
          <w:p w14:paraId="6C444920" w14:textId="77777777" w:rsidR="00520B6C" w:rsidRDefault="00520B6C" w:rsidP="00520B6C">
            <w:pPr>
              <w:jc w:val="both"/>
              <w:rPr>
                <w:rFonts w:ascii="Arial" w:hAnsi="Arial" w:cs="Arial"/>
              </w:rPr>
            </w:pPr>
          </w:p>
        </w:tc>
        <w:tc>
          <w:tcPr>
            <w:tcW w:w="344" w:type="dxa"/>
            <w:shd w:val="clear" w:color="auto" w:fill="B4C6E7" w:themeFill="accent1" w:themeFillTint="66"/>
          </w:tcPr>
          <w:p w14:paraId="12B6381B" w14:textId="77777777" w:rsidR="00520B6C" w:rsidRDefault="00520B6C" w:rsidP="00520B6C">
            <w:pPr>
              <w:jc w:val="both"/>
              <w:rPr>
                <w:rFonts w:ascii="Arial" w:hAnsi="Arial" w:cs="Arial"/>
              </w:rPr>
            </w:pPr>
          </w:p>
        </w:tc>
        <w:tc>
          <w:tcPr>
            <w:tcW w:w="344" w:type="dxa"/>
            <w:shd w:val="clear" w:color="auto" w:fill="B4C6E7" w:themeFill="accent1" w:themeFillTint="66"/>
          </w:tcPr>
          <w:p w14:paraId="73931170" w14:textId="77777777" w:rsidR="00520B6C" w:rsidRDefault="00520B6C" w:rsidP="00520B6C">
            <w:pPr>
              <w:jc w:val="both"/>
              <w:rPr>
                <w:rFonts w:ascii="Arial" w:hAnsi="Arial" w:cs="Arial"/>
              </w:rPr>
            </w:pPr>
          </w:p>
        </w:tc>
        <w:tc>
          <w:tcPr>
            <w:tcW w:w="344" w:type="dxa"/>
            <w:shd w:val="clear" w:color="auto" w:fill="B4C6E7" w:themeFill="accent1" w:themeFillTint="66"/>
          </w:tcPr>
          <w:p w14:paraId="6C10E747" w14:textId="77777777" w:rsidR="00520B6C" w:rsidRDefault="00520B6C" w:rsidP="00520B6C">
            <w:pPr>
              <w:jc w:val="both"/>
              <w:rPr>
                <w:rFonts w:ascii="Arial" w:hAnsi="Arial" w:cs="Arial"/>
              </w:rPr>
            </w:pPr>
          </w:p>
        </w:tc>
        <w:tc>
          <w:tcPr>
            <w:tcW w:w="344" w:type="dxa"/>
            <w:shd w:val="clear" w:color="auto" w:fill="B4C6E7" w:themeFill="accent1" w:themeFillTint="66"/>
          </w:tcPr>
          <w:p w14:paraId="5F8576B8" w14:textId="77777777" w:rsidR="00520B6C" w:rsidRDefault="00520B6C" w:rsidP="00520B6C">
            <w:pPr>
              <w:jc w:val="both"/>
              <w:rPr>
                <w:rFonts w:ascii="Arial" w:hAnsi="Arial" w:cs="Arial"/>
              </w:rPr>
            </w:pPr>
          </w:p>
        </w:tc>
        <w:tc>
          <w:tcPr>
            <w:tcW w:w="344" w:type="dxa"/>
            <w:shd w:val="clear" w:color="auto" w:fill="B4C6E7" w:themeFill="accent1" w:themeFillTint="66"/>
          </w:tcPr>
          <w:p w14:paraId="1E28484A" w14:textId="77777777" w:rsidR="00520B6C" w:rsidRDefault="00520B6C" w:rsidP="00520B6C">
            <w:pPr>
              <w:jc w:val="both"/>
              <w:rPr>
                <w:rFonts w:ascii="Arial" w:hAnsi="Arial" w:cs="Arial"/>
              </w:rPr>
            </w:pPr>
          </w:p>
        </w:tc>
        <w:tc>
          <w:tcPr>
            <w:tcW w:w="344" w:type="dxa"/>
          </w:tcPr>
          <w:p w14:paraId="0A69F163" w14:textId="77777777" w:rsidR="00520B6C" w:rsidRDefault="00520B6C" w:rsidP="00520B6C">
            <w:pPr>
              <w:jc w:val="both"/>
              <w:rPr>
                <w:rFonts w:ascii="Arial" w:hAnsi="Arial" w:cs="Arial"/>
              </w:rPr>
            </w:pPr>
          </w:p>
        </w:tc>
        <w:tc>
          <w:tcPr>
            <w:tcW w:w="344" w:type="dxa"/>
          </w:tcPr>
          <w:p w14:paraId="1D5E26C7" w14:textId="77777777" w:rsidR="00520B6C" w:rsidRDefault="00520B6C" w:rsidP="00520B6C">
            <w:pPr>
              <w:jc w:val="both"/>
              <w:rPr>
                <w:rFonts w:ascii="Arial" w:hAnsi="Arial" w:cs="Arial"/>
              </w:rPr>
            </w:pPr>
          </w:p>
        </w:tc>
        <w:tc>
          <w:tcPr>
            <w:tcW w:w="344" w:type="dxa"/>
          </w:tcPr>
          <w:p w14:paraId="40026288" w14:textId="77777777" w:rsidR="00520B6C" w:rsidRDefault="00520B6C" w:rsidP="00520B6C">
            <w:pPr>
              <w:jc w:val="both"/>
              <w:rPr>
                <w:rFonts w:ascii="Arial" w:hAnsi="Arial" w:cs="Arial"/>
              </w:rPr>
            </w:pPr>
          </w:p>
        </w:tc>
        <w:tc>
          <w:tcPr>
            <w:tcW w:w="344" w:type="dxa"/>
          </w:tcPr>
          <w:p w14:paraId="368AC4C3" w14:textId="77777777" w:rsidR="00520B6C" w:rsidRDefault="00520B6C" w:rsidP="00520B6C">
            <w:pPr>
              <w:jc w:val="both"/>
              <w:rPr>
                <w:rFonts w:ascii="Arial" w:hAnsi="Arial" w:cs="Arial"/>
              </w:rPr>
            </w:pPr>
          </w:p>
        </w:tc>
        <w:tc>
          <w:tcPr>
            <w:tcW w:w="344" w:type="dxa"/>
          </w:tcPr>
          <w:p w14:paraId="04AB4004" w14:textId="77777777" w:rsidR="00520B6C" w:rsidRDefault="00520B6C" w:rsidP="00520B6C">
            <w:pPr>
              <w:jc w:val="both"/>
              <w:rPr>
                <w:rFonts w:ascii="Arial" w:hAnsi="Arial" w:cs="Arial"/>
              </w:rPr>
            </w:pPr>
          </w:p>
        </w:tc>
        <w:tc>
          <w:tcPr>
            <w:tcW w:w="344" w:type="dxa"/>
          </w:tcPr>
          <w:p w14:paraId="38C37E65" w14:textId="77777777" w:rsidR="00520B6C" w:rsidRDefault="00520B6C" w:rsidP="00520B6C">
            <w:pPr>
              <w:jc w:val="both"/>
              <w:rPr>
                <w:rFonts w:ascii="Arial" w:hAnsi="Arial" w:cs="Arial"/>
              </w:rPr>
            </w:pPr>
          </w:p>
        </w:tc>
      </w:tr>
      <w:tr w:rsidR="00520B6C" w14:paraId="0A05505C" w14:textId="77777777" w:rsidTr="00520B6C">
        <w:trPr>
          <w:trHeight w:val="198"/>
          <w:jc w:val="center"/>
        </w:trPr>
        <w:tc>
          <w:tcPr>
            <w:tcW w:w="805" w:type="dxa"/>
            <w:shd w:val="clear" w:color="auto" w:fill="DBDBDB" w:themeFill="accent3" w:themeFillTint="66"/>
            <w:vAlign w:val="center"/>
          </w:tcPr>
          <w:p w14:paraId="155C880D" w14:textId="0EF9F935" w:rsidR="00520B6C" w:rsidRDefault="00520B6C" w:rsidP="00520B6C">
            <w:pPr>
              <w:jc w:val="both"/>
              <w:rPr>
                <w:rFonts w:ascii="Arial" w:hAnsi="Arial" w:cs="Arial"/>
              </w:rPr>
            </w:pPr>
            <w:r>
              <w:rPr>
                <w:rFonts w:ascii="Arial" w:hAnsi="Arial" w:cs="Arial"/>
              </w:rPr>
              <w:t>8.7-8.3</w:t>
            </w:r>
          </w:p>
        </w:tc>
        <w:tc>
          <w:tcPr>
            <w:tcW w:w="3643" w:type="dxa"/>
            <w:vAlign w:val="center"/>
          </w:tcPr>
          <w:p w14:paraId="19DC2342" w14:textId="1FA5C2E7" w:rsidR="00520B6C" w:rsidRDefault="00520B6C" w:rsidP="00520B6C">
            <w:pPr>
              <w:rPr>
                <w:rFonts w:ascii="Arial" w:hAnsi="Arial" w:cs="Arial"/>
              </w:rPr>
            </w:pPr>
            <w:r w:rsidRPr="00ED2141">
              <w:rPr>
                <w:rFonts w:ascii="Arial" w:hAnsi="Arial" w:cs="Arial"/>
              </w:rPr>
              <w:t>Project Management Documentation</w:t>
            </w:r>
            <w:r>
              <w:rPr>
                <w:rFonts w:ascii="Arial" w:hAnsi="Arial" w:cs="Arial"/>
              </w:rPr>
              <w:t xml:space="preserve"> (03/30/27)</w:t>
            </w:r>
          </w:p>
        </w:tc>
        <w:tc>
          <w:tcPr>
            <w:tcW w:w="345" w:type="dxa"/>
            <w:shd w:val="clear" w:color="auto" w:fill="DBDBDB" w:themeFill="accent3" w:themeFillTint="66"/>
          </w:tcPr>
          <w:p w14:paraId="2D4147DC" w14:textId="77777777" w:rsidR="00520B6C" w:rsidRDefault="00520B6C" w:rsidP="00520B6C">
            <w:pPr>
              <w:jc w:val="both"/>
              <w:rPr>
                <w:rFonts w:ascii="Arial" w:hAnsi="Arial" w:cs="Arial"/>
              </w:rPr>
            </w:pPr>
          </w:p>
        </w:tc>
        <w:tc>
          <w:tcPr>
            <w:tcW w:w="344" w:type="dxa"/>
            <w:shd w:val="clear" w:color="auto" w:fill="DBDBDB" w:themeFill="accent3" w:themeFillTint="66"/>
          </w:tcPr>
          <w:p w14:paraId="3C6E9532" w14:textId="77777777" w:rsidR="00520B6C" w:rsidRDefault="00520B6C" w:rsidP="00520B6C">
            <w:pPr>
              <w:jc w:val="both"/>
              <w:rPr>
                <w:rFonts w:ascii="Arial" w:hAnsi="Arial" w:cs="Arial"/>
              </w:rPr>
            </w:pPr>
          </w:p>
        </w:tc>
        <w:tc>
          <w:tcPr>
            <w:tcW w:w="344" w:type="dxa"/>
            <w:shd w:val="clear" w:color="auto" w:fill="DBDBDB" w:themeFill="accent3" w:themeFillTint="66"/>
          </w:tcPr>
          <w:p w14:paraId="795E6392" w14:textId="77777777" w:rsidR="00520B6C" w:rsidRDefault="00520B6C" w:rsidP="00520B6C">
            <w:pPr>
              <w:jc w:val="both"/>
              <w:rPr>
                <w:rFonts w:ascii="Arial" w:hAnsi="Arial" w:cs="Arial"/>
              </w:rPr>
            </w:pPr>
          </w:p>
        </w:tc>
        <w:tc>
          <w:tcPr>
            <w:tcW w:w="344" w:type="dxa"/>
            <w:shd w:val="clear" w:color="auto" w:fill="DBDBDB" w:themeFill="accent3" w:themeFillTint="66"/>
          </w:tcPr>
          <w:p w14:paraId="351ED206" w14:textId="77777777" w:rsidR="00520B6C" w:rsidRDefault="00520B6C" w:rsidP="00520B6C">
            <w:pPr>
              <w:jc w:val="both"/>
              <w:rPr>
                <w:rFonts w:ascii="Arial" w:hAnsi="Arial" w:cs="Arial"/>
              </w:rPr>
            </w:pPr>
          </w:p>
        </w:tc>
        <w:tc>
          <w:tcPr>
            <w:tcW w:w="344" w:type="dxa"/>
            <w:shd w:val="clear" w:color="auto" w:fill="DBDBDB" w:themeFill="accent3" w:themeFillTint="66"/>
          </w:tcPr>
          <w:p w14:paraId="7A6BFEED" w14:textId="77777777" w:rsidR="00520B6C" w:rsidRDefault="00520B6C" w:rsidP="00520B6C">
            <w:pPr>
              <w:jc w:val="both"/>
              <w:rPr>
                <w:rFonts w:ascii="Arial" w:hAnsi="Arial" w:cs="Arial"/>
              </w:rPr>
            </w:pPr>
          </w:p>
        </w:tc>
        <w:tc>
          <w:tcPr>
            <w:tcW w:w="344" w:type="dxa"/>
            <w:shd w:val="clear" w:color="auto" w:fill="DBDBDB" w:themeFill="accent3" w:themeFillTint="66"/>
          </w:tcPr>
          <w:p w14:paraId="1C1FC6A2" w14:textId="77777777" w:rsidR="00520B6C" w:rsidRDefault="00520B6C" w:rsidP="00520B6C">
            <w:pPr>
              <w:jc w:val="both"/>
              <w:rPr>
                <w:rFonts w:ascii="Arial" w:hAnsi="Arial" w:cs="Arial"/>
              </w:rPr>
            </w:pPr>
          </w:p>
        </w:tc>
        <w:tc>
          <w:tcPr>
            <w:tcW w:w="344" w:type="dxa"/>
            <w:shd w:val="clear" w:color="auto" w:fill="DBDBDB" w:themeFill="accent3" w:themeFillTint="66"/>
          </w:tcPr>
          <w:p w14:paraId="0A13E423" w14:textId="77777777" w:rsidR="00520B6C" w:rsidRDefault="00520B6C" w:rsidP="00520B6C">
            <w:pPr>
              <w:jc w:val="both"/>
              <w:rPr>
                <w:rFonts w:ascii="Arial" w:hAnsi="Arial" w:cs="Arial"/>
              </w:rPr>
            </w:pPr>
          </w:p>
        </w:tc>
        <w:tc>
          <w:tcPr>
            <w:tcW w:w="344" w:type="dxa"/>
            <w:shd w:val="clear" w:color="auto" w:fill="DBDBDB" w:themeFill="accent3" w:themeFillTint="66"/>
          </w:tcPr>
          <w:p w14:paraId="3823B76E" w14:textId="77777777" w:rsidR="00520B6C" w:rsidRDefault="00520B6C" w:rsidP="00520B6C">
            <w:pPr>
              <w:jc w:val="both"/>
              <w:rPr>
                <w:rFonts w:ascii="Arial" w:hAnsi="Arial" w:cs="Arial"/>
              </w:rPr>
            </w:pPr>
          </w:p>
        </w:tc>
        <w:tc>
          <w:tcPr>
            <w:tcW w:w="344" w:type="dxa"/>
          </w:tcPr>
          <w:p w14:paraId="4D40D0F3" w14:textId="77777777" w:rsidR="00520B6C" w:rsidRDefault="00520B6C" w:rsidP="00520B6C">
            <w:pPr>
              <w:jc w:val="both"/>
              <w:rPr>
                <w:rFonts w:ascii="Arial" w:hAnsi="Arial" w:cs="Arial"/>
              </w:rPr>
            </w:pPr>
          </w:p>
        </w:tc>
        <w:tc>
          <w:tcPr>
            <w:tcW w:w="344" w:type="dxa"/>
          </w:tcPr>
          <w:p w14:paraId="4A9CD9E3" w14:textId="77777777" w:rsidR="00520B6C" w:rsidRDefault="00520B6C" w:rsidP="00520B6C">
            <w:pPr>
              <w:jc w:val="both"/>
              <w:rPr>
                <w:rFonts w:ascii="Arial" w:hAnsi="Arial" w:cs="Arial"/>
              </w:rPr>
            </w:pPr>
          </w:p>
        </w:tc>
        <w:tc>
          <w:tcPr>
            <w:tcW w:w="344" w:type="dxa"/>
          </w:tcPr>
          <w:p w14:paraId="7E5FAA9C" w14:textId="77777777" w:rsidR="00520B6C" w:rsidRDefault="00520B6C" w:rsidP="00520B6C">
            <w:pPr>
              <w:jc w:val="both"/>
              <w:rPr>
                <w:rFonts w:ascii="Arial" w:hAnsi="Arial" w:cs="Arial"/>
              </w:rPr>
            </w:pPr>
          </w:p>
        </w:tc>
        <w:tc>
          <w:tcPr>
            <w:tcW w:w="344" w:type="dxa"/>
          </w:tcPr>
          <w:p w14:paraId="37211803" w14:textId="77777777" w:rsidR="00520B6C" w:rsidRDefault="00520B6C" w:rsidP="00520B6C">
            <w:pPr>
              <w:jc w:val="both"/>
              <w:rPr>
                <w:rFonts w:ascii="Arial" w:hAnsi="Arial" w:cs="Arial"/>
              </w:rPr>
            </w:pPr>
          </w:p>
        </w:tc>
        <w:tc>
          <w:tcPr>
            <w:tcW w:w="344" w:type="dxa"/>
          </w:tcPr>
          <w:p w14:paraId="0BA2EFF4" w14:textId="77777777" w:rsidR="00520B6C" w:rsidRDefault="00520B6C" w:rsidP="00520B6C">
            <w:pPr>
              <w:jc w:val="both"/>
              <w:rPr>
                <w:rFonts w:ascii="Arial" w:hAnsi="Arial" w:cs="Arial"/>
              </w:rPr>
            </w:pPr>
          </w:p>
        </w:tc>
        <w:tc>
          <w:tcPr>
            <w:tcW w:w="344" w:type="dxa"/>
          </w:tcPr>
          <w:p w14:paraId="04DC1459" w14:textId="77777777" w:rsidR="00520B6C" w:rsidRDefault="00520B6C" w:rsidP="00520B6C">
            <w:pPr>
              <w:jc w:val="both"/>
              <w:rPr>
                <w:rFonts w:ascii="Arial" w:hAnsi="Arial" w:cs="Arial"/>
              </w:rPr>
            </w:pPr>
          </w:p>
        </w:tc>
      </w:tr>
      <w:tr w:rsidR="00520B6C" w14:paraId="0F00D277" w14:textId="77777777" w:rsidTr="00520B6C">
        <w:trPr>
          <w:trHeight w:val="198"/>
          <w:jc w:val="center"/>
        </w:trPr>
        <w:tc>
          <w:tcPr>
            <w:tcW w:w="805" w:type="dxa"/>
            <w:shd w:val="clear" w:color="auto" w:fill="B4C6E7" w:themeFill="accent1" w:themeFillTint="66"/>
            <w:vAlign w:val="center"/>
          </w:tcPr>
          <w:p w14:paraId="0916D387" w14:textId="5345E13F" w:rsidR="00520B6C" w:rsidRDefault="00520B6C" w:rsidP="00520B6C">
            <w:pPr>
              <w:jc w:val="both"/>
              <w:rPr>
                <w:rFonts w:ascii="Arial" w:hAnsi="Arial" w:cs="Arial"/>
              </w:rPr>
            </w:pPr>
            <w:r>
              <w:rPr>
                <w:rFonts w:ascii="Arial" w:hAnsi="Arial" w:cs="Arial"/>
              </w:rPr>
              <w:t>9.1-9.3</w:t>
            </w:r>
          </w:p>
        </w:tc>
        <w:tc>
          <w:tcPr>
            <w:tcW w:w="3643" w:type="dxa"/>
            <w:vAlign w:val="center"/>
          </w:tcPr>
          <w:p w14:paraId="4BBD967E" w14:textId="117738A4" w:rsidR="00520B6C" w:rsidRDefault="00520B6C" w:rsidP="00520B6C">
            <w:pPr>
              <w:rPr>
                <w:rFonts w:ascii="Arial" w:hAnsi="Arial" w:cs="Arial"/>
              </w:rPr>
            </w:pPr>
            <w:r w:rsidRPr="00ED2141">
              <w:rPr>
                <w:rFonts w:ascii="Arial" w:hAnsi="Arial" w:cs="Arial"/>
              </w:rPr>
              <w:t>Post-Deliverable Support</w:t>
            </w:r>
            <w:r>
              <w:rPr>
                <w:rFonts w:ascii="Arial" w:hAnsi="Arial" w:cs="Arial"/>
              </w:rPr>
              <w:t xml:space="preserve"> (ongoing)</w:t>
            </w:r>
          </w:p>
        </w:tc>
        <w:tc>
          <w:tcPr>
            <w:tcW w:w="345" w:type="dxa"/>
            <w:shd w:val="clear" w:color="auto" w:fill="B4C6E7" w:themeFill="accent1" w:themeFillTint="66"/>
          </w:tcPr>
          <w:p w14:paraId="43433F4F" w14:textId="77777777" w:rsidR="00520B6C" w:rsidRDefault="00520B6C" w:rsidP="00520B6C">
            <w:pPr>
              <w:jc w:val="both"/>
              <w:rPr>
                <w:rFonts w:ascii="Arial" w:hAnsi="Arial" w:cs="Arial"/>
              </w:rPr>
            </w:pPr>
          </w:p>
        </w:tc>
        <w:tc>
          <w:tcPr>
            <w:tcW w:w="344" w:type="dxa"/>
            <w:shd w:val="clear" w:color="auto" w:fill="B4C6E7" w:themeFill="accent1" w:themeFillTint="66"/>
          </w:tcPr>
          <w:p w14:paraId="05E083E2" w14:textId="77777777" w:rsidR="00520B6C" w:rsidRDefault="00520B6C" w:rsidP="00520B6C">
            <w:pPr>
              <w:jc w:val="both"/>
              <w:rPr>
                <w:rFonts w:ascii="Arial" w:hAnsi="Arial" w:cs="Arial"/>
              </w:rPr>
            </w:pPr>
          </w:p>
        </w:tc>
        <w:tc>
          <w:tcPr>
            <w:tcW w:w="344" w:type="dxa"/>
            <w:shd w:val="clear" w:color="auto" w:fill="B4C6E7" w:themeFill="accent1" w:themeFillTint="66"/>
          </w:tcPr>
          <w:p w14:paraId="113021D6" w14:textId="77777777" w:rsidR="00520B6C" w:rsidRDefault="00520B6C" w:rsidP="00520B6C">
            <w:pPr>
              <w:jc w:val="both"/>
              <w:rPr>
                <w:rFonts w:ascii="Arial" w:hAnsi="Arial" w:cs="Arial"/>
              </w:rPr>
            </w:pPr>
          </w:p>
        </w:tc>
        <w:tc>
          <w:tcPr>
            <w:tcW w:w="344" w:type="dxa"/>
            <w:shd w:val="clear" w:color="auto" w:fill="B4C6E7" w:themeFill="accent1" w:themeFillTint="66"/>
          </w:tcPr>
          <w:p w14:paraId="7E8ED313" w14:textId="77777777" w:rsidR="00520B6C" w:rsidRDefault="00520B6C" w:rsidP="00520B6C">
            <w:pPr>
              <w:jc w:val="both"/>
              <w:rPr>
                <w:rFonts w:ascii="Arial" w:hAnsi="Arial" w:cs="Arial"/>
              </w:rPr>
            </w:pPr>
          </w:p>
        </w:tc>
        <w:tc>
          <w:tcPr>
            <w:tcW w:w="344" w:type="dxa"/>
            <w:shd w:val="clear" w:color="auto" w:fill="B4C6E7" w:themeFill="accent1" w:themeFillTint="66"/>
          </w:tcPr>
          <w:p w14:paraId="484472EB" w14:textId="77777777" w:rsidR="00520B6C" w:rsidRDefault="00520B6C" w:rsidP="00520B6C">
            <w:pPr>
              <w:jc w:val="both"/>
              <w:rPr>
                <w:rFonts w:ascii="Arial" w:hAnsi="Arial" w:cs="Arial"/>
              </w:rPr>
            </w:pPr>
          </w:p>
        </w:tc>
        <w:tc>
          <w:tcPr>
            <w:tcW w:w="344" w:type="dxa"/>
            <w:shd w:val="clear" w:color="auto" w:fill="B4C6E7" w:themeFill="accent1" w:themeFillTint="66"/>
          </w:tcPr>
          <w:p w14:paraId="04F97452" w14:textId="77777777" w:rsidR="00520B6C" w:rsidRDefault="00520B6C" w:rsidP="00520B6C">
            <w:pPr>
              <w:jc w:val="both"/>
              <w:rPr>
                <w:rFonts w:ascii="Arial" w:hAnsi="Arial" w:cs="Arial"/>
              </w:rPr>
            </w:pPr>
          </w:p>
        </w:tc>
        <w:tc>
          <w:tcPr>
            <w:tcW w:w="344" w:type="dxa"/>
            <w:shd w:val="clear" w:color="auto" w:fill="B4C6E7" w:themeFill="accent1" w:themeFillTint="66"/>
          </w:tcPr>
          <w:p w14:paraId="70F0242F" w14:textId="77777777" w:rsidR="00520B6C" w:rsidRDefault="00520B6C" w:rsidP="00520B6C">
            <w:pPr>
              <w:jc w:val="both"/>
              <w:rPr>
                <w:rFonts w:ascii="Arial" w:hAnsi="Arial" w:cs="Arial"/>
              </w:rPr>
            </w:pPr>
          </w:p>
        </w:tc>
        <w:tc>
          <w:tcPr>
            <w:tcW w:w="344" w:type="dxa"/>
            <w:shd w:val="clear" w:color="auto" w:fill="B4C6E7" w:themeFill="accent1" w:themeFillTint="66"/>
          </w:tcPr>
          <w:p w14:paraId="47A91A55" w14:textId="77777777" w:rsidR="00520B6C" w:rsidRDefault="00520B6C" w:rsidP="00520B6C">
            <w:pPr>
              <w:jc w:val="both"/>
              <w:rPr>
                <w:rFonts w:ascii="Arial" w:hAnsi="Arial" w:cs="Arial"/>
              </w:rPr>
            </w:pPr>
          </w:p>
        </w:tc>
        <w:tc>
          <w:tcPr>
            <w:tcW w:w="344" w:type="dxa"/>
            <w:shd w:val="clear" w:color="auto" w:fill="B4C6E7" w:themeFill="accent1" w:themeFillTint="66"/>
          </w:tcPr>
          <w:p w14:paraId="3D640113" w14:textId="77777777" w:rsidR="00520B6C" w:rsidRDefault="00520B6C" w:rsidP="00520B6C">
            <w:pPr>
              <w:jc w:val="both"/>
              <w:rPr>
                <w:rFonts w:ascii="Arial" w:hAnsi="Arial" w:cs="Arial"/>
              </w:rPr>
            </w:pPr>
          </w:p>
        </w:tc>
        <w:tc>
          <w:tcPr>
            <w:tcW w:w="344" w:type="dxa"/>
            <w:shd w:val="clear" w:color="auto" w:fill="B4C6E7" w:themeFill="accent1" w:themeFillTint="66"/>
          </w:tcPr>
          <w:p w14:paraId="408A19B5" w14:textId="77777777" w:rsidR="00520B6C" w:rsidRDefault="00520B6C" w:rsidP="00520B6C">
            <w:pPr>
              <w:jc w:val="both"/>
              <w:rPr>
                <w:rFonts w:ascii="Arial" w:hAnsi="Arial" w:cs="Arial"/>
              </w:rPr>
            </w:pPr>
          </w:p>
        </w:tc>
        <w:tc>
          <w:tcPr>
            <w:tcW w:w="344" w:type="dxa"/>
            <w:shd w:val="clear" w:color="auto" w:fill="B4C6E7" w:themeFill="accent1" w:themeFillTint="66"/>
          </w:tcPr>
          <w:p w14:paraId="0D090C80" w14:textId="77777777" w:rsidR="00520B6C" w:rsidRDefault="00520B6C" w:rsidP="00520B6C">
            <w:pPr>
              <w:jc w:val="both"/>
              <w:rPr>
                <w:rFonts w:ascii="Arial" w:hAnsi="Arial" w:cs="Arial"/>
              </w:rPr>
            </w:pPr>
          </w:p>
        </w:tc>
        <w:tc>
          <w:tcPr>
            <w:tcW w:w="344" w:type="dxa"/>
            <w:shd w:val="clear" w:color="auto" w:fill="B4C6E7" w:themeFill="accent1" w:themeFillTint="66"/>
          </w:tcPr>
          <w:p w14:paraId="2F313283" w14:textId="77777777" w:rsidR="00520B6C" w:rsidRDefault="00520B6C" w:rsidP="00520B6C">
            <w:pPr>
              <w:jc w:val="both"/>
              <w:rPr>
                <w:rFonts w:ascii="Arial" w:hAnsi="Arial" w:cs="Arial"/>
              </w:rPr>
            </w:pPr>
          </w:p>
        </w:tc>
        <w:tc>
          <w:tcPr>
            <w:tcW w:w="344" w:type="dxa"/>
            <w:shd w:val="clear" w:color="auto" w:fill="B4C6E7" w:themeFill="accent1" w:themeFillTint="66"/>
          </w:tcPr>
          <w:p w14:paraId="0D6BA548" w14:textId="77777777" w:rsidR="00520B6C" w:rsidRDefault="00520B6C" w:rsidP="00520B6C">
            <w:pPr>
              <w:jc w:val="both"/>
              <w:rPr>
                <w:rFonts w:ascii="Arial" w:hAnsi="Arial" w:cs="Arial"/>
              </w:rPr>
            </w:pPr>
          </w:p>
        </w:tc>
        <w:tc>
          <w:tcPr>
            <w:tcW w:w="344" w:type="dxa"/>
            <w:shd w:val="clear" w:color="auto" w:fill="B4C6E7" w:themeFill="accent1" w:themeFillTint="66"/>
          </w:tcPr>
          <w:p w14:paraId="75B07EE3" w14:textId="77777777" w:rsidR="00520B6C" w:rsidRDefault="00520B6C" w:rsidP="00520B6C">
            <w:pPr>
              <w:jc w:val="both"/>
              <w:rPr>
                <w:rFonts w:ascii="Arial" w:hAnsi="Arial" w:cs="Arial"/>
              </w:rPr>
            </w:pPr>
          </w:p>
        </w:tc>
      </w:tr>
    </w:tbl>
    <w:p w14:paraId="7D6F804A" w14:textId="77777777" w:rsidR="009073C8" w:rsidRPr="00CF0E3B" w:rsidRDefault="009073C8" w:rsidP="00780A7C">
      <w:pPr>
        <w:jc w:val="both"/>
        <w:rPr>
          <w:rFonts w:ascii="Arial" w:hAnsi="Arial" w:cs="Arial"/>
        </w:rPr>
      </w:pPr>
    </w:p>
    <w:p w14:paraId="6DD53DA6" w14:textId="77777777" w:rsidR="008E424C" w:rsidRDefault="008E424C">
      <w:pPr>
        <w:spacing w:after="160" w:line="259" w:lineRule="auto"/>
        <w:rPr>
          <w:rFonts w:ascii="Arial" w:hAnsi="Arial" w:cs="Arial"/>
          <w:b/>
          <w:bCs/>
          <w:u w:val="single"/>
        </w:rPr>
      </w:pPr>
      <w:r>
        <w:rPr>
          <w:rFonts w:ascii="Arial" w:hAnsi="Arial" w:cs="Arial"/>
          <w:b/>
          <w:bCs/>
          <w:u w:val="single"/>
        </w:rPr>
        <w:br w:type="page"/>
      </w:r>
    </w:p>
    <w:p w14:paraId="46C550AD" w14:textId="0A6F607C" w:rsidR="008E424C" w:rsidRPr="008E424C" w:rsidRDefault="008E424C" w:rsidP="008E424C">
      <w:pPr>
        <w:spacing w:after="160" w:line="259" w:lineRule="auto"/>
        <w:rPr>
          <w:rFonts w:ascii="Arial" w:hAnsi="Arial" w:cs="Arial"/>
          <w:b/>
          <w:bCs/>
          <w:u w:val="single"/>
        </w:rPr>
      </w:pPr>
      <w:r w:rsidRPr="008E424C">
        <w:rPr>
          <w:rFonts w:ascii="Arial" w:hAnsi="Arial" w:cs="Arial"/>
          <w:b/>
          <w:bCs/>
          <w:u w:val="single"/>
        </w:rPr>
        <w:lastRenderedPageBreak/>
        <w:t>Additional Provisions – Consultant Services</w:t>
      </w:r>
    </w:p>
    <w:p w14:paraId="279CC41A" w14:textId="77777777" w:rsidR="008E424C" w:rsidRPr="008E424C" w:rsidRDefault="008E424C" w:rsidP="008E424C">
      <w:pPr>
        <w:spacing w:after="160" w:line="259" w:lineRule="auto"/>
        <w:rPr>
          <w:rFonts w:ascii="Arial" w:hAnsi="Arial" w:cs="Arial"/>
        </w:rPr>
      </w:pPr>
      <w:r w:rsidRPr="008E424C">
        <w:rPr>
          <w:rFonts w:ascii="Arial" w:hAnsi="Arial" w:cs="Arial"/>
        </w:rPr>
        <w:t>The Contractor shall perform all services under this Agreement as consultant services and shall comply with all applicable requirements of the Public Contract Code, including but not limited to Public Contract Code sections 10335, 10367, and 10371, and any applicable provisions of the State Contracting Manual.</w:t>
      </w:r>
    </w:p>
    <w:p w14:paraId="441BDD55" w14:textId="77777777" w:rsidR="008E424C" w:rsidRPr="008E424C" w:rsidRDefault="008E424C" w:rsidP="008E424C">
      <w:pPr>
        <w:spacing w:after="160" w:line="259" w:lineRule="auto"/>
        <w:rPr>
          <w:rFonts w:ascii="Arial" w:hAnsi="Arial" w:cs="Arial"/>
        </w:rPr>
      </w:pPr>
      <w:r w:rsidRPr="008E424C">
        <w:rPr>
          <w:rFonts w:ascii="Arial" w:hAnsi="Arial" w:cs="Arial"/>
        </w:rPr>
        <w:t>A. Evaluation Criteria</w:t>
      </w:r>
    </w:p>
    <w:p w14:paraId="7C06CF15" w14:textId="77777777" w:rsidR="008E424C" w:rsidRPr="008E424C" w:rsidRDefault="008E424C" w:rsidP="008E424C">
      <w:pPr>
        <w:spacing w:after="160" w:line="259" w:lineRule="auto"/>
        <w:rPr>
          <w:rFonts w:ascii="Arial" w:hAnsi="Arial" w:cs="Arial"/>
        </w:rPr>
      </w:pPr>
      <w:r w:rsidRPr="008E424C">
        <w:rPr>
          <w:rFonts w:ascii="Arial" w:hAnsi="Arial" w:cs="Arial"/>
        </w:rPr>
        <w:t>The State shall evaluate the Contractor’s performance based on the Contractor’s ability to complete the tasks, deliverables, and services described in this Exhibit A in a timely, complete, accurate, and professional manner. Evaluation may include, but is not limited to, the following criteria:</w:t>
      </w:r>
    </w:p>
    <w:p w14:paraId="2C43443A" w14:textId="77777777" w:rsidR="008E424C" w:rsidRPr="008E424C" w:rsidRDefault="008E424C" w:rsidP="008E424C">
      <w:pPr>
        <w:numPr>
          <w:ilvl w:val="0"/>
          <w:numId w:val="11"/>
        </w:numPr>
        <w:tabs>
          <w:tab w:val="num" w:pos="720"/>
        </w:tabs>
        <w:spacing w:after="160" w:line="259" w:lineRule="auto"/>
        <w:rPr>
          <w:rFonts w:ascii="Arial" w:hAnsi="Arial" w:cs="Arial"/>
        </w:rPr>
      </w:pPr>
      <w:r w:rsidRPr="008E424C">
        <w:rPr>
          <w:rFonts w:ascii="Arial" w:hAnsi="Arial" w:cs="Arial"/>
        </w:rPr>
        <w:t>Quality, accuracy, and completeness of work products and deliverables;</w:t>
      </w:r>
    </w:p>
    <w:p w14:paraId="2B9D389E" w14:textId="77777777" w:rsidR="008E424C" w:rsidRPr="008E424C" w:rsidRDefault="008E424C" w:rsidP="008E424C">
      <w:pPr>
        <w:numPr>
          <w:ilvl w:val="0"/>
          <w:numId w:val="11"/>
        </w:numPr>
        <w:tabs>
          <w:tab w:val="num" w:pos="720"/>
        </w:tabs>
        <w:spacing w:after="160" w:line="259" w:lineRule="auto"/>
        <w:rPr>
          <w:rFonts w:ascii="Arial" w:hAnsi="Arial" w:cs="Arial"/>
        </w:rPr>
      </w:pPr>
      <w:r w:rsidRPr="008E424C">
        <w:rPr>
          <w:rFonts w:ascii="Arial" w:hAnsi="Arial" w:cs="Arial"/>
        </w:rPr>
        <w:t>Timeliness of performance and adherence to the approved progress schedule;</w:t>
      </w:r>
    </w:p>
    <w:p w14:paraId="4991CD2E" w14:textId="77777777" w:rsidR="008E424C" w:rsidRPr="008E424C" w:rsidRDefault="008E424C" w:rsidP="008E424C">
      <w:pPr>
        <w:numPr>
          <w:ilvl w:val="0"/>
          <w:numId w:val="11"/>
        </w:numPr>
        <w:tabs>
          <w:tab w:val="num" w:pos="720"/>
        </w:tabs>
        <w:spacing w:after="160" w:line="259" w:lineRule="auto"/>
        <w:rPr>
          <w:rFonts w:ascii="Arial" w:hAnsi="Arial" w:cs="Arial"/>
        </w:rPr>
      </w:pPr>
      <w:r w:rsidRPr="008E424C">
        <w:rPr>
          <w:rFonts w:ascii="Arial" w:hAnsi="Arial" w:cs="Arial"/>
        </w:rPr>
        <w:t>Responsiveness to State direction, comments, requested revisions, and communications;</w:t>
      </w:r>
    </w:p>
    <w:p w14:paraId="797937FF" w14:textId="77777777" w:rsidR="008E424C" w:rsidRPr="008E424C" w:rsidRDefault="008E424C" w:rsidP="008E424C">
      <w:pPr>
        <w:numPr>
          <w:ilvl w:val="0"/>
          <w:numId w:val="11"/>
        </w:numPr>
        <w:tabs>
          <w:tab w:val="num" w:pos="720"/>
        </w:tabs>
        <w:spacing w:after="160" w:line="259" w:lineRule="auto"/>
        <w:rPr>
          <w:rFonts w:ascii="Arial" w:hAnsi="Arial" w:cs="Arial"/>
        </w:rPr>
      </w:pPr>
      <w:r w:rsidRPr="008E424C">
        <w:rPr>
          <w:rFonts w:ascii="Arial" w:hAnsi="Arial" w:cs="Arial"/>
        </w:rPr>
        <w:t>Demonstrated knowledge, technical expertise, and professionalism;</w:t>
      </w:r>
    </w:p>
    <w:p w14:paraId="3A662D1F" w14:textId="77777777" w:rsidR="008E424C" w:rsidRPr="008E424C" w:rsidRDefault="008E424C" w:rsidP="008E424C">
      <w:pPr>
        <w:numPr>
          <w:ilvl w:val="0"/>
          <w:numId w:val="11"/>
        </w:numPr>
        <w:tabs>
          <w:tab w:val="num" w:pos="720"/>
        </w:tabs>
        <w:spacing w:after="160" w:line="259" w:lineRule="auto"/>
        <w:rPr>
          <w:rFonts w:ascii="Arial" w:hAnsi="Arial" w:cs="Arial"/>
        </w:rPr>
      </w:pPr>
      <w:r w:rsidRPr="008E424C">
        <w:rPr>
          <w:rFonts w:ascii="Arial" w:hAnsi="Arial" w:cs="Arial"/>
        </w:rPr>
        <w:t>Effective project coordination and communication with the State’s project coordinator;</w:t>
      </w:r>
    </w:p>
    <w:p w14:paraId="7CDDBEEC" w14:textId="77777777" w:rsidR="008E424C" w:rsidRPr="008E424C" w:rsidRDefault="008E424C" w:rsidP="008E424C">
      <w:pPr>
        <w:numPr>
          <w:ilvl w:val="0"/>
          <w:numId w:val="11"/>
        </w:numPr>
        <w:tabs>
          <w:tab w:val="num" w:pos="720"/>
        </w:tabs>
        <w:spacing w:after="160" w:line="259" w:lineRule="auto"/>
        <w:rPr>
          <w:rFonts w:ascii="Arial" w:hAnsi="Arial" w:cs="Arial"/>
        </w:rPr>
      </w:pPr>
      <w:r w:rsidRPr="008E424C">
        <w:rPr>
          <w:rFonts w:ascii="Arial" w:hAnsi="Arial" w:cs="Arial"/>
        </w:rPr>
        <w:t>Compliance with the Agreement, including this Scope of Work, budget, and applicable State requirements; and</w:t>
      </w:r>
    </w:p>
    <w:p w14:paraId="61F25A92" w14:textId="77777777" w:rsidR="008E424C" w:rsidRPr="008E424C" w:rsidRDefault="008E424C" w:rsidP="008E424C">
      <w:pPr>
        <w:numPr>
          <w:ilvl w:val="0"/>
          <w:numId w:val="11"/>
        </w:numPr>
        <w:tabs>
          <w:tab w:val="num" w:pos="720"/>
        </w:tabs>
        <w:spacing w:after="160" w:line="259" w:lineRule="auto"/>
        <w:rPr>
          <w:rFonts w:ascii="Arial" w:hAnsi="Arial" w:cs="Arial"/>
        </w:rPr>
      </w:pPr>
      <w:r w:rsidRPr="008E424C">
        <w:rPr>
          <w:rFonts w:ascii="Arial" w:hAnsi="Arial" w:cs="Arial"/>
        </w:rPr>
        <w:t>Completion of all required tasks and deliverables within the term and funding limits of the Agreement.</w:t>
      </w:r>
    </w:p>
    <w:p w14:paraId="2989702D" w14:textId="77777777" w:rsidR="008E424C" w:rsidRPr="008E424C" w:rsidRDefault="008E424C" w:rsidP="008E424C">
      <w:pPr>
        <w:spacing w:after="160" w:line="259" w:lineRule="auto"/>
        <w:rPr>
          <w:rFonts w:ascii="Arial" w:hAnsi="Arial" w:cs="Arial"/>
        </w:rPr>
      </w:pPr>
      <w:r w:rsidRPr="008E424C">
        <w:rPr>
          <w:rFonts w:ascii="Arial" w:hAnsi="Arial" w:cs="Arial"/>
        </w:rPr>
        <w:t>For consulting services contracts subject to post-evaluation requirements, the State may complete a contractor evaluation upon completion of the Agreement or as otherwise required by applicable State contracting requirements. The Contractor shall cooperate with the State’s evaluation process and provide information reasonably requested by the State to support evaluation of the Contractor’s performance.</w:t>
      </w:r>
    </w:p>
    <w:p w14:paraId="18A13FB9" w14:textId="77777777" w:rsidR="008E424C" w:rsidRPr="008E424C" w:rsidRDefault="008E424C" w:rsidP="008E424C">
      <w:pPr>
        <w:spacing w:after="160" w:line="259" w:lineRule="auto"/>
        <w:rPr>
          <w:rFonts w:ascii="Arial" w:hAnsi="Arial" w:cs="Arial"/>
        </w:rPr>
      </w:pPr>
    </w:p>
    <w:p w14:paraId="7D1659B8" w14:textId="77777777" w:rsidR="008E424C" w:rsidRPr="008E424C" w:rsidRDefault="008E424C" w:rsidP="008E424C">
      <w:pPr>
        <w:spacing w:after="160" w:line="259" w:lineRule="auto"/>
        <w:rPr>
          <w:rFonts w:ascii="Arial" w:hAnsi="Arial" w:cs="Arial"/>
        </w:rPr>
      </w:pPr>
      <w:r w:rsidRPr="008E424C">
        <w:rPr>
          <w:rFonts w:ascii="Arial" w:hAnsi="Arial" w:cs="Arial"/>
        </w:rPr>
        <w:t>B. Progress Schedule</w:t>
      </w:r>
    </w:p>
    <w:p w14:paraId="5D7CECEA" w14:textId="77777777" w:rsidR="008E424C" w:rsidRPr="008E424C" w:rsidRDefault="008E424C" w:rsidP="008E424C">
      <w:pPr>
        <w:spacing w:after="160" w:line="259" w:lineRule="auto"/>
        <w:rPr>
          <w:rFonts w:ascii="Arial" w:hAnsi="Arial" w:cs="Arial"/>
        </w:rPr>
      </w:pPr>
      <w:r w:rsidRPr="008E424C">
        <w:rPr>
          <w:rFonts w:ascii="Arial" w:hAnsi="Arial" w:cs="Arial"/>
        </w:rPr>
        <w:t>The Contractor shall perform the services in accordance with the tasks, milestones, deliverables, and timeframes identified in this Exhibit A. The Contractor shall not materially deviate from the approved progress schedule without prior written approval from the State.</w:t>
      </w:r>
    </w:p>
    <w:p w14:paraId="1C99BDA1" w14:textId="77777777" w:rsidR="008E424C" w:rsidRPr="008E424C" w:rsidRDefault="008E424C" w:rsidP="008E424C">
      <w:pPr>
        <w:spacing w:after="160" w:line="259" w:lineRule="auto"/>
        <w:rPr>
          <w:rFonts w:ascii="Arial" w:hAnsi="Arial" w:cs="Arial"/>
        </w:rPr>
      </w:pPr>
      <w:r w:rsidRPr="008E424C">
        <w:rPr>
          <w:rFonts w:ascii="Arial" w:hAnsi="Arial" w:cs="Arial"/>
        </w:rPr>
        <w:t xml:space="preserve">If the Contractor anticipates a delay in completing any task or deliverable, the Contractor shall notify the State’s project coordinator in writing as soon as the delay is </w:t>
      </w:r>
      <w:r w:rsidRPr="008E424C">
        <w:rPr>
          <w:rFonts w:ascii="Arial" w:hAnsi="Arial" w:cs="Arial"/>
        </w:rPr>
        <w:lastRenderedPageBreak/>
        <w:t>known and shall identify the cause of the delay, the anticipated impact to the project schedule, and the Contractor’s proposed corrective action.</w:t>
      </w:r>
    </w:p>
    <w:p w14:paraId="510C7D30" w14:textId="77777777" w:rsidR="008E424C" w:rsidRPr="008E424C" w:rsidRDefault="008E424C" w:rsidP="008E424C">
      <w:pPr>
        <w:spacing w:after="160" w:line="259" w:lineRule="auto"/>
        <w:rPr>
          <w:rFonts w:ascii="Arial" w:hAnsi="Arial" w:cs="Arial"/>
        </w:rPr>
      </w:pPr>
      <w:r w:rsidRPr="008E424C">
        <w:rPr>
          <w:rFonts w:ascii="Arial" w:hAnsi="Arial" w:cs="Arial"/>
        </w:rPr>
        <w:t>C. Detailed Cost Analysis</w:t>
      </w:r>
    </w:p>
    <w:p w14:paraId="672B8103" w14:textId="77777777" w:rsidR="008E424C" w:rsidRPr="008E424C" w:rsidRDefault="008E424C" w:rsidP="008E424C">
      <w:pPr>
        <w:spacing w:after="160" w:line="259" w:lineRule="auto"/>
        <w:rPr>
          <w:rFonts w:ascii="Arial" w:hAnsi="Arial" w:cs="Arial"/>
        </w:rPr>
      </w:pPr>
      <w:r w:rsidRPr="008E424C">
        <w:rPr>
          <w:rFonts w:ascii="Arial" w:hAnsi="Arial" w:cs="Arial"/>
        </w:rPr>
        <w:t>The Contractor shall provide and maintain a detailed analysis of the costs necessary to perform the services under this Agreement. The cost analysis shall support the proposed compensation, including, as applicable, labor classifications, estimated hours, hourly rates, deliverable costs, travel, materials, subcontractor costs, and any other costs necessary to complete the work.</w:t>
      </w:r>
    </w:p>
    <w:p w14:paraId="0B01437C" w14:textId="77777777" w:rsidR="008E424C" w:rsidRPr="008E424C" w:rsidRDefault="008E424C" w:rsidP="008E424C">
      <w:pPr>
        <w:spacing w:after="160" w:line="259" w:lineRule="auto"/>
        <w:rPr>
          <w:rFonts w:ascii="Arial" w:hAnsi="Arial" w:cs="Arial"/>
        </w:rPr>
      </w:pPr>
      <w:r w:rsidRPr="008E424C">
        <w:rPr>
          <w:rFonts w:ascii="Arial" w:hAnsi="Arial" w:cs="Arial"/>
        </w:rPr>
        <w:t>The Contractor shall perform all services within the maximum amount payable under the Agreement. The Contractor shall not perform work, incur costs, or invoice the State for services that exceed the authorized budget, task amount, or Agreement amount without prior written approval from the State and, if required, a fully executed amendment.</w:t>
      </w:r>
    </w:p>
    <w:p w14:paraId="4A869508" w14:textId="77777777" w:rsidR="008E424C" w:rsidRPr="008E424C" w:rsidRDefault="008E424C" w:rsidP="008E424C">
      <w:pPr>
        <w:spacing w:after="160" w:line="259" w:lineRule="auto"/>
        <w:rPr>
          <w:rFonts w:ascii="Arial" w:hAnsi="Arial" w:cs="Arial"/>
        </w:rPr>
      </w:pPr>
      <w:r w:rsidRPr="008E424C">
        <w:rPr>
          <w:rFonts w:ascii="Arial" w:hAnsi="Arial" w:cs="Arial"/>
        </w:rPr>
        <w:t>D. State Project Coordinator</w:t>
      </w:r>
    </w:p>
    <w:p w14:paraId="28103B75" w14:textId="77777777" w:rsidR="008E424C" w:rsidRPr="008E424C" w:rsidRDefault="008E424C" w:rsidP="008E424C">
      <w:pPr>
        <w:spacing w:after="160" w:line="259" w:lineRule="auto"/>
        <w:rPr>
          <w:rFonts w:ascii="Arial" w:hAnsi="Arial" w:cs="Arial"/>
        </w:rPr>
      </w:pPr>
      <w:r w:rsidRPr="008E424C">
        <w:rPr>
          <w:rFonts w:ascii="Arial" w:hAnsi="Arial" w:cs="Arial"/>
        </w:rPr>
        <w:t>The State will designate a project coordinator to serve as the primary point of contact for the Agreement. The State’s project coordinator will be responsible for monitoring the Contractor’s performance, reviewing deliverables, coordinating meetings, providing direction or clarification, and determining whether submitted work is acceptable.</w:t>
      </w:r>
    </w:p>
    <w:p w14:paraId="11C5D265" w14:textId="77777777" w:rsidR="008E424C" w:rsidRPr="008E424C" w:rsidRDefault="008E424C" w:rsidP="008E424C">
      <w:pPr>
        <w:spacing w:after="160" w:line="259" w:lineRule="auto"/>
        <w:rPr>
          <w:rFonts w:ascii="Arial" w:hAnsi="Arial" w:cs="Arial"/>
        </w:rPr>
      </w:pPr>
      <w:r w:rsidRPr="008E424C">
        <w:rPr>
          <w:rFonts w:ascii="Arial" w:hAnsi="Arial" w:cs="Arial"/>
        </w:rPr>
        <w:t>The Contractor shall designate a contractor project manager or primary point of contact who will be responsible for coordinating the Contractor’s work, communicating with the State, managing Contractor staff and subcontractors, and ensuring timely completion of all tasks and deliverables.</w:t>
      </w:r>
    </w:p>
    <w:p w14:paraId="6D252CD4" w14:textId="77777777" w:rsidR="008E424C" w:rsidRPr="008E424C" w:rsidRDefault="008E424C" w:rsidP="008E424C">
      <w:pPr>
        <w:spacing w:after="160" w:line="259" w:lineRule="auto"/>
        <w:rPr>
          <w:rFonts w:ascii="Arial" w:hAnsi="Arial" w:cs="Arial"/>
        </w:rPr>
      </w:pPr>
      <w:r w:rsidRPr="008E424C">
        <w:rPr>
          <w:rFonts w:ascii="Arial" w:hAnsi="Arial" w:cs="Arial"/>
        </w:rPr>
        <w:t>E. Progress Reports and Meetings</w:t>
      </w:r>
    </w:p>
    <w:p w14:paraId="4635AD70" w14:textId="77777777" w:rsidR="008E424C" w:rsidRPr="008E424C" w:rsidRDefault="008E424C" w:rsidP="008E424C">
      <w:pPr>
        <w:spacing w:after="160" w:line="259" w:lineRule="auto"/>
        <w:rPr>
          <w:rFonts w:ascii="Arial" w:hAnsi="Arial" w:cs="Arial"/>
        </w:rPr>
      </w:pPr>
      <w:r w:rsidRPr="008E424C">
        <w:rPr>
          <w:rFonts w:ascii="Arial" w:hAnsi="Arial" w:cs="Arial"/>
        </w:rPr>
        <w:t>The Contractor shall provide progress reports as requested by the State and at the frequency identified in this Exhibit A or as otherwise directed by the State. Progress reports shall include, at a minimum:</w:t>
      </w:r>
    </w:p>
    <w:p w14:paraId="144B753C" w14:textId="77777777" w:rsidR="008E424C" w:rsidRPr="008E424C" w:rsidRDefault="008E424C" w:rsidP="008E424C">
      <w:pPr>
        <w:numPr>
          <w:ilvl w:val="0"/>
          <w:numId w:val="12"/>
        </w:numPr>
        <w:tabs>
          <w:tab w:val="num" w:pos="720"/>
        </w:tabs>
        <w:spacing w:after="160" w:line="259" w:lineRule="auto"/>
        <w:rPr>
          <w:rFonts w:ascii="Arial" w:hAnsi="Arial" w:cs="Arial"/>
        </w:rPr>
      </w:pPr>
      <w:r w:rsidRPr="008E424C">
        <w:rPr>
          <w:rFonts w:ascii="Arial" w:hAnsi="Arial" w:cs="Arial"/>
        </w:rPr>
        <w:t>Work completed during the reporting period;</w:t>
      </w:r>
    </w:p>
    <w:p w14:paraId="2DDD4694" w14:textId="77777777" w:rsidR="008E424C" w:rsidRPr="008E424C" w:rsidRDefault="008E424C" w:rsidP="008E424C">
      <w:pPr>
        <w:numPr>
          <w:ilvl w:val="0"/>
          <w:numId w:val="12"/>
        </w:numPr>
        <w:tabs>
          <w:tab w:val="num" w:pos="720"/>
        </w:tabs>
        <w:spacing w:after="160" w:line="259" w:lineRule="auto"/>
        <w:rPr>
          <w:rFonts w:ascii="Arial" w:hAnsi="Arial" w:cs="Arial"/>
        </w:rPr>
      </w:pPr>
      <w:r w:rsidRPr="008E424C">
        <w:rPr>
          <w:rFonts w:ascii="Arial" w:hAnsi="Arial" w:cs="Arial"/>
        </w:rPr>
        <w:t>Work anticipated during the next reporting period;</w:t>
      </w:r>
    </w:p>
    <w:p w14:paraId="1CE9760F" w14:textId="77777777" w:rsidR="008E424C" w:rsidRPr="008E424C" w:rsidRDefault="008E424C" w:rsidP="008E424C">
      <w:pPr>
        <w:numPr>
          <w:ilvl w:val="0"/>
          <w:numId w:val="12"/>
        </w:numPr>
        <w:tabs>
          <w:tab w:val="num" w:pos="720"/>
        </w:tabs>
        <w:spacing w:after="160" w:line="259" w:lineRule="auto"/>
        <w:rPr>
          <w:rFonts w:ascii="Arial" w:hAnsi="Arial" w:cs="Arial"/>
        </w:rPr>
      </w:pPr>
      <w:r w:rsidRPr="008E424C">
        <w:rPr>
          <w:rFonts w:ascii="Arial" w:hAnsi="Arial" w:cs="Arial"/>
        </w:rPr>
        <w:t>Status of each task, milestone, and deliverable;</w:t>
      </w:r>
    </w:p>
    <w:p w14:paraId="4362CC34" w14:textId="77777777" w:rsidR="008E424C" w:rsidRPr="008E424C" w:rsidRDefault="008E424C" w:rsidP="008E424C">
      <w:pPr>
        <w:numPr>
          <w:ilvl w:val="0"/>
          <w:numId w:val="12"/>
        </w:numPr>
        <w:tabs>
          <w:tab w:val="num" w:pos="720"/>
        </w:tabs>
        <w:spacing w:after="160" w:line="259" w:lineRule="auto"/>
        <w:rPr>
          <w:rFonts w:ascii="Arial" w:hAnsi="Arial" w:cs="Arial"/>
        </w:rPr>
      </w:pPr>
      <w:r w:rsidRPr="008E424C">
        <w:rPr>
          <w:rFonts w:ascii="Arial" w:hAnsi="Arial" w:cs="Arial"/>
        </w:rPr>
        <w:t>Any issues, delays, risks, or concerns affecting performance;</w:t>
      </w:r>
    </w:p>
    <w:p w14:paraId="4040CDEB" w14:textId="77777777" w:rsidR="008E424C" w:rsidRPr="008E424C" w:rsidRDefault="008E424C" w:rsidP="008E424C">
      <w:pPr>
        <w:numPr>
          <w:ilvl w:val="0"/>
          <w:numId w:val="12"/>
        </w:numPr>
        <w:tabs>
          <w:tab w:val="num" w:pos="720"/>
        </w:tabs>
        <w:spacing w:after="160" w:line="259" w:lineRule="auto"/>
        <w:rPr>
          <w:rFonts w:ascii="Arial" w:hAnsi="Arial" w:cs="Arial"/>
        </w:rPr>
      </w:pPr>
      <w:r w:rsidRPr="008E424C">
        <w:rPr>
          <w:rFonts w:ascii="Arial" w:hAnsi="Arial" w:cs="Arial"/>
        </w:rPr>
        <w:t>Actions taken or proposed to resolve identified issues; and</w:t>
      </w:r>
    </w:p>
    <w:p w14:paraId="112880D9" w14:textId="77777777" w:rsidR="008E424C" w:rsidRPr="008E424C" w:rsidRDefault="008E424C" w:rsidP="008E424C">
      <w:pPr>
        <w:numPr>
          <w:ilvl w:val="0"/>
          <w:numId w:val="12"/>
        </w:numPr>
        <w:tabs>
          <w:tab w:val="num" w:pos="720"/>
        </w:tabs>
        <w:spacing w:after="160" w:line="259" w:lineRule="auto"/>
        <w:rPr>
          <w:rFonts w:ascii="Arial" w:hAnsi="Arial" w:cs="Arial"/>
        </w:rPr>
      </w:pPr>
      <w:r w:rsidRPr="008E424C">
        <w:rPr>
          <w:rFonts w:ascii="Arial" w:hAnsi="Arial" w:cs="Arial"/>
        </w:rPr>
        <w:t>Any decisions, approvals, or information needed from the State.</w:t>
      </w:r>
    </w:p>
    <w:p w14:paraId="59E3BB74" w14:textId="77777777" w:rsidR="008E424C" w:rsidRPr="008E424C" w:rsidRDefault="008E424C" w:rsidP="008E424C">
      <w:pPr>
        <w:spacing w:after="160" w:line="259" w:lineRule="auto"/>
        <w:rPr>
          <w:rFonts w:ascii="Arial" w:hAnsi="Arial" w:cs="Arial"/>
        </w:rPr>
      </w:pPr>
      <w:r w:rsidRPr="008E424C">
        <w:rPr>
          <w:rFonts w:ascii="Arial" w:hAnsi="Arial" w:cs="Arial"/>
        </w:rPr>
        <w:t>The Contractor shall participate in project meetings as requested by the State. Meetings may be held in person, by telephone, or by virtual platform, at the State’s discretion. The Contractor shall be prepared to discuss project status, deliverables, schedule, budget, outstanding issues, and next steps.</w:t>
      </w:r>
    </w:p>
    <w:p w14:paraId="109B3AF1" w14:textId="77777777" w:rsidR="008E424C" w:rsidRPr="008E424C" w:rsidRDefault="008E424C" w:rsidP="008E424C">
      <w:pPr>
        <w:spacing w:after="160" w:line="259" w:lineRule="auto"/>
        <w:rPr>
          <w:rFonts w:ascii="Arial" w:hAnsi="Arial" w:cs="Arial"/>
        </w:rPr>
      </w:pPr>
      <w:r w:rsidRPr="008E424C">
        <w:rPr>
          <w:rFonts w:ascii="Arial" w:hAnsi="Arial" w:cs="Arial"/>
        </w:rPr>
        <w:lastRenderedPageBreak/>
        <w:t>F. Review and Acceptance of Deliverables</w:t>
      </w:r>
    </w:p>
    <w:p w14:paraId="2E30F54F" w14:textId="77777777" w:rsidR="008E424C" w:rsidRPr="008E424C" w:rsidRDefault="008E424C" w:rsidP="008E424C">
      <w:pPr>
        <w:spacing w:after="160" w:line="259" w:lineRule="auto"/>
        <w:rPr>
          <w:rFonts w:ascii="Arial" w:hAnsi="Arial" w:cs="Arial"/>
        </w:rPr>
      </w:pPr>
      <w:r w:rsidRPr="008E424C">
        <w:rPr>
          <w:rFonts w:ascii="Arial" w:hAnsi="Arial" w:cs="Arial"/>
        </w:rPr>
        <w:t>All deliverables submitted by the Contractor are subject to review and approval by the State. The State may approve, reject, or require revision of any deliverable that does not meet the requirements of the Agreement, this Exhibit A, or the State’s direction.</w:t>
      </w:r>
    </w:p>
    <w:p w14:paraId="273FB5A9" w14:textId="77777777" w:rsidR="008E424C" w:rsidRPr="008E424C" w:rsidRDefault="008E424C" w:rsidP="008E424C">
      <w:pPr>
        <w:spacing w:after="160" w:line="259" w:lineRule="auto"/>
        <w:rPr>
          <w:rFonts w:ascii="Arial" w:hAnsi="Arial" w:cs="Arial"/>
        </w:rPr>
      </w:pPr>
      <w:r w:rsidRPr="008E424C">
        <w:rPr>
          <w:rFonts w:ascii="Arial" w:hAnsi="Arial" w:cs="Arial"/>
        </w:rPr>
        <w:t>The Contractor shall make revisions requested by the State at no additional cost unless the State determines that the requested revision is outside the approved Scope of Work. Payment for a deliverable shall not constitute final acceptance unless expressly stated in writing by the State.</w:t>
      </w:r>
    </w:p>
    <w:p w14:paraId="5228E5B1" w14:textId="77777777" w:rsidR="008E424C" w:rsidRPr="008E424C" w:rsidRDefault="008E424C" w:rsidP="008E424C">
      <w:pPr>
        <w:spacing w:after="160" w:line="259" w:lineRule="auto"/>
        <w:rPr>
          <w:rFonts w:ascii="Arial" w:hAnsi="Arial" w:cs="Arial"/>
        </w:rPr>
      </w:pPr>
      <w:r w:rsidRPr="008E424C">
        <w:rPr>
          <w:rFonts w:ascii="Arial" w:hAnsi="Arial" w:cs="Arial"/>
        </w:rPr>
        <w:t>G. Amendments and Changes to Scope</w:t>
      </w:r>
    </w:p>
    <w:p w14:paraId="06009437" w14:textId="77777777" w:rsidR="008E424C" w:rsidRPr="008E424C" w:rsidRDefault="008E424C" w:rsidP="008E424C">
      <w:pPr>
        <w:spacing w:after="160" w:line="259" w:lineRule="auto"/>
        <w:rPr>
          <w:rFonts w:ascii="Arial" w:hAnsi="Arial" w:cs="Arial"/>
        </w:rPr>
      </w:pPr>
      <w:r w:rsidRPr="008E424C">
        <w:rPr>
          <w:rFonts w:ascii="Arial" w:hAnsi="Arial" w:cs="Arial"/>
        </w:rPr>
        <w:t>The Contractor shall not begin work on any new task, revised task, expanded scope, extended term, or additional service unless authorized in writing by the State. Any change that affects the scope, term, budget, deliverables, or other material terms of the Agreement may require a formal amendment.</w:t>
      </w:r>
    </w:p>
    <w:p w14:paraId="74108801" w14:textId="6D14B4D1" w:rsidR="00572841" w:rsidRDefault="008E424C">
      <w:pPr>
        <w:spacing w:after="160" w:line="259" w:lineRule="auto"/>
        <w:rPr>
          <w:rFonts w:ascii="Arial" w:hAnsi="Arial" w:cs="Arial"/>
          <w:b/>
          <w:bCs/>
        </w:rPr>
      </w:pPr>
      <w:r w:rsidRPr="008E424C">
        <w:rPr>
          <w:rFonts w:ascii="Arial" w:hAnsi="Arial" w:cs="Arial"/>
        </w:rPr>
        <w:t>If an amendment is required, the Contractor shall not perform the changed work or incur related costs until the amendment has been fully executed and, if applicable, approved by the Department of General Services. Work performed before required approval shall be at the Contractor’s own risk and may not be eligible for payment.</w:t>
      </w:r>
    </w:p>
    <w:p w14:paraId="682B5769" w14:textId="77777777" w:rsidR="00CF0E3B" w:rsidRPr="00F01744" w:rsidRDefault="00CF0E3B" w:rsidP="00780A7C">
      <w:pPr>
        <w:jc w:val="both"/>
        <w:rPr>
          <w:rFonts w:ascii="Arial" w:hAnsi="Arial" w:cs="Arial"/>
          <w:b/>
          <w:bCs/>
        </w:rPr>
      </w:pPr>
    </w:p>
    <w:p w14:paraId="1A9F9A67" w14:textId="507107D5" w:rsidR="00611905" w:rsidRPr="00A3606C" w:rsidRDefault="00611905" w:rsidP="00780A7C">
      <w:pPr>
        <w:jc w:val="both"/>
        <w:rPr>
          <w:rFonts w:ascii="Arial" w:hAnsi="Arial" w:cs="Arial"/>
          <w:b/>
          <w:bCs/>
          <w:spacing w:val="-2"/>
          <w:u w:val="single"/>
        </w:rPr>
      </w:pPr>
      <w:r w:rsidRPr="00A3606C">
        <w:rPr>
          <w:rFonts w:ascii="Arial" w:hAnsi="Arial" w:cs="Arial"/>
          <w:b/>
          <w:bCs/>
          <w:u w:val="single"/>
        </w:rPr>
        <w:t>Project</w:t>
      </w:r>
      <w:r w:rsidRPr="00A3606C">
        <w:rPr>
          <w:rFonts w:ascii="Arial" w:hAnsi="Arial" w:cs="Arial"/>
          <w:b/>
          <w:bCs/>
          <w:spacing w:val="-3"/>
          <w:u w:val="single"/>
        </w:rPr>
        <w:t xml:space="preserve"> </w:t>
      </w:r>
      <w:r w:rsidRPr="00A3606C">
        <w:rPr>
          <w:rFonts w:ascii="Arial" w:hAnsi="Arial" w:cs="Arial"/>
          <w:b/>
          <w:bCs/>
          <w:spacing w:val="-2"/>
          <w:u w:val="single"/>
        </w:rPr>
        <w:t>Representatives</w:t>
      </w:r>
    </w:p>
    <w:p w14:paraId="0BC5AF37" w14:textId="77777777" w:rsidR="00611905" w:rsidRPr="00F01744" w:rsidRDefault="00611905" w:rsidP="00780A7C">
      <w:pPr>
        <w:jc w:val="both"/>
        <w:rPr>
          <w:rFonts w:ascii="Arial" w:hAnsi="Arial" w:cs="Arial"/>
          <w:b/>
          <w:bCs/>
          <w:spacing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7"/>
        <w:gridCol w:w="3632"/>
        <w:gridCol w:w="1257"/>
        <w:gridCol w:w="3214"/>
      </w:tblGrid>
      <w:tr w:rsidR="00611905" w:rsidRPr="00F01744" w14:paraId="332D9197" w14:textId="77777777" w:rsidTr="00D93CF9">
        <w:tc>
          <w:tcPr>
            <w:tcW w:w="4781" w:type="dxa"/>
            <w:gridSpan w:val="2"/>
          </w:tcPr>
          <w:p w14:paraId="6A7DA8A6" w14:textId="3BFFA0FF" w:rsidR="00611905" w:rsidRPr="00F01744" w:rsidRDefault="00611905" w:rsidP="00F01744">
            <w:pPr>
              <w:jc w:val="both"/>
              <w:rPr>
                <w:rFonts w:ascii="Arial" w:hAnsi="Arial" w:cs="Arial"/>
                <w:b/>
                <w:bCs/>
              </w:rPr>
            </w:pPr>
            <w:r w:rsidRPr="00F01744">
              <w:rPr>
                <w:rFonts w:ascii="Arial" w:hAnsi="Arial" w:cs="Arial"/>
                <w:b/>
                <w:bCs/>
              </w:rPr>
              <w:t>California Natural Resources Agency</w:t>
            </w:r>
          </w:p>
        </w:tc>
        <w:tc>
          <w:tcPr>
            <w:tcW w:w="4569" w:type="dxa"/>
            <w:gridSpan w:val="2"/>
          </w:tcPr>
          <w:p w14:paraId="4E191453" w14:textId="23DA4A2E" w:rsidR="00611905" w:rsidRPr="00F01744" w:rsidRDefault="00825BC5" w:rsidP="00F01744">
            <w:pPr>
              <w:jc w:val="both"/>
              <w:rPr>
                <w:rFonts w:ascii="Arial" w:hAnsi="Arial" w:cs="Arial"/>
                <w:b/>
                <w:bCs/>
              </w:rPr>
            </w:pPr>
            <w:r w:rsidRPr="00F01744">
              <w:rPr>
                <w:rFonts w:ascii="Arial" w:hAnsi="Arial" w:cs="Arial"/>
                <w:b/>
                <w:bCs/>
              </w:rPr>
              <w:t>Contractor Name</w:t>
            </w:r>
          </w:p>
        </w:tc>
      </w:tr>
      <w:tr w:rsidR="00611905" w:rsidRPr="00F01744" w14:paraId="34E5E68E" w14:textId="77777777" w:rsidTr="00D93CF9">
        <w:tc>
          <w:tcPr>
            <w:tcW w:w="1136" w:type="dxa"/>
          </w:tcPr>
          <w:p w14:paraId="763714BC" w14:textId="57D00E5D" w:rsidR="00611905" w:rsidRPr="00F01744" w:rsidRDefault="00611905" w:rsidP="00F01744">
            <w:pPr>
              <w:jc w:val="both"/>
              <w:rPr>
                <w:rFonts w:ascii="Arial" w:hAnsi="Arial" w:cs="Arial"/>
                <w:b/>
                <w:bCs/>
              </w:rPr>
            </w:pPr>
            <w:r w:rsidRPr="00F01744">
              <w:rPr>
                <w:rFonts w:ascii="Arial" w:hAnsi="Arial" w:cs="Arial"/>
                <w:b/>
                <w:bCs/>
              </w:rPr>
              <w:t>Name:</w:t>
            </w:r>
          </w:p>
        </w:tc>
        <w:tc>
          <w:tcPr>
            <w:tcW w:w="3645" w:type="dxa"/>
          </w:tcPr>
          <w:p w14:paraId="3A236A0E" w14:textId="186EF015" w:rsidR="00611905" w:rsidRPr="00F01744" w:rsidRDefault="00CF0E3B" w:rsidP="00F01744">
            <w:pPr>
              <w:jc w:val="both"/>
              <w:rPr>
                <w:rFonts w:ascii="Arial" w:hAnsi="Arial" w:cs="Arial"/>
              </w:rPr>
            </w:pPr>
            <w:r>
              <w:rPr>
                <w:rFonts w:ascii="Arial" w:hAnsi="Arial" w:cs="Arial"/>
              </w:rPr>
              <w:t>Sarah Keck</w:t>
            </w:r>
          </w:p>
        </w:tc>
        <w:tc>
          <w:tcPr>
            <w:tcW w:w="1136" w:type="dxa"/>
          </w:tcPr>
          <w:p w14:paraId="7BA87B5E" w14:textId="42666C44" w:rsidR="00611905" w:rsidRPr="00F01744" w:rsidRDefault="00611905" w:rsidP="00F01744">
            <w:pPr>
              <w:jc w:val="both"/>
              <w:rPr>
                <w:rFonts w:ascii="Arial" w:hAnsi="Arial" w:cs="Arial"/>
                <w:b/>
                <w:bCs/>
              </w:rPr>
            </w:pPr>
            <w:r w:rsidRPr="00F01744">
              <w:rPr>
                <w:rFonts w:ascii="Arial" w:hAnsi="Arial" w:cs="Arial"/>
                <w:b/>
                <w:bCs/>
              </w:rPr>
              <w:t>Name:</w:t>
            </w:r>
          </w:p>
        </w:tc>
        <w:tc>
          <w:tcPr>
            <w:tcW w:w="3433" w:type="dxa"/>
          </w:tcPr>
          <w:p w14:paraId="0991AEA7" w14:textId="045ECDED" w:rsidR="00611905" w:rsidRPr="00F01744" w:rsidRDefault="00611905" w:rsidP="00F01744">
            <w:pPr>
              <w:jc w:val="both"/>
              <w:rPr>
                <w:rFonts w:ascii="Arial" w:hAnsi="Arial" w:cs="Arial"/>
              </w:rPr>
            </w:pPr>
          </w:p>
        </w:tc>
      </w:tr>
      <w:tr w:rsidR="00611905" w:rsidRPr="00F01744" w14:paraId="0BE16921" w14:textId="77777777" w:rsidTr="00D93CF9">
        <w:tc>
          <w:tcPr>
            <w:tcW w:w="1136" w:type="dxa"/>
          </w:tcPr>
          <w:p w14:paraId="72CA9DAA" w14:textId="31363102" w:rsidR="00611905" w:rsidRPr="00F01744" w:rsidRDefault="00611905" w:rsidP="00F01744">
            <w:pPr>
              <w:jc w:val="both"/>
              <w:rPr>
                <w:rFonts w:ascii="Arial" w:hAnsi="Arial" w:cs="Arial"/>
                <w:b/>
                <w:bCs/>
              </w:rPr>
            </w:pPr>
            <w:r w:rsidRPr="00F01744">
              <w:rPr>
                <w:rFonts w:ascii="Arial" w:hAnsi="Arial" w:cs="Arial"/>
                <w:b/>
                <w:bCs/>
              </w:rPr>
              <w:t>Title:</w:t>
            </w:r>
          </w:p>
        </w:tc>
        <w:tc>
          <w:tcPr>
            <w:tcW w:w="3645" w:type="dxa"/>
          </w:tcPr>
          <w:p w14:paraId="620F78EB" w14:textId="6556A9BA" w:rsidR="00611905" w:rsidRPr="00F01744" w:rsidRDefault="00CF0E3B" w:rsidP="00F01744">
            <w:pPr>
              <w:jc w:val="both"/>
              <w:rPr>
                <w:rFonts w:ascii="Arial" w:hAnsi="Arial" w:cs="Arial"/>
              </w:rPr>
            </w:pPr>
            <w:r w:rsidRPr="00ED2141">
              <w:rPr>
                <w:rFonts w:ascii="Arial" w:hAnsi="Arial" w:cs="Arial"/>
              </w:rPr>
              <w:t>Deputy Assistant Secretary for Administration and Finance</w:t>
            </w:r>
          </w:p>
        </w:tc>
        <w:tc>
          <w:tcPr>
            <w:tcW w:w="1136" w:type="dxa"/>
          </w:tcPr>
          <w:p w14:paraId="069EBA73" w14:textId="6E544CAF" w:rsidR="00611905" w:rsidRPr="00F01744" w:rsidRDefault="00611905" w:rsidP="00F01744">
            <w:pPr>
              <w:jc w:val="both"/>
              <w:rPr>
                <w:rFonts w:ascii="Arial" w:hAnsi="Arial" w:cs="Arial"/>
                <w:b/>
                <w:bCs/>
              </w:rPr>
            </w:pPr>
            <w:r w:rsidRPr="00F01744">
              <w:rPr>
                <w:rFonts w:ascii="Arial" w:hAnsi="Arial" w:cs="Arial"/>
                <w:b/>
                <w:bCs/>
              </w:rPr>
              <w:t>Title:</w:t>
            </w:r>
          </w:p>
        </w:tc>
        <w:tc>
          <w:tcPr>
            <w:tcW w:w="3433" w:type="dxa"/>
          </w:tcPr>
          <w:p w14:paraId="1263708C" w14:textId="440EB418" w:rsidR="00611905" w:rsidRPr="00F01744" w:rsidRDefault="00611905" w:rsidP="00F01744">
            <w:pPr>
              <w:jc w:val="both"/>
              <w:rPr>
                <w:rFonts w:ascii="Arial" w:hAnsi="Arial" w:cs="Arial"/>
              </w:rPr>
            </w:pPr>
          </w:p>
        </w:tc>
      </w:tr>
      <w:tr w:rsidR="00611905" w:rsidRPr="00F01744" w14:paraId="0C411527" w14:textId="77777777" w:rsidTr="00D93CF9">
        <w:tc>
          <w:tcPr>
            <w:tcW w:w="1136" w:type="dxa"/>
          </w:tcPr>
          <w:p w14:paraId="618AC84A" w14:textId="0BC52A7B" w:rsidR="00611905" w:rsidRPr="00F01744" w:rsidRDefault="00611905" w:rsidP="00F01744">
            <w:pPr>
              <w:jc w:val="both"/>
              <w:rPr>
                <w:rFonts w:ascii="Arial" w:hAnsi="Arial" w:cs="Arial"/>
                <w:b/>
                <w:bCs/>
              </w:rPr>
            </w:pPr>
            <w:r w:rsidRPr="00F01744">
              <w:rPr>
                <w:rFonts w:ascii="Arial" w:hAnsi="Arial" w:cs="Arial"/>
                <w:b/>
                <w:bCs/>
              </w:rPr>
              <w:t>Address:</w:t>
            </w:r>
          </w:p>
        </w:tc>
        <w:tc>
          <w:tcPr>
            <w:tcW w:w="3645" w:type="dxa"/>
          </w:tcPr>
          <w:p w14:paraId="780782A9" w14:textId="77777777" w:rsidR="00611905" w:rsidRPr="00F01744" w:rsidRDefault="00611905" w:rsidP="00F01744">
            <w:pPr>
              <w:jc w:val="both"/>
              <w:rPr>
                <w:rFonts w:ascii="Arial" w:hAnsi="Arial" w:cs="Arial"/>
              </w:rPr>
            </w:pPr>
            <w:r w:rsidRPr="00F01744">
              <w:rPr>
                <w:rFonts w:ascii="Arial" w:hAnsi="Arial" w:cs="Arial"/>
              </w:rPr>
              <w:t>715 P Street, 20</w:t>
            </w:r>
            <w:r w:rsidRPr="00F01744">
              <w:rPr>
                <w:rFonts w:ascii="Arial" w:hAnsi="Arial" w:cs="Arial"/>
                <w:vertAlign w:val="superscript"/>
              </w:rPr>
              <w:t>th</w:t>
            </w:r>
            <w:r w:rsidRPr="00F01744">
              <w:rPr>
                <w:rFonts w:ascii="Arial" w:hAnsi="Arial" w:cs="Arial"/>
              </w:rPr>
              <w:t xml:space="preserve"> Floor</w:t>
            </w:r>
          </w:p>
          <w:p w14:paraId="2432ACA8" w14:textId="7CC9F84D" w:rsidR="00611905" w:rsidRPr="00F01744" w:rsidRDefault="00611905" w:rsidP="00F01744">
            <w:pPr>
              <w:jc w:val="both"/>
              <w:rPr>
                <w:rFonts w:ascii="Arial" w:hAnsi="Arial" w:cs="Arial"/>
              </w:rPr>
            </w:pPr>
            <w:r w:rsidRPr="00F01744">
              <w:rPr>
                <w:rFonts w:ascii="Arial" w:hAnsi="Arial" w:cs="Arial"/>
              </w:rPr>
              <w:t>Sacramento, CA 95814</w:t>
            </w:r>
          </w:p>
        </w:tc>
        <w:tc>
          <w:tcPr>
            <w:tcW w:w="1136" w:type="dxa"/>
          </w:tcPr>
          <w:p w14:paraId="4716607A" w14:textId="330EC990" w:rsidR="00611905" w:rsidRPr="00F01744" w:rsidRDefault="00611905" w:rsidP="00F01744">
            <w:pPr>
              <w:jc w:val="both"/>
              <w:rPr>
                <w:rFonts w:ascii="Arial" w:hAnsi="Arial" w:cs="Arial"/>
                <w:b/>
                <w:bCs/>
              </w:rPr>
            </w:pPr>
            <w:r w:rsidRPr="00F01744">
              <w:rPr>
                <w:rFonts w:ascii="Arial" w:hAnsi="Arial" w:cs="Arial"/>
                <w:b/>
                <w:bCs/>
              </w:rPr>
              <w:t>Address:</w:t>
            </w:r>
          </w:p>
        </w:tc>
        <w:tc>
          <w:tcPr>
            <w:tcW w:w="3433" w:type="dxa"/>
          </w:tcPr>
          <w:p w14:paraId="4080120B" w14:textId="2C954001" w:rsidR="003506F7" w:rsidRPr="00F01744" w:rsidRDefault="003506F7" w:rsidP="00F01744">
            <w:pPr>
              <w:jc w:val="both"/>
              <w:rPr>
                <w:rFonts w:ascii="Arial" w:hAnsi="Arial" w:cs="Arial"/>
              </w:rPr>
            </w:pPr>
          </w:p>
        </w:tc>
      </w:tr>
      <w:tr w:rsidR="00611905" w:rsidRPr="00F01744" w14:paraId="3290AF25" w14:textId="77777777" w:rsidTr="00D93CF9">
        <w:tc>
          <w:tcPr>
            <w:tcW w:w="1136" w:type="dxa"/>
          </w:tcPr>
          <w:p w14:paraId="37D534E3" w14:textId="1B1F9C76" w:rsidR="00611905" w:rsidRPr="00F01744" w:rsidRDefault="00611905" w:rsidP="00F01744">
            <w:pPr>
              <w:jc w:val="both"/>
              <w:rPr>
                <w:rFonts w:ascii="Arial" w:hAnsi="Arial" w:cs="Arial"/>
                <w:b/>
                <w:bCs/>
              </w:rPr>
            </w:pPr>
            <w:r w:rsidRPr="00F01744">
              <w:rPr>
                <w:rFonts w:ascii="Arial" w:hAnsi="Arial" w:cs="Arial"/>
                <w:b/>
                <w:bCs/>
              </w:rPr>
              <w:t>Phone:</w:t>
            </w:r>
          </w:p>
        </w:tc>
        <w:tc>
          <w:tcPr>
            <w:tcW w:w="3645" w:type="dxa"/>
          </w:tcPr>
          <w:p w14:paraId="095AB964" w14:textId="75592BD7" w:rsidR="00611905" w:rsidRPr="00F01744" w:rsidRDefault="00CF0E3B" w:rsidP="00F01744">
            <w:pPr>
              <w:jc w:val="both"/>
              <w:rPr>
                <w:rFonts w:ascii="Arial" w:hAnsi="Arial" w:cs="Arial"/>
              </w:rPr>
            </w:pPr>
            <w:r>
              <w:rPr>
                <w:rFonts w:ascii="Arial" w:hAnsi="Arial" w:cs="Arial"/>
              </w:rPr>
              <w:t>(279) 269-7168</w:t>
            </w:r>
          </w:p>
        </w:tc>
        <w:tc>
          <w:tcPr>
            <w:tcW w:w="1136" w:type="dxa"/>
          </w:tcPr>
          <w:p w14:paraId="7886EB65" w14:textId="59577A0B" w:rsidR="00611905" w:rsidRPr="00F01744" w:rsidRDefault="00611905" w:rsidP="00F01744">
            <w:pPr>
              <w:jc w:val="both"/>
              <w:rPr>
                <w:rFonts w:ascii="Arial" w:hAnsi="Arial" w:cs="Arial"/>
                <w:b/>
                <w:bCs/>
              </w:rPr>
            </w:pPr>
            <w:r w:rsidRPr="00F01744">
              <w:rPr>
                <w:rFonts w:ascii="Arial" w:hAnsi="Arial" w:cs="Arial"/>
                <w:b/>
                <w:bCs/>
              </w:rPr>
              <w:t>Phone:</w:t>
            </w:r>
          </w:p>
        </w:tc>
        <w:tc>
          <w:tcPr>
            <w:tcW w:w="3433" w:type="dxa"/>
          </w:tcPr>
          <w:p w14:paraId="6B017920" w14:textId="74C53D0D" w:rsidR="00611905" w:rsidRPr="00F01744" w:rsidRDefault="00611905" w:rsidP="00F01744">
            <w:pPr>
              <w:jc w:val="both"/>
              <w:rPr>
                <w:rFonts w:ascii="Arial" w:hAnsi="Arial" w:cs="Arial"/>
              </w:rPr>
            </w:pPr>
          </w:p>
        </w:tc>
      </w:tr>
      <w:tr w:rsidR="00611905" w:rsidRPr="00F01744" w14:paraId="03FA2681" w14:textId="77777777" w:rsidTr="00D93CF9">
        <w:tc>
          <w:tcPr>
            <w:tcW w:w="1136" w:type="dxa"/>
          </w:tcPr>
          <w:p w14:paraId="739BF548" w14:textId="09EC1D18" w:rsidR="00611905" w:rsidRPr="00F01744" w:rsidRDefault="00611905" w:rsidP="00F01744">
            <w:pPr>
              <w:jc w:val="both"/>
              <w:rPr>
                <w:rFonts w:ascii="Arial" w:hAnsi="Arial" w:cs="Arial"/>
                <w:b/>
                <w:bCs/>
              </w:rPr>
            </w:pPr>
            <w:r w:rsidRPr="00F01744">
              <w:rPr>
                <w:rFonts w:ascii="Arial" w:hAnsi="Arial" w:cs="Arial"/>
                <w:b/>
                <w:bCs/>
              </w:rPr>
              <w:t>Email:</w:t>
            </w:r>
          </w:p>
        </w:tc>
        <w:tc>
          <w:tcPr>
            <w:tcW w:w="3645" w:type="dxa"/>
          </w:tcPr>
          <w:p w14:paraId="411DB900" w14:textId="43376802" w:rsidR="00611905" w:rsidRPr="00F01744" w:rsidRDefault="00CF0E3B" w:rsidP="00F01744">
            <w:pPr>
              <w:jc w:val="both"/>
              <w:rPr>
                <w:rFonts w:ascii="Arial" w:hAnsi="Arial" w:cs="Arial"/>
              </w:rPr>
            </w:pPr>
            <w:hyperlink r:id="rId7" w:history="1">
              <w:r>
                <w:rPr>
                  <w:rStyle w:val="Hyperlink"/>
                  <w:rFonts w:ascii="Arial" w:hAnsi="Arial" w:cs="Arial"/>
                </w:rPr>
                <w:t>sarah.keck@resources.ca.gov</w:t>
              </w:r>
            </w:hyperlink>
            <w:r>
              <w:rPr>
                <w:rFonts w:ascii="Arial" w:hAnsi="Arial" w:cs="Arial"/>
              </w:rPr>
              <w:t xml:space="preserve"> </w:t>
            </w:r>
          </w:p>
        </w:tc>
        <w:tc>
          <w:tcPr>
            <w:tcW w:w="1136" w:type="dxa"/>
          </w:tcPr>
          <w:p w14:paraId="2C4F19EE" w14:textId="0BF1E4F2" w:rsidR="00611905" w:rsidRPr="00F01744" w:rsidRDefault="00611905" w:rsidP="00F01744">
            <w:pPr>
              <w:jc w:val="both"/>
              <w:rPr>
                <w:rFonts w:ascii="Arial" w:hAnsi="Arial" w:cs="Arial"/>
                <w:b/>
                <w:bCs/>
              </w:rPr>
            </w:pPr>
            <w:r w:rsidRPr="00F01744">
              <w:rPr>
                <w:rFonts w:ascii="Arial" w:hAnsi="Arial" w:cs="Arial"/>
                <w:b/>
                <w:bCs/>
              </w:rPr>
              <w:t>Email:</w:t>
            </w:r>
          </w:p>
        </w:tc>
        <w:tc>
          <w:tcPr>
            <w:tcW w:w="3433" w:type="dxa"/>
          </w:tcPr>
          <w:p w14:paraId="71A28CA2" w14:textId="4DC421FE" w:rsidR="00611905" w:rsidRPr="00F01744" w:rsidRDefault="00611905" w:rsidP="00F01744">
            <w:pPr>
              <w:jc w:val="both"/>
              <w:rPr>
                <w:rFonts w:ascii="Arial" w:hAnsi="Arial" w:cs="Arial"/>
              </w:rPr>
            </w:pPr>
          </w:p>
        </w:tc>
      </w:tr>
    </w:tbl>
    <w:p w14:paraId="4D59C027" w14:textId="77777777" w:rsidR="00611905" w:rsidRPr="00F01744" w:rsidRDefault="00611905" w:rsidP="00F01744">
      <w:pPr>
        <w:jc w:val="both"/>
        <w:rPr>
          <w:rFonts w:ascii="Arial" w:hAnsi="Arial" w:cs="Arial"/>
          <w:b/>
          <w:bCs/>
        </w:rPr>
      </w:pPr>
    </w:p>
    <w:p w14:paraId="4F8F16BA" w14:textId="03249E6A" w:rsidR="002C74F9" w:rsidRPr="00F01744" w:rsidRDefault="003506F7" w:rsidP="00F01744">
      <w:pPr>
        <w:jc w:val="both"/>
        <w:rPr>
          <w:rFonts w:ascii="Arial" w:hAnsi="Arial" w:cs="Arial"/>
          <w:b/>
          <w:bCs/>
        </w:rPr>
      </w:pPr>
      <w:r w:rsidRPr="00F01744">
        <w:rPr>
          <w:rFonts w:ascii="Arial" w:hAnsi="Arial" w:cs="Arial"/>
          <w:b/>
          <w:bCs/>
        </w:rPr>
        <w:t>Contract Representatives:</w:t>
      </w:r>
    </w:p>
    <w:p w14:paraId="16AE11FD" w14:textId="77777777" w:rsidR="003506F7" w:rsidRPr="00F01744" w:rsidRDefault="003506F7" w:rsidP="00F01744">
      <w:pPr>
        <w:jc w:val="both"/>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7"/>
        <w:gridCol w:w="3634"/>
        <w:gridCol w:w="1257"/>
        <w:gridCol w:w="3212"/>
      </w:tblGrid>
      <w:tr w:rsidR="003506F7" w:rsidRPr="00F01744" w14:paraId="137996EC" w14:textId="77777777" w:rsidTr="003506F7">
        <w:tc>
          <w:tcPr>
            <w:tcW w:w="4781" w:type="dxa"/>
            <w:gridSpan w:val="2"/>
          </w:tcPr>
          <w:p w14:paraId="367906E5" w14:textId="77777777" w:rsidR="003506F7" w:rsidRPr="00F01744" w:rsidRDefault="003506F7" w:rsidP="00F01744">
            <w:pPr>
              <w:jc w:val="both"/>
              <w:rPr>
                <w:rFonts w:ascii="Arial" w:hAnsi="Arial" w:cs="Arial"/>
                <w:b/>
                <w:bCs/>
              </w:rPr>
            </w:pPr>
            <w:r w:rsidRPr="00F01744">
              <w:rPr>
                <w:rFonts w:ascii="Arial" w:hAnsi="Arial" w:cs="Arial"/>
                <w:b/>
                <w:bCs/>
              </w:rPr>
              <w:t>California Natural Resources Agency</w:t>
            </w:r>
          </w:p>
        </w:tc>
        <w:tc>
          <w:tcPr>
            <w:tcW w:w="4569" w:type="dxa"/>
            <w:gridSpan w:val="2"/>
          </w:tcPr>
          <w:p w14:paraId="5C0A555C" w14:textId="3543A377" w:rsidR="003506F7" w:rsidRPr="00F01744" w:rsidRDefault="00825BC5" w:rsidP="00F01744">
            <w:pPr>
              <w:jc w:val="both"/>
              <w:rPr>
                <w:rFonts w:ascii="Arial" w:hAnsi="Arial" w:cs="Arial"/>
                <w:b/>
                <w:bCs/>
              </w:rPr>
            </w:pPr>
            <w:r w:rsidRPr="00F01744">
              <w:rPr>
                <w:rFonts w:ascii="Arial" w:hAnsi="Arial" w:cs="Arial"/>
                <w:b/>
                <w:bCs/>
              </w:rPr>
              <w:t>Contractor Name</w:t>
            </w:r>
          </w:p>
        </w:tc>
      </w:tr>
      <w:tr w:rsidR="003506F7" w:rsidRPr="00F01744" w14:paraId="75FDAEBC" w14:textId="77777777" w:rsidTr="003506F7">
        <w:tc>
          <w:tcPr>
            <w:tcW w:w="1136" w:type="dxa"/>
          </w:tcPr>
          <w:p w14:paraId="3A9F8FCF" w14:textId="77777777" w:rsidR="003506F7" w:rsidRPr="00F01744" w:rsidRDefault="003506F7" w:rsidP="00F01744">
            <w:pPr>
              <w:jc w:val="both"/>
              <w:rPr>
                <w:rFonts w:ascii="Arial" w:hAnsi="Arial" w:cs="Arial"/>
                <w:b/>
                <w:bCs/>
              </w:rPr>
            </w:pPr>
            <w:r w:rsidRPr="00F01744">
              <w:rPr>
                <w:rFonts w:ascii="Arial" w:hAnsi="Arial" w:cs="Arial"/>
                <w:b/>
                <w:bCs/>
              </w:rPr>
              <w:t>Name:</w:t>
            </w:r>
          </w:p>
        </w:tc>
        <w:tc>
          <w:tcPr>
            <w:tcW w:w="3645" w:type="dxa"/>
          </w:tcPr>
          <w:p w14:paraId="165CDB42" w14:textId="67D5D283" w:rsidR="003506F7" w:rsidRPr="00F01744" w:rsidRDefault="00CF0E3B" w:rsidP="00F01744">
            <w:pPr>
              <w:jc w:val="both"/>
              <w:rPr>
                <w:rFonts w:ascii="Arial" w:hAnsi="Arial" w:cs="Arial"/>
              </w:rPr>
            </w:pPr>
            <w:r>
              <w:rPr>
                <w:rFonts w:ascii="Arial" w:hAnsi="Arial" w:cs="Arial"/>
              </w:rPr>
              <w:t>Holly Shand</w:t>
            </w:r>
          </w:p>
        </w:tc>
        <w:tc>
          <w:tcPr>
            <w:tcW w:w="1136" w:type="dxa"/>
          </w:tcPr>
          <w:p w14:paraId="03542B67" w14:textId="77777777" w:rsidR="003506F7" w:rsidRPr="00F01744" w:rsidRDefault="003506F7" w:rsidP="00F01744">
            <w:pPr>
              <w:jc w:val="both"/>
              <w:rPr>
                <w:rFonts w:ascii="Arial" w:hAnsi="Arial" w:cs="Arial"/>
                <w:b/>
                <w:bCs/>
              </w:rPr>
            </w:pPr>
            <w:r w:rsidRPr="00F01744">
              <w:rPr>
                <w:rFonts w:ascii="Arial" w:hAnsi="Arial" w:cs="Arial"/>
                <w:b/>
                <w:bCs/>
              </w:rPr>
              <w:t>Name:</w:t>
            </w:r>
          </w:p>
        </w:tc>
        <w:tc>
          <w:tcPr>
            <w:tcW w:w="3433" w:type="dxa"/>
          </w:tcPr>
          <w:p w14:paraId="4F11B947" w14:textId="7EE2DF53" w:rsidR="003506F7" w:rsidRPr="00F01744" w:rsidRDefault="003506F7" w:rsidP="00F01744">
            <w:pPr>
              <w:jc w:val="both"/>
              <w:rPr>
                <w:rFonts w:ascii="Arial" w:hAnsi="Arial" w:cs="Arial"/>
              </w:rPr>
            </w:pPr>
          </w:p>
        </w:tc>
      </w:tr>
      <w:tr w:rsidR="003506F7" w:rsidRPr="00F01744" w14:paraId="35EE4C55" w14:textId="77777777" w:rsidTr="003506F7">
        <w:tc>
          <w:tcPr>
            <w:tcW w:w="1136" w:type="dxa"/>
          </w:tcPr>
          <w:p w14:paraId="20256041" w14:textId="77777777" w:rsidR="003506F7" w:rsidRPr="00F01744" w:rsidRDefault="003506F7" w:rsidP="00F01744">
            <w:pPr>
              <w:jc w:val="both"/>
              <w:rPr>
                <w:rFonts w:ascii="Arial" w:hAnsi="Arial" w:cs="Arial"/>
                <w:b/>
                <w:bCs/>
              </w:rPr>
            </w:pPr>
            <w:r w:rsidRPr="00F01744">
              <w:rPr>
                <w:rFonts w:ascii="Arial" w:hAnsi="Arial" w:cs="Arial"/>
                <w:b/>
                <w:bCs/>
              </w:rPr>
              <w:t>Title:</w:t>
            </w:r>
          </w:p>
        </w:tc>
        <w:tc>
          <w:tcPr>
            <w:tcW w:w="3645" w:type="dxa"/>
          </w:tcPr>
          <w:p w14:paraId="54EA5E20" w14:textId="71969F80" w:rsidR="003506F7" w:rsidRPr="00F01744" w:rsidRDefault="00CF0E3B" w:rsidP="00F01744">
            <w:pPr>
              <w:jc w:val="both"/>
              <w:rPr>
                <w:rFonts w:ascii="Arial" w:hAnsi="Arial" w:cs="Arial"/>
              </w:rPr>
            </w:pPr>
            <w:r>
              <w:rPr>
                <w:rFonts w:ascii="Arial" w:hAnsi="Arial" w:cs="Arial"/>
              </w:rPr>
              <w:t>Contract Manager</w:t>
            </w:r>
          </w:p>
        </w:tc>
        <w:tc>
          <w:tcPr>
            <w:tcW w:w="1136" w:type="dxa"/>
          </w:tcPr>
          <w:p w14:paraId="3E29DA86" w14:textId="77777777" w:rsidR="003506F7" w:rsidRPr="00F01744" w:rsidRDefault="003506F7" w:rsidP="00F01744">
            <w:pPr>
              <w:jc w:val="both"/>
              <w:rPr>
                <w:rFonts w:ascii="Arial" w:hAnsi="Arial" w:cs="Arial"/>
                <w:b/>
                <w:bCs/>
              </w:rPr>
            </w:pPr>
            <w:r w:rsidRPr="00F01744">
              <w:rPr>
                <w:rFonts w:ascii="Arial" w:hAnsi="Arial" w:cs="Arial"/>
                <w:b/>
                <w:bCs/>
              </w:rPr>
              <w:t>Title:</w:t>
            </w:r>
          </w:p>
        </w:tc>
        <w:tc>
          <w:tcPr>
            <w:tcW w:w="3433" w:type="dxa"/>
          </w:tcPr>
          <w:p w14:paraId="66B12BE8" w14:textId="609E5DD9" w:rsidR="003506F7" w:rsidRPr="00F01744" w:rsidRDefault="003506F7" w:rsidP="00F01744">
            <w:pPr>
              <w:jc w:val="both"/>
              <w:rPr>
                <w:rFonts w:ascii="Arial" w:hAnsi="Arial" w:cs="Arial"/>
              </w:rPr>
            </w:pPr>
          </w:p>
        </w:tc>
      </w:tr>
      <w:tr w:rsidR="003506F7" w:rsidRPr="00F01744" w14:paraId="33D2B51F" w14:textId="77777777" w:rsidTr="003506F7">
        <w:tc>
          <w:tcPr>
            <w:tcW w:w="1136" w:type="dxa"/>
          </w:tcPr>
          <w:p w14:paraId="11F325AF" w14:textId="77777777" w:rsidR="003506F7" w:rsidRPr="00F01744" w:rsidRDefault="003506F7" w:rsidP="00F01744">
            <w:pPr>
              <w:jc w:val="both"/>
              <w:rPr>
                <w:rFonts w:ascii="Arial" w:hAnsi="Arial" w:cs="Arial"/>
                <w:b/>
                <w:bCs/>
              </w:rPr>
            </w:pPr>
            <w:r w:rsidRPr="00F01744">
              <w:rPr>
                <w:rFonts w:ascii="Arial" w:hAnsi="Arial" w:cs="Arial"/>
                <w:b/>
                <w:bCs/>
              </w:rPr>
              <w:t>Address:</w:t>
            </w:r>
          </w:p>
        </w:tc>
        <w:tc>
          <w:tcPr>
            <w:tcW w:w="3645" w:type="dxa"/>
          </w:tcPr>
          <w:p w14:paraId="37F96505" w14:textId="77777777" w:rsidR="003506F7" w:rsidRPr="00F01744" w:rsidRDefault="003506F7" w:rsidP="00F01744">
            <w:pPr>
              <w:jc w:val="both"/>
              <w:rPr>
                <w:rFonts w:ascii="Arial" w:hAnsi="Arial" w:cs="Arial"/>
              </w:rPr>
            </w:pPr>
            <w:r w:rsidRPr="00F01744">
              <w:rPr>
                <w:rFonts w:ascii="Arial" w:hAnsi="Arial" w:cs="Arial"/>
              </w:rPr>
              <w:t>715 P Street, 20</w:t>
            </w:r>
            <w:r w:rsidRPr="00F01744">
              <w:rPr>
                <w:rFonts w:ascii="Arial" w:hAnsi="Arial" w:cs="Arial"/>
                <w:vertAlign w:val="superscript"/>
              </w:rPr>
              <w:t>th</w:t>
            </w:r>
            <w:r w:rsidRPr="00F01744">
              <w:rPr>
                <w:rFonts w:ascii="Arial" w:hAnsi="Arial" w:cs="Arial"/>
              </w:rPr>
              <w:t xml:space="preserve"> Floor</w:t>
            </w:r>
          </w:p>
          <w:p w14:paraId="75A53E5D" w14:textId="77777777" w:rsidR="003506F7" w:rsidRPr="00F01744" w:rsidRDefault="003506F7" w:rsidP="00F01744">
            <w:pPr>
              <w:jc w:val="both"/>
              <w:rPr>
                <w:rFonts w:ascii="Arial" w:hAnsi="Arial" w:cs="Arial"/>
              </w:rPr>
            </w:pPr>
            <w:r w:rsidRPr="00F01744">
              <w:rPr>
                <w:rFonts w:ascii="Arial" w:hAnsi="Arial" w:cs="Arial"/>
              </w:rPr>
              <w:t>Sacramento, CA 95814</w:t>
            </w:r>
          </w:p>
        </w:tc>
        <w:tc>
          <w:tcPr>
            <w:tcW w:w="1136" w:type="dxa"/>
          </w:tcPr>
          <w:p w14:paraId="5F5675E9" w14:textId="77777777" w:rsidR="003506F7" w:rsidRPr="00F01744" w:rsidRDefault="003506F7" w:rsidP="00F01744">
            <w:pPr>
              <w:jc w:val="both"/>
              <w:rPr>
                <w:rFonts w:ascii="Arial" w:hAnsi="Arial" w:cs="Arial"/>
                <w:b/>
                <w:bCs/>
              </w:rPr>
            </w:pPr>
            <w:r w:rsidRPr="00F01744">
              <w:rPr>
                <w:rFonts w:ascii="Arial" w:hAnsi="Arial" w:cs="Arial"/>
                <w:b/>
                <w:bCs/>
              </w:rPr>
              <w:t>Address:</w:t>
            </w:r>
          </w:p>
        </w:tc>
        <w:tc>
          <w:tcPr>
            <w:tcW w:w="3433" w:type="dxa"/>
          </w:tcPr>
          <w:p w14:paraId="10554F5F" w14:textId="28D7AA2F" w:rsidR="003506F7" w:rsidRPr="00F01744" w:rsidRDefault="003506F7" w:rsidP="00F01744">
            <w:pPr>
              <w:jc w:val="both"/>
              <w:rPr>
                <w:rFonts w:ascii="Arial" w:hAnsi="Arial" w:cs="Arial"/>
              </w:rPr>
            </w:pPr>
          </w:p>
        </w:tc>
      </w:tr>
      <w:tr w:rsidR="003506F7" w:rsidRPr="00F01744" w14:paraId="7CAFE495" w14:textId="77777777" w:rsidTr="003506F7">
        <w:tc>
          <w:tcPr>
            <w:tcW w:w="1136" w:type="dxa"/>
          </w:tcPr>
          <w:p w14:paraId="357B3649" w14:textId="77777777" w:rsidR="003506F7" w:rsidRPr="00F01744" w:rsidRDefault="003506F7" w:rsidP="00F01744">
            <w:pPr>
              <w:jc w:val="both"/>
              <w:rPr>
                <w:rFonts w:ascii="Arial" w:hAnsi="Arial" w:cs="Arial"/>
                <w:b/>
                <w:bCs/>
              </w:rPr>
            </w:pPr>
            <w:r w:rsidRPr="00F01744">
              <w:rPr>
                <w:rFonts w:ascii="Arial" w:hAnsi="Arial" w:cs="Arial"/>
                <w:b/>
                <w:bCs/>
              </w:rPr>
              <w:t>Phone:</w:t>
            </w:r>
          </w:p>
        </w:tc>
        <w:tc>
          <w:tcPr>
            <w:tcW w:w="3645" w:type="dxa"/>
          </w:tcPr>
          <w:p w14:paraId="52DE680F" w14:textId="1BDC15D9" w:rsidR="003506F7" w:rsidRPr="00F01744" w:rsidRDefault="00CF0E3B" w:rsidP="00F01744">
            <w:pPr>
              <w:jc w:val="both"/>
              <w:rPr>
                <w:rFonts w:ascii="Arial" w:hAnsi="Arial" w:cs="Arial"/>
              </w:rPr>
            </w:pPr>
            <w:r>
              <w:rPr>
                <w:rFonts w:ascii="Arial" w:hAnsi="Arial" w:cs="Arial"/>
              </w:rPr>
              <w:t>(916) 653-5656</w:t>
            </w:r>
          </w:p>
        </w:tc>
        <w:tc>
          <w:tcPr>
            <w:tcW w:w="1136" w:type="dxa"/>
          </w:tcPr>
          <w:p w14:paraId="394AE39D" w14:textId="77777777" w:rsidR="003506F7" w:rsidRPr="00F01744" w:rsidRDefault="003506F7" w:rsidP="00F01744">
            <w:pPr>
              <w:jc w:val="both"/>
              <w:rPr>
                <w:rFonts w:ascii="Arial" w:hAnsi="Arial" w:cs="Arial"/>
                <w:b/>
                <w:bCs/>
              </w:rPr>
            </w:pPr>
            <w:r w:rsidRPr="00F01744">
              <w:rPr>
                <w:rFonts w:ascii="Arial" w:hAnsi="Arial" w:cs="Arial"/>
                <w:b/>
                <w:bCs/>
              </w:rPr>
              <w:t>Phone:</w:t>
            </w:r>
          </w:p>
        </w:tc>
        <w:tc>
          <w:tcPr>
            <w:tcW w:w="3433" w:type="dxa"/>
          </w:tcPr>
          <w:p w14:paraId="090AC18D" w14:textId="74A8A616" w:rsidR="003506F7" w:rsidRPr="00F01744" w:rsidRDefault="003506F7" w:rsidP="00F01744">
            <w:pPr>
              <w:jc w:val="both"/>
              <w:rPr>
                <w:rFonts w:ascii="Arial" w:hAnsi="Arial" w:cs="Arial"/>
              </w:rPr>
            </w:pPr>
          </w:p>
        </w:tc>
      </w:tr>
      <w:tr w:rsidR="003506F7" w:rsidRPr="00F01744" w14:paraId="453F3798" w14:textId="77777777" w:rsidTr="003506F7">
        <w:tc>
          <w:tcPr>
            <w:tcW w:w="1136" w:type="dxa"/>
          </w:tcPr>
          <w:p w14:paraId="02E12856" w14:textId="77777777" w:rsidR="003506F7" w:rsidRPr="00F01744" w:rsidRDefault="003506F7" w:rsidP="00F01744">
            <w:pPr>
              <w:jc w:val="both"/>
              <w:rPr>
                <w:rFonts w:ascii="Arial" w:hAnsi="Arial" w:cs="Arial"/>
                <w:b/>
                <w:bCs/>
              </w:rPr>
            </w:pPr>
            <w:r w:rsidRPr="00F01744">
              <w:rPr>
                <w:rFonts w:ascii="Arial" w:hAnsi="Arial" w:cs="Arial"/>
                <w:b/>
                <w:bCs/>
              </w:rPr>
              <w:t>Email:</w:t>
            </w:r>
          </w:p>
        </w:tc>
        <w:tc>
          <w:tcPr>
            <w:tcW w:w="3645" w:type="dxa"/>
          </w:tcPr>
          <w:p w14:paraId="12D516A1" w14:textId="5380BFB6" w:rsidR="003506F7" w:rsidRPr="00F01744" w:rsidRDefault="00CF0E3B" w:rsidP="00F01744">
            <w:pPr>
              <w:jc w:val="both"/>
              <w:rPr>
                <w:rFonts w:ascii="Arial" w:hAnsi="Arial" w:cs="Arial"/>
              </w:rPr>
            </w:pPr>
            <w:hyperlink r:id="rId8" w:history="1">
              <w:r>
                <w:rPr>
                  <w:rStyle w:val="Hyperlink"/>
                  <w:rFonts w:ascii="Arial" w:hAnsi="Arial" w:cs="Arial"/>
                </w:rPr>
                <w:t>holly.shand@resources.ca.gov</w:t>
              </w:r>
            </w:hyperlink>
            <w:r>
              <w:rPr>
                <w:rFonts w:ascii="Arial" w:hAnsi="Arial" w:cs="Arial"/>
              </w:rPr>
              <w:t xml:space="preserve"> </w:t>
            </w:r>
          </w:p>
        </w:tc>
        <w:tc>
          <w:tcPr>
            <w:tcW w:w="1136" w:type="dxa"/>
          </w:tcPr>
          <w:p w14:paraId="13D1D87D" w14:textId="77777777" w:rsidR="003506F7" w:rsidRPr="00F01744" w:rsidRDefault="003506F7" w:rsidP="00F01744">
            <w:pPr>
              <w:jc w:val="both"/>
              <w:rPr>
                <w:rFonts w:ascii="Arial" w:hAnsi="Arial" w:cs="Arial"/>
                <w:b/>
                <w:bCs/>
              </w:rPr>
            </w:pPr>
            <w:r w:rsidRPr="00F01744">
              <w:rPr>
                <w:rFonts w:ascii="Arial" w:hAnsi="Arial" w:cs="Arial"/>
                <w:b/>
                <w:bCs/>
              </w:rPr>
              <w:t>Email:</w:t>
            </w:r>
          </w:p>
        </w:tc>
        <w:tc>
          <w:tcPr>
            <w:tcW w:w="3433" w:type="dxa"/>
          </w:tcPr>
          <w:p w14:paraId="746AEE27" w14:textId="04F8921B" w:rsidR="003506F7" w:rsidRPr="00F01744" w:rsidRDefault="003506F7" w:rsidP="00F01744">
            <w:pPr>
              <w:jc w:val="both"/>
              <w:rPr>
                <w:rFonts w:ascii="Arial" w:hAnsi="Arial" w:cs="Arial"/>
              </w:rPr>
            </w:pPr>
          </w:p>
        </w:tc>
      </w:tr>
    </w:tbl>
    <w:p w14:paraId="0EBC8C44" w14:textId="77777777" w:rsidR="002C74F9" w:rsidRPr="00F01744" w:rsidRDefault="002C74F9" w:rsidP="00780A7C">
      <w:pPr>
        <w:jc w:val="both"/>
        <w:rPr>
          <w:rFonts w:ascii="Arial" w:hAnsi="Arial" w:cs="Arial"/>
        </w:rPr>
      </w:pPr>
    </w:p>
    <w:sectPr w:rsidR="002C74F9" w:rsidRPr="00F01744" w:rsidSect="002C74F9">
      <w:headerReference w:type="default" r:id="rId9"/>
      <w:pgSz w:w="12240" w:h="15840"/>
      <w:pgMar w:top="1440" w:right="1440" w:bottom="1440" w:left="1440" w:header="43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F18C34" w14:textId="77777777" w:rsidR="00837E6A" w:rsidRDefault="00837E6A" w:rsidP="002C74F9">
      <w:r>
        <w:separator/>
      </w:r>
    </w:p>
    <w:p w14:paraId="289C5858" w14:textId="77777777" w:rsidR="00837E6A" w:rsidRDefault="00837E6A"/>
    <w:p w14:paraId="10F5FD51" w14:textId="77777777" w:rsidR="00837E6A" w:rsidRDefault="00837E6A" w:rsidP="002C74F9"/>
  </w:endnote>
  <w:endnote w:type="continuationSeparator" w:id="0">
    <w:p w14:paraId="5241F9F6" w14:textId="77777777" w:rsidR="00837E6A" w:rsidRDefault="00837E6A" w:rsidP="002C74F9">
      <w:r>
        <w:continuationSeparator/>
      </w:r>
    </w:p>
    <w:p w14:paraId="481F307A" w14:textId="77777777" w:rsidR="00837E6A" w:rsidRDefault="00837E6A"/>
    <w:p w14:paraId="6F93978D" w14:textId="77777777" w:rsidR="00837E6A" w:rsidRDefault="00837E6A" w:rsidP="002C74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97A4DD" w14:textId="77777777" w:rsidR="00837E6A" w:rsidRDefault="00837E6A" w:rsidP="002C74F9">
      <w:r>
        <w:separator/>
      </w:r>
    </w:p>
    <w:p w14:paraId="039CB317" w14:textId="77777777" w:rsidR="00837E6A" w:rsidRDefault="00837E6A"/>
    <w:p w14:paraId="2D8F3620" w14:textId="77777777" w:rsidR="00837E6A" w:rsidRDefault="00837E6A" w:rsidP="002C74F9"/>
  </w:footnote>
  <w:footnote w:type="continuationSeparator" w:id="0">
    <w:p w14:paraId="555E4B8E" w14:textId="77777777" w:rsidR="00837E6A" w:rsidRDefault="00837E6A" w:rsidP="002C74F9">
      <w:r>
        <w:continuationSeparator/>
      </w:r>
    </w:p>
    <w:p w14:paraId="1D855CE8" w14:textId="77777777" w:rsidR="00837E6A" w:rsidRDefault="00837E6A"/>
    <w:p w14:paraId="2049ED5A" w14:textId="77777777" w:rsidR="00837E6A" w:rsidRDefault="00837E6A" w:rsidP="002C74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EndPr/>
    <w:sdtContent>
      <w:p w14:paraId="0EE65015" w14:textId="1AFDAE95" w:rsidR="002C74F9" w:rsidRPr="00F01744" w:rsidRDefault="002C74F9">
        <w:pPr>
          <w:pStyle w:val="Header"/>
          <w:jc w:val="right"/>
          <w:rPr>
            <w:rFonts w:ascii="Arial" w:hAnsi="Arial" w:cs="Arial"/>
          </w:rPr>
        </w:pPr>
        <w:r w:rsidRPr="00F01744">
          <w:rPr>
            <w:rFonts w:ascii="Arial" w:hAnsi="Arial" w:cs="Arial"/>
            <w:noProof/>
          </w:rPr>
          <w:drawing>
            <wp:anchor distT="0" distB="0" distL="114300" distR="114300" simplePos="0" relativeHeight="251659264" behindDoc="0" locked="0" layoutInCell="1" allowOverlap="1" wp14:anchorId="3CDB4F5A" wp14:editId="4CDE3476">
              <wp:simplePos x="0" y="0"/>
              <wp:positionH relativeFrom="margin">
                <wp:posOffset>-769620</wp:posOffset>
              </wp:positionH>
              <wp:positionV relativeFrom="paragraph">
                <wp:posOffset>-45720</wp:posOffset>
              </wp:positionV>
              <wp:extent cx="2072640" cy="679709"/>
              <wp:effectExtent l="0" t="0" r="3810" b="6350"/>
              <wp:wrapNone/>
              <wp:docPr id="38" name="Picture 3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2072640" cy="679709"/>
                      </a:xfrm>
                      <a:prstGeom prst="rect">
                        <a:avLst/>
                      </a:prstGeom>
                    </pic:spPr>
                  </pic:pic>
                </a:graphicData>
              </a:graphic>
              <wp14:sizeRelH relativeFrom="page">
                <wp14:pctWidth>0</wp14:pctWidth>
              </wp14:sizeRelH>
              <wp14:sizeRelV relativeFrom="page">
                <wp14:pctHeight>0</wp14:pctHeight>
              </wp14:sizeRelV>
            </wp:anchor>
          </w:drawing>
        </w:r>
        <w:r w:rsidR="00084E1B" w:rsidRPr="00F01744">
          <w:rPr>
            <w:rFonts w:ascii="Arial" w:hAnsi="Arial" w:cs="Arial"/>
          </w:rPr>
          <w:t>Contractor Name</w:t>
        </w:r>
      </w:p>
      <w:p w14:paraId="422BF205" w14:textId="1EBE95A9" w:rsidR="002C74F9" w:rsidRPr="00F01744" w:rsidRDefault="007A4FC9">
        <w:pPr>
          <w:pStyle w:val="Header"/>
          <w:jc w:val="right"/>
          <w:rPr>
            <w:rFonts w:ascii="Arial" w:hAnsi="Arial" w:cs="Arial"/>
          </w:rPr>
        </w:pPr>
        <w:r>
          <w:rPr>
            <w:rFonts w:ascii="Arial" w:hAnsi="Arial" w:cs="Arial"/>
          </w:rPr>
          <w:t>0CA24006</w:t>
        </w:r>
        <w:r w:rsidR="002C74F9" w:rsidRPr="00F01744">
          <w:rPr>
            <w:rFonts w:ascii="Arial" w:hAnsi="Arial" w:cs="Arial"/>
          </w:rPr>
          <w:t xml:space="preserve"> – Exhibit A</w:t>
        </w:r>
      </w:p>
      <w:p w14:paraId="66EE7C0F" w14:textId="28939E48" w:rsidR="002C74F9" w:rsidRPr="00F01744" w:rsidRDefault="002C74F9">
        <w:pPr>
          <w:pStyle w:val="Header"/>
          <w:jc w:val="right"/>
        </w:pPr>
        <w:r w:rsidRPr="00F01744">
          <w:rPr>
            <w:rFonts w:ascii="Arial" w:hAnsi="Arial" w:cs="Arial"/>
          </w:rPr>
          <w:t xml:space="preserve">Page </w:t>
        </w:r>
        <w:r w:rsidRPr="00F01744">
          <w:rPr>
            <w:rFonts w:ascii="Arial" w:hAnsi="Arial" w:cs="Arial"/>
            <w:b/>
            <w:bCs/>
          </w:rPr>
          <w:fldChar w:fldCharType="begin"/>
        </w:r>
        <w:r w:rsidRPr="00F01744">
          <w:rPr>
            <w:rFonts w:ascii="Arial" w:hAnsi="Arial" w:cs="Arial"/>
            <w:b/>
            <w:bCs/>
          </w:rPr>
          <w:instrText xml:space="preserve"> PAGE </w:instrText>
        </w:r>
        <w:r w:rsidRPr="00F01744">
          <w:rPr>
            <w:rFonts w:ascii="Arial" w:hAnsi="Arial" w:cs="Arial"/>
            <w:b/>
            <w:bCs/>
          </w:rPr>
          <w:fldChar w:fldCharType="separate"/>
        </w:r>
        <w:r w:rsidRPr="00F01744">
          <w:rPr>
            <w:rFonts w:ascii="Arial" w:hAnsi="Arial" w:cs="Arial"/>
            <w:b/>
            <w:bCs/>
            <w:noProof/>
          </w:rPr>
          <w:t>2</w:t>
        </w:r>
        <w:r w:rsidRPr="00F01744">
          <w:rPr>
            <w:rFonts w:ascii="Arial" w:hAnsi="Arial" w:cs="Arial"/>
            <w:b/>
            <w:bCs/>
          </w:rPr>
          <w:fldChar w:fldCharType="end"/>
        </w:r>
        <w:r w:rsidRPr="00F01744">
          <w:rPr>
            <w:rFonts w:ascii="Arial" w:hAnsi="Arial" w:cs="Arial"/>
          </w:rPr>
          <w:t xml:space="preserve"> of </w:t>
        </w:r>
        <w:r w:rsidRPr="00F01744">
          <w:rPr>
            <w:rFonts w:ascii="Arial" w:hAnsi="Arial" w:cs="Arial"/>
            <w:b/>
            <w:bCs/>
          </w:rPr>
          <w:fldChar w:fldCharType="begin"/>
        </w:r>
        <w:r w:rsidRPr="00F01744">
          <w:rPr>
            <w:rFonts w:ascii="Arial" w:hAnsi="Arial" w:cs="Arial"/>
            <w:b/>
            <w:bCs/>
          </w:rPr>
          <w:instrText xml:space="preserve"> NUMPAGES  </w:instrText>
        </w:r>
        <w:r w:rsidRPr="00F01744">
          <w:rPr>
            <w:rFonts w:ascii="Arial" w:hAnsi="Arial" w:cs="Arial"/>
            <w:b/>
            <w:bCs/>
          </w:rPr>
          <w:fldChar w:fldCharType="separate"/>
        </w:r>
        <w:r w:rsidRPr="00F01744">
          <w:rPr>
            <w:rFonts w:ascii="Arial" w:hAnsi="Arial" w:cs="Arial"/>
            <w:b/>
            <w:bCs/>
            <w:noProof/>
          </w:rPr>
          <w:t>2</w:t>
        </w:r>
        <w:r w:rsidRPr="00F01744">
          <w:rPr>
            <w:rFonts w:ascii="Arial" w:hAnsi="Arial" w:cs="Arial"/>
            <w:b/>
            <w:bCs/>
          </w:rPr>
          <w:fldChar w:fldCharType="end"/>
        </w:r>
      </w:p>
    </w:sdtContent>
  </w:sdt>
  <w:p w14:paraId="5C074139" w14:textId="77777777" w:rsidR="003506F7" w:rsidRDefault="003506F7" w:rsidP="002C74F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12D24"/>
    <w:multiLevelType w:val="hybridMultilevel"/>
    <w:tmpl w:val="941A479E"/>
    <w:lvl w:ilvl="0" w:tplc="C2C47950">
      <w:start w:val="1"/>
      <w:numFmt w:val="bullet"/>
      <w:lvlText w:val=""/>
      <w:lvlJc w:val="left"/>
      <w:pPr>
        <w:ind w:left="180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1BA22DD"/>
    <w:multiLevelType w:val="multilevel"/>
    <w:tmpl w:val="8004A2C6"/>
    <w:lvl w:ilvl="0">
      <w:start w:val="7"/>
      <w:numFmt w:val="decimal"/>
      <w:lvlText w:val="%1"/>
      <w:lvlJc w:val="left"/>
      <w:pPr>
        <w:ind w:left="360" w:hanging="360"/>
      </w:pPr>
      <w:rPr>
        <w:rFonts w:hint="default"/>
      </w:rPr>
    </w:lvl>
    <w:lvl w:ilvl="1">
      <w:start w:val="3"/>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2" w15:restartNumberingAfterBreak="0">
    <w:nsid w:val="27B50AD9"/>
    <w:multiLevelType w:val="multilevel"/>
    <w:tmpl w:val="95C89A16"/>
    <w:lvl w:ilvl="0">
      <w:start w:val="5"/>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3" w15:restartNumberingAfterBreak="0">
    <w:nsid w:val="332B42A4"/>
    <w:multiLevelType w:val="multilevel"/>
    <w:tmpl w:val="79D45FEC"/>
    <w:lvl w:ilvl="0">
      <w:start w:val="9"/>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4" w15:restartNumberingAfterBreak="0">
    <w:nsid w:val="36FD4695"/>
    <w:multiLevelType w:val="multilevel"/>
    <w:tmpl w:val="F462D30E"/>
    <w:lvl w:ilvl="0">
      <w:start w:val="8"/>
      <w:numFmt w:val="decimal"/>
      <w:lvlText w:val="%1"/>
      <w:lvlJc w:val="left"/>
      <w:pPr>
        <w:ind w:left="360" w:hanging="360"/>
      </w:pPr>
      <w:rPr>
        <w:rFonts w:hint="default"/>
      </w:rPr>
    </w:lvl>
    <w:lvl w:ilvl="1">
      <w:start w:val="3"/>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5" w15:restartNumberingAfterBreak="0">
    <w:nsid w:val="37A026D2"/>
    <w:multiLevelType w:val="multilevel"/>
    <w:tmpl w:val="E8CA261E"/>
    <w:lvl w:ilvl="0">
      <w:start w:val="4"/>
      <w:numFmt w:val="decimal"/>
      <w:lvlText w:val="%1"/>
      <w:lvlJc w:val="left"/>
      <w:pPr>
        <w:ind w:left="360" w:hanging="360"/>
      </w:pPr>
      <w:rPr>
        <w:rFonts w:hint="default"/>
      </w:rPr>
    </w:lvl>
    <w:lvl w:ilvl="1">
      <w:start w:val="3"/>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6" w15:restartNumberingAfterBreak="0">
    <w:nsid w:val="48DC57C5"/>
    <w:multiLevelType w:val="multilevel"/>
    <w:tmpl w:val="CAF21AB6"/>
    <w:lvl w:ilvl="0">
      <w:start w:val="1"/>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7" w15:restartNumberingAfterBreak="0">
    <w:nsid w:val="5F033389"/>
    <w:multiLevelType w:val="multilevel"/>
    <w:tmpl w:val="756653C0"/>
    <w:lvl w:ilvl="0">
      <w:start w:val="1"/>
      <w:numFmt w:val="decimal"/>
      <w:lvlText w:val="%1."/>
      <w:lvlJc w:val="left"/>
      <w:pPr>
        <w:tabs>
          <w:tab w:val="num" w:pos="1080"/>
        </w:tabs>
        <w:ind w:left="1080" w:hanging="360"/>
      </w:pPr>
    </w:lvl>
    <w:lvl w:ilvl="1">
      <w:start w:val="1"/>
      <w:numFmt w:val="decimal"/>
      <w:lvlText w:val="%2."/>
      <w:lvlJc w:val="left"/>
      <w:pPr>
        <w:tabs>
          <w:tab w:val="num" w:pos="1800"/>
        </w:tabs>
        <w:ind w:left="1800" w:hanging="360"/>
      </w:p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8" w15:restartNumberingAfterBreak="0">
    <w:nsid w:val="62C2727D"/>
    <w:multiLevelType w:val="multilevel"/>
    <w:tmpl w:val="C8088EF2"/>
    <w:lvl w:ilvl="0">
      <w:start w:val="3"/>
      <w:numFmt w:val="decimal"/>
      <w:lvlText w:val="%1"/>
      <w:lvlJc w:val="left"/>
      <w:pPr>
        <w:ind w:left="360" w:hanging="360"/>
      </w:pPr>
      <w:rPr>
        <w:rFonts w:hint="default"/>
      </w:rPr>
    </w:lvl>
    <w:lvl w:ilvl="1">
      <w:start w:val="3"/>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6BE90929"/>
    <w:multiLevelType w:val="multilevel"/>
    <w:tmpl w:val="249E385E"/>
    <w:lvl w:ilvl="0">
      <w:start w:val="1"/>
      <w:numFmt w:val="decimal"/>
      <w:lvlText w:val="%1."/>
      <w:lvlJc w:val="left"/>
      <w:pPr>
        <w:tabs>
          <w:tab w:val="num" w:pos="1080"/>
        </w:tabs>
        <w:ind w:left="1080" w:hanging="360"/>
      </w:pPr>
    </w:lvl>
    <w:lvl w:ilvl="1">
      <w:start w:val="1"/>
      <w:numFmt w:val="decimal"/>
      <w:lvlText w:val="%2."/>
      <w:lvlJc w:val="left"/>
      <w:pPr>
        <w:tabs>
          <w:tab w:val="num" w:pos="1800"/>
        </w:tabs>
        <w:ind w:left="1800" w:hanging="360"/>
      </w:p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10" w15:restartNumberingAfterBreak="0">
    <w:nsid w:val="7476362B"/>
    <w:multiLevelType w:val="multilevel"/>
    <w:tmpl w:val="D6924C12"/>
    <w:lvl w:ilvl="0">
      <w:start w:val="8"/>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7ECB1241"/>
    <w:multiLevelType w:val="multilevel"/>
    <w:tmpl w:val="FD184C54"/>
    <w:lvl w:ilvl="0">
      <w:start w:val="6"/>
      <w:numFmt w:val="decimal"/>
      <w:lvlText w:val="%1"/>
      <w:lvlJc w:val="left"/>
      <w:pPr>
        <w:ind w:left="360" w:hanging="360"/>
      </w:pPr>
      <w:rPr>
        <w:rFonts w:hint="default"/>
      </w:rPr>
    </w:lvl>
    <w:lvl w:ilvl="1">
      <w:start w:val="3"/>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num w:numId="1" w16cid:durableId="172036390">
    <w:abstractNumId w:val="0"/>
  </w:num>
  <w:num w:numId="2" w16cid:durableId="1200126342">
    <w:abstractNumId w:val="10"/>
  </w:num>
  <w:num w:numId="3" w16cid:durableId="116414894">
    <w:abstractNumId w:val="6"/>
  </w:num>
  <w:num w:numId="4" w16cid:durableId="791242829">
    <w:abstractNumId w:val="8"/>
  </w:num>
  <w:num w:numId="5" w16cid:durableId="1252590992">
    <w:abstractNumId w:val="5"/>
  </w:num>
  <w:num w:numId="6" w16cid:durableId="1807548864">
    <w:abstractNumId w:val="2"/>
  </w:num>
  <w:num w:numId="7" w16cid:durableId="1596741430">
    <w:abstractNumId w:val="11"/>
  </w:num>
  <w:num w:numId="8" w16cid:durableId="159197458">
    <w:abstractNumId w:val="1"/>
  </w:num>
  <w:num w:numId="9" w16cid:durableId="960501043">
    <w:abstractNumId w:val="4"/>
  </w:num>
  <w:num w:numId="10" w16cid:durableId="998576016">
    <w:abstractNumId w:val="3"/>
  </w:num>
  <w:num w:numId="11" w16cid:durableId="189149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986885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4F9"/>
    <w:rsid w:val="00024880"/>
    <w:rsid w:val="00061A36"/>
    <w:rsid w:val="000672B3"/>
    <w:rsid w:val="00084E1B"/>
    <w:rsid w:val="000E3319"/>
    <w:rsid w:val="001529B7"/>
    <w:rsid w:val="001634A9"/>
    <w:rsid w:val="00277B84"/>
    <w:rsid w:val="002C74F9"/>
    <w:rsid w:val="003506F7"/>
    <w:rsid w:val="003A0913"/>
    <w:rsid w:val="0045499F"/>
    <w:rsid w:val="004B709D"/>
    <w:rsid w:val="00520B6C"/>
    <w:rsid w:val="00572841"/>
    <w:rsid w:val="00580317"/>
    <w:rsid w:val="005E4038"/>
    <w:rsid w:val="005F2D0A"/>
    <w:rsid w:val="00611905"/>
    <w:rsid w:val="006218B2"/>
    <w:rsid w:val="00634204"/>
    <w:rsid w:val="006561F6"/>
    <w:rsid w:val="00772B5C"/>
    <w:rsid w:val="00780A7C"/>
    <w:rsid w:val="007956B2"/>
    <w:rsid w:val="007A4FC9"/>
    <w:rsid w:val="00825BC5"/>
    <w:rsid w:val="00837E6A"/>
    <w:rsid w:val="008627FB"/>
    <w:rsid w:val="00891889"/>
    <w:rsid w:val="00896E53"/>
    <w:rsid w:val="008E0993"/>
    <w:rsid w:val="008E424C"/>
    <w:rsid w:val="009073C8"/>
    <w:rsid w:val="0097679F"/>
    <w:rsid w:val="00A3606C"/>
    <w:rsid w:val="00A70A91"/>
    <w:rsid w:val="00CF0E3B"/>
    <w:rsid w:val="00D93CF9"/>
    <w:rsid w:val="00DC68C1"/>
    <w:rsid w:val="00DD1964"/>
    <w:rsid w:val="00E57F9E"/>
    <w:rsid w:val="00E64F15"/>
    <w:rsid w:val="00E700E2"/>
    <w:rsid w:val="00E82661"/>
    <w:rsid w:val="00E93480"/>
    <w:rsid w:val="00F01744"/>
    <w:rsid w:val="00F65100"/>
    <w:rsid w:val="00FD50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D68EF4"/>
  <w15:chartTrackingRefBased/>
  <w15:docId w15:val="{F03603E5-03B9-47CD-8747-31F1E93A3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Gothic" w:eastAsiaTheme="minorHAnsi" w:hAnsi="Century Gothic" w:cstheme="minorBidi"/>
        <w:kern w:val="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00E2"/>
    <w:pPr>
      <w:spacing w:after="0" w:line="240" w:lineRule="auto"/>
    </w:pPr>
    <w:rPr>
      <w:rFonts w:asciiTheme="minorHAnsi" w:hAnsiTheme="minorHAnsi"/>
      <w:color w:val="313030"/>
      <w:sz w:val="24"/>
      <w:szCs w:val="24"/>
    </w:rPr>
  </w:style>
  <w:style w:type="paragraph" w:styleId="Heading1">
    <w:name w:val="heading 1"/>
    <w:basedOn w:val="Normal"/>
    <w:next w:val="Normal"/>
    <w:link w:val="Heading1Char"/>
    <w:autoRedefine/>
    <w:uiPriority w:val="9"/>
    <w:qFormat/>
    <w:rsid w:val="00E700E2"/>
    <w:pPr>
      <w:keepNext/>
      <w:keepLines/>
      <w:spacing w:after="240"/>
      <w:outlineLvl w:val="0"/>
    </w:pPr>
    <w:rPr>
      <w:rFonts w:asciiTheme="majorHAnsi" w:eastAsiaTheme="majorEastAsia" w:hAnsiTheme="majorHAnsi" w:cstheme="majorBidi"/>
      <w:b/>
      <w:bCs/>
      <w:color w:val="0580A0"/>
      <w:sz w:val="32"/>
      <w:szCs w:val="32"/>
    </w:rPr>
  </w:style>
  <w:style w:type="paragraph" w:styleId="Heading2">
    <w:name w:val="heading 2"/>
    <w:basedOn w:val="Normal"/>
    <w:next w:val="Normal"/>
    <w:link w:val="Heading2Char"/>
    <w:autoRedefine/>
    <w:uiPriority w:val="9"/>
    <w:unhideWhenUsed/>
    <w:qFormat/>
    <w:rsid w:val="00E700E2"/>
    <w:pPr>
      <w:spacing w:after="240"/>
      <w:outlineLvl w:val="1"/>
    </w:pPr>
    <w:rPr>
      <w:b/>
      <w:color w:val="248383"/>
      <w:szCs w:val="28"/>
    </w:rPr>
  </w:style>
  <w:style w:type="paragraph" w:styleId="Heading4">
    <w:name w:val="heading 4"/>
    <w:basedOn w:val="Normal"/>
    <w:next w:val="Normal"/>
    <w:link w:val="Heading4Char"/>
    <w:uiPriority w:val="9"/>
    <w:unhideWhenUsed/>
    <w:qFormat/>
    <w:rsid w:val="006218B2"/>
    <w:pPr>
      <w:keepNext/>
      <w:keepLines/>
      <w:spacing w:before="80" w:after="40"/>
      <w:outlineLvl w:val="3"/>
    </w:pPr>
    <w:rPr>
      <w:rFonts w:eastAsiaTheme="majorEastAsia" w:cstheme="majorBidi"/>
      <w:i/>
      <w:iCs/>
      <w:color w:val="2F5496" w:themeColor="accent1" w:themeShade="BF"/>
      <w:kern w:val="0"/>
      <w14:ligatures w14:val="none"/>
    </w:rPr>
  </w:style>
  <w:style w:type="paragraph" w:styleId="Heading5">
    <w:name w:val="heading 5"/>
    <w:basedOn w:val="Normal"/>
    <w:next w:val="Normal"/>
    <w:link w:val="Heading5Char"/>
    <w:uiPriority w:val="9"/>
    <w:unhideWhenUsed/>
    <w:qFormat/>
    <w:rsid w:val="006218B2"/>
    <w:pPr>
      <w:keepNext/>
      <w:keepLines/>
      <w:spacing w:before="80" w:after="40"/>
      <w:outlineLvl w:val="4"/>
    </w:pPr>
    <w:rPr>
      <w:rFonts w:eastAsiaTheme="majorEastAsia" w:cstheme="majorBidi"/>
      <w:color w:val="2F5496" w:themeColor="accent1" w:themeShade="BF"/>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700E2"/>
    <w:rPr>
      <w:rFonts w:asciiTheme="minorHAnsi" w:hAnsiTheme="minorHAnsi"/>
      <w:b/>
      <w:color w:val="248383"/>
      <w:sz w:val="24"/>
      <w:szCs w:val="28"/>
    </w:rPr>
  </w:style>
  <w:style w:type="character" w:customStyle="1" w:styleId="Heading1Char">
    <w:name w:val="Heading 1 Char"/>
    <w:basedOn w:val="DefaultParagraphFont"/>
    <w:link w:val="Heading1"/>
    <w:uiPriority w:val="9"/>
    <w:rsid w:val="00E700E2"/>
    <w:rPr>
      <w:rFonts w:asciiTheme="majorHAnsi" w:eastAsiaTheme="majorEastAsia" w:hAnsiTheme="majorHAnsi" w:cstheme="majorBidi"/>
      <w:b/>
      <w:bCs/>
      <w:color w:val="0580A0"/>
      <w:sz w:val="32"/>
      <w:szCs w:val="32"/>
    </w:rPr>
  </w:style>
  <w:style w:type="paragraph" w:styleId="Header">
    <w:name w:val="header"/>
    <w:basedOn w:val="Normal"/>
    <w:link w:val="HeaderChar"/>
    <w:uiPriority w:val="99"/>
    <w:unhideWhenUsed/>
    <w:rsid w:val="002C74F9"/>
    <w:pPr>
      <w:tabs>
        <w:tab w:val="center" w:pos="4680"/>
        <w:tab w:val="right" w:pos="9360"/>
      </w:tabs>
    </w:pPr>
  </w:style>
  <w:style w:type="character" w:customStyle="1" w:styleId="HeaderChar">
    <w:name w:val="Header Char"/>
    <w:basedOn w:val="DefaultParagraphFont"/>
    <w:link w:val="Header"/>
    <w:uiPriority w:val="99"/>
    <w:rsid w:val="002C74F9"/>
    <w:rPr>
      <w:rFonts w:asciiTheme="minorHAnsi" w:hAnsiTheme="minorHAnsi"/>
      <w:color w:val="313030"/>
      <w:sz w:val="24"/>
      <w:szCs w:val="24"/>
    </w:rPr>
  </w:style>
  <w:style w:type="paragraph" w:styleId="Footer">
    <w:name w:val="footer"/>
    <w:basedOn w:val="Normal"/>
    <w:link w:val="FooterChar"/>
    <w:uiPriority w:val="99"/>
    <w:unhideWhenUsed/>
    <w:rsid w:val="002C74F9"/>
    <w:pPr>
      <w:tabs>
        <w:tab w:val="center" w:pos="4680"/>
        <w:tab w:val="right" w:pos="9360"/>
      </w:tabs>
    </w:pPr>
  </w:style>
  <w:style w:type="character" w:customStyle="1" w:styleId="FooterChar">
    <w:name w:val="Footer Char"/>
    <w:basedOn w:val="DefaultParagraphFont"/>
    <w:link w:val="Footer"/>
    <w:uiPriority w:val="99"/>
    <w:rsid w:val="002C74F9"/>
    <w:rPr>
      <w:rFonts w:asciiTheme="minorHAnsi" w:hAnsiTheme="minorHAnsi"/>
      <w:color w:val="313030"/>
      <w:sz w:val="24"/>
      <w:szCs w:val="24"/>
    </w:rPr>
  </w:style>
  <w:style w:type="paragraph" w:styleId="Title">
    <w:name w:val="Title"/>
    <w:basedOn w:val="Normal"/>
    <w:next w:val="Normal"/>
    <w:link w:val="TitleChar"/>
    <w:uiPriority w:val="10"/>
    <w:qFormat/>
    <w:rsid w:val="002C74F9"/>
    <w:pPr>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2C74F9"/>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1"/>
    <w:qFormat/>
    <w:rsid w:val="002C74F9"/>
    <w:pPr>
      <w:widowControl w:val="0"/>
      <w:autoSpaceDE w:val="0"/>
      <w:autoSpaceDN w:val="0"/>
    </w:pPr>
    <w:rPr>
      <w:rFonts w:ascii="Arial" w:eastAsia="Arial" w:hAnsi="Arial" w:cs="Arial"/>
      <w:color w:val="auto"/>
      <w:kern w:val="0"/>
      <w:sz w:val="22"/>
      <w:szCs w:val="22"/>
      <w14:ligatures w14:val="none"/>
    </w:rPr>
  </w:style>
  <w:style w:type="character" w:customStyle="1" w:styleId="BodyTextChar">
    <w:name w:val="Body Text Char"/>
    <w:basedOn w:val="DefaultParagraphFont"/>
    <w:link w:val="BodyText"/>
    <w:uiPriority w:val="1"/>
    <w:rsid w:val="002C74F9"/>
    <w:rPr>
      <w:rFonts w:ascii="Arial" w:eastAsia="Arial" w:hAnsi="Arial" w:cs="Arial"/>
      <w:kern w:val="0"/>
      <w:sz w:val="22"/>
      <w14:ligatures w14:val="none"/>
    </w:rPr>
  </w:style>
  <w:style w:type="character" w:styleId="Hyperlink">
    <w:name w:val="Hyperlink"/>
    <w:basedOn w:val="DefaultParagraphFont"/>
    <w:uiPriority w:val="99"/>
    <w:unhideWhenUsed/>
    <w:rsid w:val="002C74F9"/>
    <w:rPr>
      <w:color w:val="0563C1" w:themeColor="hyperlink"/>
      <w:u w:val="single"/>
    </w:rPr>
  </w:style>
  <w:style w:type="character" w:styleId="UnresolvedMention">
    <w:name w:val="Unresolved Mention"/>
    <w:basedOn w:val="DefaultParagraphFont"/>
    <w:uiPriority w:val="99"/>
    <w:semiHidden/>
    <w:unhideWhenUsed/>
    <w:rsid w:val="002C74F9"/>
    <w:rPr>
      <w:color w:val="605E5C"/>
      <w:shd w:val="clear" w:color="auto" w:fill="E1DFDD"/>
    </w:rPr>
  </w:style>
  <w:style w:type="table" w:styleId="TableGrid">
    <w:name w:val="Table Grid"/>
    <w:basedOn w:val="TableNormal"/>
    <w:uiPriority w:val="39"/>
    <w:rsid w:val="006119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34204"/>
    <w:pPr>
      <w:autoSpaceDE w:val="0"/>
      <w:autoSpaceDN w:val="0"/>
      <w:adjustRightInd w:val="0"/>
      <w:spacing w:after="0" w:line="240" w:lineRule="auto"/>
    </w:pPr>
    <w:rPr>
      <w:rFonts w:ascii="Calibri" w:hAnsi="Calibri" w:cs="Calibri"/>
      <w:color w:val="000000"/>
      <w:kern w:val="0"/>
      <w:sz w:val="24"/>
      <w:szCs w:val="24"/>
    </w:rPr>
  </w:style>
  <w:style w:type="paragraph" w:styleId="ListParagraph">
    <w:name w:val="List Paragraph"/>
    <w:aliases w:val="Scope of Services,Bull2,Numbering,Figure_name,List Paragraph1,Bullet- First level,numbered,FooterText,Alpha List Paragraph,Style 2,Style 2CxSpLast"/>
    <w:basedOn w:val="Normal"/>
    <w:link w:val="ListParagraphChar"/>
    <w:uiPriority w:val="34"/>
    <w:qFormat/>
    <w:rsid w:val="006218B2"/>
    <w:pPr>
      <w:ind w:left="720"/>
      <w:contextualSpacing/>
    </w:pPr>
    <w:rPr>
      <w:color w:val="auto"/>
      <w:kern w:val="0"/>
      <w14:ligatures w14:val="none"/>
    </w:rPr>
  </w:style>
  <w:style w:type="character" w:customStyle="1" w:styleId="ListParagraphChar">
    <w:name w:val="List Paragraph Char"/>
    <w:aliases w:val="Scope of Services Char,Bull2 Char,Numbering Char,Figure_name Char,List Paragraph1 Char,Bullet- First level Char,numbered Char,FooterText Char,Alpha List Paragraph Char,Style 2 Char,Style 2CxSpLast Char"/>
    <w:link w:val="ListParagraph"/>
    <w:uiPriority w:val="34"/>
    <w:locked/>
    <w:rsid w:val="006218B2"/>
    <w:rPr>
      <w:rFonts w:asciiTheme="minorHAnsi" w:hAnsiTheme="minorHAnsi"/>
      <w:kern w:val="0"/>
      <w:sz w:val="24"/>
      <w:szCs w:val="24"/>
      <w14:ligatures w14:val="none"/>
    </w:rPr>
  </w:style>
  <w:style w:type="character" w:customStyle="1" w:styleId="Heading4Char">
    <w:name w:val="Heading 4 Char"/>
    <w:basedOn w:val="DefaultParagraphFont"/>
    <w:link w:val="Heading4"/>
    <w:uiPriority w:val="9"/>
    <w:rsid w:val="006218B2"/>
    <w:rPr>
      <w:rFonts w:asciiTheme="minorHAnsi" w:eastAsiaTheme="majorEastAsia" w:hAnsiTheme="minorHAnsi" w:cstheme="majorBidi"/>
      <w:i/>
      <w:iCs/>
      <w:color w:val="2F5496" w:themeColor="accent1" w:themeShade="BF"/>
      <w:kern w:val="0"/>
      <w:sz w:val="24"/>
      <w:szCs w:val="24"/>
      <w14:ligatures w14:val="none"/>
    </w:rPr>
  </w:style>
  <w:style w:type="character" w:customStyle="1" w:styleId="Heading5Char">
    <w:name w:val="Heading 5 Char"/>
    <w:basedOn w:val="DefaultParagraphFont"/>
    <w:link w:val="Heading5"/>
    <w:uiPriority w:val="9"/>
    <w:rsid w:val="006218B2"/>
    <w:rPr>
      <w:rFonts w:asciiTheme="minorHAnsi" w:eastAsiaTheme="majorEastAsia" w:hAnsiTheme="minorHAnsi" w:cstheme="majorBidi"/>
      <w:color w:val="2F5496" w:themeColor="accent1" w:themeShade="B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olly.shand@resources.ca.gov" TargetMode="External"/><Relationship Id="rId3" Type="http://schemas.openxmlformats.org/officeDocument/2006/relationships/settings" Target="settings.xml"/><Relationship Id="rId7" Type="http://schemas.openxmlformats.org/officeDocument/2006/relationships/hyperlink" Target="mailto:Sarah.keck@resources.ca.go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13</Pages>
  <Words>3606</Words>
  <Characters>22219</Characters>
  <Application>Microsoft Office Word</Application>
  <DocSecurity>0</DocSecurity>
  <Lines>653</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Shand, Holly@CNRA</dc:creator>
  <cp:keywords/>
  <dc:description/>
  <cp:lastModifiedBy>Shand, Holly@CNRA</cp:lastModifiedBy>
  <cp:revision>25</cp:revision>
  <dcterms:created xsi:type="dcterms:W3CDTF">2024-01-30T17:05:00Z</dcterms:created>
  <dcterms:modified xsi:type="dcterms:W3CDTF">2026-08-12T13:55:00Z</dcterms:modified>
</cp:coreProperties>
</file>